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E7" w:rsidRPr="00F575C3" w:rsidRDefault="009B39E7" w:rsidP="009B39E7">
      <w:pPr>
        <w:jc w:val="center"/>
        <w:rPr>
          <w:rFonts w:ascii="Times New Roman" w:hAnsi="Times New Roman" w:cs="Times New Roman"/>
          <w:i/>
          <w:sz w:val="72"/>
          <w:szCs w:val="72"/>
        </w:rPr>
      </w:pPr>
      <w:bookmarkStart w:id="0" w:name="_GoBack"/>
      <w:bookmarkEnd w:id="0"/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:rsidR="009B39E7" w:rsidRPr="00F575C3" w:rsidRDefault="009B39E7" w:rsidP="009B39E7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:rsidR="009B39E7" w:rsidRDefault="009B39E7" w:rsidP="009B39E7">
      <w:pPr>
        <w:jc w:val="both"/>
        <w:rPr>
          <w:rFonts w:ascii="Times New Roman" w:hAnsi="Times New Roman" w:cs="Times New Roman"/>
          <w:u w:val="single"/>
        </w:rPr>
      </w:pPr>
      <w:r w:rsidRPr="00F575C3">
        <w:rPr>
          <w:rFonts w:ascii="Times New Roman" w:hAnsi="Times New Roman" w:cs="Times New Roman"/>
          <w:u w:val="single"/>
        </w:rPr>
        <w:t>God</w:t>
      </w:r>
      <w:r>
        <w:rPr>
          <w:rFonts w:ascii="Times New Roman" w:hAnsi="Times New Roman" w:cs="Times New Roman"/>
          <w:u w:val="single"/>
        </w:rPr>
        <w:t xml:space="preserve">ina XX                                                                                      Šodolovci, </w:t>
      </w:r>
      <w:r w:rsidR="007673F2">
        <w:rPr>
          <w:rFonts w:ascii="Times New Roman" w:hAnsi="Times New Roman" w:cs="Times New Roman"/>
          <w:u w:val="single"/>
        </w:rPr>
        <w:t>05</w:t>
      </w:r>
      <w:r>
        <w:rPr>
          <w:rFonts w:ascii="Times New Roman" w:hAnsi="Times New Roman" w:cs="Times New Roman"/>
          <w:u w:val="single"/>
        </w:rPr>
        <w:t xml:space="preserve">. </w:t>
      </w:r>
      <w:r w:rsidR="007673F2">
        <w:rPr>
          <w:rFonts w:ascii="Times New Roman" w:hAnsi="Times New Roman" w:cs="Times New Roman"/>
          <w:u w:val="single"/>
        </w:rPr>
        <w:t>prosinc</w:t>
      </w:r>
      <w:r>
        <w:rPr>
          <w:rFonts w:ascii="Times New Roman" w:hAnsi="Times New Roman" w:cs="Times New Roman"/>
          <w:u w:val="single"/>
        </w:rPr>
        <w:t>a 2017</w:t>
      </w:r>
      <w:r w:rsidRPr="00F575C3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Broj 7_</w:t>
      </w:r>
    </w:p>
    <w:p w:rsidR="009B39E7" w:rsidRPr="00F575C3" w:rsidRDefault="009B39E7" w:rsidP="009B39E7">
      <w:pPr>
        <w:jc w:val="both"/>
        <w:rPr>
          <w:rFonts w:ascii="Times New Roman" w:hAnsi="Times New Roman" w:cs="Times New Roman"/>
          <w:u w:val="single"/>
        </w:rPr>
      </w:pPr>
    </w:p>
    <w:p w:rsidR="009B39E7" w:rsidRPr="001A5F5C" w:rsidRDefault="009B39E7" w:rsidP="009B39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t>SADRŽAJ</w:t>
      </w:r>
    </w:p>
    <w:p w:rsidR="009B39E7" w:rsidRDefault="009B39E7" w:rsidP="009B39E7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AKTI OPĆINSKOG NAČELNIKA:</w:t>
      </w:r>
    </w:p>
    <w:p w:rsidR="009B39E7" w:rsidRPr="00E37323" w:rsidRDefault="00E37323" w:rsidP="00E37323">
      <w:pPr>
        <w:rPr>
          <w:rFonts w:ascii="Times New Roman" w:hAnsi="Times New Roman" w:cs="Times New Roman"/>
          <w:b/>
          <w:sz w:val="24"/>
          <w:szCs w:val="24"/>
        </w:rPr>
      </w:pPr>
      <w:r w:rsidRPr="00E3732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323">
        <w:rPr>
          <w:rFonts w:ascii="Times New Roman" w:hAnsi="Times New Roman" w:cs="Times New Roman"/>
          <w:b/>
          <w:sz w:val="24"/>
          <w:szCs w:val="24"/>
        </w:rPr>
        <w:t>I. Izmjene i dopune Plana javne nabave Općine Šodolovci u 2017. godini,</w:t>
      </w:r>
    </w:p>
    <w:p w:rsidR="00E37323" w:rsidRDefault="00E37323" w:rsidP="00E37323">
      <w:pPr>
        <w:rPr>
          <w:rFonts w:ascii="Times New Roman" w:hAnsi="Times New Roman" w:cs="Times New Roman"/>
          <w:b/>
          <w:sz w:val="24"/>
          <w:szCs w:val="24"/>
        </w:rPr>
      </w:pPr>
      <w:r w:rsidRPr="00E3732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Analiza davanja koncesije za obavljanje javne usluge prikupljanja, odvoza i zbrinjavanja komunalnog otpada na području Općine Šodolovci,</w:t>
      </w:r>
    </w:p>
    <w:p w:rsidR="00E37323" w:rsidRDefault="00E37323" w:rsidP="00E37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Rješenje o razrješenju i imenovanju načelnika Stožera civilne zaštite Općine Šodolovci,</w:t>
      </w:r>
    </w:p>
    <w:p w:rsidR="00E37323" w:rsidRDefault="00E37323" w:rsidP="00E37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Odluka o izmjenama i dopunama Odluke o osnivanju i imenovanju načelnika, zamjenika načelnika i članova Stožera civilne zaštite Općine Šodolovci,</w:t>
      </w:r>
    </w:p>
    <w:p w:rsidR="00E37323" w:rsidRPr="00E37323" w:rsidRDefault="00E37323" w:rsidP="00E37323">
      <w:pPr>
        <w:rPr>
          <w:rFonts w:ascii="Times New Roman" w:hAnsi="Times New Roman" w:cs="Times New Roman"/>
          <w:b/>
          <w:sz w:val="24"/>
          <w:szCs w:val="24"/>
        </w:rPr>
      </w:pPr>
    </w:p>
    <w:p w:rsidR="009B39E7" w:rsidRDefault="009B39E7" w:rsidP="009B39E7">
      <w:pPr>
        <w:rPr>
          <w:rFonts w:ascii="Times New Roman" w:hAnsi="Times New Roman" w:cs="Times New Roman"/>
          <w:b/>
          <w:sz w:val="24"/>
          <w:szCs w:val="24"/>
        </w:rPr>
      </w:pPr>
    </w:p>
    <w:p w:rsidR="009B39E7" w:rsidRDefault="009B39E7" w:rsidP="009B39E7"/>
    <w:p w:rsidR="009B39E7" w:rsidRDefault="009B39E7" w:rsidP="009B39E7"/>
    <w:p w:rsidR="001B283F" w:rsidRPr="001B283F" w:rsidRDefault="001B283F" w:rsidP="001B283F">
      <w:pPr>
        <w:spacing w:after="0" w:line="240" w:lineRule="auto"/>
        <w:rPr>
          <w:rFonts w:ascii="Calibri" w:eastAsia="Times New Roman" w:hAnsi="Calibri" w:cs="Times New Roman"/>
        </w:rPr>
      </w:pPr>
      <w:r w:rsidRPr="001B283F">
        <w:rPr>
          <w:rFonts w:ascii="Calibri" w:eastAsia="Times New Roman" w:hAnsi="Calibri" w:cs="Times New Roman"/>
        </w:rPr>
        <w:lastRenderedPageBreak/>
        <w:t xml:space="preserve">                           </w:t>
      </w:r>
      <w:r w:rsidRPr="001B283F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3B2567F2" wp14:editId="25118B4D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REPUBLIKA HRVATSKA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</w:rPr>
        <w:t xml:space="preserve">  OSJEČKO-BARANJSKA ŽUPANIJA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OPĆINA ŠODOLOVCI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Općinski načelnik</w:t>
      </w:r>
    </w:p>
    <w:p w:rsidR="001B283F" w:rsidRPr="001B283F" w:rsidRDefault="001B283F" w:rsidP="001B283F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1B283F" w:rsidRPr="001B283F" w:rsidRDefault="001B283F" w:rsidP="001B283F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rPr>
          <w:rFonts w:ascii="Calibri" w:eastAsia="Times New Roman" w:hAnsi="Calibri" w:cs="Calibri"/>
          <w:color w:val="000000"/>
          <w:sz w:val="29"/>
          <w:szCs w:val="29"/>
          <w:lang w:eastAsia="hr-HR"/>
        </w:rPr>
      </w:pPr>
      <w:r w:rsidRPr="001B283F">
        <w:rPr>
          <w:rFonts w:ascii="Calibri" w:eastAsia="Times New Roman" w:hAnsi="Calibri" w:cs="Calibri"/>
          <w:color w:val="000000"/>
          <w:lang w:eastAsia="hr-HR"/>
        </w:rPr>
        <w:t xml:space="preserve">Na temelju članka 28. stavka 1. Zakona o javnoj nabavi ("Narodne novine" broj 120/16) i članka 46. Statuta Općine Šodolovci ("Službeni glasnik Općine Šodolovci" broj 3/09, </w:t>
      </w:r>
    </w:p>
    <w:p w:rsidR="001B283F" w:rsidRPr="001B283F" w:rsidRDefault="001B283F" w:rsidP="001B28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hr-HR"/>
        </w:rPr>
      </w:pPr>
      <w:r w:rsidRPr="001B283F">
        <w:rPr>
          <w:rFonts w:ascii="Calibri" w:eastAsia="Times New Roman" w:hAnsi="Calibri" w:cs="Calibri"/>
          <w:color w:val="000000"/>
          <w:lang w:eastAsia="hr-HR"/>
        </w:rPr>
        <w:t>2/13 i 7/16) općinski načelnik Općine Šodolovci dana 04. prosinca 2017. godine donosi</w:t>
      </w:r>
    </w:p>
    <w:p w:rsidR="001B283F" w:rsidRPr="001B283F" w:rsidRDefault="001B283F" w:rsidP="001B283F">
      <w:pPr>
        <w:widowControl w:val="0"/>
        <w:tabs>
          <w:tab w:val="center" w:pos="7653"/>
        </w:tabs>
        <w:autoSpaceDE w:val="0"/>
        <w:autoSpaceDN w:val="0"/>
        <w:adjustRightInd w:val="0"/>
        <w:spacing w:before="1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I. IZMJENE I DOPUNE PLANA NABAVE ZA 2017. GODINU</w:t>
      </w:r>
    </w:p>
    <w:p w:rsidR="001B283F" w:rsidRPr="001B283F" w:rsidRDefault="001B283F" w:rsidP="001B283F">
      <w:pPr>
        <w:widowControl w:val="0"/>
        <w:tabs>
          <w:tab w:val="left" w:pos="6973"/>
        </w:tabs>
        <w:autoSpaceDE w:val="0"/>
        <w:autoSpaceDN w:val="0"/>
        <w:adjustRightInd w:val="0"/>
        <w:spacing w:before="303" w:after="0" w:line="240" w:lineRule="auto"/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Calibri" w:eastAsia="Times New Roman" w:hAnsi="Calibri" w:cs="Calibri"/>
          <w:b/>
          <w:bCs/>
          <w:color w:val="000000"/>
          <w:lang w:eastAsia="hr-HR"/>
        </w:rPr>
        <w:t>Članak 1.</w:t>
      </w:r>
    </w:p>
    <w:p w:rsidR="001B283F" w:rsidRPr="001B283F" w:rsidRDefault="001B283F" w:rsidP="001B283F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Calibri" w:eastAsia="Times New Roman" w:hAnsi="Calibri" w:cs="Calibri"/>
          <w:color w:val="000000"/>
          <w:sz w:val="29"/>
          <w:szCs w:val="29"/>
          <w:lang w:eastAsia="hr-HR"/>
        </w:rPr>
      </w:pPr>
      <w:r w:rsidRPr="001B283F">
        <w:rPr>
          <w:rFonts w:ascii="Calibri" w:eastAsia="Times New Roman" w:hAnsi="Calibri" w:cs="Calibri"/>
          <w:color w:val="000000"/>
          <w:lang w:eastAsia="hr-HR"/>
        </w:rPr>
        <w:t>Sukladno Proračunu Općine Šodolovci za 2017. godinu, donesenog 20. prosinca 2016. godine na 21. sjednici Općinskog vijeća Općine Šodolovci donose se I. izmjene i dopune Plan nabave roba, radova i usluga za 2017. godinu, prema opisu i na način kako slijedi:</w:t>
      </w:r>
    </w:p>
    <w:p w:rsidR="001B283F" w:rsidRPr="001B283F" w:rsidRDefault="001B283F" w:rsidP="001B283F">
      <w:pPr>
        <w:widowControl w:val="0"/>
        <w:tabs>
          <w:tab w:val="center" w:pos="283"/>
          <w:tab w:val="center" w:pos="1897"/>
          <w:tab w:val="center" w:pos="3544"/>
          <w:tab w:val="center" w:pos="4593"/>
          <w:tab w:val="center" w:pos="6067"/>
          <w:tab w:val="center" w:pos="7540"/>
          <w:tab w:val="center" w:pos="9099"/>
          <w:tab w:val="center" w:pos="10771"/>
          <w:tab w:val="center" w:pos="12500"/>
          <w:tab w:val="center" w:pos="14347"/>
        </w:tabs>
        <w:autoSpaceDE w:val="0"/>
        <w:autoSpaceDN w:val="0"/>
        <w:adjustRightInd w:val="0"/>
        <w:spacing w:before="294" w:after="0" w:line="240" w:lineRule="auto"/>
        <w:rPr>
          <w:rFonts w:ascii="Tahoma" w:eastAsia="Times New Roman" w:hAnsi="Tahoma" w:cs="Tahoma"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R.Br.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Opis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proofErr w:type="spellStart"/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EVbroj</w:t>
      </w:r>
      <w:proofErr w:type="spellEnd"/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IZNOS (s PDV-om)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IZNOS (bez PDV-a)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OPIS POSTUPKA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NAČIN UGOVARANJA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PLANIRANI POČETAK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PLANIRANO TRAJANJE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NAPOMENA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51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RASHODI PROTOKOLA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1/17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-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NABAVA LITERATURE,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2/17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PRIRUČNIKA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USLUGE INTERNETA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3/17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2.240,00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4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NABAVA AUTO GUMA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4/17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5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NABAVA SLUŽBENE, RADNE I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ZAŠTITNE ODJEĆE I OBUĆE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6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NABAVA UREDSKOG MAT.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6/17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8.000,00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NABAVA MATERIJALA I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7/17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SREDSTVA ZA ČIŠĆENJE I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ODRŽAVANJE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8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NABAVA MATERIJALA ZA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8/17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1.500,00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HIGIJENSKE POTREBE I NJEGU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9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NABAVA SITNOG INVENTARA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10/17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lastRenderedPageBreak/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10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USLUGE TELEFONA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11/17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19.500,00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15.600,00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11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POŠTARINA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12/17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6.400,00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12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TISAK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13/17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13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ELEKTRONSKI MEDIJI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14/17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3.200,00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14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OBVEZNI I PREVENTIVNI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16/17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8.200,00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6.560,00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ZDRAVSTVENI PREGLEDI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15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USLUGE ODVJETNIKA I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18/17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8.000,00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PRAVNOG SAVJETOVANJA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16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ODRŽAVANJE RAČUNALNIH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19/17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35.200,00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PROGRAMA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USLUGA REGISTRACIJE VOZILA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20/17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3.500,00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18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USLUGA OSIGURANJA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21/17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1.600,00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ZAPOSLENIKA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19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USLUGA OSIGURANJA ZGRADE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22/17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1.600,00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OPĆINE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20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USLUGA OSIGURANJA VOZILA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23/17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5.500,00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4.400,00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21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REPREZENTACIJA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24/17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15.000,00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22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JAVNOBILJEŽNIČKI TROŠKOVI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25/17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23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USLUGE PLATNOG PROMETA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26/17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7.500,00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6.000,00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24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ODRŽAVANJE OSTALE OPREME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28/17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U JUO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25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NABAVA STOLNOG RAČUNALA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29/17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7.000,00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5.600,00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26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ULAGANJE U RAČUNALNE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30/17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PROGRAME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ODRŽAVANJE JAVNE RASVJETE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32/17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34.000,00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27.200,00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28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ODRŽAVANJE ČISTOĆE JAVNIH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34/17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267.000,00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217.600,00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POVRŠINA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29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ODRŽAVANJE GROBLJA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35/17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150.000,00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120.000,00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30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SANIRANJE DEPONIJA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36/17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43.900,00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35.120,00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31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NAJAM MOBILNOG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37/17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5.000,00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RECIKLAŽNOG DVORIŠTA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32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NABAVA MATERIJALA I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38/17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1.600,00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DIJELOVA ZA ODRŽAVANJE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VODOOPSKRBNOG SUSTAVA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33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USLUGA ODRŽAVANJA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39/17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8.000,00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VODOOPSKRBNOG SUSTAVA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34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MATERIJAL I DIJELOVI ZA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40/17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5.000,00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4.000,00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TEKUĆE ODRŽAVANJE GRAĐ.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OBJEKATA U VLASNIŠTVU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OPĆINE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35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USLUGA ODRŽAVANJA GRAĐ.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41/17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30.000,00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24.000,00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OBJEKATA U VLASNIŠTVU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OPĆINE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lastRenderedPageBreak/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36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USLUGA DERATIZACIJE I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42/17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35.000,00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28.000,00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DEZINSEKCIJE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37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ZBRINJAVANJE PASA LUTALICA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43/17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800,00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38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KUPOVINA PLACA U KOPRIVNI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44/17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15.500,00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12.400,00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39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USLUGA PROCJENE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46/17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2.400,00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VRIJEDNOSTI PLACEVA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OBAVLJANJE POSLOVA ZIMSKE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47/17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23.000,00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18.400,00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SLUŽBE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41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ODRŽAVANJE NERAZVRSTANIH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48/17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33.600,00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CESTA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42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NABAVA KOMUNALNE OPREME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50/17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127.000,00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101.600,00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43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NABAVA VIŠEGODIŠNJIH NASADA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51/17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67.000,00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53.600,00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44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UREĐENJE MRTVAČNICE U SILAŠU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52/17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203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53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UREĐENJE MRTVAČNICE U ADI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53/17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45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REKONSTRUKCIJA ZGRADE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55/17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337.000,00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269.600,00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OPĆINE U ŠODOLOVCIMA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46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IZGRADNJA NERAZVRSTANE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58/17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33.600,00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CESTE U SILAŠU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IZGRADNJA VODOOPSKRBNOG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63/17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358.000,00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286.400,00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SUSTAVA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hr-HR"/>
        </w:rPr>
        <w:t>48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IZGRADNJA AUTOBUSNOG 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67/17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20.000,00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16.000,00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 xml:space="preserve">STAJALIŠTA U NASELJU 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000000"/>
          <w:sz w:val="16"/>
          <w:szCs w:val="16"/>
          <w:lang w:eastAsia="hr-HR"/>
        </w:rPr>
        <w:t>ŠODOLOVCI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49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KUPOVINA PLACA U SILAŠU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68/17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37.500,00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30.000,00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</w:tabs>
        <w:autoSpaceDE w:val="0"/>
        <w:autoSpaceDN w:val="0"/>
        <w:adjustRightInd w:val="0"/>
        <w:spacing w:before="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50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GEODETSKO-KATASTARSKE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73/17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500,00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400,00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USLUGE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51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IZGRADNJA DJEČJEG IGRALIŠTA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75/17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162.000,00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129.600,00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U PALAČI I SJENICE</w:t>
      </w:r>
    </w:p>
    <w:p w:rsidR="001B283F" w:rsidRPr="001B283F" w:rsidRDefault="001B283F" w:rsidP="001B283F">
      <w:pPr>
        <w:widowControl w:val="0"/>
        <w:tabs>
          <w:tab w:val="right" w:pos="566"/>
          <w:tab w:val="left" w:pos="680"/>
          <w:tab w:val="left" w:pos="3231"/>
          <w:tab w:val="right" w:pos="5272"/>
          <w:tab w:val="right" w:pos="6746"/>
          <w:tab w:val="left" w:pos="6836"/>
          <w:tab w:val="left" w:pos="8277"/>
        </w:tabs>
        <w:autoSpaceDE w:val="0"/>
        <w:autoSpaceDN w:val="0"/>
        <w:adjustRightInd w:val="0"/>
        <w:spacing w:before="39" w:after="0" w:line="240" w:lineRule="auto"/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hr-HR"/>
        </w:rPr>
        <w:t>52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IZGRADNJA BOĆALIŠTA U 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77/17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11.000,00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8.800,00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Bagatelna nabava</w:t>
      </w: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i/>
          <w:iCs/>
          <w:color w:val="FF0000"/>
          <w:sz w:val="16"/>
          <w:szCs w:val="16"/>
          <w:lang w:eastAsia="hr-HR"/>
        </w:rPr>
        <w:t>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6"/>
          <w:szCs w:val="16"/>
          <w:lang w:eastAsia="hr-HR"/>
        </w:rPr>
      </w:pPr>
      <w:r w:rsidRPr="001B283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>NASELJU SILAŠ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</w:pP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      </w:t>
      </w:r>
      <w:r w:rsidRPr="001B283F">
        <w:rPr>
          <w:rFonts w:ascii="Tahoma" w:eastAsia="Times New Roman" w:hAnsi="Tahoma" w:cs="Tahoma"/>
          <w:b/>
          <w:color w:val="FF0000"/>
          <w:sz w:val="16"/>
          <w:szCs w:val="16"/>
          <w:lang w:eastAsia="hr-HR"/>
        </w:rPr>
        <w:t xml:space="preserve">53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USLUGE PROMIDŽBE I                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78/17               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20.000,00               16.000,00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>Bagatelna nabava    Narudžbenica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sz w:val="16"/>
          <w:szCs w:val="16"/>
          <w:lang w:eastAsia="hr-HR"/>
        </w:rPr>
      </w:pP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   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       INFORMIRANJA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</w:pP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   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</w:t>
      </w:r>
      <w:r w:rsidRPr="001B283F">
        <w:rPr>
          <w:rFonts w:ascii="Tahoma" w:eastAsia="Times New Roman" w:hAnsi="Tahoma" w:cs="Tahoma"/>
          <w:b/>
          <w:color w:val="FF0000"/>
          <w:sz w:val="16"/>
          <w:szCs w:val="16"/>
          <w:lang w:eastAsia="hr-HR"/>
        </w:rPr>
        <w:t xml:space="preserve">54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RAČUNOVODSTVENE USLUGE      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79/17          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    48.000,00                38.400,00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>Bagatelna nabava    Ugovor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</w:pP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  </w:t>
      </w:r>
      <w:r w:rsidRPr="001B283F">
        <w:rPr>
          <w:rFonts w:ascii="Tahoma" w:eastAsia="Times New Roman" w:hAnsi="Tahoma" w:cs="Tahoma"/>
          <w:b/>
          <w:color w:val="FF0000"/>
          <w:sz w:val="16"/>
          <w:szCs w:val="16"/>
          <w:lang w:eastAsia="hr-HR"/>
        </w:rPr>
        <w:t xml:space="preserve"> 55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OSTALE INTELEKTUALNE USLUGE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80/17               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20.000,00                16.000,00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>Bagatelna nabava    Narudžbenica</w:t>
      </w:r>
    </w:p>
    <w:p w:rsidR="001B283F" w:rsidRPr="001B283F" w:rsidRDefault="001B283F" w:rsidP="001B283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</w:pP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 xml:space="preserve">    </w:t>
      </w:r>
      <w:r w:rsidRPr="001B283F">
        <w:rPr>
          <w:rFonts w:ascii="Tahoma" w:eastAsia="Times New Roman" w:hAnsi="Tahoma" w:cs="Tahoma"/>
          <w:b/>
          <w:color w:val="FF0000"/>
          <w:sz w:val="16"/>
          <w:szCs w:val="16"/>
          <w:lang w:eastAsia="hr-HR"/>
        </w:rPr>
        <w:t xml:space="preserve">   56   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PLAN GOSPODARENJA OTPADOM 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>81/17</w:t>
      </w:r>
      <w:r w:rsidRPr="001B283F">
        <w:rPr>
          <w:rFonts w:ascii="Tahoma" w:eastAsia="Times New Roman" w:hAnsi="Tahoma" w:cs="Tahoma"/>
          <w:color w:val="FF0000"/>
          <w:sz w:val="16"/>
          <w:szCs w:val="16"/>
          <w:lang w:eastAsia="hr-HR"/>
        </w:rPr>
        <w:t xml:space="preserve">                  11.200,00                 8.960,00   </w:t>
      </w:r>
      <w:r w:rsidRPr="001B283F">
        <w:rPr>
          <w:rFonts w:ascii="Tahoma" w:eastAsia="Times New Roman" w:hAnsi="Tahoma" w:cs="Tahoma"/>
          <w:i/>
          <w:color w:val="FF0000"/>
          <w:sz w:val="16"/>
          <w:szCs w:val="16"/>
          <w:lang w:eastAsia="hr-HR"/>
        </w:rPr>
        <w:t>Bagatelna nabava    Narudžbenica</w:t>
      </w:r>
    </w:p>
    <w:p w:rsidR="001B283F" w:rsidRPr="001B283F" w:rsidRDefault="001B283F" w:rsidP="001B283F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1B283F" w:rsidRPr="001B283F" w:rsidRDefault="001B283F" w:rsidP="001B283F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hr-HR"/>
        </w:rPr>
      </w:pPr>
      <w:r w:rsidRPr="001B283F">
        <w:rPr>
          <w:rFonts w:ascii="Calibri" w:eastAsia="Times New Roman" w:hAnsi="Calibri" w:cs="Calibri"/>
          <w:b/>
          <w:bCs/>
          <w:color w:val="000000"/>
          <w:lang w:eastAsia="hr-HR"/>
        </w:rPr>
        <w:t>Članak 2.</w:t>
      </w:r>
    </w:p>
    <w:p w:rsidR="001B283F" w:rsidRPr="001B283F" w:rsidRDefault="001B283F" w:rsidP="001B283F">
      <w:pPr>
        <w:widowControl w:val="0"/>
        <w:tabs>
          <w:tab w:val="left" w:pos="6973"/>
        </w:tabs>
        <w:autoSpaceDE w:val="0"/>
        <w:autoSpaceDN w:val="0"/>
        <w:adjustRightInd w:val="0"/>
        <w:spacing w:before="238" w:after="0" w:line="240" w:lineRule="auto"/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1B283F" w:rsidRPr="001B283F" w:rsidRDefault="001B283F" w:rsidP="001B283F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Calibri" w:eastAsia="Times New Roman" w:hAnsi="Calibri" w:cs="Calibri"/>
          <w:color w:val="000000"/>
          <w:sz w:val="29"/>
          <w:szCs w:val="29"/>
          <w:lang w:eastAsia="hr-HR"/>
        </w:rPr>
      </w:pPr>
      <w:r w:rsidRPr="001B283F">
        <w:rPr>
          <w:rFonts w:ascii="Calibri" w:eastAsia="Times New Roman" w:hAnsi="Calibri" w:cs="Calibri"/>
          <w:color w:val="000000"/>
          <w:lang w:eastAsia="hr-HR"/>
        </w:rPr>
        <w:t xml:space="preserve">Ovaj I. izmjene i dopune Plana objavit će se u "službenom glasniku Općine Šodolovci" i na službenoj web stranici Općine Šodolovci </w:t>
      </w:r>
      <w:hyperlink r:id="rId8" w:history="1">
        <w:r w:rsidRPr="001B283F">
          <w:rPr>
            <w:rFonts w:ascii="Calibri" w:eastAsia="Times New Roman" w:hAnsi="Calibri" w:cs="Calibri"/>
            <w:color w:val="0563C1" w:themeColor="hyperlink"/>
            <w:u w:val="single"/>
            <w:lang w:eastAsia="hr-HR"/>
          </w:rPr>
          <w:t>www.sodolovci.hr</w:t>
        </w:r>
      </w:hyperlink>
      <w:r w:rsidRPr="001B283F">
        <w:rPr>
          <w:rFonts w:ascii="Calibri" w:eastAsia="Times New Roman" w:hAnsi="Calibri" w:cs="Calibri"/>
          <w:color w:val="000000"/>
          <w:lang w:eastAsia="hr-HR"/>
        </w:rPr>
        <w:t>.</w:t>
      </w:r>
    </w:p>
    <w:p w:rsidR="001B283F" w:rsidRPr="001B283F" w:rsidRDefault="001B283F" w:rsidP="001B283F">
      <w:pPr>
        <w:widowControl w:val="0"/>
        <w:tabs>
          <w:tab w:val="left" w:pos="120"/>
          <w:tab w:val="left" w:pos="974"/>
          <w:tab w:val="left" w:pos="11912"/>
        </w:tabs>
        <w:autoSpaceDE w:val="0"/>
        <w:autoSpaceDN w:val="0"/>
        <w:adjustRightInd w:val="0"/>
        <w:spacing w:before="1141" w:after="0" w:line="240" w:lineRule="auto"/>
        <w:rPr>
          <w:rFonts w:ascii="Calibri" w:eastAsia="Times New Roman" w:hAnsi="Calibri" w:cs="Calibri"/>
          <w:color w:val="000000"/>
          <w:sz w:val="29"/>
          <w:szCs w:val="29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lastRenderedPageBreak/>
        <w:tab/>
      </w:r>
      <w:r w:rsidRPr="001B283F">
        <w:rPr>
          <w:rFonts w:ascii="Calibri" w:eastAsia="Times New Roman" w:hAnsi="Calibri" w:cs="Calibri"/>
          <w:b/>
          <w:bCs/>
          <w:color w:val="000000"/>
          <w:lang w:eastAsia="hr-HR"/>
        </w:rPr>
        <w:t>KLASA: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1B283F">
        <w:rPr>
          <w:rFonts w:ascii="Calibri" w:eastAsia="Times New Roman" w:hAnsi="Calibri" w:cs="Calibri"/>
          <w:color w:val="000000"/>
          <w:lang w:eastAsia="hr-HR"/>
        </w:rPr>
        <w:t>400-09/17-01-2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1B283F" w:rsidRPr="001B283F" w:rsidRDefault="001B283F" w:rsidP="001B283F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Calibri" w:eastAsia="Times New Roman" w:hAnsi="Calibri" w:cs="Calibri"/>
          <w:b/>
          <w:bCs/>
          <w:color w:val="000000"/>
          <w:lang w:eastAsia="hr-HR"/>
        </w:rPr>
        <w:t>URBROJ: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Calibri" w:eastAsia="Times New Roman" w:hAnsi="Calibri" w:cs="Calibri"/>
          <w:color w:val="000000"/>
          <w:lang w:eastAsia="hr-HR"/>
        </w:rPr>
        <w:t xml:space="preserve">2121/11-17-2                                                                                    </w:t>
      </w:r>
    </w:p>
    <w:p w:rsidR="001B283F" w:rsidRPr="001B283F" w:rsidRDefault="001B283F" w:rsidP="001B283F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Calibri" w:eastAsia="Times New Roman" w:hAnsi="Calibri" w:cs="Calibri"/>
          <w:b/>
          <w:bCs/>
          <w:color w:val="000000"/>
          <w:lang w:eastAsia="hr-HR"/>
        </w:rPr>
        <w:t>DATUM:</w:t>
      </w:r>
      <w:r w:rsidRPr="001B283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B283F">
        <w:rPr>
          <w:rFonts w:ascii="Calibri" w:eastAsia="Times New Roman" w:hAnsi="Calibri" w:cs="Calibri"/>
          <w:color w:val="000000"/>
          <w:lang w:eastAsia="hr-HR"/>
        </w:rPr>
        <w:t>04. prosinca 2017.                                                                                                           OPĆINSKI NAČELNIK:</w:t>
      </w:r>
    </w:p>
    <w:p w:rsidR="001B283F" w:rsidRDefault="001B283F" w:rsidP="001B283F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B283F">
        <w:rPr>
          <w:rFonts w:ascii="Calibri" w:eastAsia="Times New Roman" w:hAnsi="Calibri" w:cs="Calibri"/>
          <w:color w:val="000000"/>
          <w:sz w:val="29"/>
          <w:szCs w:val="29"/>
          <w:lang w:eastAsia="hr-HR"/>
        </w:rPr>
        <w:t xml:space="preserve">                                                                                                                      </w:t>
      </w:r>
      <w:r w:rsidRPr="001B283F">
        <w:rPr>
          <w:rFonts w:ascii="Calibri" w:eastAsia="Times New Roman" w:hAnsi="Calibri" w:cs="Calibri"/>
          <w:color w:val="000000"/>
          <w:lang w:eastAsia="hr-HR"/>
        </w:rPr>
        <w:t>Dipl. ing. Mile Zlokapa</w:t>
      </w:r>
      <w:r>
        <w:rPr>
          <w:rFonts w:ascii="Calibri" w:eastAsia="Times New Roman" w:hAnsi="Calibri" w:cs="Calibri"/>
          <w:color w:val="000000"/>
          <w:lang w:eastAsia="hr-HR"/>
        </w:rPr>
        <w:t>, v.r.</w:t>
      </w:r>
    </w:p>
    <w:p w:rsidR="001B283F" w:rsidRDefault="001B283F">
      <w:r>
        <w:rPr>
          <w:rFonts w:ascii="Calibri" w:eastAsia="Times New Roman" w:hAnsi="Calibri" w:cs="Calibri"/>
          <w:color w:val="000000"/>
          <w:lang w:eastAsia="hr-HR"/>
        </w:rPr>
        <w:t>_______________________________________________________________________________________________________________________________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Na temelju članka 18. stavak 3. Zakona o koncesiji („Narodne novine“ broj 69/17)  i članka 46. Statuta Općine Šodolovci („službeni glasnik Općine Šodolovci“ broj 3/09, 2/13 i 7/16) Općinski načelnik Općine Šodolovci dana 28. studenoga 2017. godine donio je</w:t>
      </w:r>
    </w:p>
    <w:p w:rsid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ANALIZU DAVANJA KONCESIJE</w:t>
      </w:r>
    </w:p>
    <w:p w:rsidR="001B283F" w:rsidRPr="001B283F" w:rsidRDefault="001B283F" w:rsidP="001B283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 xml:space="preserve">za obavljanje javne usluge prikupljanja, odvoza i zbrinjavanja komunalnog otpada </w:t>
      </w:r>
    </w:p>
    <w:p w:rsidR="001B283F" w:rsidRDefault="001B283F" w:rsidP="001B283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s područja Općine Šodolovci</w:t>
      </w:r>
    </w:p>
    <w:p w:rsidR="001B283F" w:rsidRPr="001B283F" w:rsidRDefault="001B283F" w:rsidP="001B283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1. Opis predmeta koncesije:</w:t>
      </w:r>
      <w:r w:rsidRPr="001B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83F" w:rsidRPr="001B283F" w:rsidRDefault="001B283F" w:rsidP="001B283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Predmet koncesije je obavljanje javne usluge prikupljanja, odvoza i zbrinjavanja komunalnog otpada s područja Općine Šodolovci.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2. Svrha i cilj koncesije:</w:t>
      </w:r>
      <w:r w:rsidRPr="001B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 xml:space="preserve">Svrha koncesije je osigurati redovito i kvalitetno obavljanje javne usluge prikupljanja, odvoza i zbrinjavanja komunalnog otpada s područja Općine Šodolovci. 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 xml:space="preserve">3. Propisi koji se primjenjuju na davanje koncesije: 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Koncesija se dodjeljuje temeljem odredbi Zakona o koncesijama („Narodne novine“ broj 69/17), Zakona o komunalnom gospodarstvu („Narodne novine“ broj 36/95, 70/97, 128/99, 57/00, 129/00, 59/01, 26/03, 82/04, 110/04, 178/04, 38/09, 79/09, 153/09, 49/11, 84/11, 90/11, 144/12, 94/13, 153/13, 147/14 i 36/15) i Zakona o održivom gospodarenju otpadom („Narodne novine“ broj 94/13 i 73/17).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lastRenderedPageBreak/>
        <w:t>4. Tehnička analiza opravdanosti davanja koncesije: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Opis djelatnosti koja se daje u koncesiju te pružanje usluge koja je predmet koncesije.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Odredbama Zakona o održivom gospodarenju otpadom uređeno je da su jedinice lokalne samouprave dužne na svome području osigurati uvjete i provedbu propisanih mjera gospodarenja otpadom. Člankom 28. Zakona o održivom gospodarenju otpadom definirano je da je jedinica lokalne samouprave dužna na svome području osigurati: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1. javnu uslugu prikupljanja miješanog komunalnog otpada, i biorazgradivog komunalnog otpada,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2. odvojeno prikupljanje otpadnog papira, metala, stakla, plastike i tekstila te krupnog (glomaznog) komunalnog otpada,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3. sprječavanje odbacivanja otpada na način suprotan ovom Zakonu te uklanjanje tako odbačenog otpada,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4. provedbu Plana,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5. donošenje i provedbu plana gospodarenja otpadom jedinice lokalne samouprave, odnosno Grada Zagreba,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 xml:space="preserve">6. provođenje </w:t>
      </w:r>
      <w:proofErr w:type="spellStart"/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izobrazno</w:t>
      </w:r>
      <w:proofErr w:type="spellEnd"/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-informativne aktivnosti na svom području i</w:t>
      </w:r>
    </w:p>
    <w:p w:rsidR="001B283F" w:rsidRPr="001B283F" w:rsidRDefault="001B283F" w:rsidP="001B283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b/>
          <w:color w:val="414145"/>
          <w:sz w:val="24"/>
          <w:szCs w:val="24"/>
          <w:lang w:eastAsia="hr-HR"/>
        </w:rPr>
        <w:t>7. mogućnost provedbe akcija prikupljanja otpada.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Više jedinica lokalne samouprave mogu sporazumno osigurati zajedničko ispunjenje jedne ili više obveza iz stavka 1. ovoga članka. Jedinica lokalne samouprave dužna je sudjelovati u sustavima sakupljanja posebnih kategorija otpada sukladno propisu kojim se uređuje gospodarenje posebnom kategorijom otpada. Jedinica lokalne samouprave dužna je osigurati provedbu obveze iz stavka 1. ovoga članka na kvalitetan, postojan i ekonomski učinkovit način u skladu s načelima održivog razvoja, zaštite okoliša i gospodarenja otpadom osiguravajući pri tom javnost rada.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5. Financijska i ekonomska opravdanost davanja koncesije: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Analiza troškova i koristi koncesije u odnosu na proračun Davatelja koncesije.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Davatelj koncesije ima minimalne troškove vezane za davanje koncesije za obavljanje javne usluge prikupljanja, odvoza i zbrinjavanja miješanog komunalnog otpada s područja Općine Šodolovci gledajući u odnosu na financijsku korist od iste koncesije. Rashodi su administrativno-tehničke prirode i prvenstveno se odnose na iznos cijene objave Obavijesti o davanju koncesije putem elektroničkog oglasnika javne nabave.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Naknada za koncesiju prihod je Proračuna Općine Šodolovci. Navedeni prihod koristi se u skladu s planiranim i tekućim potrebama odnosno izdacima proračuna općine a prvenstveno za izvršenje Programa gradnje objekata i uređaja komunalne infrastrukture odnosno Programa održavanja komunalne infrastrukture za djelatnosti iz članka 22. stavka 1. zakona o komunalnom gospodarstvu.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6. Pravna analiza opravdanosti davanja koncesije: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 xml:space="preserve">Sukladno Planu davanja koncesija za 2017. godinu te iz objektivnih razloga isteka prethodno sklopljenog Ugovora o koncesiji za sakupljanje, odvoz i odlaganje komunalnog otpada (Klasa: 363-02/12-01/6, </w:t>
      </w:r>
      <w:proofErr w:type="spellStart"/>
      <w:r w:rsidRPr="001B283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B283F">
        <w:rPr>
          <w:rFonts w:ascii="Times New Roman" w:hAnsi="Times New Roman" w:cs="Times New Roman"/>
          <w:sz w:val="24"/>
          <w:szCs w:val="24"/>
        </w:rPr>
        <w:t xml:space="preserve">: 2121/11-12-7 od 14. svibnja 2012. godine) Općina Šodolovci dužna je otpočeti i provesti postupak za davanje koncesije za obavljanje javne usluge prikupljanja, odvoza i zbrinjavanja miješanog komunalnog otpada sa područja Općine Šodolovci. 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Koncesija se daje na rok od pet (5) godina.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83F">
        <w:rPr>
          <w:rFonts w:ascii="Times New Roman" w:hAnsi="Times New Roman" w:cs="Times New Roman"/>
          <w:b/>
          <w:sz w:val="24"/>
          <w:szCs w:val="24"/>
        </w:rPr>
        <w:t>7. Procijenjena vrijednost koncesije: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Člankom 20. Zakona o koncesijama određeno je da Davatelj koncesije procjenjuje vrijednost koncesije kao ukupnu vrijednost predmeta koncesije, izraženu u kunama bez poreza na dodanu vrijednost, uključujući sve predvidive izmjene ugovora o koncesiji i maksimalnu vrijednost izmjena. Procijenjena vrijednost koncesije izračunava se kao procijenjeni ukupni prihod, bez poreza na dodanu vrijednost, koji će koncesionar postupajući s pažnjom dobrog gospodarstvenika ostvariti temeljem ugovora o koncesiji za vrijeme trajanja koncesije.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Općina Šodolovci temeljila je izračun procijenjene vrijednosti gore navedene koncesije na temelju prihoda koncesionara ostvarenih u petogodišnjem razdoblju (od 2012. do 2017. godine) temeljem Ugovora o koncesiji za sakupljanje, odvoz i odlaganje komunalnog otpada sklopljenog između tadašnjeg koncesionara i Općine Šodolovci s druge strane kao Davatelja koncesije.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U navedenom razdoblju koncesionar je ostvario prihod od 1.009.181,84 kuna. Uz uzimanje u obzir eventualnih poskupljenja javne usluge prikupljanja, odvoza i zbrinjavanja miješanog komunalnog otpada za krajnje korisnike s obzirom na povećan opseg poslova koncesionara i promjene u sustavu gospodarenja otpadom u skladu sa Zakonu o održivom gospodarenju otpadom Općina Šodolovci procijenila je vrijednost predmetne koncesije za petogodišnje razdoblje u iznosu od 1.100.000,00 kuna.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Prema dosadašnjem ugovoru o koncesiji za sakupljanje, odvoz i odlaganje komunalnog otpada Općina Šodolovci ostvarivala je prihod od 3% koncesijske naknade što iznos ukupno 30.275,46 kuna za razdoblje od pet godina.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Navedeni prihod je prihod Proračuna Općine Šodolovci te će se koristiti za financiranje Programa gradnje objekata i uređaja komunalne infrastrukture te Programa održavanja komunalne infrastrukture za djelatnosti iz članka 22. stavka 1. zakona o komunalnom gospodarstvu za svaku godinu trajanja koncesije.</w:t>
      </w:r>
    </w:p>
    <w:p w:rsid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lastRenderedPageBreak/>
        <w:t>KLASA: 363-02/17-01/8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URBROJ: 2121/11-17-6</w:t>
      </w: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>Šodolovci: 28. studenoga 2017.                                                     OPĆINSKI NAČELNIK:</w:t>
      </w:r>
    </w:p>
    <w:p w:rsid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Dipl. ing. Mile Zlokapa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:rsidR="001B283F" w:rsidRDefault="001B283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1B283F" w:rsidRPr="001B283F" w:rsidRDefault="001B283F" w:rsidP="001B283F">
      <w:pPr>
        <w:spacing w:after="0" w:line="240" w:lineRule="auto"/>
        <w:rPr>
          <w:rFonts w:ascii="Calibri" w:eastAsia="Calibri" w:hAnsi="Calibri" w:cs="Times New Roman"/>
        </w:rPr>
      </w:pPr>
      <w:r w:rsidRPr="001B283F">
        <w:rPr>
          <w:rFonts w:ascii="Calibri" w:eastAsia="Calibri" w:hAnsi="Calibri" w:cs="Times New Roman"/>
        </w:rPr>
        <w:t xml:space="preserve">                            </w:t>
      </w:r>
      <w:r w:rsidRPr="001B283F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01596167" wp14:editId="5CFA6AAF">
            <wp:extent cx="704725" cy="864000"/>
            <wp:effectExtent l="0" t="0" r="635" b="0"/>
            <wp:docPr id="2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Općinski načelnik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Na temelju članka 46. Statuta Općine Šodolovci („službeni glasnik Općine Šodolovci“ broj 3/09, 2/13 i 7/16) a u svezi s člankom 24. stavak 1. Zakona o sustavu civilne zaštite („Narodne novine“ broj 82/15) i članka 6. stavak 1. Pravilnika o sastavu stožera, načinu rada te uvjetima za imenovanje načelnika, zamjenika načelnika i članova stožera civilne zaštite („Narodne novine“ broj 37/16 i 47/16) Općinski načelnik Općine Šodolovci dana 21. studenoga 2017. godine donosi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>RJEŠENJE</w:t>
      </w: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>o razrješenju i imenovanju načelnika Stožera civilne zaštite Općine Šodolovci</w:t>
      </w: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lastRenderedPageBreak/>
        <w:t>Na temelju osobne usmene ostavke na sve dužnosti u svezi civilne zaštite, podnesene na 4. sjednici Općinskog vijeća Općine Šodolovci održane dana 20.11.2017. godine, razrješuje se Stjepan Ivić- zamjenik općinskog načelnika iz reda pripadnika hrvatskog naroda s dužnosti načelnika Stožera civilne zaštite Općine Šodolovci te isti prestaje biti članom Stožera civilne zaštite Općine Šodolovci.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Imenuje se Dragan Zorić- zamjenik općinskog načelnika na dužnost načelnika Stožera civilne zaštite Općine Šodolovci.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1B283F" w:rsidRPr="001B283F" w:rsidRDefault="001B283F" w:rsidP="001B28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Ovo rješenje objavit će se u „službenom glasniku Općine Šodolovci“.</w:t>
      </w:r>
    </w:p>
    <w:p w:rsidR="001B283F" w:rsidRPr="001B283F" w:rsidRDefault="001B283F" w:rsidP="001B28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rPr>
          <w:rFonts w:ascii="Calibri" w:eastAsia="Calibri" w:hAnsi="Calibri" w:cs="Times New Roman"/>
        </w:rPr>
      </w:pP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KLASA: 810-06/17-01/1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URBROJ: 2121/11-17-18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>Šodolovci, 21. studenoga 2017.                                                     OPĆINSKI NAČELNIK:</w:t>
      </w:r>
    </w:p>
    <w:p w:rsid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28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Dipl. ing. Mile Zlokapa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:rsidR="001B283F" w:rsidRDefault="001B283F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1B283F" w:rsidRPr="001B283F" w:rsidRDefault="001B283F" w:rsidP="001B283F">
      <w:pPr>
        <w:spacing w:after="0" w:line="240" w:lineRule="auto"/>
        <w:rPr>
          <w:rFonts w:ascii="Calibri" w:eastAsia="Calibri" w:hAnsi="Calibri" w:cs="Times New Roman"/>
        </w:rPr>
      </w:pPr>
      <w:r w:rsidRPr="001B283F">
        <w:rPr>
          <w:rFonts w:ascii="Calibri" w:eastAsia="Calibri" w:hAnsi="Calibri" w:cs="Times New Roman"/>
        </w:rPr>
        <w:t xml:space="preserve">                            </w:t>
      </w:r>
      <w:r w:rsidRPr="001B283F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6E13A9E7" wp14:editId="0369F82F">
            <wp:extent cx="704725" cy="864000"/>
            <wp:effectExtent l="0" t="0" r="635" b="0"/>
            <wp:docPr id="3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8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Općinski načelnik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24. stavak 1. Zakona o sustavu civilne zaštite (“Narodne novine </w:t>
      </w:r>
      <w:proofErr w:type="gramStart"/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“ broj</w:t>
      </w:r>
      <w:proofErr w:type="gramEnd"/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82/15) i članka 6. stavak 1. Pravilnika o sastavu stožera, načinu rada te uvjetima za imenovanje načelnika, zamjenika načelnika i članova stožera civilne zaštite („Narodne </w:t>
      </w:r>
      <w:proofErr w:type="gramStart"/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novine“ broj</w:t>
      </w:r>
      <w:proofErr w:type="gramEnd"/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37/16 i 47/16) te </w:t>
      </w: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lastRenderedPageBreak/>
        <w:t xml:space="preserve">članka 46. Statuta Općine Šodolovci (“Službeni glasnik Općine Šodolovci” broj 3/09, 2/13 I 7/16) Općinski načelnik Općine Šodolovci dana 01.12.2017. godine donosi 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ODLUKU  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o izmjenama i dopunama Odluke o osnivanju i imenovanju načelnika, zamjenika načelnika i članova Stožera civilne zaštite Općine Šodolovci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  <w:r w:rsidRPr="001B28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>Članak 1.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Članak 3. ove Odluke mijenja se i glasi: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“U Stožer civilne zaštite Općine Šodolovci imenuju se: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1. Dragan Zorić, (zamjenik načelnika Općine Šodolovci), Načelnika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2. Lazar Telenta, (predsjednik DVD-a Silaš), Zamjenik načelnika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3. Radoslav Grubišić, (predstavnik Vatrogasne zajednice Osijek), član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4. Ivan Rendulić (predstavnik DUZS -a Osijek), član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5. Velibor Vojnović, (predstavnik policijske postaje Đakovo), član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6. Josip Diklić, (predstavnik HGSS-a), član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7. Martina Hećimović, (predstavnik Crvenog križa, djelatnica GDCK Osijek), član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stožera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8. Branka Franjić, (predstavnik zdravstvene ustanove, ordinacija opće medicine), član 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Stožera.”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Članak 2.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  <w:r w:rsidRPr="001B28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 xml:space="preserve">Ova Odluka stupa na snagu danom donošenja, a objavit će se u „službenom glasniku Općine </w:t>
      </w:r>
      <w:proofErr w:type="gramStart"/>
      <w:r w:rsidRPr="001B28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>Šodolovci“</w:t>
      </w:r>
      <w:proofErr w:type="gramEnd"/>
      <w:r w:rsidRPr="001B28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>.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  <w:r w:rsidRPr="001B28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 xml:space="preserve"> 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810-06/17-01/1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2121/11-17-1</w:t>
      </w:r>
      <w:r w:rsidR="003D4333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Šodolovci, 01.12.2017.                                                             OPĆINSKI NAČELNIK:</w:t>
      </w:r>
    </w:p>
    <w:p w:rsid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Dipl. ing. Mile Zlokapa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:rsidR="001B283F" w:rsidRDefault="001B283F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</w:t>
      </w: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83F" w:rsidRPr="001B283F" w:rsidRDefault="001B283F" w:rsidP="001B2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</w:pPr>
    </w:p>
    <w:p w:rsidR="001B283F" w:rsidRPr="001B283F" w:rsidRDefault="001B283F" w:rsidP="001B2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283F" w:rsidRPr="001B283F" w:rsidRDefault="001B283F" w:rsidP="001B283F">
      <w:pPr>
        <w:rPr>
          <w:rFonts w:ascii="Times New Roman" w:eastAsia="Calibri" w:hAnsi="Times New Roman" w:cs="Times New Roman"/>
        </w:rPr>
      </w:pPr>
    </w:p>
    <w:p w:rsidR="001B283F" w:rsidRPr="001B283F" w:rsidRDefault="001B283F" w:rsidP="001B283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83F" w:rsidRPr="001B283F" w:rsidRDefault="001B283F" w:rsidP="001B283F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"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1B283F" w:rsidRPr="001B283F" w:rsidRDefault="001B283F" w:rsidP="001B283F">
      <w:pPr>
        <w:widowControl w:val="0"/>
        <w:tabs>
          <w:tab w:val="left" w:pos="12755"/>
          <w:tab w:val="right" w:pos="14853"/>
          <w:tab w:val="left" w:pos="14943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FF0000"/>
          <w:lang w:eastAsia="hr-HR"/>
        </w:rPr>
      </w:pPr>
    </w:p>
    <w:p w:rsidR="001B283F" w:rsidRPr="001B283F" w:rsidRDefault="001B283F" w:rsidP="001B283F">
      <w:pPr>
        <w:spacing w:after="160" w:line="259" w:lineRule="auto"/>
      </w:pPr>
    </w:p>
    <w:p w:rsidR="001B283F" w:rsidRDefault="001B283F" w:rsidP="009B39E7"/>
    <w:p w:rsidR="009C5FB4" w:rsidRDefault="009C5FB4"/>
    <w:sectPr w:rsidR="009C5FB4" w:rsidSect="003D2DFA">
      <w:footerReference w:type="default" r:id="rId9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79" w:rsidRDefault="00810679" w:rsidP="003D2DFA">
      <w:pPr>
        <w:spacing w:after="0" w:line="240" w:lineRule="auto"/>
      </w:pPr>
      <w:r>
        <w:separator/>
      </w:r>
    </w:p>
  </w:endnote>
  <w:endnote w:type="continuationSeparator" w:id="0">
    <w:p w:rsidR="00810679" w:rsidRDefault="00810679" w:rsidP="003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92053"/>
      <w:docPartObj>
        <w:docPartGallery w:val="Page Numbers (Bottom of Page)"/>
        <w:docPartUnique/>
      </w:docPartObj>
    </w:sdtPr>
    <w:sdtContent>
      <w:p w:rsidR="003D2DFA" w:rsidRDefault="003D2DFA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Pravoku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DFA" w:rsidRDefault="003D2DF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3D2DFA">
                                <w:rPr>
                                  <w:noProof/>
                                  <w:color w:val="ED7D31" w:themeColor="accent2"/>
                                </w:rPr>
                                <w:t>11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4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fcJc0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3D2DFA" w:rsidRDefault="003D2DF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3D2DFA">
                          <w:rPr>
                            <w:noProof/>
                            <w:color w:val="ED7D31" w:themeColor="accent2"/>
                          </w:rPr>
                          <w:t>11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79" w:rsidRDefault="00810679" w:rsidP="003D2DFA">
      <w:pPr>
        <w:spacing w:after="0" w:line="240" w:lineRule="auto"/>
      </w:pPr>
      <w:r>
        <w:separator/>
      </w:r>
    </w:p>
  </w:footnote>
  <w:footnote w:type="continuationSeparator" w:id="0">
    <w:p w:rsidR="00810679" w:rsidRDefault="00810679" w:rsidP="003D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E07CA"/>
    <w:multiLevelType w:val="hybridMultilevel"/>
    <w:tmpl w:val="D0528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E7"/>
    <w:rsid w:val="00085D9B"/>
    <w:rsid w:val="001B283F"/>
    <w:rsid w:val="003D2DFA"/>
    <w:rsid w:val="003D4333"/>
    <w:rsid w:val="007673F2"/>
    <w:rsid w:val="00810679"/>
    <w:rsid w:val="009B39E7"/>
    <w:rsid w:val="009C5FB4"/>
    <w:rsid w:val="00BC7161"/>
    <w:rsid w:val="00CB458E"/>
    <w:rsid w:val="00D46EA2"/>
    <w:rsid w:val="00E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F18E99-2CEE-465D-BBBB-01945F62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9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73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2DFA"/>
  </w:style>
  <w:style w:type="paragraph" w:styleId="Podnoje">
    <w:name w:val="footer"/>
    <w:basedOn w:val="Normal"/>
    <w:link w:val="PodnojeChar"/>
    <w:uiPriority w:val="99"/>
    <w:unhideWhenUsed/>
    <w:rsid w:val="003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olov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dcterms:created xsi:type="dcterms:W3CDTF">2018-02-07T10:50:00Z</dcterms:created>
  <dcterms:modified xsi:type="dcterms:W3CDTF">2018-02-08T06:30:00Z</dcterms:modified>
</cp:coreProperties>
</file>