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37574" w:rsidRPr="00F575C3" w:rsidRDefault="00F37574" w:rsidP="00F37574">
      <w:pPr>
        <w:jc w:val="center"/>
        <w:rPr>
          <w:rFonts w:ascii="Times New Roman" w:hAnsi="Times New Roman" w:cs="Times New Roman"/>
          <w:i/>
          <w:sz w:val="72"/>
          <w:szCs w:val="72"/>
        </w:rPr>
      </w:pPr>
      <w:bookmarkStart w:id="0" w:name="_Hlk120179096"/>
      <w:bookmarkEnd w:id="0"/>
      <w:r w:rsidRPr="00F575C3">
        <w:rPr>
          <w:rFonts w:ascii="Times New Roman" w:hAnsi="Times New Roman" w:cs="Times New Roman"/>
          <w:i/>
          <w:sz w:val="72"/>
          <w:szCs w:val="72"/>
        </w:rPr>
        <w:t>Službeni glasnik</w:t>
      </w:r>
    </w:p>
    <w:p w:rsidR="00F37574" w:rsidRPr="00F575C3" w:rsidRDefault="00F37574" w:rsidP="00F37574">
      <w:pPr>
        <w:jc w:val="center"/>
        <w:rPr>
          <w:rFonts w:ascii="Times New Roman" w:hAnsi="Times New Roman" w:cs="Times New Roman"/>
          <w:i/>
          <w:sz w:val="52"/>
          <w:szCs w:val="52"/>
        </w:rPr>
      </w:pPr>
      <w:r w:rsidRPr="00F575C3">
        <w:rPr>
          <w:rFonts w:ascii="Times New Roman" w:hAnsi="Times New Roman" w:cs="Times New Roman"/>
          <w:i/>
          <w:sz w:val="52"/>
          <w:szCs w:val="52"/>
        </w:rPr>
        <w:t>Općine Šodolovci</w:t>
      </w:r>
    </w:p>
    <w:p w:rsidR="00F37574" w:rsidRDefault="00F37574" w:rsidP="00F37574">
      <w:pPr>
        <w:jc w:val="both"/>
        <w:rPr>
          <w:rFonts w:ascii="Times New Roman" w:hAnsi="Times New Roman" w:cs="Times New Roman"/>
          <w:u w:val="single"/>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4410"/>
        <w:gridCol w:w="2625"/>
      </w:tblGrid>
      <w:tr w:rsidR="00F37574" w:rsidTr="00E35D5F">
        <w:trPr>
          <w:trHeight w:val="729"/>
        </w:trPr>
        <w:tc>
          <w:tcPr>
            <w:tcW w:w="2145" w:type="dxa"/>
            <w:tcBorders>
              <w:bottom w:val="single" w:sz="4" w:space="0" w:color="auto"/>
            </w:tcBorders>
          </w:tcPr>
          <w:p w:rsidR="00F37574" w:rsidRPr="00EE55FD" w:rsidRDefault="00F37574" w:rsidP="00E35D5F">
            <w:pPr>
              <w:jc w:val="center"/>
              <w:rPr>
                <w:rFonts w:ascii="Times New Roman" w:hAnsi="Times New Roman" w:cs="Times New Roman"/>
                <w:b/>
                <w:bCs/>
              </w:rPr>
            </w:pPr>
            <w:r w:rsidRPr="00EE55FD">
              <w:rPr>
                <w:rFonts w:ascii="Times New Roman" w:hAnsi="Times New Roman" w:cs="Times New Roman"/>
                <w:b/>
                <w:bCs/>
              </w:rPr>
              <w:t>GODINA XX</w:t>
            </w:r>
            <w:r>
              <w:rPr>
                <w:rFonts w:ascii="Times New Roman" w:hAnsi="Times New Roman" w:cs="Times New Roman"/>
                <w:b/>
                <w:bCs/>
              </w:rPr>
              <w:t>V</w:t>
            </w:r>
          </w:p>
        </w:tc>
        <w:tc>
          <w:tcPr>
            <w:tcW w:w="4410" w:type="dxa"/>
          </w:tcPr>
          <w:p w:rsidR="00F37574" w:rsidRPr="00EE55FD" w:rsidRDefault="00F37574" w:rsidP="00E35D5F">
            <w:pPr>
              <w:jc w:val="center"/>
              <w:rPr>
                <w:rFonts w:ascii="Times New Roman" w:hAnsi="Times New Roman" w:cs="Times New Roman"/>
                <w:b/>
                <w:bCs/>
              </w:rPr>
            </w:pPr>
            <w:r w:rsidRPr="00EE55FD">
              <w:rPr>
                <w:rFonts w:ascii="Times New Roman" w:hAnsi="Times New Roman" w:cs="Times New Roman"/>
                <w:b/>
                <w:bCs/>
              </w:rPr>
              <w:t>ŠODOLOVCI,</w:t>
            </w:r>
            <w:r>
              <w:rPr>
                <w:rFonts w:ascii="Times New Roman" w:hAnsi="Times New Roman" w:cs="Times New Roman"/>
                <w:b/>
                <w:bCs/>
              </w:rPr>
              <w:t xml:space="preserve"> 27. prosinca 2022.</w:t>
            </w:r>
          </w:p>
        </w:tc>
        <w:tc>
          <w:tcPr>
            <w:tcW w:w="2625" w:type="dxa"/>
          </w:tcPr>
          <w:p w:rsidR="00F37574" w:rsidRPr="00EE55FD" w:rsidRDefault="00F37574" w:rsidP="00E35D5F">
            <w:pPr>
              <w:jc w:val="center"/>
              <w:rPr>
                <w:rFonts w:ascii="Times New Roman" w:hAnsi="Times New Roman" w:cs="Times New Roman"/>
                <w:b/>
                <w:bCs/>
              </w:rPr>
            </w:pPr>
            <w:r w:rsidRPr="00EE55FD">
              <w:rPr>
                <w:rFonts w:ascii="Times New Roman" w:hAnsi="Times New Roman" w:cs="Times New Roman"/>
                <w:b/>
                <w:bCs/>
              </w:rPr>
              <w:t xml:space="preserve">BROJ </w:t>
            </w:r>
            <w:r>
              <w:rPr>
                <w:rFonts w:ascii="Times New Roman" w:hAnsi="Times New Roman" w:cs="Times New Roman"/>
                <w:b/>
                <w:bCs/>
              </w:rPr>
              <w:t>9</w:t>
            </w:r>
          </w:p>
        </w:tc>
      </w:tr>
    </w:tbl>
    <w:p w:rsidR="00F37574" w:rsidRPr="00F575C3" w:rsidRDefault="00F37574" w:rsidP="00F37574">
      <w:pPr>
        <w:jc w:val="both"/>
        <w:rPr>
          <w:rFonts w:ascii="Times New Roman" w:hAnsi="Times New Roman" w:cs="Times New Roman"/>
          <w:u w:val="single"/>
        </w:rPr>
      </w:pPr>
    </w:p>
    <w:p w:rsidR="00F37574" w:rsidRDefault="00F37574" w:rsidP="00F37574">
      <w:pPr>
        <w:rPr>
          <w:rFonts w:ascii="Times New Roman" w:hAnsi="Times New Roman" w:cs="Times New Roman"/>
          <w:b/>
          <w:sz w:val="28"/>
          <w:szCs w:val="28"/>
          <w:u w:val="single"/>
        </w:rPr>
      </w:pPr>
    </w:p>
    <w:p w:rsidR="00F37574" w:rsidRDefault="00F37574" w:rsidP="00F37574">
      <w:pPr>
        <w:rPr>
          <w:rFonts w:ascii="Times New Roman" w:hAnsi="Times New Roman" w:cs="Times New Roman"/>
          <w:b/>
          <w:sz w:val="28"/>
          <w:szCs w:val="28"/>
          <w:u w:val="single"/>
        </w:rPr>
      </w:pPr>
    </w:p>
    <w:p w:rsidR="00F37574" w:rsidRDefault="00F37574" w:rsidP="00F37574">
      <w:pPr>
        <w:rPr>
          <w:rFonts w:ascii="Times New Roman" w:hAnsi="Times New Roman" w:cs="Times New Roman"/>
          <w:b/>
          <w:sz w:val="28"/>
          <w:szCs w:val="28"/>
          <w:u w:val="single"/>
        </w:rPr>
      </w:pPr>
    </w:p>
    <w:p w:rsidR="00F37574" w:rsidRDefault="00F37574" w:rsidP="00F37574">
      <w:pPr>
        <w:jc w:val="center"/>
        <w:rPr>
          <w:rFonts w:ascii="Times New Roman" w:hAnsi="Times New Roman" w:cs="Times New Roman"/>
          <w:b/>
          <w:sz w:val="28"/>
          <w:szCs w:val="28"/>
          <w:u w:val="single"/>
        </w:rPr>
      </w:pPr>
      <w:r>
        <w:rPr>
          <w:noProof/>
        </w:rPr>
        <w:drawing>
          <wp:inline distT="0" distB="0" distL="0" distR="0" wp14:anchorId="72404736" wp14:editId="26F8E84B">
            <wp:extent cx="2505075" cy="30194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075" cy="3019425"/>
                    </a:xfrm>
                    <a:prstGeom prst="rect">
                      <a:avLst/>
                    </a:prstGeom>
                    <a:noFill/>
                    <a:ln>
                      <a:noFill/>
                    </a:ln>
                  </pic:spPr>
                </pic:pic>
              </a:graphicData>
            </a:graphic>
          </wp:inline>
        </w:drawing>
      </w:r>
    </w:p>
    <w:p w:rsidR="00F37574" w:rsidRDefault="00F37574" w:rsidP="00F37574">
      <w:pPr>
        <w:rPr>
          <w:rFonts w:ascii="Times New Roman" w:hAnsi="Times New Roman" w:cs="Times New Roman"/>
          <w:b/>
          <w:sz w:val="28"/>
          <w:szCs w:val="28"/>
          <w:u w:val="single"/>
        </w:rPr>
      </w:pPr>
    </w:p>
    <w:p w:rsidR="00F37574" w:rsidRDefault="00F37574" w:rsidP="00F37574">
      <w:pPr>
        <w:jc w:val="center"/>
        <w:rPr>
          <w:rFonts w:ascii="Times New Roman" w:hAnsi="Times New Roman" w:cs="Times New Roman"/>
          <w:b/>
          <w:sz w:val="28"/>
          <w:szCs w:val="28"/>
          <w:u w:val="single"/>
        </w:rPr>
      </w:pPr>
    </w:p>
    <w:p w:rsidR="00F37574" w:rsidRDefault="00F37574" w:rsidP="00F37574">
      <w:pPr>
        <w:jc w:val="center"/>
        <w:rPr>
          <w:rFonts w:ascii="Times New Roman" w:hAnsi="Times New Roman" w:cs="Times New Roman"/>
          <w:b/>
          <w:sz w:val="28"/>
          <w:szCs w:val="28"/>
          <w:u w:val="single"/>
        </w:rPr>
      </w:pPr>
    </w:p>
    <w:tbl>
      <w:tblPr>
        <w:tblW w:w="8745"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5"/>
      </w:tblGrid>
      <w:tr w:rsidR="00F37574" w:rsidTr="00E35D5F">
        <w:trPr>
          <w:trHeight w:val="1410"/>
        </w:trPr>
        <w:tc>
          <w:tcPr>
            <w:tcW w:w="8745" w:type="dxa"/>
          </w:tcPr>
          <w:p w:rsidR="00F37574" w:rsidRPr="001D6ECD" w:rsidRDefault="00F37574" w:rsidP="00E35D5F">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Službeni glasnik općine Šodolovci</w:t>
            </w:r>
          </w:p>
          <w:p w:rsidR="00F37574" w:rsidRPr="001D6ECD" w:rsidRDefault="00F37574" w:rsidP="00E35D5F">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Izdaje: Općina Šodolovci, Ive Andrića 3, Šodolovci</w:t>
            </w:r>
          </w:p>
          <w:p w:rsidR="00F37574" w:rsidRPr="001D6ECD" w:rsidRDefault="00F37574" w:rsidP="00E35D5F">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Tiska: Jedinstveni upravni odjel Općine Šodolovci</w:t>
            </w:r>
          </w:p>
          <w:p w:rsidR="00F37574" w:rsidRPr="001D6ECD" w:rsidRDefault="00F37574" w:rsidP="00E35D5F">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 xml:space="preserve">Za izdavača: Dragan Zorić, </w:t>
            </w:r>
            <w:r>
              <w:rPr>
                <w:rFonts w:ascii="Times New Roman" w:hAnsi="Times New Roman" w:cs="Times New Roman"/>
                <w:sz w:val="24"/>
                <w:szCs w:val="24"/>
              </w:rPr>
              <w:t>općinski načelnik</w:t>
            </w:r>
          </w:p>
        </w:tc>
      </w:tr>
    </w:tbl>
    <w:p w:rsidR="00F37574" w:rsidRDefault="00F37574" w:rsidP="00F37574">
      <w:pPr>
        <w:rPr>
          <w:rFonts w:ascii="Times New Roman" w:hAnsi="Times New Roman" w:cs="Times New Roman"/>
          <w:b/>
          <w:sz w:val="28"/>
          <w:szCs w:val="28"/>
          <w:u w:val="single"/>
        </w:rPr>
      </w:pPr>
    </w:p>
    <w:p w:rsidR="00F553B5" w:rsidRDefault="00F553B5" w:rsidP="00F37574">
      <w:pPr>
        <w:jc w:val="center"/>
        <w:rPr>
          <w:rFonts w:ascii="Times New Roman" w:hAnsi="Times New Roman" w:cs="Times New Roman"/>
          <w:b/>
          <w:sz w:val="28"/>
          <w:szCs w:val="28"/>
          <w:u w:val="single"/>
        </w:rPr>
      </w:pPr>
    </w:p>
    <w:p w:rsidR="00F37574" w:rsidRPr="001A5F5C" w:rsidRDefault="00F37574" w:rsidP="00F37574">
      <w:pPr>
        <w:jc w:val="center"/>
        <w:rPr>
          <w:rFonts w:ascii="Times New Roman" w:hAnsi="Times New Roman" w:cs="Times New Roman"/>
          <w:b/>
          <w:sz w:val="28"/>
          <w:szCs w:val="28"/>
          <w:u w:val="single"/>
        </w:rPr>
      </w:pPr>
      <w:r w:rsidRPr="00F575C3">
        <w:rPr>
          <w:rFonts w:ascii="Times New Roman" w:hAnsi="Times New Roman" w:cs="Times New Roman"/>
          <w:b/>
          <w:sz w:val="28"/>
          <w:szCs w:val="28"/>
          <w:u w:val="single"/>
        </w:rPr>
        <w:lastRenderedPageBreak/>
        <w:t>SADRŽAJ</w:t>
      </w:r>
    </w:p>
    <w:p w:rsidR="00F37574" w:rsidRDefault="00F37574" w:rsidP="00F37574">
      <w:pPr>
        <w:spacing w:line="240" w:lineRule="auto"/>
        <w:jc w:val="both"/>
        <w:rPr>
          <w:rFonts w:ascii="Times New Roman" w:eastAsia="Calibri" w:hAnsi="Times New Roman" w:cs="Times New Roman"/>
          <w:bCs/>
          <w:sz w:val="24"/>
          <w:szCs w:val="24"/>
        </w:rPr>
      </w:pPr>
    </w:p>
    <w:p w:rsidR="00F37574" w:rsidRDefault="00F37574" w:rsidP="00F37574">
      <w:pPr>
        <w:spacing w:line="240" w:lineRule="auto"/>
        <w:jc w:val="both"/>
        <w:rPr>
          <w:rFonts w:ascii="Times New Roman" w:eastAsia="Calibri" w:hAnsi="Times New Roman" w:cs="Times New Roman"/>
          <w:b/>
          <w:i/>
          <w:iCs/>
          <w:sz w:val="24"/>
          <w:szCs w:val="24"/>
          <w:u w:val="single"/>
        </w:rPr>
      </w:pPr>
      <w:r w:rsidRPr="00A6225A">
        <w:rPr>
          <w:rFonts w:ascii="Times New Roman" w:eastAsia="Calibri" w:hAnsi="Times New Roman" w:cs="Times New Roman"/>
          <w:b/>
          <w:i/>
          <w:iCs/>
          <w:sz w:val="24"/>
          <w:szCs w:val="24"/>
          <w:u w:val="single"/>
        </w:rPr>
        <w:t xml:space="preserve">AKTI OPĆINSKOG </w:t>
      </w:r>
      <w:r>
        <w:rPr>
          <w:rFonts w:ascii="Times New Roman" w:eastAsia="Calibri" w:hAnsi="Times New Roman" w:cs="Times New Roman"/>
          <w:b/>
          <w:i/>
          <w:iCs/>
          <w:sz w:val="24"/>
          <w:szCs w:val="24"/>
          <w:u w:val="single"/>
        </w:rPr>
        <w:t>VIJEĆA</w:t>
      </w:r>
      <w:r w:rsidRPr="00A6225A">
        <w:rPr>
          <w:rFonts w:ascii="Times New Roman" w:eastAsia="Calibri" w:hAnsi="Times New Roman" w:cs="Times New Roman"/>
          <w:b/>
          <w:i/>
          <w:iCs/>
          <w:sz w:val="24"/>
          <w:szCs w:val="24"/>
          <w:u w:val="single"/>
        </w:rPr>
        <w:t>:</w:t>
      </w:r>
    </w:p>
    <w:p w:rsidR="009C5FB4" w:rsidRDefault="00F37574" w:rsidP="00F37574">
      <w:pPr>
        <w:jc w:val="both"/>
        <w:rPr>
          <w:rFonts w:ascii="Times New Roman" w:hAnsi="Times New Roman" w:cs="Times New Roman"/>
          <w:sz w:val="24"/>
          <w:szCs w:val="24"/>
        </w:rPr>
      </w:pPr>
      <w:r w:rsidRPr="00F37574">
        <w:rPr>
          <w:rFonts w:ascii="Times New Roman" w:hAnsi="Times New Roman" w:cs="Times New Roman"/>
          <w:sz w:val="24"/>
          <w:szCs w:val="24"/>
        </w:rPr>
        <w:t xml:space="preserve">1. Zaključak o usvajanju </w:t>
      </w:r>
      <w:r>
        <w:rPr>
          <w:rFonts w:ascii="Times New Roman" w:hAnsi="Times New Roman" w:cs="Times New Roman"/>
          <w:sz w:val="24"/>
          <w:szCs w:val="24"/>
        </w:rPr>
        <w:t>zapisnika sa 10. sjednice Općinskog vijeća Općine Šodolovc</w:t>
      </w:r>
      <w:r w:rsidR="000C1446">
        <w:rPr>
          <w:rFonts w:ascii="Times New Roman" w:hAnsi="Times New Roman" w:cs="Times New Roman"/>
          <w:sz w:val="24"/>
          <w:szCs w:val="24"/>
        </w:rPr>
        <w:t>i………………...3</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2. Proračun Općine Šodolovci za 2023. godinu s projekcijama za 2024. i 2025. godinu…</w:t>
      </w:r>
      <w:r w:rsidR="000C1446">
        <w:rPr>
          <w:rFonts w:ascii="Times New Roman" w:hAnsi="Times New Roman" w:cs="Times New Roman"/>
          <w:sz w:val="24"/>
          <w:szCs w:val="24"/>
        </w:rPr>
        <w:t>………………3</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3. Odluka o izvršenju Proračuna Općine Šodolovci za 2023. godinu…</w:t>
      </w:r>
      <w:r w:rsidR="000C1446">
        <w:rPr>
          <w:rFonts w:ascii="Times New Roman" w:hAnsi="Times New Roman" w:cs="Times New Roman"/>
          <w:sz w:val="24"/>
          <w:szCs w:val="24"/>
        </w:rPr>
        <w:t>………………………………...36</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4. Program socijalne skrbi Općine Šodolovci za 2023. godinu…</w:t>
      </w:r>
      <w:r w:rsidR="000C1446">
        <w:rPr>
          <w:rFonts w:ascii="Times New Roman" w:hAnsi="Times New Roman" w:cs="Times New Roman"/>
          <w:sz w:val="24"/>
          <w:szCs w:val="24"/>
        </w:rPr>
        <w:t>………………………………………39</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5. Program javnih potreba u kulturi i religiji Općine Šodolovci u 2023. godini…</w:t>
      </w:r>
      <w:r w:rsidR="000C1446">
        <w:rPr>
          <w:rFonts w:ascii="Times New Roman" w:hAnsi="Times New Roman" w:cs="Times New Roman"/>
          <w:sz w:val="24"/>
          <w:szCs w:val="24"/>
        </w:rPr>
        <w:t>………………………39</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6. Program javnih potreba u sportu Općine Šodolovci za 2023. godinu…</w:t>
      </w:r>
      <w:r w:rsidR="000C1446">
        <w:rPr>
          <w:rFonts w:ascii="Times New Roman" w:hAnsi="Times New Roman" w:cs="Times New Roman"/>
          <w:sz w:val="24"/>
          <w:szCs w:val="24"/>
        </w:rPr>
        <w:t>……………………………...40</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7. Program javnih potreba u predškolskom odgoju i obrazovanju Općine Šodolovci za 2023. godinu…</w:t>
      </w:r>
      <w:r w:rsidR="000C1446">
        <w:rPr>
          <w:rFonts w:ascii="Times New Roman" w:hAnsi="Times New Roman" w:cs="Times New Roman"/>
          <w:sz w:val="24"/>
          <w:szCs w:val="24"/>
        </w:rPr>
        <w:t>41</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8. Program održavanja objekata i uređaja komunalne infrastrukture Općine Šodolovci za 2023. godinu…</w:t>
      </w:r>
      <w:r w:rsidR="000C1446">
        <w:rPr>
          <w:rFonts w:ascii="Times New Roman" w:hAnsi="Times New Roman" w:cs="Times New Roman"/>
          <w:sz w:val="24"/>
          <w:szCs w:val="24"/>
        </w:rPr>
        <w:t>………………………………………………………………………………………………..44</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9. Program gradnje objekata i uređaja komunalne infrastrukture Općine Šodolovci za 2023. godinu….</w:t>
      </w:r>
      <w:r w:rsidR="000C1446">
        <w:rPr>
          <w:rFonts w:ascii="Times New Roman" w:hAnsi="Times New Roman" w:cs="Times New Roman"/>
          <w:sz w:val="24"/>
          <w:szCs w:val="24"/>
        </w:rPr>
        <w:t>47</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10. Program utroška sredstava naknade za zadržavanje nezakonito izgrađenih zgrada u prostoru za 2023. godinu</w:t>
      </w:r>
      <w:r w:rsidR="000C1446">
        <w:rPr>
          <w:rFonts w:ascii="Times New Roman" w:hAnsi="Times New Roman" w:cs="Times New Roman"/>
          <w:sz w:val="24"/>
          <w:szCs w:val="24"/>
        </w:rPr>
        <w:t>…………………………………………………………………………………………………..51</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11. Program utroška sredstava šumskog doprinosa za 2023. godinu</w:t>
      </w:r>
      <w:r w:rsidR="000C1446">
        <w:rPr>
          <w:rFonts w:ascii="Times New Roman" w:hAnsi="Times New Roman" w:cs="Times New Roman"/>
          <w:sz w:val="24"/>
          <w:szCs w:val="24"/>
        </w:rPr>
        <w:t>……………………………………52</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12. Program utroška sredstava ostvarenih raspolaganjem poljoprivrednim zemljištem u vlasništvu Republike Hrvatske na području Općine Šodolovci za 2023. godinu</w:t>
      </w:r>
      <w:r w:rsidR="000C1446">
        <w:rPr>
          <w:rFonts w:ascii="Times New Roman" w:hAnsi="Times New Roman" w:cs="Times New Roman"/>
          <w:sz w:val="24"/>
          <w:szCs w:val="24"/>
        </w:rPr>
        <w:t>…………………………………...52</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13. Program utroška sredstava vodnog doprinosa za 2023. godinu…</w:t>
      </w:r>
      <w:r w:rsidR="000C1446">
        <w:rPr>
          <w:rFonts w:ascii="Times New Roman" w:hAnsi="Times New Roman" w:cs="Times New Roman"/>
          <w:sz w:val="24"/>
          <w:szCs w:val="24"/>
        </w:rPr>
        <w:t>…………………………………..53</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14. Plan razvoja sustava civilne zaštite na području Općine Šodolovci za 2023. godinu s financijskim učincima za razdoblje 2023.-2025. godina</w:t>
      </w:r>
      <w:r w:rsidR="000C1446">
        <w:rPr>
          <w:rFonts w:ascii="Times New Roman" w:hAnsi="Times New Roman" w:cs="Times New Roman"/>
          <w:sz w:val="24"/>
          <w:szCs w:val="24"/>
        </w:rPr>
        <w:t>……………………………………………………………...54</w:t>
      </w:r>
    </w:p>
    <w:p w:rsidR="00F37574" w:rsidRDefault="00F37574" w:rsidP="00F37574">
      <w:pPr>
        <w:jc w:val="both"/>
        <w:rPr>
          <w:rFonts w:ascii="Times New Roman" w:hAnsi="Times New Roman" w:cs="Times New Roman"/>
          <w:sz w:val="24"/>
          <w:szCs w:val="24"/>
        </w:rPr>
      </w:pPr>
      <w:r>
        <w:rPr>
          <w:rFonts w:ascii="Times New Roman" w:hAnsi="Times New Roman" w:cs="Times New Roman"/>
          <w:sz w:val="24"/>
          <w:szCs w:val="24"/>
        </w:rPr>
        <w:t>15. Analiza stanja sustava civilne zaštite na području Općine Šodolovci u 2022. godini</w:t>
      </w:r>
      <w:r w:rsidR="000C1446">
        <w:rPr>
          <w:rFonts w:ascii="Times New Roman" w:hAnsi="Times New Roman" w:cs="Times New Roman"/>
          <w:sz w:val="24"/>
          <w:szCs w:val="24"/>
        </w:rPr>
        <w:t>……………….57</w:t>
      </w:r>
    </w:p>
    <w:p w:rsidR="008C7258" w:rsidRDefault="008C7258" w:rsidP="00F37574">
      <w:pPr>
        <w:jc w:val="both"/>
        <w:rPr>
          <w:rFonts w:ascii="Times New Roman" w:hAnsi="Times New Roman" w:cs="Times New Roman"/>
          <w:sz w:val="24"/>
          <w:szCs w:val="24"/>
        </w:rPr>
      </w:pPr>
      <w:r>
        <w:rPr>
          <w:rFonts w:ascii="Times New Roman" w:hAnsi="Times New Roman" w:cs="Times New Roman"/>
          <w:sz w:val="24"/>
          <w:szCs w:val="24"/>
        </w:rPr>
        <w:t>16. Odluka o raspoređivanju sredstava iz Proračuna Općine Šodolovci za redovito godišnje financiranje političkih stranaka i nezavisnih vijećnika Općinskog vijeća Općine Šodolovci za 2023. godinu</w:t>
      </w:r>
      <w:r w:rsidR="000C1446">
        <w:rPr>
          <w:rFonts w:ascii="Times New Roman" w:hAnsi="Times New Roman" w:cs="Times New Roman"/>
          <w:sz w:val="24"/>
          <w:szCs w:val="24"/>
        </w:rPr>
        <w:t>……….62</w:t>
      </w:r>
    </w:p>
    <w:p w:rsidR="008C7258" w:rsidRDefault="008C7258" w:rsidP="00F37574">
      <w:pPr>
        <w:jc w:val="both"/>
        <w:rPr>
          <w:rFonts w:ascii="Times New Roman" w:hAnsi="Times New Roman" w:cs="Times New Roman"/>
          <w:sz w:val="24"/>
          <w:szCs w:val="24"/>
        </w:rPr>
      </w:pPr>
      <w:r>
        <w:rPr>
          <w:rFonts w:ascii="Times New Roman" w:hAnsi="Times New Roman" w:cs="Times New Roman"/>
          <w:sz w:val="24"/>
          <w:szCs w:val="24"/>
        </w:rPr>
        <w:t>17. Strategija upravljanja imovinom Općine Šodolovci za razdoblje 2023.-2028. godine</w:t>
      </w:r>
      <w:r w:rsidR="000C1446">
        <w:rPr>
          <w:rFonts w:ascii="Times New Roman" w:hAnsi="Times New Roman" w:cs="Times New Roman"/>
          <w:sz w:val="24"/>
          <w:szCs w:val="24"/>
        </w:rPr>
        <w:t>……………...63</w:t>
      </w:r>
    </w:p>
    <w:p w:rsidR="008C7258" w:rsidRDefault="008C7258" w:rsidP="00F37574">
      <w:pPr>
        <w:jc w:val="both"/>
        <w:rPr>
          <w:rFonts w:ascii="Times New Roman" w:hAnsi="Times New Roman" w:cs="Times New Roman"/>
          <w:sz w:val="24"/>
          <w:szCs w:val="24"/>
        </w:rPr>
      </w:pPr>
      <w:r>
        <w:rPr>
          <w:rFonts w:ascii="Times New Roman" w:hAnsi="Times New Roman" w:cs="Times New Roman"/>
          <w:sz w:val="24"/>
          <w:szCs w:val="24"/>
        </w:rPr>
        <w:t>18. Odluka o usvajanju godišnjeg Plana upravljanja i raspolaganja imovinom u vlasništvu Općine Šodolovci za 2023. godinu</w:t>
      </w:r>
      <w:r w:rsidR="000C1446">
        <w:rPr>
          <w:rFonts w:ascii="Times New Roman" w:hAnsi="Times New Roman" w:cs="Times New Roman"/>
          <w:sz w:val="24"/>
          <w:szCs w:val="24"/>
        </w:rPr>
        <w:t>……………………………………………………………………………...70</w:t>
      </w:r>
    </w:p>
    <w:p w:rsidR="008C7258" w:rsidRDefault="008C7258" w:rsidP="00F37574">
      <w:pPr>
        <w:jc w:val="both"/>
        <w:rPr>
          <w:rFonts w:ascii="Times New Roman" w:hAnsi="Times New Roman" w:cs="Times New Roman"/>
          <w:sz w:val="24"/>
          <w:szCs w:val="24"/>
        </w:rPr>
      </w:pPr>
      <w:r>
        <w:rPr>
          <w:rFonts w:ascii="Times New Roman" w:hAnsi="Times New Roman" w:cs="Times New Roman"/>
          <w:sz w:val="24"/>
          <w:szCs w:val="24"/>
        </w:rPr>
        <w:t>19. Odluka o donošenju Plana djelovanja u području prirodnih nepogoda za 2023. godinu</w:t>
      </w:r>
      <w:r w:rsidR="000C1446">
        <w:rPr>
          <w:rFonts w:ascii="Times New Roman" w:hAnsi="Times New Roman" w:cs="Times New Roman"/>
          <w:sz w:val="24"/>
          <w:szCs w:val="24"/>
        </w:rPr>
        <w:t>…………….71</w:t>
      </w:r>
    </w:p>
    <w:p w:rsidR="008C7258" w:rsidRDefault="008C7258" w:rsidP="00F37574">
      <w:pPr>
        <w:jc w:val="both"/>
        <w:rPr>
          <w:rFonts w:ascii="Times New Roman" w:hAnsi="Times New Roman" w:cs="Times New Roman"/>
          <w:sz w:val="24"/>
          <w:szCs w:val="24"/>
        </w:rPr>
      </w:pPr>
      <w:r>
        <w:rPr>
          <w:rFonts w:ascii="Times New Roman" w:hAnsi="Times New Roman" w:cs="Times New Roman"/>
          <w:sz w:val="24"/>
          <w:szCs w:val="24"/>
        </w:rPr>
        <w:t>20. Odluka o izmjenama i dopunama Odluke o nerazvrstanim cestama na području Općine Šodolovci</w:t>
      </w:r>
      <w:r w:rsidR="000C1446">
        <w:rPr>
          <w:rFonts w:ascii="Times New Roman" w:hAnsi="Times New Roman" w:cs="Times New Roman"/>
          <w:sz w:val="24"/>
          <w:szCs w:val="24"/>
        </w:rPr>
        <w:t>..71</w:t>
      </w:r>
    </w:p>
    <w:p w:rsidR="008C7258" w:rsidRDefault="008C7258" w:rsidP="00F37574">
      <w:pPr>
        <w:jc w:val="both"/>
        <w:rPr>
          <w:rFonts w:ascii="Times New Roman" w:hAnsi="Times New Roman" w:cs="Times New Roman"/>
          <w:sz w:val="24"/>
          <w:szCs w:val="24"/>
        </w:rPr>
      </w:pPr>
      <w:r>
        <w:rPr>
          <w:rFonts w:ascii="Times New Roman" w:hAnsi="Times New Roman" w:cs="Times New Roman"/>
          <w:sz w:val="24"/>
          <w:szCs w:val="24"/>
        </w:rPr>
        <w:t>21. Godišnji Plan davanja koncesija na području Općine Šodolovci za 2023. godinu</w:t>
      </w:r>
      <w:r w:rsidR="000C1446">
        <w:rPr>
          <w:rFonts w:ascii="Times New Roman" w:hAnsi="Times New Roman" w:cs="Times New Roman"/>
          <w:sz w:val="24"/>
          <w:szCs w:val="24"/>
        </w:rPr>
        <w:t>…………………..75</w:t>
      </w:r>
    </w:p>
    <w:p w:rsidR="008C7258" w:rsidRDefault="008C7258" w:rsidP="00F37574">
      <w:pPr>
        <w:jc w:val="both"/>
        <w:rPr>
          <w:rFonts w:ascii="Times New Roman" w:hAnsi="Times New Roman" w:cs="Times New Roman"/>
          <w:sz w:val="24"/>
          <w:szCs w:val="24"/>
        </w:rPr>
      </w:pPr>
      <w:r>
        <w:rPr>
          <w:rFonts w:ascii="Times New Roman" w:hAnsi="Times New Roman" w:cs="Times New Roman"/>
          <w:sz w:val="24"/>
          <w:szCs w:val="24"/>
        </w:rPr>
        <w:t>22. Odluka o uvjetima, načinu i postupku upravljanja imovinom u vlasništvu Općine Šodolovci</w:t>
      </w:r>
      <w:r w:rsidR="000C1446">
        <w:rPr>
          <w:rFonts w:ascii="Times New Roman" w:hAnsi="Times New Roman" w:cs="Times New Roman"/>
          <w:sz w:val="24"/>
          <w:szCs w:val="24"/>
        </w:rPr>
        <w:t>……...76</w:t>
      </w:r>
    </w:p>
    <w:p w:rsidR="008C7258" w:rsidRDefault="008C7258" w:rsidP="00F37574">
      <w:pPr>
        <w:jc w:val="both"/>
        <w:rPr>
          <w:rFonts w:ascii="Times New Roman" w:hAnsi="Times New Roman" w:cs="Times New Roman"/>
          <w:sz w:val="24"/>
          <w:szCs w:val="24"/>
        </w:rPr>
      </w:pPr>
      <w:r>
        <w:rPr>
          <w:rFonts w:ascii="Times New Roman" w:hAnsi="Times New Roman" w:cs="Times New Roman"/>
          <w:sz w:val="24"/>
          <w:szCs w:val="24"/>
        </w:rPr>
        <w:lastRenderedPageBreak/>
        <w:t>23. Odluka o načinu upravljanja i korištenja sportskim građevinama u vlasništvu Općine Šodolovci</w:t>
      </w:r>
      <w:r w:rsidR="000C1446">
        <w:rPr>
          <w:rFonts w:ascii="Times New Roman" w:hAnsi="Times New Roman" w:cs="Times New Roman"/>
          <w:sz w:val="24"/>
          <w:szCs w:val="24"/>
        </w:rPr>
        <w:t>….88</w:t>
      </w:r>
    </w:p>
    <w:p w:rsidR="008C7258" w:rsidRDefault="008C7258" w:rsidP="00F37574">
      <w:pPr>
        <w:jc w:val="both"/>
        <w:rPr>
          <w:rFonts w:ascii="Times New Roman" w:hAnsi="Times New Roman" w:cs="Times New Roman"/>
          <w:sz w:val="24"/>
          <w:szCs w:val="24"/>
        </w:rPr>
      </w:pPr>
      <w:r>
        <w:rPr>
          <w:rFonts w:ascii="Times New Roman" w:hAnsi="Times New Roman" w:cs="Times New Roman"/>
          <w:sz w:val="24"/>
          <w:szCs w:val="24"/>
        </w:rPr>
        <w:t>24. Odluka o kriterijima i pokazateljima učinkovitosti upravljanja komunalnom infrastrukturom na području Općine Šodolovci</w:t>
      </w:r>
      <w:r w:rsidR="000C1446">
        <w:rPr>
          <w:rFonts w:ascii="Times New Roman" w:hAnsi="Times New Roman" w:cs="Times New Roman"/>
          <w:sz w:val="24"/>
          <w:szCs w:val="24"/>
        </w:rPr>
        <w:t>…………………………………………………………………………….93</w:t>
      </w:r>
    </w:p>
    <w:p w:rsidR="00B54349" w:rsidRDefault="00B54349" w:rsidP="00F37574">
      <w:pPr>
        <w:jc w:val="both"/>
        <w:rPr>
          <w:rFonts w:ascii="Times New Roman" w:hAnsi="Times New Roman" w:cs="Times New Roman"/>
          <w:sz w:val="24"/>
          <w:szCs w:val="24"/>
        </w:rPr>
      </w:pPr>
    </w:p>
    <w:p w:rsidR="008C7258" w:rsidRPr="00811A70" w:rsidRDefault="008C7258" w:rsidP="00811A70">
      <w:pPr>
        <w:spacing w:line="240" w:lineRule="auto"/>
        <w:jc w:val="both"/>
        <w:rPr>
          <w:rFonts w:ascii="Times New Roman" w:eastAsia="Calibri" w:hAnsi="Times New Roman" w:cs="Times New Roman"/>
          <w:b/>
          <w:i/>
          <w:iCs/>
          <w:sz w:val="24"/>
          <w:szCs w:val="24"/>
          <w:u w:val="single"/>
        </w:rPr>
      </w:pPr>
      <w:r w:rsidRPr="00A6225A">
        <w:rPr>
          <w:rFonts w:ascii="Times New Roman" w:eastAsia="Calibri" w:hAnsi="Times New Roman" w:cs="Times New Roman"/>
          <w:b/>
          <w:i/>
          <w:iCs/>
          <w:sz w:val="24"/>
          <w:szCs w:val="24"/>
          <w:u w:val="single"/>
        </w:rPr>
        <w:t xml:space="preserve">AKTI OPĆINSKOG </w:t>
      </w:r>
      <w:r>
        <w:rPr>
          <w:rFonts w:ascii="Times New Roman" w:eastAsia="Calibri" w:hAnsi="Times New Roman" w:cs="Times New Roman"/>
          <w:b/>
          <w:i/>
          <w:iCs/>
          <w:sz w:val="24"/>
          <w:szCs w:val="24"/>
          <w:u w:val="single"/>
        </w:rPr>
        <w:t>NAČELNIKA</w:t>
      </w:r>
      <w:r w:rsidRPr="00A6225A">
        <w:rPr>
          <w:rFonts w:ascii="Times New Roman" w:eastAsia="Calibri" w:hAnsi="Times New Roman" w:cs="Times New Roman"/>
          <w:b/>
          <w:i/>
          <w:iCs/>
          <w:sz w:val="24"/>
          <w:szCs w:val="24"/>
          <w:u w:val="single"/>
        </w:rPr>
        <w:t>:</w:t>
      </w:r>
    </w:p>
    <w:p w:rsidR="00DD6065" w:rsidRDefault="00811A70" w:rsidP="00F37574">
      <w:pPr>
        <w:jc w:val="both"/>
        <w:rPr>
          <w:rFonts w:ascii="Times New Roman" w:hAnsi="Times New Roman" w:cs="Times New Roman"/>
          <w:sz w:val="24"/>
          <w:szCs w:val="24"/>
        </w:rPr>
      </w:pPr>
      <w:r>
        <w:rPr>
          <w:rFonts w:ascii="Times New Roman" w:hAnsi="Times New Roman" w:cs="Times New Roman"/>
          <w:sz w:val="24"/>
          <w:szCs w:val="24"/>
        </w:rPr>
        <w:t>1. Odluka o imenovanju ispitnog koordinatora</w:t>
      </w:r>
      <w:r w:rsidR="000C1446">
        <w:rPr>
          <w:rFonts w:ascii="Times New Roman" w:hAnsi="Times New Roman" w:cs="Times New Roman"/>
          <w:sz w:val="24"/>
          <w:szCs w:val="24"/>
        </w:rPr>
        <w:t>…………………………………………………………97</w:t>
      </w:r>
    </w:p>
    <w:p w:rsidR="00DD6065" w:rsidRDefault="00DD6065" w:rsidP="00F37574">
      <w:pPr>
        <w:jc w:val="both"/>
        <w:rPr>
          <w:rFonts w:ascii="Times New Roman" w:hAnsi="Times New Roman" w:cs="Times New Roman"/>
          <w:sz w:val="24"/>
          <w:szCs w:val="24"/>
        </w:rPr>
      </w:pPr>
      <w:r>
        <w:rPr>
          <w:rFonts w:ascii="Times New Roman" w:hAnsi="Times New Roman" w:cs="Times New Roman"/>
          <w:sz w:val="24"/>
          <w:szCs w:val="24"/>
        </w:rPr>
        <w:t>2. Odluka o izmjeni Odluke o imenovanju povjerenika i zamjenika povjerenika civilne zaštite na području Općine Šodolovci</w:t>
      </w:r>
      <w:r w:rsidR="000C1446">
        <w:rPr>
          <w:rFonts w:ascii="Times New Roman" w:hAnsi="Times New Roman" w:cs="Times New Roman"/>
          <w:sz w:val="24"/>
          <w:szCs w:val="24"/>
        </w:rPr>
        <w:t>…………………………………………………………………………….97</w:t>
      </w:r>
    </w:p>
    <w:p w:rsidR="00DD6065" w:rsidRDefault="00DD6065" w:rsidP="00F37574">
      <w:pPr>
        <w:jc w:val="both"/>
        <w:rPr>
          <w:rFonts w:ascii="Times New Roman" w:hAnsi="Times New Roman" w:cs="Times New Roman"/>
          <w:sz w:val="24"/>
          <w:szCs w:val="24"/>
        </w:rPr>
      </w:pPr>
      <w:r>
        <w:rPr>
          <w:rFonts w:ascii="Times New Roman" w:hAnsi="Times New Roman" w:cs="Times New Roman"/>
          <w:sz w:val="24"/>
          <w:szCs w:val="24"/>
        </w:rPr>
        <w:t>3. Odluka o izmjeni Odluke o popunjavanju postrojbe civilne zaštite opće namjene Općine Šodolovci</w:t>
      </w:r>
      <w:r w:rsidR="000C1446">
        <w:rPr>
          <w:rFonts w:ascii="Times New Roman" w:hAnsi="Times New Roman" w:cs="Times New Roman"/>
          <w:sz w:val="24"/>
          <w:szCs w:val="24"/>
        </w:rPr>
        <w:t>..98</w:t>
      </w:r>
    </w:p>
    <w:p w:rsidR="00B54349" w:rsidRDefault="00DD6065" w:rsidP="00F37574">
      <w:pPr>
        <w:jc w:val="both"/>
        <w:rPr>
          <w:rFonts w:ascii="Times New Roman" w:hAnsi="Times New Roman" w:cs="Times New Roman"/>
          <w:sz w:val="24"/>
          <w:szCs w:val="24"/>
        </w:rPr>
      </w:pPr>
      <w:r>
        <w:rPr>
          <w:rFonts w:ascii="Times New Roman" w:hAnsi="Times New Roman" w:cs="Times New Roman"/>
          <w:sz w:val="24"/>
          <w:szCs w:val="24"/>
        </w:rPr>
        <w:t>4</w:t>
      </w:r>
      <w:r w:rsidR="00B54349">
        <w:rPr>
          <w:rFonts w:ascii="Times New Roman" w:hAnsi="Times New Roman" w:cs="Times New Roman"/>
          <w:sz w:val="24"/>
          <w:szCs w:val="24"/>
        </w:rPr>
        <w:t>. Odluka o osnivanju i imenovanju Povjerenstva za popis imovine i obveza sa stanjem na dan 31.12.2023. godine</w:t>
      </w:r>
      <w:r w:rsidR="000C1446">
        <w:rPr>
          <w:rFonts w:ascii="Times New Roman" w:hAnsi="Times New Roman" w:cs="Times New Roman"/>
          <w:sz w:val="24"/>
          <w:szCs w:val="24"/>
        </w:rPr>
        <w:t>……………………………………………………………………………………..99</w:t>
      </w:r>
    </w:p>
    <w:p w:rsidR="008C7258" w:rsidRDefault="00DD6065" w:rsidP="00F37574">
      <w:pPr>
        <w:jc w:val="both"/>
        <w:rPr>
          <w:rFonts w:ascii="Times New Roman" w:hAnsi="Times New Roman" w:cs="Times New Roman"/>
          <w:sz w:val="24"/>
          <w:szCs w:val="24"/>
        </w:rPr>
      </w:pPr>
      <w:r>
        <w:rPr>
          <w:rFonts w:ascii="Times New Roman" w:hAnsi="Times New Roman" w:cs="Times New Roman"/>
          <w:sz w:val="24"/>
          <w:szCs w:val="24"/>
        </w:rPr>
        <w:t>5</w:t>
      </w:r>
      <w:r w:rsidR="008C7258">
        <w:rPr>
          <w:rFonts w:ascii="Times New Roman" w:hAnsi="Times New Roman" w:cs="Times New Roman"/>
          <w:sz w:val="24"/>
          <w:szCs w:val="24"/>
        </w:rPr>
        <w:t>. Godišnji Plan upravljanja i raspolaganja imovinom u vlasništvu Općine Šodolovci za 2023. godinu</w:t>
      </w:r>
      <w:r w:rsidR="000C1446">
        <w:rPr>
          <w:rFonts w:ascii="Times New Roman" w:hAnsi="Times New Roman" w:cs="Times New Roman"/>
          <w:sz w:val="24"/>
          <w:szCs w:val="24"/>
        </w:rPr>
        <w:t>…………………………………………………………………………………………………100</w:t>
      </w:r>
    </w:p>
    <w:p w:rsidR="00B54349" w:rsidRDefault="00DD6065" w:rsidP="00F37574">
      <w:pPr>
        <w:jc w:val="both"/>
        <w:rPr>
          <w:rFonts w:ascii="Times New Roman" w:hAnsi="Times New Roman" w:cs="Times New Roman"/>
          <w:sz w:val="24"/>
          <w:szCs w:val="24"/>
        </w:rPr>
      </w:pPr>
      <w:r>
        <w:rPr>
          <w:rFonts w:ascii="Times New Roman" w:hAnsi="Times New Roman" w:cs="Times New Roman"/>
          <w:sz w:val="24"/>
          <w:szCs w:val="24"/>
        </w:rPr>
        <w:t>6</w:t>
      </w:r>
      <w:r w:rsidR="00B54349">
        <w:rPr>
          <w:rFonts w:ascii="Times New Roman" w:hAnsi="Times New Roman" w:cs="Times New Roman"/>
          <w:sz w:val="24"/>
          <w:szCs w:val="24"/>
        </w:rPr>
        <w:t>. X. izmjene i dopune Plana nabave Općine Šodolovci za 2022. godinu</w:t>
      </w:r>
      <w:r w:rsidR="000C1446">
        <w:rPr>
          <w:rFonts w:ascii="Times New Roman" w:hAnsi="Times New Roman" w:cs="Times New Roman"/>
          <w:sz w:val="24"/>
          <w:szCs w:val="24"/>
        </w:rPr>
        <w:t>……………………………106</w:t>
      </w:r>
    </w:p>
    <w:p w:rsidR="00B54349" w:rsidRDefault="00DD6065" w:rsidP="00F37574">
      <w:pPr>
        <w:jc w:val="both"/>
        <w:rPr>
          <w:rFonts w:ascii="Times New Roman" w:hAnsi="Times New Roman" w:cs="Times New Roman"/>
          <w:sz w:val="24"/>
          <w:szCs w:val="24"/>
        </w:rPr>
      </w:pPr>
      <w:r>
        <w:rPr>
          <w:rFonts w:ascii="Times New Roman" w:hAnsi="Times New Roman" w:cs="Times New Roman"/>
          <w:sz w:val="24"/>
          <w:szCs w:val="24"/>
        </w:rPr>
        <w:t>7</w:t>
      </w:r>
      <w:r w:rsidR="00B54349">
        <w:rPr>
          <w:rFonts w:ascii="Times New Roman" w:hAnsi="Times New Roman" w:cs="Times New Roman"/>
          <w:sz w:val="24"/>
          <w:szCs w:val="24"/>
        </w:rPr>
        <w:t>. XI. Izmjene i dopune Plana nabave Općine Šodolovci za 2022. godinu</w:t>
      </w:r>
      <w:r w:rsidR="000C1446">
        <w:rPr>
          <w:rFonts w:ascii="Times New Roman" w:hAnsi="Times New Roman" w:cs="Times New Roman"/>
          <w:sz w:val="24"/>
          <w:szCs w:val="24"/>
        </w:rPr>
        <w:t>…………………………….112</w:t>
      </w:r>
    </w:p>
    <w:p w:rsidR="00B54349" w:rsidRDefault="00DD6065" w:rsidP="00F37574">
      <w:pPr>
        <w:jc w:val="both"/>
        <w:rPr>
          <w:rFonts w:ascii="Times New Roman" w:hAnsi="Times New Roman" w:cs="Times New Roman"/>
          <w:sz w:val="24"/>
          <w:szCs w:val="24"/>
        </w:rPr>
      </w:pPr>
      <w:r>
        <w:rPr>
          <w:rFonts w:ascii="Times New Roman" w:hAnsi="Times New Roman" w:cs="Times New Roman"/>
          <w:sz w:val="24"/>
          <w:szCs w:val="24"/>
        </w:rPr>
        <w:t>8</w:t>
      </w:r>
      <w:r w:rsidR="00B54349">
        <w:rPr>
          <w:rFonts w:ascii="Times New Roman" w:hAnsi="Times New Roman" w:cs="Times New Roman"/>
          <w:sz w:val="24"/>
          <w:szCs w:val="24"/>
        </w:rPr>
        <w:t>. Plan vježbi civilne zaštite Općine Šodolovci za 2023. godinu</w:t>
      </w:r>
      <w:r w:rsidR="000C1446">
        <w:rPr>
          <w:rFonts w:ascii="Times New Roman" w:hAnsi="Times New Roman" w:cs="Times New Roman"/>
          <w:sz w:val="24"/>
          <w:szCs w:val="24"/>
        </w:rPr>
        <w:t>………………………………………119</w:t>
      </w:r>
    </w:p>
    <w:p w:rsidR="00811A70" w:rsidRDefault="00DD6065" w:rsidP="00F37574">
      <w:pPr>
        <w:jc w:val="both"/>
        <w:rPr>
          <w:rFonts w:ascii="Times New Roman" w:hAnsi="Times New Roman" w:cs="Times New Roman"/>
          <w:sz w:val="24"/>
          <w:szCs w:val="24"/>
        </w:rPr>
      </w:pPr>
      <w:r>
        <w:rPr>
          <w:rFonts w:ascii="Times New Roman" w:hAnsi="Times New Roman" w:cs="Times New Roman"/>
          <w:sz w:val="24"/>
          <w:szCs w:val="24"/>
        </w:rPr>
        <w:t>9</w:t>
      </w:r>
      <w:r w:rsidR="00811A70">
        <w:rPr>
          <w:rFonts w:ascii="Times New Roman" w:hAnsi="Times New Roman" w:cs="Times New Roman"/>
          <w:sz w:val="24"/>
          <w:szCs w:val="24"/>
        </w:rPr>
        <w:t>. Odluka o II. izmjenama i dopunama provedbenog programa Općine Šodolovci za razdoblje od 2021. do 2025. godine</w:t>
      </w:r>
      <w:r w:rsidR="000C1446">
        <w:rPr>
          <w:rFonts w:ascii="Times New Roman" w:hAnsi="Times New Roman" w:cs="Times New Roman"/>
          <w:sz w:val="24"/>
          <w:szCs w:val="24"/>
        </w:rPr>
        <w:t>……………………………………………………………………………………….120</w:t>
      </w:r>
    </w:p>
    <w:p w:rsidR="00B54349" w:rsidRDefault="00B54349" w:rsidP="00F37574">
      <w:pPr>
        <w:jc w:val="both"/>
        <w:rPr>
          <w:rFonts w:ascii="Times New Roman" w:hAnsi="Times New Roman" w:cs="Times New Roman"/>
          <w:sz w:val="24"/>
          <w:szCs w:val="24"/>
        </w:rPr>
      </w:pPr>
    </w:p>
    <w:p w:rsidR="00B54349" w:rsidRDefault="00B54349" w:rsidP="00F37574">
      <w:pPr>
        <w:jc w:val="both"/>
        <w:rPr>
          <w:rFonts w:ascii="Times New Roman" w:hAnsi="Times New Roman" w:cs="Times New Roman"/>
          <w:b/>
          <w:bCs/>
          <w:i/>
          <w:iCs/>
          <w:sz w:val="24"/>
          <w:szCs w:val="24"/>
          <w:u w:val="single"/>
        </w:rPr>
      </w:pPr>
      <w:r w:rsidRPr="00B54349">
        <w:rPr>
          <w:rFonts w:ascii="Times New Roman" w:hAnsi="Times New Roman" w:cs="Times New Roman"/>
          <w:b/>
          <w:bCs/>
          <w:i/>
          <w:iCs/>
          <w:sz w:val="24"/>
          <w:szCs w:val="24"/>
          <w:u w:val="single"/>
        </w:rPr>
        <w:t>OSTALI AKTI:</w:t>
      </w:r>
    </w:p>
    <w:p w:rsidR="00B54349" w:rsidRPr="00B54349" w:rsidRDefault="00B54349" w:rsidP="00F37574">
      <w:pPr>
        <w:jc w:val="both"/>
        <w:rPr>
          <w:rFonts w:ascii="Times New Roman" w:hAnsi="Times New Roman" w:cs="Times New Roman"/>
          <w:sz w:val="24"/>
          <w:szCs w:val="24"/>
        </w:rPr>
      </w:pPr>
      <w:r w:rsidRPr="00B54349">
        <w:rPr>
          <w:rFonts w:ascii="Times New Roman" w:hAnsi="Times New Roman" w:cs="Times New Roman"/>
          <w:sz w:val="24"/>
          <w:szCs w:val="24"/>
        </w:rPr>
        <w:t xml:space="preserve">1. </w:t>
      </w:r>
      <w:r>
        <w:rPr>
          <w:rFonts w:ascii="Times New Roman" w:hAnsi="Times New Roman" w:cs="Times New Roman"/>
          <w:sz w:val="24"/>
          <w:szCs w:val="24"/>
        </w:rPr>
        <w:t>Plan djelovanja u području prirodnih nepogoda za 2023. godinu</w:t>
      </w:r>
      <w:r w:rsidR="00CD2F8F">
        <w:rPr>
          <w:rFonts w:ascii="Times New Roman" w:hAnsi="Times New Roman" w:cs="Times New Roman"/>
          <w:sz w:val="24"/>
          <w:szCs w:val="24"/>
        </w:rPr>
        <w:t>…………………………………...134</w:t>
      </w:r>
    </w:p>
    <w:p w:rsidR="008C7258" w:rsidRDefault="008C7258" w:rsidP="00F37574">
      <w:pPr>
        <w:jc w:val="both"/>
        <w:rPr>
          <w:rFonts w:ascii="Times New Roman" w:hAnsi="Times New Roman" w:cs="Times New Roman"/>
          <w:sz w:val="24"/>
          <w:szCs w:val="24"/>
        </w:rPr>
      </w:pPr>
    </w:p>
    <w:p w:rsidR="00DD6065" w:rsidRDefault="00DD6065" w:rsidP="00F37574">
      <w:pPr>
        <w:jc w:val="both"/>
        <w:rPr>
          <w:rFonts w:ascii="Times New Roman" w:hAnsi="Times New Roman" w:cs="Times New Roman"/>
          <w:sz w:val="24"/>
          <w:szCs w:val="24"/>
        </w:rPr>
      </w:pPr>
    </w:p>
    <w:p w:rsidR="0041423C" w:rsidRDefault="0041423C" w:rsidP="00F37574">
      <w:pPr>
        <w:jc w:val="both"/>
        <w:rPr>
          <w:rFonts w:ascii="Times New Roman" w:hAnsi="Times New Roman" w:cs="Times New Roman"/>
          <w:sz w:val="24"/>
          <w:szCs w:val="24"/>
        </w:rPr>
      </w:pPr>
    </w:p>
    <w:p w:rsidR="0041423C" w:rsidRDefault="0041423C" w:rsidP="00F37574">
      <w:pPr>
        <w:jc w:val="both"/>
        <w:rPr>
          <w:rFonts w:ascii="Times New Roman" w:hAnsi="Times New Roman" w:cs="Times New Roman"/>
          <w:sz w:val="24"/>
          <w:szCs w:val="24"/>
        </w:rPr>
      </w:pPr>
    </w:p>
    <w:p w:rsidR="00DD6065" w:rsidRDefault="00DD6065" w:rsidP="00F37574">
      <w:pPr>
        <w:jc w:val="both"/>
        <w:rPr>
          <w:rFonts w:ascii="Times New Roman" w:hAnsi="Times New Roman" w:cs="Times New Roman"/>
          <w:sz w:val="24"/>
          <w:szCs w:val="24"/>
        </w:rPr>
      </w:pPr>
    </w:p>
    <w:p w:rsidR="0041423C" w:rsidRDefault="0041423C" w:rsidP="00DD6065">
      <w:pPr>
        <w:jc w:val="both"/>
        <w:rPr>
          <w:rFonts w:ascii="Times New Roman" w:eastAsia="Calibri" w:hAnsi="Times New Roman" w:cs="Times New Roman"/>
          <w:sz w:val="24"/>
          <w:szCs w:val="24"/>
        </w:rPr>
      </w:pPr>
      <w:bookmarkStart w:id="1" w:name="_Hlk505755903"/>
    </w:p>
    <w:p w:rsidR="0041423C" w:rsidRDefault="0041423C" w:rsidP="00DD6065">
      <w:pPr>
        <w:jc w:val="both"/>
        <w:rPr>
          <w:rFonts w:ascii="Times New Roman" w:eastAsia="Calibri" w:hAnsi="Times New Roman" w:cs="Times New Roman"/>
          <w:sz w:val="24"/>
          <w:szCs w:val="24"/>
        </w:rPr>
      </w:pPr>
    </w:p>
    <w:p w:rsidR="0041423C" w:rsidRDefault="0041423C" w:rsidP="00DD6065">
      <w:pPr>
        <w:jc w:val="both"/>
        <w:rPr>
          <w:rFonts w:ascii="Times New Roman" w:eastAsia="Calibri" w:hAnsi="Times New Roman" w:cs="Times New Roman"/>
          <w:sz w:val="24"/>
          <w:szCs w:val="24"/>
        </w:rPr>
      </w:pPr>
    </w:p>
    <w:p w:rsidR="0041423C" w:rsidRDefault="0041423C" w:rsidP="00DD6065">
      <w:pPr>
        <w:jc w:val="both"/>
        <w:rPr>
          <w:rFonts w:ascii="Times New Roman" w:eastAsia="Calibri" w:hAnsi="Times New Roman" w:cs="Times New Roman"/>
          <w:sz w:val="24"/>
          <w:szCs w:val="24"/>
        </w:rPr>
      </w:pPr>
    </w:p>
    <w:p w:rsidR="0041423C" w:rsidRDefault="0041423C" w:rsidP="00DD6065">
      <w:pPr>
        <w:jc w:val="both"/>
        <w:rPr>
          <w:rFonts w:ascii="Times New Roman" w:eastAsia="Calibri" w:hAnsi="Times New Roman" w:cs="Times New Roman"/>
          <w:sz w:val="24"/>
          <w:szCs w:val="24"/>
        </w:rPr>
      </w:pPr>
    </w:p>
    <w:p w:rsidR="00DD6065" w:rsidRPr="00DD6065" w:rsidRDefault="00DD6065" w:rsidP="00DD6065">
      <w:pPr>
        <w:jc w:val="both"/>
        <w:rPr>
          <w:rFonts w:ascii="Times New Roman" w:eastAsia="Calibri" w:hAnsi="Times New Roman" w:cs="Times New Roman"/>
          <w:sz w:val="24"/>
          <w:szCs w:val="24"/>
        </w:rPr>
      </w:pPr>
      <w:r w:rsidRPr="00DD6065">
        <w:rPr>
          <w:rFonts w:ascii="Times New Roman" w:eastAsia="Calibri" w:hAnsi="Times New Roman" w:cs="Times New Roman"/>
          <w:sz w:val="24"/>
          <w:szCs w:val="24"/>
        </w:rPr>
        <w:lastRenderedPageBreak/>
        <w:t>Na temelju članka 31. Statuta Općine Šodolovci („službeni glasnik općine Šodolovci“ broj 2/21) Općinsko vijeće Općine Šodolovci na svojoj 11. sjednici održanoj dana 15. prosinca 2022. godine donosi</w:t>
      </w:r>
    </w:p>
    <w:p w:rsidR="00DD6065" w:rsidRPr="00DD6065" w:rsidRDefault="00DD6065" w:rsidP="00DD6065">
      <w:pPr>
        <w:jc w:val="both"/>
        <w:rPr>
          <w:rFonts w:ascii="Times New Roman" w:eastAsia="Calibri" w:hAnsi="Times New Roman" w:cs="Times New Roman"/>
          <w:sz w:val="24"/>
          <w:szCs w:val="24"/>
        </w:rPr>
      </w:pPr>
    </w:p>
    <w:p w:rsidR="00DD6065" w:rsidRPr="00DD6065" w:rsidRDefault="00DD6065" w:rsidP="00DD6065">
      <w:pPr>
        <w:jc w:val="center"/>
        <w:rPr>
          <w:rFonts w:ascii="Times New Roman" w:eastAsia="Calibri" w:hAnsi="Times New Roman" w:cs="Times New Roman"/>
          <w:b/>
          <w:sz w:val="24"/>
          <w:szCs w:val="24"/>
        </w:rPr>
      </w:pPr>
      <w:r w:rsidRPr="00DD6065">
        <w:rPr>
          <w:rFonts w:ascii="Times New Roman" w:eastAsia="Calibri" w:hAnsi="Times New Roman" w:cs="Times New Roman"/>
          <w:b/>
          <w:sz w:val="24"/>
          <w:szCs w:val="24"/>
        </w:rPr>
        <w:t>ZAKLJUČAK</w:t>
      </w:r>
    </w:p>
    <w:p w:rsidR="00DD6065" w:rsidRPr="00DD6065" w:rsidRDefault="00DD6065" w:rsidP="00DD6065">
      <w:pPr>
        <w:jc w:val="center"/>
        <w:rPr>
          <w:rFonts w:ascii="Times New Roman" w:eastAsia="Calibri" w:hAnsi="Times New Roman" w:cs="Times New Roman"/>
          <w:b/>
          <w:sz w:val="24"/>
          <w:szCs w:val="24"/>
        </w:rPr>
      </w:pPr>
      <w:r w:rsidRPr="00DD6065">
        <w:rPr>
          <w:rFonts w:ascii="Times New Roman" w:eastAsia="Calibri" w:hAnsi="Times New Roman" w:cs="Times New Roman"/>
          <w:b/>
          <w:sz w:val="24"/>
          <w:szCs w:val="24"/>
        </w:rPr>
        <w:t xml:space="preserve">o usvajanju zapisnika sa 10. sjednice </w:t>
      </w:r>
    </w:p>
    <w:p w:rsidR="00DD6065" w:rsidRPr="00DD6065" w:rsidRDefault="00DD6065" w:rsidP="00DD6065">
      <w:pPr>
        <w:jc w:val="center"/>
        <w:rPr>
          <w:rFonts w:ascii="Times New Roman" w:eastAsia="Calibri" w:hAnsi="Times New Roman" w:cs="Times New Roman"/>
          <w:b/>
          <w:sz w:val="24"/>
          <w:szCs w:val="24"/>
        </w:rPr>
      </w:pPr>
      <w:r w:rsidRPr="00DD6065">
        <w:rPr>
          <w:rFonts w:ascii="Times New Roman" w:eastAsia="Calibri" w:hAnsi="Times New Roman" w:cs="Times New Roman"/>
          <w:b/>
          <w:sz w:val="24"/>
          <w:szCs w:val="24"/>
        </w:rPr>
        <w:t>Općinskog vijeća Općine Šodolovci</w:t>
      </w:r>
    </w:p>
    <w:p w:rsidR="00DD6065" w:rsidRPr="00DD6065" w:rsidRDefault="00DD6065" w:rsidP="000D0802">
      <w:pPr>
        <w:rPr>
          <w:rFonts w:ascii="Times New Roman" w:eastAsia="Calibri" w:hAnsi="Times New Roman" w:cs="Times New Roman"/>
          <w:b/>
          <w:sz w:val="24"/>
          <w:szCs w:val="24"/>
        </w:rPr>
      </w:pPr>
    </w:p>
    <w:p w:rsidR="00DD6065" w:rsidRPr="00DD6065" w:rsidRDefault="00DD6065" w:rsidP="00DD6065">
      <w:pPr>
        <w:jc w:val="center"/>
        <w:rPr>
          <w:rFonts w:ascii="Times New Roman" w:eastAsia="Calibri" w:hAnsi="Times New Roman" w:cs="Times New Roman"/>
          <w:sz w:val="24"/>
          <w:szCs w:val="24"/>
        </w:rPr>
      </w:pPr>
      <w:r w:rsidRPr="00DD6065">
        <w:rPr>
          <w:rFonts w:ascii="Times New Roman" w:eastAsia="Calibri" w:hAnsi="Times New Roman" w:cs="Times New Roman"/>
          <w:sz w:val="24"/>
          <w:szCs w:val="24"/>
        </w:rPr>
        <w:t>Članak 1.</w:t>
      </w:r>
    </w:p>
    <w:p w:rsidR="00DD6065" w:rsidRPr="00DD6065" w:rsidRDefault="00DD6065" w:rsidP="00DD6065">
      <w:pPr>
        <w:jc w:val="both"/>
        <w:rPr>
          <w:rFonts w:ascii="Times New Roman" w:eastAsia="Calibri" w:hAnsi="Times New Roman" w:cs="Times New Roman"/>
          <w:sz w:val="24"/>
          <w:szCs w:val="24"/>
        </w:rPr>
      </w:pPr>
      <w:r w:rsidRPr="00DD6065">
        <w:rPr>
          <w:rFonts w:ascii="Times New Roman" w:eastAsia="Calibri" w:hAnsi="Times New Roman" w:cs="Times New Roman"/>
          <w:sz w:val="24"/>
          <w:szCs w:val="24"/>
        </w:rPr>
        <w:t>Usvaja se Zapisnik sa 10. sjednice Općinskog vijeća Općine Šodolovci, održane 11. studenog 2022. godine.</w:t>
      </w:r>
    </w:p>
    <w:p w:rsidR="00DD6065" w:rsidRPr="00DD6065" w:rsidRDefault="00DD6065" w:rsidP="00DD6065">
      <w:pPr>
        <w:jc w:val="center"/>
        <w:rPr>
          <w:rFonts w:ascii="Times New Roman" w:eastAsia="Calibri" w:hAnsi="Times New Roman" w:cs="Times New Roman"/>
          <w:sz w:val="24"/>
          <w:szCs w:val="24"/>
        </w:rPr>
      </w:pPr>
      <w:r w:rsidRPr="00DD6065">
        <w:rPr>
          <w:rFonts w:ascii="Times New Roman" w:eastAsia="Calibri" w:hAnsi="Times New Roman" w:cs="Times New Roman"/>
          <w:sz w:val="24"/>
          <w:szCs w:val="24"/>
        </w:rPr>
        <w:t>Članak 2.</w:t>
      </w:r>
    </w:p>
    <w:p w:rsidR="00DD6065" w:rsidRPr="00DD6065" w:rsidRDefault="00DD6065" w:rsidP="00DD6065">
      <w:pPr>
        <w:jc w:val="both"/>
        <w:rPr>
          <w:rFonts w:ascii="Times New Roman" w:eastAsia="Calibri" w:hAnsi="Times New Roman" w:cs="Times New Roman"/>
          <w:sz w:val="24"/>
          <w:szCs w:val="24"/>
        </w:rPr>
      </w:pPr>
      <w:r w:rsidRPr="00DD6065">
        <w:rPr>
          <w:rFonts w:ascii="Times New Roman" w:eastAsia="Calibri" w:hAnsi="Times New Roman" w:cs="Times New Roman"/>
          <w:sz w:val="24"/>
          <w:szCs w:val="24"/>
        </w:rPr>
        <w:t>Ovaj Zaključak objavit će se u „Službenom glasniku Općine Šodolovci“.</w:t>
      </w:r>
    </w:p>
    <w:p w:rsidR="00DD6065" w:rsidRPr="00DD6065" w:rsidRDefault="00DD6065" w:rsidP="00DD6065">
      <w:pPr>
        <w:jc w:val="both"/>
        <w:rPr>
          <w:rFonts w:ascii="Times New Roman" w:eastAsia="Calibri" w:hAnsi="Times New Roman" w:cs="Times New Roman"/>
          <w:sz w:val="24"/>
          <w:szCs w:val="24"/>
        </w:rPr>
      </w:pPr>
    </w:p>
    <w:p w:rsidR="00DD6065" w:rsidRPr="00DD6065" w:rsidRDefault="00DD6065" w:rsidP="00DD6065">
      <w:pPr>
        <w:jc w:val="both"/>
        <w:rPr>
          <w:rFonts w:ascii="Times New Roman" w:eastAsia="Calibri" w:hAnsi="Times New Roman" w:cs="Times New Roman"/>
          <w:sz w:val="24"/>
          <w:szCs w:val="24"/>
        </w:rPr>
      </w:pPr>
      <w:r w:rsidRPr="00DD6065">
        <w:rPr>
          <w:rFonts w:ascii="Times New Roman" w:eastAsia="Calibri" w:hAnsi="Times New Roman" w:cs="Times New Roman"/>
          <w:sz w:val="24"/>
          <w:szCs w:val="24"/>
        </w:rPr>
        <w:t>KLASA: 024-03/22-02/5</w:t>
      </w:r>
    </w:p>
    <w:p w:rsidR="00DD6065" w:rsidRPr="00DD6065" w:rsidRDefault="00DD6065" w:rsidP="00DD6065">
      <w:pPr>
        <w:jc w:val="both"/>
        <w:rPr>
          <w:rFonts w:ascii="Times New Roman" w:eastAsia="Calibri" w:hAnsi="Times New Roman" w:cs="Times New Roman"/>
          <w:sz w:val="24"/>
          <w:szCs w:val="24"/>
        </w:rPr>
      </w:pPr>
      <w:r w:rsidRPr="00DD6065">
        <w:rPr>
          <w:rFonts w:ascii="Times New Roman" w:eastAsia="Calibri" w:hAnsi="Times New Roman" w:cs="Times New Roman"/>
          <w:sz w:val="24"/>
          <w:szCs w:val="24"/>
        </w:rPr>
        <w:t>URBROJ: 2158-36-01-22-4</w:t>
      </w:r>
    </w:p>
    <w:p w:rsidR="00DD6065" w:rsidRPr="00DD6065" w:rsidRDefault="00DD6065" w:rsidP="00DD6065">
      <w:pPr>
        <w:jc w:val="both"/>
        <w:rPr>
          <w:rFonts w:ascii="Times New Roman" w:eastAsia="Calibri" w:hAnsi="Times New Roman" w:cs="Times New Roman"/>
          <w:sz w:val="24"/>
          <w:szCs w:val="24"/>
        </w:rPr>
      </w:pPr>
      <w:r w:rsidRPr="00DD6065">
        <w:rPr>
          <w:rFonts w:ascii="Times New Roman" w:eastAsia="Calibri" w:hAnsi="Times New Roman" w:cs="Times New Roman"/>
          <w:sz w:val="24"/>
          <w:szCs w:val="24"/>
        </w:rPr>
        <w:t xml:space="preserve">Šodolovci, 15. prosinca 2022.                                   </w:t>
      </w:r>
    </w:p>
    <w:p w:rsidR="00DD6065" w:rsidRPr="00DD6065" w:rsidRDefault="00DD6065" w:rsidP="00DD6065">
      <w:pPr>
        <w:jc w:val="right"/>
        <w:rPr>
          <w:rFonts w:ascii="Times New Roman" w:eastAsia="Calibri" w:hAnsi="Times New Roman" w:cs="Times New Roman"/>
          <w:sz w:val="24"/>
          <w:szCs w:val="24"/>
        </w:rPr>
      </w:pPr>
      <w:r w:rsidRPr="00DD6065">
        <w:rPr>
          <w:rFonts w:ascii="Times New Roman" w:eastAsia="Calibri" w:hAnsi="Times New Roman" w:cs="Times New Roman"/>
          <w:sz w:val="24"/>
          <w:szCs w:val="24"/>
        </w:rPr>
        <w:t>PREDSJEDNIK OPĆINSKOG VIJEĆA</w:t>
      </w:r>
    </w:p>
    <w:p w:rsidR="00DD6065" w:rsidRDefault="00DD6065" w:rsidP="00DD6065">
      <w:pPr>
        <w:jc w:val="both"/>
        <w:rPr>
          <w:rFonts w:ascii="Times New Roman" w:eastAsia="Calibri" w:hAnsi="Times New Roman" w:cs="Times New Roman"/>
          <w:sz w:val="24"/>
          <w:szCs w:val="24"/>
        </w:rPr>
      </w:pPr>
      <w:r w:rsidRPr="00DD6065">
        <w:rPr>
          <w:rFonts w:ascii="Times New Roman" w:eastAsia="Calibri" w:hAnsi="Times New Roman" w:cs="Times New Roman"/>
          <w:sz w:val="24"/>
          <w:szCs w:val="24"/>
        </w:rPr>
        <w:t xml:space="preserve">                                                                                                     </w:t>
      </w:r>
      <w:r w:rsidR="000D0802">
        <w:rPr>
          <w:rFonts w:ascii="Times New Roman" w:eastAsia="Calibri" w:hAnsi="Times New Roman" w:cs="Times New Roman"/>
          <w:sz w:val="24"/>
          <w:szCs w:val="24"/>
        </w:rPr>
        <w:t xml:space="preserve">            </w:t>
      </w:r>
      <w:r w:rsidRPr="00DD6065">
        <w:rPr>
          <w:rFonts w:ascii="Times New Roman" w:eastAsia="Calibri" w:hAnsi="Times New Roman" w:cs="Times New Roman"/>
          <w:sz w:val="24"/>
          <w:szCs w:val="24"/>
        </w:rPr>
        <w:t xml:space="preserve">        Lazar Telenta</w:t>
      </w:r>
    </w:p>
    <w:p w:rsidR="00DD6065" w:rsidRDefault="00DD6065" w:rsidP="00DD6065">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41423C" w:rsidRPr="00B26154" w:rsidRDefault="0041423C" w:rsidP="0041423C">
      <w:pPr>
        <w:autoSpaceDE w:val="0"/>
        <w:autoSpaceDN w:val="0"/>
        <w:adjustRightInd w:val="0"/>
        <w:spacing w:after="0"/>
        <w:jc w:val="both"/>
        <w:rPr>
          <w:rFonts w:asciiTheme="majorHAnsi" w:hAnsiTheme="majorHAnsi" w:cs="Times New Roman"/>
          <w:sz w:val="20"/>
          <w:szCs w:val="20"/>
        </w:rPr>
      </w:pPr>
      <w:r w:rsidRPr="00B26154">
        <w:rPr>
          <w:rFonts w:asciiTheme="majorHAnsi" w:hAnsiTheme="majorHAnsi" w:cs="Times New Roman"/>
          <w:sz w:val="20"/>
          <w:szCs w:val="20"/>
        </w:rPr>
        <w:t xml:space="preserve">Na temelju Zakona o proračunu („Narodne novine“, broj 144/21), Pravilnika o proračunskom računovodstvu i računskom planu („Narodne novine“, broj 124/14, 115/15, 87/16, 3/18, 126/19 i 108/20) i Pravilnika o proračunskim klasifikacijama („Narodne novine“, broj 26/10, 120/13. i 1/20) Općinsko vijeće Općine Šodolovci na svojoj </w:t>
      </w:r>
      <w:r>
        <w:rPr>
          <w:rFonts w:asciiTheme="majorHAnsi" w:hAnsiTheme="majorHAnsi" w:cs="Times New Roman"/>
          <w:sz w:val="20"/>
          <w:szCs w:val="20"/>
        </w:rPr>
        <w:t xml:space="preserve">11. </w:t>
      </w:r>
      <w:r w:rsidRPr="00B26154">
        <w:rPr>
          <w:rFonts w:asciiTheme="majorHAnsi" w:hAnsiTheme="majorHAnsi" w:cs="Times New Roman"/>
          <w:sz w:val="20"/>
          <w:szCs w:val="20"/>
        </w:rPr>
        <w:t xml:space="preserve"> sjednici održanoj </w:t>
      </w:r>
      <w:r>
        <w:rPr>
          <w:rFonts w:asciiTheme="majorHAnsi" w:hAnsiTheme="majorHAnsi" w:cs="Times New Roman"/>
          <w:sz w:val="20"/>
          <w:szCs w:val="20"/>
        </w:rPr>
        <w:t xml:space="preserve">15. prosinca 2022. </w:t>
      </w:r>
      <w:r w:rsidRPr="00B26154">
        <w:rPr>
          <w:rFonts w:asciiTheme="majorHAnsi" w:hAnsiTheme="majorHAnsi" w:cs="Times New Roman"/>
          <w:sz w:val="20"/>
          <w:szCs w:val="20"/>
        </w:rPr>
        <w:t>godine, donosi</w:t>
      </w:r>
    </w:p>
    <w:p w:rsidR="0041423C" w:rsidRPr="00B26154" w:rsidRDefault="0041423C" w:rsidP="0041423C">
      <w:pPr>
        <w:autoSpaceDE w:val="0"/>
        <w:autoSpaceDN w:val="0"/>
        <w:adjustRightInd w:val="0"/>
        <w:spacing w:after="0"/>
        <w:jc w:val="both"/>
        <w:rPr>
          <w:rFonts w:asciiTheme="majorHAnsi" w:hAnsiTheme="majorHAnsi" w:cs="Times New Roman"/>
          <w:sz w:val="20"/>
          <w:szCs w:val="20"/>
        </w:rPr>
      </w:pPr>
    </w:p>
    <w:p w:rsidR="0041423C" w:rsidRPr="00B26154" w:rsidRDefault="0041423C" w:rsidP="0041423C">
      <w:pPr>
        <w:spacing w:after="0"/>
        <w:jc w:val="center"/>
        <w:rPr>
          <w:rFonts w:asciiTheme="majorHAnsi" w:hAnsiTheme="majorHAnsi" w:cs="Times New Roman"/>
          <w:b/>
          <w:bCs/>
          <w:sz w:val="28"/>
          <w:szCs w:val="28"/>
        </w:rPr>
      </w:pPr>
      <w:r w:rsidRPr="00B26154">
        <w:rPr>
          <w:rFonts w:asciiTheme="majorHAnsi" w:hAnsiTheme="majorHAnsi" w:cs="Times New Roman"/>
          <w:b/>
          <w:bCs/>
          <w:sz w:val="20"/>
          <w:szCs w:val="20"/>
        </w:rPr>
        <w:t>Proračun Općine Šodolovci za 2023. godinu i projekcije za 2024. i 2025. godinu</w:t>
      </w:r>
    </w:p>
    <w:p w:rsidR="0041423C" w:rsidRPr="00B26154" w:rsidRDefault="0041423C" w:rsidP="0041423C">
      <w:pPr>
        <w:spacing w:after="0"/>
        <w:rPr>
          <w:rFonts w:asciiTheme="majorHAnsi" w:hAnsiTheme="majorHAnsi" w:cs="Times New Roman"/>
          <w:sz w:val="20"/>
          <w:szCs w:val="20"/>
        </w:rPr>
      </w:pPr>
    </w:p>
    <w:p w:rsidR="0041423C" w:rsidRPr="00B26154" w:rsidRDefault="0041423C" w:rsidP="0041423C">
      <w:pPr>
        <w:spacing w:after="0"/>
        <w:jc w:val="center"/>
        <w:rPr>
          <w:rFonts w:asciiTheme="majorHAnsi" w:hAnsiTheme="majorHAnsi" w:cs="Times New Roman"/>
          <w:b/>
          <w:bCs/>
          <w:sz w:val="20"/>
          <w:szCs w:val="20"/>
        </w:rPr>
      </w:pPr>
      <w:r w:rsidRPr="00B26154">
        <w:rPr>
          <w:rFonts w:asciiTheme="majorHAnsi" w:hAnsiTheme="majorHAnsi" w:cs="Times New Roman"/>
          <w:b/>
          <w:bCs/>
          <w:sz w:val="20"/>
          <w:szCs w:val="20"/>
        </w:rPr>
        <w:t>Članak 1.</w:t>
      </w:r>
    </w:p>
    <w:p w:rsidR="0041423C" w:rsidRPr="00B26154" w:rsidRDefault="0041423C" w:rsidP="0041423C">
      <w:pPr>
        <w:jc w:val="both"/>
        <w:rPr>
          <w:rFonts w:asciiTheme="majorHAnsi" w:hAnsiTheme="majorHAnsi" w:cs="Times New Roman"/>
          <w:sz w:val="20"/>
          <w:szCs w:val="20"/>
        </w:rPr>
      </w:pPr>
      <w:r w:rsidRPr="00B26154">
        <w:rPr>
          <w:rFonts w:asciiTheme="majorHAnsi" w:hAnsiTheme="majorHAnsi" w:cs="Times New Roman"/>
          <w:sz w:val="20"/>
          <w:szCs w:val="20"/>
        </w:rPr>
        <w:t>Proračun Općine Šodolovci za 2023. godinu i projekcije proračuna za 2024. godinu i 2025. godinu sastoji se od:</w:t>
      </w:r>
    </w:p>
    <w:p w:rsidR="0041423C" w:rsidRDefault="0041423C">
      <w:pPr>
        <w:pStyle w:val="Odlomakpopisa"/>
        <w:numPr>
          <w:ilvl w:val="0"/>
          <w:numId w:val="1"/>
        </w:numPr>
        <w:spacing w:after="0" w:line="276" w:lineRule="auto"/>
        <w:ind w:left="360"/>
        <w:rPr>
          <w:rFonts w:ascii="Times New Roman" w:hAnsi="Times New Roman"/>
          <w:b/>
          <w:bCs/>
          <w:sz w:val="24"/>
          <w:szCs w:val="24"/>
        </w:rPr>
      </w:pPr>
      <w:r w:rsidRPr="00521735">
        <w:rPr>
          <w:rFonts w:ascii="Times New Roman" w:hAnsi="Times New Roman"/>
          <w:b/>
          <w:bCs/>
          <w:sz w:val="24"/>
          <w:szCs w:val="24"/>
        </w:rPr>
        <w:t>OPĆI DIO</w:t>
      </w:r>
    </w:p>
    <w:p w:rsidR="0041423C" w:rsidRPr="008E132E" w:rsidRDefault="0041423C">
      <w:pPr>
        <w:pStyle w:val="Odlomakpopisa"/>
        <w:numPr>
          <w:ilvl w:val="0"/>
          <w:numId w:val="3"/>
        </w:numPr>
        <w:spacing w:after="0"/>
        <w:ind w:left="284" w:hanging="284"/>
        <w:rPr>
          <w:rFonts w:ascii="Times New Roman" w:hAnsi="Times New Roman"/>
          <w:b/>
          <w:bCs/>
          <w:sz w:val="20"/>
          <w:szCs w:val="20"/>
        </w:rPr>
      </w:pPr>
      <w:r w:rsidRPr="008E132E">
        <w:rPr>
          <w:rFonts w:ascii="Times New Roman" w:hAnsi="Times New Roman"/>
          <w:b/>
          <w:bCs/>
          <w:sz w:val="20"/>
          <w:szCs w:val="20"/>
        </w:rPr>
        <w:t>RAČUN PRIHODA I RASHODA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41423C" w:rsidRPr="0092761E" w:rsidTr="00E35D5F">
        <w:tc>
          <w:tcPr>
            <w:tcW w:w="6131" w:type="dxa"/>
            <w:shd w:val="clear" w:color="auto" w:fill="505050"/>
          </w:tcPr>
          <w:p w:rsidR="0041423C" w:rsidRPr="0092761E" w:rsidRDefault="0041423C" w:rsidP="00E35D5F">
            <w:pPr>
              <w:spacing w:after="0"/>
              <w:jc w:val="center"/>
              <w:rPr>
                <w:rFonts w:ascii="Times New Roman" w:hAnsi="Times New Roman"/>
                <w:b/>
                <w:color w:val="FFFFFF"/>
                <w:sz w:val="16"/>
                <w:szCs w:val="18"/>
              </w:rPr>
            </w:pPr>
            <w:r w:rsidRPr="0092761E">
              <w:rPr>
                <w:rFonts w:ascii="Times New Roman" w:hAnsi="Times New Roman"/>
                <w:b/>
                <w:color w:val="FFFFFF"/>
                <w:sz w:val="16"/>
                <w:szCs w:val="18"/>
              </w:rPr>
              <w:t>OPIS</w:t>
            </w:r>
          </w:p>
        </w:tc>
        <w:tc>
          <w:tcPr>
            <w:tcW w:w="1300" w:type="dxa"/>
            <w:shd w:val="clear" w:color="auto" w:fill="505050"/>
          </w:tcPr>
          <w:p w:rsidR="0041423C" w:rsidRPr="0092761E" w:rsidRDefault="0041423C" w:rsidP="00E35D5F">
            <w:pPr>
              <w:spacing w:after="0"/>
              <w:jc w:val="center"/>
              <w:rPr>
                <w:rFonts w:ascii="Times New Roman" w:hAnsi="Times New Roman"/>
                <w:b/>
                <w:color w:val="FFFFFF"/>
                <w:sz w:val="16"/>
                <w:szCs w:val="18"/>
              </w:rPr>
            </w:pPr>
            <w:r w:rsidRPr="0092761E">
              <w:rPr>
                <w:rFonts w:ascii="Times New Roman" w:hAnsi="Times New Roman"/>
                <w:b/>
                <w:color w:val="FFFFFF"/>
                <w:sz w:val="16"/>
                <w:szCs w:val="18"/>
              </w:rPr>
              <w:t>PLAN PRORAČUNA ZA 2023. G</w:t>
            </w:r>
          </w:p>
        </w:tc>
        <w:tc>
          <w:tcPr>
            <w:tcW w:w="1300" w:type="dxa"/>
            <w:shd w:val="clear" w:color="auto" w:fill="505050"/>
          </w:tcPr>
          <w:p w:rsidR="0041423C" w:rsidRPr="0092761E" w:rsidRDefault="0041423C" w:rsidP="00E35D5F">
            <w:pPr>
              <w:spacing w:after="0"/>
              <w:jc w:val="center"/>
              <w:rPr>
                <w:rFonts w:ascii="Times New Roman" w:hAnsi="Times New Roman"/>
                <w:b/>
                <w:color w:val="FFFFFF"/>
                <w:sz w:val="16"/>
                <w:szCs w:val="18"/>
              </w:rPr>
            </w:pPr>
            <w:r w:rsidRPr="0092761E">
              <w:rPr>
                <w:rFonts w:ascii="Times New Roman" w:hAnsi="Times New Roman"/>
                <w:b/>
                <w:color w:val="FFFFFF"/>
                <w:sz w:val="16"/>
                <w:szCs w:val="18"/>
              </w:rPr>
              <w:t>PROJEKCIJA ZA 2024. GODINU</w:t>
            </w:r>
          </w:p>
        </w:tc>
        <w:tc>
          <w:tcPr>
            <w:tcW w:w="1300" w:type="dxa"/>
            <w:shd w:val="clear" w:color="auto" w:fill="505050"/>
          </w:tcPr>
          <w:p w:rsidR="0041423C" w:rsidRPr="0092761E" w:rsidRDefault="0041423C" w:rsidP="00E35D5F">
            <w:pPr>
              <w:spacing w:after="0"/>
              <w:jc w:val="center"/>
              <w:rPr>
                <w:rFonts w:ascii="Times New Roman" w:hAnsi="Times New Roman"/>
                <w:b/>
                <w:color w:val="FFFFFF"/>
                <w:sz w:val="16"/>
                <w:szCs w:val="18"/>
              </w:rPr>
            </w:pPr>
            <w:r w:rsidRPr="0092761E">
              <w:rPr>
                <w:rFonts w:ascii="Times New Roman" w:hAnsi="Times New Roman"/>
                <w:b/>
                <w:color w:val="FFFFFF"/>
                <w:sz w:val="16"/>
                <w:szCs w:val="18"/>
              </w:rPr>
              <w:t>PROJEKCIJA ZA 2025. GODINU</w:t>
            </w:r>
          </w:p>
        </w:tc>
      </w:tr>
      <w:tr w:rsidR="0041423C" w:rsidRPr="0092761E" w:rsidTr="00E35D5F">
        <w:tc>
          <w:tcPr>
            <w:tcW w:w="6131" w:type="dxa"/>
            <w:shd w:val="clear" w:color="auto" w:fill="505050"/>
          </w:tcPr>
          <w:p w:rsidR="0041423C" w:rsidRPr="0092761E" w:rsidRDefault="0041423C" w:rsidP="00E35D5F">
            <w:pPr>
              <w:spacing w:after="0"/>
              <w:jc w:val="center"/>
              <w:rPr>
                <w:rFonts w:ascii="Times New Roman" w:hAnsi="Times New Roman"/>
                <w:b/>
                <w:color w:val="FFFFFF"/>
                <w:sz w:val="16"/>
                <w:szCs w:val="18"/>
              </w:rPr>
            </w:pPr>
            <w:r>
              <w:rPr>
                <w:rFonts w:ascii="Times New Roman" w:hAnsi="Times New Roman"/>
                <w:b/>
                <w:color w:val="FFFFFF"/>
                <w:sz w:val="16"/>
                <w:szCs w:val="18"/>
              </w:rPr>
              <w:t>1</w:t>
            </w:r>
          </w:p>
        </w:tc>
        <w:tc>
          <w:tcPr>
            <w:tcW w:w="1300" w:type="dxa"/>
            <w:shd w:val="clear" w:color="auto" w:fill="505050"/>
          </w:tcPr>
          <w:p w:rsidR="0041423C" w:rsidRPr="0092761E" w:rsidRDefault="0041423C" w:rsidP="00E35D5F">
            <w:pPr>
              <w:spacing w:after="0"/>
              <w:jc w:val="center"/>
              <w:rPr>
                <w:rFonts w:ascii="Times New Roman" w:hAnsi="Times New Roman"/>
                <w:b/>
                <w:color w:val="FFFFFF"/>
                <w:sz w:val="16"/>
                <w:szCs w:val="18"/>
              </w:rPr>
            </w:pPr>
            <w:r>
              <w:rPr>
                <w:rFonts w:ascii="Times New Roman" w:hAnsi="Times New Roman"/>
                <w:b/>
                <w:color w:val="FFFFFF"/>
                <w:sz w:val="16"/>
                <w:szCs w:val="18"/>
              </w:rPr>
              <w:t>2</w:t>
            </w:r>
          </w:p>
        </w:tc>
        <w:tc>
          <w:tcPr>
            <w:tcW w:w="1300" w:type="dxa"/>
            <w:shd w:val="clear" w:color="auto" w:fill="505050"/>
          </w:tcPr>
          <w:p w:rsidR="0041423C" w:rsidRPr="0092761E" w:rsidRDefault="0041423C" w:rsidP="00E35D5F">
            <w:pPr>
              <w:spacing w:after="0"/>
              <w:jc w:val="center"/>
              <w:rPr>
                <w:rFonts w:ascii="Times New Roman" w:hAnsi="Times New Roman"/>
                <w:b/>
                <w:color w:val="FFFFFF"/>
                <w:sz w:val="16"/>
                <w:szCs w:val="18"/>
              </w:rPr>
            </w:pPr>
            <w:r>
              <w:rPr>
                <w:rFonts w:ascii="Times New Roman" w:hAnsi="Times New Roman"/>
                <w:b/>
                <w:color w:val="FFFFFF"/>
                <w:sz w:val="16"/>
                <w:szCs w:val="18"/>
              </w:rPr>
              <w:t>3</w:t>
            </w:r>
          </w:p>
        </w:tc>
        <w:tc>
          <w:tcPr>
            <w:tcW w:w="1300" w:type="dxa"/>
            <w:shd w:val="clear" w:color="auto" w:fill="505050"/>
          </w:tcPr>
          <w:p w:rsidR="0041423C" w:rsidRPr="0092761E" w:rsidRDefault="0041423C" w:rsidP="00E35D5F">
            <w:pPr>
              <w:spacing w:after="0"/>
              <w:jc w:val="center"/>
              <w:rPr>
                <w:rFonts w:ascii="Times New Roman" w:hAnsi="Times New Roman"/>
                <w:b/>
                <w:color w:val="FFFFFF"/>
                <w:sz w:val="16"/>
                <w:szCs w:val="18"/>
              </w:rPr>
            </w:pPr>
            <w:r>
              <w:rPr>
                <w:rFonts w:ascii="Times New Roman" w:hAnsi="Times New Roman"/>
                <w:b/>
                <w:color w:val="FFFFFF"/>
                <w:sz w:val="16"/>
                <w:szCs w:val="18"/>
              </w:rPr>
              <w:t>4</w:t>
            </w:r>
          </w:p>
        </w:tc>
      </w:tr>
      <w:tr w:rsidR="0041423C" w:rsidTr="00E35D5F">
        <w:tc>
          <w:tcPr>
            <w:tcW w:w="6131" w:type="dxa"/>
          </w:tcPr>
          <w:p w:rsidR="0041423C" w:rsidRDefault="0041423C" w:rsidP="00E35D5F">
            <w:pPr>
              <w:spacing w:after="0"/>
              <w:rPr>
                <w:rFonts w:ascii="Times New Roman" w:hAnsi="Times New Roman"/>
                <w:sz w:val="18"/>
                <w:szCs w:val="18"/>
              </w:rPr>
            </w:pPr>
            <w:r>
              <w:rPr>
                <w:rFonts w:ascii="Times New Roman" w:hAnsi="Times New Roman"/>
                <w:sz w:val="18"/>
                <w:szCs w:val="18"/>
              </w:rPr>
              <w:t>Prihodi poslovanja</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898.290,00</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1.360.690,00</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1.289.980,00</w:t>
            </w:r>
          </w:p>
        </w:tc>
      </w:tr>
      <w:tr w:rsidR="0041423C" w:rsidTr="00E35D5F">
        <w:tc>
          <w:tcPr>
            <w:tcW w:w="6131" w:type="dxa"/>
          </w:tcPr>
          <w:p w:rsidR="0041423C" w:rsidRDefault="0041423C" w:rsidP="00E35D5F">
            <w:pPr>
              <w:spacing w:after="0"/>
              <w:rPr>
                <w:rFonts w:ascii="Times New Roman" w:hAnsi="Times New Roman"/>
                <w:sz w:val="18"/>
                <w:szCs w:val="18"/>
              </w:rPr>
            </w:pPr>
            <w:r>
              <w:rPr>
                <w:rFonts w:ascii="Times New Roman" w:hAnsi="Times New Roman"/>
                <w:sz w:val="18"/>
                <w:szCs w:val="18"/>
              </w:rPr>
              <w:t>Prihodi od prodaje nefinancijske imovine</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53.090,00</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55.740,00</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58.530,00</w:t>
            </w:r>
          </w:p>
        </w:tc>
      </w:tr>
      <w:tr w:rsidR="0041423C" w:rsidRPr="0092761E" w:rsidTr="00E35D5F">
        <w:tc>
          <w:tcPr>
            <w:tcW w:w="6131" w:type="dxa"/>
          </w:tcPr>
          <w:p w:rsidR="0041423C" w:rsidRPr="0092761E" w:rsidRDefault="0041423C" w:rsidP="00E35D5F">
            <w:pPr>
              <w:spacing w:after="0"/>
              <w:rPr>
                <w:rFonts w:ascii="Times New Roman" w:hAnsi="Times New Roman"/>
                <w:b/>
                <w:sz w:val="18"/>
                <w:szCs w:val="18"/>
              </w:rPr>
            </w:pPr>
            <w:r w:rsidRPr="0092761E">
              <w:rPr>
                <w:rFonts w:ascii="Times New Roman" w:hAnsi="Times New Roman"/>
                <w:b/>
                <w:sz w:val="18"/>
                <w:szCs w:val="18"/>
              </w:rPr>
              <w:t>UKUPNO PRIHODI</w:t>
            </w:r>
          </w:p>
        </w:tc>
        <w:tc>
          <w:tcPr>
            <w:tcW w:w="1300" w:type="dxa"/>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951.380,00</w:t>
            </w:r>
          </w:p>
        </w:tc>
        <w:tc>
          <w:tcPr>
            <w:tcW w:w="1300" w:type="dxa"/>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1.416.430,00</w:t>
            </w:r>
          </w:p>
        </w:tc>
        <w:tc>
          <w:tcPr>
            <w:tcW w:w="1300" w:type="dxa"/>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1.348.510,00</w:t>
            </w:r>
          </w:p>
        </w:tc>
      </w:tr>
      <w:tr w:rsidR="0041423C" w:rsidTr="00E35D5F">
        <w:tc>
          <w:tcPr>
            <w:tcW w:w="6131" w:type="dxa"/>
          </w:tcPr>
          <w:p w:rsidR="0041423C" w:rsidRDefault="0041423C" w:rsidP="00E35D5F">
            <w:pPr>
              <w:spacing w:after="0"/>
              <w:rPr>
                <w:rFonts w:ascii="Times New Roman" w:hAnsi="Times New Roman"/>
                <w:sz w:val="18"/>
                <w:szCs w:val="18"/>
              </w:rPr>
            </w:pPr>
            <w:r>
              <w:rPr>
                <w:rFonts w:ascii="Times New Roman" w:hAnsi="Times New Roman"/>
                <w:sz w:val="18"/>
                <w:szCs w:val="18"/>
              </w:rPr>
              <w:t>Rashodi poslovanja</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803.590,00</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1.041.670,00</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1.007.240,00</w:t>
            </w:r>
          </w:p>
        </w:tc>
      </w:tr>
      <w:tr w:rsidR="0041423C" w:rsidTr="00E35D5F">
        <w:tc>
          <w:tcPr>
            <w:tcW w:w="6131" w:type="dxa"/>
          </w:tcPr>
          <w:p w:rsidR="0041423C" w:rsidRDefault="0041423C" w:rsidP="00E35D5F">
            <w:pPr>
              <w:spacing w:after="0"/>
              <w:rPr>
                <w:rFonts w:ascii="Times New Roman" w:hAnsi="Times New Roman"/>
                <w:sz w:val="18"/>
                <w:szCs w:val="18"/>
              </w:rPr>
            </w:pPr>
            <w:r>
              <w:rPr>
                <w:rFonts w:ascii="Times New Roman" w:hAnsi="Times New Roman"/>
                <w:sz w:val="18"/>
                <w:szCs w:val="18"/>
              </w:rPr>
              <w:t>Rashodi za nabavu nefinancijske imovine</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486.480,00</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565.230,00</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631.040,00</w:t>
            </w:r>
          </w:p>
        </w:tc>
      </w:tr>
      <w:tr w:rsidR="0041423C" w:rsidRPr="0092761E" w:rsidTr="00E35D5F">
        <w:tc>
          <w:tcPr>
            <w:tcW w:w="6131" w:type="dxa"/>
          </w:tcPr>
          <w:p w:rsidR="0041423C" w:rsidRPr="0092761E" w:rsidRDefault="0041423C" w:rsidP="00E35D5F">
            <w:pPr>
              <w:spacing w:after="0"/>
              <w:rPr>
                <w:rFonts w:ascii="Times New Roman" w:hAnsi="Times New Roman"/>
                <w:b/>
                <w:sz w:val="18"/>
                <w:szCs w:val="18"/>
              </w:rPr>
            </w:pPr>
            <w:r w:rsidRPr="0092761E">
              <w:rPr>
                <w:rFonts w:ascii="Times New Roman" w:hAnsi="Times New Roman"/>
                <w:b/>
                <w:sz w:val="18"/>
                <w:szCs w:val="18"/>
              </w:rPr>
              <w:lastRenderedPageBreak/>
              <w:t>UKUPNO RASHODI</w:t>
            </w:r>
          </w:p>
        </w:tc>
        <w:tc>
          <w:tcPr>
            <w:tcW w:w="1300" w:type="dxa"/>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1.290.070,00</w:t>
            </w:r>
          </w:p>
        </w:tc>
        <w:tc>
          <w:tcPr>
            <w:tcW w:w="1300" w:type="dxa"/>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1.606.900,00</w:t>
            </w:r>
          </w:p>
        </w:tc>
        <w:tc>
          <w:tcPr>
            <w:tcW w:w="1300" w:type="dxa"/>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1.638.280,00</w:t>
            </w:r>
          </w:p>
        </w:tc>
      </w:tr>
      <w:tr w:rsidR="0041423C" w:rsidRPr="0092761E" w:rsidTr="00E35D5F">
        <w:trPr>
          <w:trHeight w:val="540"/>
        </w:trPr>
        <w:tc>
          <w:tcPr>
            <w:tcW w:w="6131" w:type="dxa"/>
            <w:shd w:val="clear" w:color="auto" w:fill="FFE699"/>
            <w:vAlign w:val="center"/>
          </w:tcPr>
          <w:p w:rsidR="0041423C" w:rsidRPr="0092761E" w:rsidRDefault="0041423C" w:rsidP="00E35D5F">
            <w:pPr>
              <w:spacing w:after="0"/>
              <w:rPr>
                <w:rFonts w:ascii="Times New Roman" w:hAnsi="Times New Roman"/>
                <w:b/>
                <w:sz w:val="18"/>
                <w:szCs w:val="18"/>
              </w:rPr>
            </w:pPr>
            <w:r w:rsidRPr="0092761E">
              <w:rPr>
                <w:rFonts w:ascii="Times New Roman" w:hAnsi="Times New Roman"/>
                <w:b/>
                <w:sz w:val="18"/>
                <w:szCs w:val="18"/>
              </w:rPr>
              <w:t>RAZLIKA VIŠAK/MANJAK</w:t>
            </w:r>
          </w:p>
        </w:tc>
        <w:tc>
          <w:tcPr>
            <w:tcW w:w="1300" w:type="dxa"/>
            <w:shd w:val="clear" w:color="auto" w:fill="FFE699"/>
            <w:vAlign w:val="center"/>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-338.690,00</w:t>
            </w:r>
          </w:p>
        </w:tc>
        <w:tc>
          <w:tcPr>
            <w:tcW w:w="1300" w:type="dxa"/>
            <w:shd w:val="clear" w:color="auto" w:fill="FFE699"/>
            <w:vAlign w:val="center"/>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-190.470,00</w:t>
            </w:r>
          </w:p>
        </w:tc>
        <w:tc>
          <w:tcPr>
            <w:tcW w:w="1300" w:type="dxa"/>
            <w:shd w:val="clear" w:color="auto" w:fill="FFE699"/>
            <w:vAlign w:val="center"/>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-289.770,00</w:t>
            </w:r>
          </w:p>
        </w:tc>
      </w:tr>
    </w:tbl>
    <w:p w:rsidR="0041423C" w:rsidRPr="00174267" w:rsidRDefault="0041423C" w:rsidP="0041423C">
      <w:pPr>
        <w:spacing w:after="0"/>
        <w:rPr>
          <w:rFonts w:ascii="Times New Roman" w:hAnsi="Times New Roman"/>
          <w:sz w:val="18"/>
          <w:szCs w:val="18"/>
        </w:rPr>
      </w:pPr>
    </w:p>
    <w:p w:rsidR="0041423C" w:rsidRPr="0075278C" w:rsidRDefault="0041423C" w:rsidP="0041423C">
      <w:pPr>
        <w:spacing w:after="0"/>
        <w:rPr>
          <w:rFonts w:ascii="Times New Roman" w:hAnsi="Times New Roman"/>
          <w:sz w:val="20"/>
          <w:szCs w:val="20"/>
        </w:rPr>
      </w:pPr>
    </w:p>
    <w:p w:rsidR="0041423C" w:rsidRPr="008E132E" w:rsidRDefault="0041423C">
      <w:pPr>
        <w:pStyle w:val="Odlomakpopisa"/>
        <w:numPr>
          <w:ilvl w:val="0"/>
          <w:numId w:val="3"/>
        </w:numPr>
        <w:spacing w:after="0"/>
        <w:ind w:left="284" w:hanging="284"/>
        <w:rPr>
          <w:rFonts w:ascii="Times New Roman" w:hAnsi="Times New Roman"/>
          <w:b/>
          <w:bCs/>
          <w:sz w:val="20"/>
          <w:szCs w:val="20"/>
        </w:rPr>
      </w:pPr>
      <w:r w:rsidRPr="008E132E">
        <w:rPr>
          <w:rFonts w:ascii="Times New Roman" w:hAnsi="Times New Roman"/>
          <w:b/>
          <w:bCs/>
          <w:sz w:val="20"/>
          <w:szCs w:val="20"/>
        </w:rPr>
        <w:t>RASPOLOŽIVA SREDSTVA IZ PRETHODNIH GODINA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41423C" w:rsidRPr="0092761E" w:rsidTr="00E35D5F">
        <w:tc>
          <w:tcPr>
            <w:tcW w:w="6131" w:type="dxa"/>
            <w:shd w:val="clear" w:color="auto" w:fill="DDEBF7"/>
          </w:tcPr>
          <w:p w:rsidR="0041423C" w:rsidRPr="0092761E" w:rsidRDefault="0041423C" w:rsidP="00E35D5F">
            <w:pPr>
              <w:spacing w:after="0"/>
              <w:rPr>
                <w:rFonts w:ascii="Times New Roman" w:hAnsi="Times New Roman"/>
                <w:sz w:val="18"/>
                <w:szCs w:val="18"/>
              </w:rPr>
            </w:pPr>
            <w:r w:rsidRPr="0092761E">
              <w:rPr>
                <w:rFonts w:ascii="Times New Roman" w:hAnsi="Times New Roman"/>
                <w:sz w:val="18"/>
                <w:szCs w:val="18"/>
              </w:rPr>
              <w:t>UKUPAN DONOS VIŠKA/MANJKA IZ PRETHODNIH GODINA</w:t>
            </w:r>
          </w:p>
        </w:tc>
        <w:tc>
          <w:tcPr>
            <w:tcW w:w="1300" w:type="dxa"/>
            <w:shd w:val="clear" w:color="auto" w:fill="DDEBF7"/>
          </w:tcPr>
          <w:p w:rsidR="0041423C" w:rsidRPr="0092761E" w:rsidRDefault="0041423C" w:rsidP="00E35D5F">
            <w:pPr>
              <w:spacing w:after="0"/>
              <w:jc w:val="right"/>
              <w:rPr>
                <w:rFonts w:ascii="Times New Roman" w:hAnsi="Times New Roman"/>
                <w:sz w:val="18"/>
                <w:szCs w:val="18"/>
              </w:rPr>
            </w:pPr>
            <w:r w:rsidRPr="0092761E">
              <w:rPr>
                <w:rFonts w:ascii="Times New Roman" w:hAnsi="Times New Roman"/>
                <w:sz w:val="18"/>
                <w:szCs w:val="18"/>
              </w:rPr>
              <w:t>338.690,00</w:t>
            </w:r>
          </w:p>
        </w:tc>
        <w:tc>
          <w:tcPr>
            <w:tcW w:w="1300" w:type="dxa"/>
            <w:shd w:val="clear" w:color="auto" w:fill="DDEBF7"/>
          </w:tcPr>
          <w:p w:rsidR="0041423C" w:rsidRPr="0092761E" w:rsidRDefault="0041423C" w:rsidP="00E35D5F">
            <w:pPr>
              <w:spacing w:after="0"/>
              <w:jc w:val="right"/>
              <w:rPr>
                <w:rFonts w:ascii="Times New Roman" w:hAnsi="Times New Roman"/>
                <w:sz w:val="18"/>
                <w:szCs w:val="18"/>
              </w:rPr>
            </w:pPr>
            <w:r w:rsidRPr="0092761E">
              <w:rPr>
                <w:rFonts w:ascii="Times New Roman" w:hAnsi="Times New Roman"/>
                <w:sz w:val="18"/>
                <w:szCs w:val="18"/>
              </w:rPr>
              <w:t>190.470,00</w:t>
            </w:r>
          </w:p>
        </w:tc>
        <w:tc>
          <w:tcPr>
            <w:tcW w:w="1300" w:type="dxa"/>
            <w:shd w:val="clear" w:color="auto" w:fill="DDEBF7"/>
          </w:tcPr>
          <w:p w:rsidR="0041423C" w:rsidRPr="0092761E" w:rsidRDefault="0041423C" w:rsidP="00E35D5F">
            <w:pPr>
              <w:spacing w:after="0"/>
              <w:jc w:val="right"/>
              <w:rPr>
                <w:rFonts w:ascii="Times New Roman" w:hAnsi="Times New Roman"/>
                <w:sz w:val="18"/>
                <w:szCs w:val="18"/>
              </w:rPr>
            </w:pPr>
            <w:r w:rsidRPr="0092761E">
              <w:rPr>
                <w:rFonts w:ascii="Times New Roman" w:hAnsi="Times New Roman"/>
                <w:sz w:val="18"/>
                <w:szCs w:val="18"/>
              </w:rPr>
              <w:t>289.770,00</w:t>
            </w:r>
          </w:p>
        </w:tc>
      </w:tr>
      <w:tr w:rsidR="0041423C" w:rsidRPr="0092761E" w:rsidTr="00E35D5F">
        <w:trPr>
          <w:trHeight w:val="540"/>
        </w:trPr>
        <w:tc>
          <w:tcPr>
            <w:tcW w:w="6131" w:type="dxa"/>
            <w:shd w:val="clear" w:color="auto" w:fill="FFE699"/>
            <w:vAlign w:val="center"/>
          </w:tcPr>
          <w:p w:rsidR="0041423C" w:rsidRPr="0092761E" w:rsidRDefault="0041423C" w:rsidP="00E35D5F">
            <w:pPr>
              <w:spacing w:after="0"/>
              <w:rPr>
                <w:rFonts w:ascii="Times New Roman" w:hAnsi="Times New Roman"/>
                <w:b/>
                <w:sz w:val="18"/>
                <w:szCs w:val="18"/>
              </w:rPr>
            </w:pPr>
            <w:r w:rsidRPr="0092761E">
              <w:rPr>
                <w:rFonts w:ascii="Times New Roman" w:hAnsi="Times New Roman"/>
                <w:b/>
                <w:sz w:val="18"/>
                <w:szCs w:val="18"/>
              </w:rPr>
              <w:t>VIŠAK/MANJAK IZ PRETHODNIH GODINA KOJI ĆE SE POKRITI/RASPOREDITI</w:t>
            </w:r>
          </w:p>
        </w:tc>
        <w:tc>
          <w:tcPr>
            <w:tcW w:w="1300" w:type="dxa"/>
            <w:shd w:val="clear" w:color="auto" w:fill="FFE699"/>
            <w:vAlign w:val="center"/>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338.690,00</w:t>
            </w:r>
          </w:p>
        </w:tc>
        <w:tc>
          <w:tcPr>
            <w:tcW w:w="1300" w:type="dxa"/>
            <w:shd w:val="clear" w:color="auto" w:fill="FFE699"/>
            <w:vAlign w:val="center"/>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190.470,00</w:t>
            </w:r>
          </w:p>
        </w:tc>
        <w:tc>
          <w:tcPr>
            <w:tcW w:w="1300" w:type="dxa"/>
            <w:shd w:val="clear" w:color="auto" w:fill="FFE699"/>
            <w:vAlign w:val="center"/>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289.770,00</w:t>
            </w:r>
          </w:p>
        </w:tc>
      </w:tr>
    </w:tbl>
    <w:p w:rsidR="0041423C" w:rsidRPr="00174267" w:rsidRDefault="0041423C" w:rsidP="0041423C">
      <w:pPr>
        <w:spacing w:after="0"/>
        <w:rPr>
          <w:rFonts w:ascii="Times New Roman" w:hAnsi="Times New Roman"/>
          <w:sz w:val="18"/>
          <w:szCs w:val="18"/>
        </w:rPr>
      </w:pPr>
    </w:p>
    <w:p w:rsidR="0041423C" w:rsidRDefault="0041423C" w:rsidP="0041423C">
      <w:pPr>
        <w:spacing w:after="0"/>
        <w:rPr>
          <w:rFonts w:ascii="Times New Roman" w:hAnsi="Times New Roman"/>
          <w:sz w:val="20"/>
          <w:szCs w:val="20"/>
        </w:rPr>
      </w:pPr>
    </w:p>
    <w:p w:rsidR="0041423C" w:rsidRPr="008E132E" w:rsidRDefault="0041423C">
      <w:pPr>
        <w:pStyle w:val="Odlomakpopisa"/>
        <w:numPr>
          <w:ilvl w:val="0"/>
          <w:numId w:val="3"/>
        </w:numPr>
        <w:spacing w:after="0"/>
        <w:ind w:left="284" w:hanging="284"/>
        <w:rPr>
          <w:rFonts w:ascii="Times New Roman" w:hAnsi="Times New Roman"/>
          <w:b/>
          <w:bCs/>
          <w:sz w:val="20"/>
          <w:szCs w:val="20"/>
        </w:rPr>
      </w:pPr>
      <w:r w:rsidRPr="008E132E">
        <w:rPr>
          <w:rFonts w:ascii="Times New Roman" w:hAnsi="Times New Roman"/>
          <w:b/>
          <w:bCs/>
          <w:sz w:val="20"/>
          <w:szCs w:val="20"/>
        </w:rPr>
        <w:t>RAČUN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41423C" w:rsidTr="00E35D5F">
        <w:tc>
          <w:tcPr>
            <w:tcW w:w="6131" w:type="dxa"/>
          </w:tcPr>
          <w:p w:rsidR="0041423C" w:rsidRDefault="0041423C" w:rsidP="00E35D5F">
            <w:pPr>
              <w:spacing w:after="0"/>
              <w:rPr>
                <w:rFonts w:ascii="Times New Roman" w:hAnsi="Times New Roman"/>
                <w:sz w:val="18"/>
                <w:szCs w:val="18"/>
              </w:rPr>
            </w:pPr>
            <w:r>
              <w:rPr>
                <w:rFonts w:ascii="Times New Roman" w:hAnsi="Times New Roman"/>
                <w:sz w:val="18"/>
                <w:szCs w:val="18"/>
              </w:rPr>
              <w:t>Izdaci za financijsku imovinu i otplate zajmova</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0,00</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0,00</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0,00</w:t>
            </w:r>
          </w:p>
        </w:tc>
      </w:tr>
      <w:tr w:rsidR="0041423C" w:rsidTr="00E35D5F">
        <w:tc>
          <w:tcPr>
            <w:tcW w:w="6131" w:type="dxa"/>
          </w:tcPr>
          <w:p w:rsidR="0041423C" w:rsidRDefault="0041423C" w:rsidP="00E35D5F">
            <w:pPr>
              <w:spacing w:after="0"/>
              <w:rPr>
                <w:rFonts w:ascii="Times New Roman" w:hAnsi="Times New Roman"/>
                <w:sz w:val="18"/>
                <w:szCs w:val="18"/>
              </w:rPr>
            </w:pPr>
            <w:r>
              <w:rPr>
                <w:rFonts w:ascii="Times New Roman" w:hAnsi="Times New Roman"/>
                <w:sz w:val="18"/>
                <w:szCs w:val="18"/>
              </w:rPr>
              <w:t>Primici od financijske imovine i zaduživanja</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0,00</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0,00</w:t>
            </w:r>
          </w:p>
        </w:tc>
        <w:tc>
          <w:tcPr>
            <w:tcW w:w="1300" w:type="dxa"/>
          </w:tcPr>
          <w:p w:rsidR="0041423C" w:rsidRDefault="0041423C" w:rsidP="00E35D5F">
            <w:pPr>
              <w:spacing w:after="0"/>
              <w:jc w:val="right"/>
              <w:rPr>
                <w:rFonts w:ascii="Times New Roman" w:hAnsi="Times New Roman"/>
                <w:sz w:val="18"/>
                <w:szCs w:val="18"/>
              </w:rPr>
            </w:pPr>
            <w:r>
              <w:rPr>
                <w:rFonts w:ascii="Times New Roman" w:hAnsi="Times New Roman"/>
                <w:sz w:val="18"/>
                <w:szCs w:val="18"/>
              </w:rPr>
              <w:t>0,00</w:t>
            </w:r>
          </w:p>
        </w:tc>
      </w:tr>
      <w:tr w:rsidR="0041423C" w:rsidRPr="0092761E" w:rsidTr="00E35D5F">
        <w:trPr>
          <w:trHeight w:val="540"/>
        </w:trPr>
        <w:tc>
          <w:tcPr>
            <w:tcW w:w="6131" w:type="dxa"/>
            <w:shd w:val="clear" w:color="auto" w:fill="FFE699"/>
            <w:vAlign w:val="center"/>
          </w:tcPr>
          <w:p w:rsidR="0041423C" w:rsidRPr="0092761E" w:rsidRDefault="0041423C" w:rsidP="00E35D5F">
            <w:pPr>
              <w:spacing w:after="0"/>
              <w:rPr>
                <w:rFonts w:ascii="Times New Roman" w:hAnsi="Times New Roman"/>
                <w:b/>
                <w:sz w:val="18"/>
                <w:szCs w:val="18"/>
              </w:rPr>
            </w:pPr>
            <w:r w:rsidRPr="0092761E">
              <w:rPr>
                <w:rFonts w:ascii="Times New Roman" w:hAnsi="Times New Roman"/>
                <w:b/>
                <w:sz w:val="18"/>
                <w:szCs w:val="18"/>
              </w:rPr>
              <w:t>NETO FINANCIRANJE</w:t>
            </w:r>
          </w:p>
        </w:tc>
        <w:tc>
          <w:tcPr>
            <w:tcW w:w="1300" w:type="dxa"/>
            <w:shd w:val="clear" w:color="auto" w:fill="FFE699"/>
            <w:vAlign w:val="center"/>
          </w:tcPr>
          <w:p w:rsidR="0041423C" w:rsidRPr="0092761E" w:rsidRDefault="0041423C" w:rsidP="00E35D5F">
            <w:pPr>
              <w:spacing w:after="0"/>
              <w:jc w:val="right"/>
              <w:rPr>
                <w:rFonts w:ascii="Times New Roman" w:hAnsi="Times New Roman"/>
                <w:b/>
                <w:sz w:val="18"/>
                <w:szCs w:val="18"/>
              </w:rPr>
            </w:pPr>
          </w:p>
        </w:tc>
        <w:tc>
          <w:tcPr>
            <w:tcW w:w="1300" w:type="dxa"/>
            <w:shd w:val="clear" w:color="auto" w:fill="FFE699"/>
            <w:vAlign w:val="center"/>
          </w:tcPr>
          <w:p w:rsidR="0041423C" w:rsidRPr="0092761E" w:rsidRDefault="0041423C" w:rsidP="00E35D5F">
            <w:pPr>
              <w:spacing w:after="0"/>
              <w:jc w:val="right"/>
              <w:rPr>
                <w:rFonts w:ascii="Times New Roman" w:hAnsi="Times New Roman"/>
                <w:b/>
                <w:sz w:val="18"/>
                <w:szCs w:val="18"/>
              </w:rPr>
            </w:pPr>
          </w:p>
        </w:tc>
        <w:tc>
          <w:tcPr>
            <w:tcW w:w="1300" w:type="dxa"/>
            <w:shd w:val="clear" w:color="auto" w:fill="FFE699"/>
            <w:vAlign w:val="center"/>
          </w:tcPr>
          <w:p w:rsidR="0041423C" w:rsidRPr="0092761E" w:rsidRDefault="0041423C" w:rsidP="00E35D5F">
            <w:pPr>
              <w:spacing w:after="0"/>
              <w:jc w:val="right"/>
              <w:rPr>
                <w:rFonts w:ascii="Times New Roman" w:hAnsi="Times New Roman"/>
                <w:b/>
                <w:sz w:val="18"/>
                <w:szCs w:val="18"/>
              </w:rPr>
            </w:pPr>
          </w:p>
        </w:tc>
      </w:tr>
    </w:tbl>
    <w:p w:rsidR="0041423C" w:rsidRPr="00174267" w:rsidRDefault="0041423C" w:rsidP="0041423C">
      <w:pPr>
        <w:spacing w:after="0"/>
        <w:rPr>
          <w:rFonts w:ascii="Times New Roman" w:hAnsi="Times New Roman"/>
          <w:sz w:val="18"/>
          <w:szCs w:val="18"/>
        </w:rPr>
      </w:pPr>
    </w:p>
    <w:p w:rsidR="0041423C" w:rsidRPr="0075278C" w:rsidRDefault="0041423C" w:rsidP="0041423C">
      <w:pPr>
        <w:spacing w:after="0"/>
        <w:rPr>
          <w:rFonts w:ascii="Times New Roman" w:hAnsi="Times New Roman"/>
          <w:sz w:val="20"/>
          <w:szCs w:val="20"/>
        </w:rPr>
      </w:pPr>
    </w:p>
    <w:p w:rsidR="0041423C" w:rsidRPr="0075278C" w:rsidRDefault="0041423C" w:rsidP="0041423C">
      <w:pPr>
        <w:spacing w:after="0"/>
        <w:rPr>
          <w:rFonts w:ascii="Times New Roman" w:hAnsi="Times New Roman"/>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699"/>
        <w:tblLayout w:type="fixed"/>
        <w:tblLook w:val="0000" w:firstRow="0" w:lastRow="0" w:firstColumn="0" w:lastColumn="0" w:noHBand="0" w:noVBand="0"/>
      </w:tblPr>
      <w:tblGrid>
        <w:gridCol w:w="6131"/>
        <w:gridCol w:w="1300"/>
        <w:gridCol w:w="1300"/>
        <w:gridCol w:w="1300"/>
      </w:tblGrid>
      <w:tr w:rsidR="0041423C" w:rsidRPr="0092761E" w:rsidTr="00E35D5F">
        <w:trPr>
          <w:trHeight w:val="540"/>
        </w:trPr>
        <w:tc>
          <w:tcPr>
            <w:tcW w:w="6131" w:type="dxa"/>
            <w:shd w:val="clear" w:color="auto" w:fill="FFE699"/>
            <w:vAlign w:val="center"/>
          </w:tcPr>
          <w:p w:rsidR="0041423C" w:rsidRPr="0092761E" w:rsidRDefault="0041423C" w:rsidP="00E35D5F">
            <w:pPr>
              <w:spacing w:after="0"/>
              <w:rPr>
                <w:rFonts w:ascii="Times New Roman" w:hAnsi="Times New Roman"/>
                <w:b/>
                <w:sz w:val="18"/>
                <w:szCs w:val="18"/>
              </w:rPr>
            </w:pPr>
            <w:r w:rsidRPr="0092761E">
              <w:rPr>
                <w:rFonts w:ascii="Times New Roman" w:hAnsi="Times New Roman"/>
                <w:b/>
                <w:sz w:val="18"/>
                <w:szCs w:val="18"/>
              </w:rPr>
              <w:t>VIŠAK/MANJAK + NETO FINANCIRANJE</w:t>
            </w:r>
          </w:p>
        </w:tc>
        <w:tc>
          <w:tcPr>
            <w:tcW w:w="1300" w:type="dxa"/>
            <w:shd w:val="clear" w:color="auto" w:fill="FFE699"/>
            <w:vAlign w:val="center"/>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0,00</w:t>
            </w:r>
          </w:p>
        </w:tc>
        <w:tc>
          <w:tcPr>
            <w:tcW w:w="1300" w:type="dxa"/>
            <w:shd w:val="clear" w:color="auto" w:fill="FFE699"/>
            <w:vAlign w:val="center"/>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0,00</w:t>
            </w:r>
          </w:p>
        </w:tc>
        <w:tc>
          <w:tcPr>
            <w:tcW w:w="1300" w:type="dxa"/>
            <w:shd w:val="clear" w:color="auto" w:fill="FFE699"/>
            <w:vAlign w:val="center"/>
          </w:tcPr>
          <w:p w:rsidR="0041423C" w:rsidRPr="0092761E" w:rsidRDefault="0041423C" w:rsidP="00E35D5F">
            <w:pPr>
              <w:spacing w:after="0"/>
              <w:jc w:val="right"/>
              <w:rPr>
                <w:rFonts w:ascii="Times New Roman" w:hAnsi="Times New Roman"/>
                <w:b/>
                <w:sz w:val="18"/>
                <w:szCs w:val="18"/>
              </w:rPr>
            </w:pPr>
            <w:r w:rsidRPr="0092761E">
              <w:rPr>
                <w:rFonts w:ascii="Times New Roman" w:hAnsi="Times New Roman"/>
                <w:b/>
                <w:sz w:val="18"/>
                <w:szCs w:val="18"/>
              </w:rPr>
              <w:t>0,00</w:t>
            </w:r>
          </w:p>
        </w:tc>
      </w:tr>
    </w:tbl>
    <w:p w:rsidR="0041423C" w:rsidRDefault="0041423C" w:rsidP="0041423C">
      <w:pPr>
        <w:spacing w:after="0"/>
        <w:jc w:val="center"/>
        <w:rPr>
          <w:rFonts w:ascii="Times New Roman" w:hAnsi="Times New Roman" w:cs="Times New Roman"/>
          <w:b/>
          <w:bCs/>
          <w:sz w:val="20"/>
          <w:szCs w:val="20"/>
        </w:rPr>
        <w:sectPr w:rsidR="0041423C" w:rsidSect="00F553B5">
          <w:headerReference w:type="default" r:id="rId9"/>
          <w:pgSz w:w="11906" w:h="16838"/>
          <w:pgMar w:top="962" w:right="849" w:bottom="851" w:left="1134" w:header="567" w:footer="283" w:gutter="0"/>
          <w:pgNumType w:start="0"/>
          <w:cols w:space="708"/>
          <w:titlePg/>
          <w:docGrid w:linePitch="360"/>
        </w:sectPr>
      </w:pPr>
    </w:p>
    <w:p w:rsidR="0041423C" w:rsidRPr="00521735" w:rsidRDefault="0041423C" w:rsidP="0041423C">
      <w:pPr>
        <w:spacing w:after="0"/>
        <w:jc w:val="center"/>
        <w:rPr>
          <w:rFonts w:ascii="Times New Roman" w:hAnsi="Times New Roman" w:cs="Times New Roman"/>
          <w:b/>
          <w:bCs/>
          <w:sz w:val="20"/>
          <w:szCs w:val="20"/>
        </w:rPr>
      </w:pPr>
      <w:r w:rsidRPr="00521735">
        <w:rPr>
          <w:rFonts w:ascii="Times New Roman" w:hAnsi="Times New Roman" w:cs="Times New Roman"/>
          <w:b/>
          <w:bCs/>
          <w:sz w:val="20"/>
          <w:szCs w:val="20"/>
        </w:rPr>
        <w:lastRenderedPageBreak/>
        <w:t>Članak 2.</w:t>
      </w:r>
    </w:p>
    <w:p w:rsidR="0041423C" w:rsidRPr="00521735" w:rsidRDefault="0041423C" w:rsidP="0041423C">
      <w:pPr>
        <w:jc w:val="both"/>
        <w:rPr>
          <w:rFonts w:ascii="Times New Roman" w:eastAsia="Times New Roman" w:hAnsi="Times New Roman" w:cs="Times New Roman"/>
          <w:b/>
          <w:bCs/>
          <w:kern w:val="2"/>
          <w:sz w:val="20"/>
          <w:szCs w:val="20"/>
          <w:lang w:eastAsia="hr-HR"/>
        </w:rPr>
      </w:pPr>
      <w:r w:rsidRPr="00521735">
        <w:rPr>
          <w:rFonts w:ascii="Times New Roman" w:hAnsi="Times New Roman" w:cs="Times New Roman"/>
          <w:sz w:val="20"/>
          <w:szCs w:val="20"/>
        </w:rPr>
        <w:t>Prihodi i rashodi, te primici i izdaci po ekonomskoj klasifikaciji utv</w:t>
      </w:r>
      <w:r>
        <w:rPr>
          <w:rFonts w:ascii="Times New Roman" w:hAnsi="Times New Roman" w:cs="Times New Roman"/>
          <w:sz w:val="20"/>
          <w:szCs w:val="20"/>
        </w:rPr>
        <w:t>rđuju se u</w:t>
      </w:r>
      <w:r w:rsidRPr="00521735">
        <w:rPr>
          <w:rFonts w:ascii="Times New Roman" w:hAnsi="Times New Roman" w:cs="Times New Roman"/>
          <w:sz w:val="20"/>
          <w:szCs w:val="20"/>
        </w:rPr>
        <w:t xml:space="preserve"> </w:t>
      </w:r>
      <w:r>
        <w:rPr>
          <w:rFonts w:ascii="Times New Roman" w:hAnsi="Times New Roman" w:cs="Times New Roman"/>
          <w:sz w:val="20"/>
          <w:szCs w:val="20"/>
        </w:rPr>
        <w:t>R</w:t>
      </w:r>
      <w:r w:rsidRPr="00521735">
        <w:rPr>
          <w:rFonts w:ascii="Times New Roman" w:hAnsi="Times New Roman" w:cs="Times New Roman"/>
          <w:sz w:val="20"/>
          <w:szCs w:val="20"/>
        </w:rPr>
        <w:t>ačunu prihoda i rashoda</w:t>
      </w:r>
      <w:r>
        <w:rPr>
          <w:rFonts w:ascii="Times New Roman" w:hAnsi="Times New Roman" w:cs="Times New Roman"/>
          <w:sz w:val="20"/>
          <w:szCs w:val="20"/>
        </w:rPr>
        <w:t xml:space="preserve"> te</w:t>
      </w:r>
      <w:r w:rsidRPr="00521735">
        <w:rPr>
          <w:rFonts w:ascii="Times New Roman" w:hAnsi="Times New Roman" w:cs="Times New Roman"/>
          <w:sz w:val="20"/>
          <w:szCs w:val="20"/>
        </w:rPr>
        <w:t xml:space="preserve"> </w:t>
      </w:r>
      <w:r>
        <w:rPr>
          <w:rFonts w:ascii="Times New Roman" w:hAnsi="Times New Roman" w:cs="Times New Roman"/>
          <w:sz w:val="20"/>
          <w:szCs w:val="20"/>
        </w:rPr>
        <w:t>R</w:t>
      </w:r>
      <w:r w:rsidRPr="00521735">
        <w:rPr>
          <w:rFonts w:ascii="Times New Roman" w:hAnsi="Times New Roman" w:cs="Times New Roman"/>
          <w:sz w:val="20"/>
          <w:szCs w:val="20"/>
        </w:rPr>
        <w:t>ačunu financiranja</w:t>
      </w:r>
      <w:r>
        <w:rPr>
          <w:rFonts w:ascii="Times New Roman" w:hAnsi="Times New Roman" w:cs="Times New Roman"/>
          <w:sz w:val="20"/>
          <w:szCs w:val="20"/>
        </w:rPr>
        <w:t xml:space="preserve"> </w:t>
      </w:r>
      <w:r w:rsidRPr="00521735">
        <w:rPr>
          <w:rFonts w:ascii="Times New Roman" w:hAnsi="Times New Roman" w:cs="Times New Roman"/>
          <w:sz w:val="20"/>
          <w:szCs w:val="20"/>
        </w:rPr>
        <w:t>kako slijedi:</w:t>
      </w:r>
    </w:p>
    <w:p w:rsidR="0041423C" w:rsidRPr="00521735" w:rsidRDefault="0041423C">
      <w:pPr>
        <w:pStyle w:val="Odlomakpopisa"/>
        <w:numPr>
          <w:ilvl w:val="0"/>
          <w:numId w:val="2"/>
        </w:numPr>
        <w:spacing w:after="0"/>
        <w:ind w:left="284" w:hanging="284"/>
        <w:rPr>
          <w:rFonts w:ascii="Times New Roman" w:hAnsi="Times New Roman"/>
          <w:b/>
          <w:bCs/>
          <w:sz w:val="20"/>
          <w:szCs w:val="20"/>
        </w:rPr>
      </w:pPr>
      <w:r w:rsidRPr="00521735">
        <w:rPr>
          <w:rFonts w:ascii="Times New Roman" w:hAnsi="Times New Roman"/>
          <w:b/>
          <w:bCs/>
          <w:sz w:val="20"/>
          <w:szCs w:val="20"/>
        </w:rPr>
        <w:t>RAČUN PRIHODA I RASHODA</w:t>
      </w:r>
    </w:p>
    <w:p w:rsidR="0041423C" w:rsidRPr="00521735" w:rsidRDefault="0041423C" w:rsidP="0041423C">
      <w:pPr>
        <w:spacing w:after="0"/>
        <w:rPr>
          <w:rFonts w:ascii="Times New Roman" w:hAnsi="Times New Roman" w:cs="Times New Roman"/>
          <w:sz w:val="20"/>
          <w:szCs w:val="20"/>
        </w:rPr>
      </w:pPr>
      <w:r w:rsidRPr="00521735">
        <w:rPr>
          <w:rFonts w:ascii="Times New Roman" w:hAnsi="Times New Roman" w:cs="Times New Roman"/>
          <w:sz w:val="20"/>
          <w:szCs w:val="20"/>
        </w:rPr>
        <w:t>PRIHODI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41423C" w:rsidRPr="0092761E" w:rsidTr="00E35D5F">
        <w:tc>
          <w:tcPr>
            <w:tcW w:w="6131"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RAČUN I OPIS RAČUNA</w:t>
            </w:r>
          </w:p>
        </w:tc>
        <w:tc>
          <w:tcPr>
            <w:tcW w:w="1300"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PLAN PRORAČUNA ZA 2023. G</w:t>
            </w:r>
          </w:p>
        </w:tc>
        <w:tc>
          <w:tcPr>
            <w:tcW w:w="1300"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PROJEKCIJA ZA 2024. GODINU</w:t>
            </w:r>
          </w:p>
        </w:tc>
        <w:tc>
          <w:tcPr>
            <w:tcW w:w="1300"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PROJEKCIJA ZA 2025. GODINU</w:t>
            </w:r>
          </w:p>
        </w:tc>
      </w:tr>
      <w:tr w:rsidR="0041423C" w:rsidRPr="0092761E" w:rsidTr="00E35D5F">
        <w:tc>
          <w:tcPr>
            <w:tcW w:w="6131"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41423C" w:rsidRPr="0092761E" w:rsidTr="00E35D5F">
        <w:tc>
          <w:tcPr>
            <w:tcW w:w="6131" w:type="dxa"/>
            <w:shd w:val="clear" w:color="auto" w:fill="BDD7EE"/>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6 Prihodi poslovanja</w:t>
            </w:r>
          </w:p>
        </w:tc>
        <w:tc>
          <w:tcPr>
            <w:tcW w:w="1300" w:type="dxa"/>
            <w:shd w:val="clear" w:color="auto" w:fill="BDD7EE"/>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898.290,00</w:t>
            </w:r>
          </w:p>
        </w:tc>
        <w:tc>
          <w:tcPr>
            <w:tcW w:w="1300" w:type="dxa"/>
            <w:shd w:val="clear" w:color="auto" w:fill="BDD7EE"/>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1.360.690,00</w:t>
            </w:r>
          </w:p>
        </w:tc>
        <w:tc>
          <w:tcPr>
            <w:tcW w:w="1300" w:type="dxa"/>
            <w:shd w:val="clear" w:color="auto" w:fill="BDD7EE"/>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1.289.980,00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61 Prihodi od poreza</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159.450,00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225.520,00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175.740,00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11 PRIHODI OD POREZA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159.450,00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225.520,00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175.740,00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63 Pomoći iz inozemstva i od subjekata unutar općeg proračuna</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580.790,00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908.790,00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881.420,00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19 KOMPENZACIJSKA MJERA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332.140,00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358.230,00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367.460,00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511 TEKUĆE POMOĆI IZ ŽUPANIJSKOG PRORAČUNA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13.270,00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13.940,00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14.640,00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512 TEKUĆE POMOĆI IZ DRŽAVNOG PRORAČUNA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37.160,00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68.890,00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72.830,00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513 TEKUĆE POMOĆI OD IZVANPRORAČUNSKIH KORISNIKA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112.360,00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99.430,00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46.900,00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514 TEKUĆE POMOĆI OD INSTITUCIJA I TIJELA EU</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169.220,00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180.500,00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522 KAPITALNE POMOĆI IZ DRŽAVNOG PRORAČUNA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59.320,00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132.720,00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92.910,00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523 KAPITALNE POMOĆI OD IZVANPRORAČUNSKIH KORISNIKA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26.540,00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525 KAPITALNE POMOĆI TEMELJEM PRIJENOSA EU SREDSTAVA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66.360,00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106.180,00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64 Prihodi od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103.700,00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141.400,00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142.980,00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12 PRIHODI OD FINANCIJSKE IMOVINE</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13 PRIHODI OD NEFINANCIJSKE IMOVINE</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19.980,00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20.970,00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22.030,00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44 PRIHODI OD LEGALIZACIJE</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580,00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610,00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640,00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49 PRIHODI OD RASPOLAGANJA DRŽ. POLJOP. ZEMLJIŠTEM</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83.110,00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119.790,00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120.280,00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65 Prihodi od upravnih i administrativnih pristojbi, pristojbi po posebnim propisima i naknada</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37.760,00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39.690,00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42.280,00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13 PRIHODI OD NEFINANCIJSKE IMOVINE</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6.450,00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6.780,00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7.130,00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41 KOMUNALNA NAKNADA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17.250,00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18.120,00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19.020,00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42 KOMUNALNI DOPRINOS</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700,00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43 ŠUMSKI DOPRINOS</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13.270,00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13.940,00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14.640,00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48 VODNI DOPRINOS</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150,00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160,00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66 Prihodi od prodaje proizvoda i robe te pruženih usluga, prihodi od donacija te povrati po protestiranim jamstvima</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13.270,00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41.810,00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43.900,00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61 KAPITALNE DONACIJE OD NEPROFITNIH ORGANIZACIJA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13.270,00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41.810,00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43.900,00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68 Kazne, upravne mjere i ostali prihodi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3.480,00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3.660,00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13 PRIHODI OD NEFINANCIJSKE IMOVINE</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700,00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740,00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15 PRIHODI OD KAZNI</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2.660,00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2.780,00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2.920,00</w:t>
            </w:r>
          </w:p>
        </w:tc>
      </w:tr>
      <w:tr w:rsidR="0041423C" w:rsidRPr="0092761E" w:rsidTr="00E35D5F">
        <w:tc>
          <w:tcPr>
            <w:tcW w:w="6131" w:type="dxa"/>
            <w:shd w:val="clear" w:color="auto" w:fill="BDD7EE"/>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7 Prihodi od prodaje nefinancijske imovine</w:t>
            </w:r>
          </w:p>
        </w:tc>
        <w:tc>
          <w:tcPr>
            <w:tcW w:w="1300" w:type="dxa"/>
            <w:shd w:val="clear" w:color="auto" w:fill="BDD7EE"/>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53.090,00</w:t>
            </w:r>
          </w:p>
        </w:tc>
        <w:tc>
          <w:tcPr>
            <w:tcW w:w="1300" w:type="dxa"/>
            <w:shd w:val="clear" w:color="auto" w:fill="BDD7EE"/>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55.740,00</w:t>
            </w:r>
          </w:p>
        </w:tc>
        <w:tc>
          <w:tcPr>
            <w:tcW w:w="1300" w:type="dxa"/>
            <w:shd w:val="clear" w:color="auto" w:fill="BDD7EE"/>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58.530,00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71 Prihodi od prodaje neproizvedene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53.090,00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55.740,00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58.530,00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45 PRIHODI OD PRODAJE DRŽ. POLJOP. ZEMLJIŠTA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53.090,00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55.740,00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58.530,00</w:t>
            </w:r>
          </w:p>
        </w:tc>
      </w:tr>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UKUPNO PRIHODI</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951.380,00</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1.416.430,00</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1.348.510,00</w:t>
            </w:r>
          </w:p>
        </w:tc>
      </w:tr>
    </w:tbl>
    <w:p w:rsidR="0041423C" w:rsidRPr="00521735" w:rsidRDefault="0041423C" w:rsidP="0041423C">
      <w:pPr>
        <w:spacing w:after="0"/>
        <w:rPr>
          <w:rFonts w:ascii="Times New Roman" w:hAnsi="Times New Roman" w:cs="Times New Roman"/>
          <w:sz w:val="18"/>
          <w:szCs w:val="18"/>
        </w:rPr>
      </w:pPr>
    </w:p>
    <w:p w:rsidR="0041423C" w:rsidRPr="00521735" w:rsidRDefault="0041423C" w:rsidP="0041423C">
      <w:pPr>
        <w:spacing w:after="0"/>
        <w:rPr>
          <w:rFonts w:ascii="Times New Roman" w:hAnsi="Times New Roman" w:cs="Times New Roman"/>
          <w:sz w:val="18"/>
          <w:szCs w:val="18"/>
        </w:rPr>
      </w:pPr>
    </w:p>
    <w:p w:rsidR="0041423C" w:rsidRPr="00521735" w:rsidRDefault="0041423C" w:rsidP="0041423C">
      <w:pPr>
        <w:spacing w:after="0"/>
        <w:rPr>
          <w:rFonts w:ascii="Times New Roman" w:hAnsi="Times New Roman" w:cs="Times New Roman"/>
          <w:sz w:val="20"/>
          <w:szCs w:val="20"/>
        </w:rPr>
      </w:pPr>
      <w:r w:rsidRPr="00521735">
        <w:rPr>
          <w:rFonts w:ascii="Times New Roman" w:hAnsi="Times New Roman" w:cs="Times New Roman"/>
          <w:sz w:val="20"/>
          <w:szCs w:val="20"/>
        </w:rPr>
        <w:t>RASHODI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41423C" w:rsidRPr="0092761E" w:rsidTr="00E35D5F">
        <w:tc>
          <w:tcPr>
            <w:tcW w:w="6131"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RAČUN I OPIS RAČUNA</w:t>
            </w:r>
          </w:p>
        </w:tc>
        <w:tc>
          <w:tcPr>
            <w:tcW w:w="1300"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PLAN PRORAČUNA ZA 2023. G</w:t>
            </w:r>
          </w:p>
        </w:tc>
        <w:tc>
          <w:tcPr>
            <w:tcW w:w="1300"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PROJEKCIJA ZA 2024. GODINU</w:t>
            </w:r>
          </w:p>
        </w:tc>
        <w:tc>
          <w:tcPr>
            <w:tcW w:w="1300"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PROJEKCIJA ZA 2025. GODINU</w:t>
            </w:r>
          </w:p>
        </w:tc>
      </w:tr>
      <w:tr w:rsidR="0041423C" w:rsidRPr="0092761E" w:rsidTr="00E35D5F">
        <w:tc>
          <w:tcPr>
            <w:tcW w:w="6131"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1423C" w:rsidRPr="0092761E" w:rsidRDefault="0041423C" w:rsidP="00E35D5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41423C" w:rsidRPr="0092761E" w:rsidTr="00E35D5F">
        <w:tc>
          <w:tcPr>
            <w:tcW w:w="6131" w:type="dxa"/>
            <w:shd w:val="clear" w:color="auto" w:fill="BDD7EE"/>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BDD7EE"/>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803.590,00</w:t>
            </w:r>
          </w:p>
        </w:tc>
        <w:tc>
          <w:tcPr>
            <w:tcW w:w="1300" w:type="dxa"/>
            <w:shd w:val="clear" w:color="auto" w:fill="BDD7EE"/>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1.041.670,00</w:t>
            </w:r>
          </w:p>
        </w:tc>
        <w:tc>
          <w:tcPr>
            <w:tcW w:w="1300" w:type="dxa"/>
            <w:shd w:val="clear" w:color="auto" w:fill="BDD7EE"/>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1.007.240,00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109.730,00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208.110,00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240.420,00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11 PRIHODI OD POREZA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93.270,00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97.930,00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102.820,00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19 KOMPENZACIJSKA MJERA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3.190,00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3.340,00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3.520,00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45 PRIHODI OD PRODAJE DRŽ. POLJOP. ZEMLJIŠTA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13.270,00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13.930,00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14.630,00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512 TEKUĆE POMOĆI IZ DRŽAVNOG PRORAČUNA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13.940,00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17.920,00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514 TEKUĆE POMOĆI OD INSTITUCIJA I TIJELA EU</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78.970,00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101.530,00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536.370,00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670.120,00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596.630,00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11 PRIHODI OD POREZA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122.780,00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91.690,00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123.480,00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12 PRIHODI OD FINANCIJSKE IMOVINE</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13 PRIHODI OD NEFINANCIJSKE IMOVINE</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9.660,00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10.160,00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10.650,00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15 PRIHODI OD KAZNI</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2.660,00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2.780,00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2.920,00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18 PRIHODI VIJEĆA SRPSKE NACIONALNE MANJINE</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1.570,00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1.650,00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1.730,00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lastRenderedPageBreak/>
              <w:t xml:space="preserve">         19 KOMPENZACIJSKA MJERA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168.140,00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193.790,00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178.900,00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41 KOMUNALNA NAKNADA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21.620,00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22.720,00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23.860,00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42 KOMUNALNI DOPRINOS</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700,00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43 ŠUMSKI DOPRINOS</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12.610,00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13.250,00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13.930,00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44 PRIHODI OD LEGALIZACIJE</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580,00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610,00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640,00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45 PRIHODI OD PRODAJE DRŽ. POLJOP. ZEMLJIŠTA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19.910,00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20.920,00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21.970,00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48 VODNI DOPRINOS</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150,00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160,00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49 PRIHODI OD RASPOLAGANJA DRŽ. POLJOP. ZEMLJIŠTEM</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96.380,00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133.730,00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106.270,00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511 TEKUĆE POMOĆI IZ ŽUPANIJSKOG PRORAČUNA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13.270,00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13.940,00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14.640,00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512 TEKUĆE POMOĆI IZ DRŽAVNOG PRORAČUNA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15.930,00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13.940,00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513 TEKUĆE POMOĆI OD IZVANPRORAČUNSKIH KORISNIKA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66.370,00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57.820,00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3.210,00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514 TEKUĆE POMOĆI OD INSTITUCIJA I TIJELA EU</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90.250,00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78.970,00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4.010,00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4.420,00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11 PRIHODI OD POREZA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1.400,00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1.470,00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12 PRIHODI OD FINANCIJSKE IMOVINE</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2.670,00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2.800,00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2.950,00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9.690,00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10.180,00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10.680,00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11 PRIHODI OD POREZA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9.690,00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10.180,00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10.680,00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102.420,00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107.520,00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112.940,00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11 PRIHODI OD POREZA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21.140,00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22.180,00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23.310,00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13 PRIHODI OD NEFINANCIJSKE IMOVINE</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6.640,00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6.960,00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7.310,00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19 KOMPENZACIJSKA MJERA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74.640,00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78.380,00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82.320,00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41.370,00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41.540,00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42.150,00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11 PRIHODI OD POREZA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10.580,00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10.430,00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10.700,00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13 PRIHODI OD NEFINANCIJSKE IMOVINE</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700,00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740,00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19 KOMPENZACIJSKA MJERA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30.130,00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30.410,00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30.710,00</w:t>
            </w:r>
          </w:p>
        </w:tc>
      </w:tr>
      <w:tr w:rsidR="0041423C" w:rsidRPr="0092761E" w:rsidTr="00E35D5F">
        <w:tc>
          <w:tcPr>
            <w:tcW w:w="6131" w:type="dxa"/>
            <w:shd w:val="clear" w:color="auto" w:fill="BDD7EE"/>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BDD7EE"/>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486.480,00</w:t>
            </w:r>
          </w:p>
        </w:tc>
        <w:tc>
          <w:tcPr>
            <w:tcW w:w="1300" w:type="dxa"/>
            <w:shd w:val="clear" w:color="auto" w:fill="BDD7EE"/>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565.230,00</w:t>
            </w:r>
          </w:p>
        </w:tc>
        <w:tc>
          <w:tcPr>
            <w:tcW w:w="1300" w:type="dxa"/>
            <w:shd w:val="clear" w:color="auto" w:fill="BDD7EE"/>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631.040,00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18.580,00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92.900,00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145.990,00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19 KOMPENZACIJSKA MJERA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18.580,00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26.540,00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13.270,00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49 PRIHODI OD RASPOLAGANJA DRŽ. POLJOP. ZEMLJIŠTEM</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26.540,00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525 KAPITALNE POMOĆI TEMELJEM PRIJENOSA EU SREDSTAVA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66.360,00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106.180,00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352.330,00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416.580,00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426.510,00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11 PRIHODI OD POREZA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11.540,00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38.670,00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24.460,00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13 PRIHODI OD NEFINANCIJSKE IMOVINE</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25.210,00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26.460,00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27.830,00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19 KOMPENZACIJSKA MJERA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96.140,00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110.240,00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167.410,00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43 ŠUMSKI DOPRINOS</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6.630,00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6.970,00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7.310,00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45 PRIHODI OD PRODAJE DRŽ. POLJOP. ZEMLJIŠTA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19.910,00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20.890,00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21.930,00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512 TEKUĆE POMOĆI IZ DRŽAVNOG PRORAČUNA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37.160,00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39.020,00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40.970,00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513 TEKUĆE POMOĆI OD IZVANPRORAČUNSKIH KORISNIKA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45.990,00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41.610,00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43.690,00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522 KAPITALNE POMOĆI IZ DRŽAVNOG PRORAČUNA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36.760,00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132.720,00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92.910,00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523 KAPITALNE POMOĆI OD IZVANPRORAČUNSKIH KORISNIKA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26.540,00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61 KAPITALNE DONACIJE OD NEPROFITNIH ORGANIZACIJA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46.450,00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115.570,00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55.750,00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58.540,00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19 KOMPENZACIJSKA MJERA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53.190,00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13.940,00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14.640,00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522 KAPITALNE POMOĆI IZ DRŽAVNOG PRORAČUNA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22.560,00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0,00</w:t>
            </w:r>
          </w:p>
        </w:tc>
      </w:tr>
      <w:tr w:rsidR="0041423C" w:rsidRPr="0092761E" w:rsidTr="00E35D5F">
        <w:tc>
          <w:tcPr>
            <w:tcW w:w="6131" w:type="dxa"/>
            <w:shd w:val="clear" w:color="auto" w:fill="E6FFE5"/>
          </w:tcPr>
          <w:p w:rsidR="0041423C" w:rsidRPr="0092761E" w:rsidRDefault="0041423C" w:rsidP="00E35D5F">
            <w:pPr>
              <w:spacing w:after="0"/>
              <w:rPr>
                <w:rFonts w:ascii="Times New Roman" w:hAnsi="Times New Roman" w:cs="Times New Roman"/>
                <w:i/>
                <w:sz w:val="14"/>
                <w:szCs w:val="18"/>
              </w:rPr>
            </w:pPr>
            <w:r w:rsidRPr="0092761E">
              <w:rPr>
                <w:rFonts w:ascii="Times New Roman" w:hAnsi="Times New Roman" w:cs="Times New Roman"/>
                <w:i/>
                <w:sz w:val="14"/>
                <w:szCs w:val="18"/>
              </w:rPr>
              <w:t xml:space="preserve">         61 KAPITALNE DONACIJE OD NEPROFITNIH ORGANIZACIJA</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39.820,00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41.810,00</w:t>
            </w:r>
          </w:p>
        </w:tc>
        <w:tc>
          <w:tcPr>
            <w:tcW w:w="1300" w:type="dxa"/>
            <w:shd w:val="clear" w:color="auto" w:fill="E6FFE5"/>
          </w:tcPr>
          <w:p w:rsidR="0041423C" w:rsidRPr="0092761E" w:rsidRDefault="0041423C" w:rsidP="00E35D5F">
            <w:pPr>
              <w:spacing w:after="0"/>
              <w:jc w:val="right"/>
              <w:rPr>
                <w:rFonts w:ascii="Times New Roman" w:hAnsi="Times New Roman" w:cs="Times New Roman"/>
                <w:i/>
                <w:sz w:val="14"/>
                <w:szCs w:val="18"/>
              </w:rPr>
            </w:pPr>
            <w:r w:rsidRPr="0092761E">
              <w:rPr>
                <w:rFonts w:ascii="Times New Roman" w:hAnsi="Times New Roman" w:cs="Times New Roman"/>
                <w:i/>
                <w:sz w:val="14"/>
                <w:szCs w:val="18"/>
              </w:rPr>
              <w:t>43.900,00</w:t>
            </w:r>
          </w:p>
        </w:tc>
      </w:tr>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UKUPNO RASHODI</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1.290.070,00</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1.606.900,00</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1.638.280,00</w:t>
            </w:r>
          </w:p>
        </w:tc>
      </w:tr>
    </w:tbl>
    <w:p w:rsidR="0041423C" w:rsidRDefault="0041423C" w:rsidP="0041423C">
      <w:pPr>
        <w:spacing w:after="0"/>
        <w:rPr>
          <w:rFonts w:ascii="Times New Roman" w:hAnsi="Times New Roman" w:cs="Times New Roman"/>
          <w:sz w:val="18"/>
          <w:szCs w:val="18"/>
        </w:rPr>
      </w:pPr>
    </w:p>
    <w:p w:rsidR="0041423C" w:rsidRDefault="0041423C" w:rsidP="0041423C">
      <w:pPr>
        <w:spacing w:after="0"/>
        <w:rPr>
          <w:rFonts w:ascii="Times New Roman" w:hAnsi="Times New Roman" w:cs="Times New Roman"/>
          <w:sz w:val="20"/>
          <w:szCs w:val="20"/>
        </w:rPr>
      </w:pPr>
    </w:p>
    <w:p w:rsidR="0041423C" w:rsidRDefault="0041423C" w:rsidP="0041423C">
      <w:pPr>
        <w:spacing w:after="0"/>
        <w:rPr>
          <w:rFonts w:ascii="Times New Roman" w:hAnsi="Times New Roman" w:cs="Times New Roman"/>
          <w:sz w:val="20"/>
          <w:szCs w:val="20"/>
        </w:rPr>
      </w:pPr>
      <w:r>
        <w:rPr>
          <w:rFonts w:ascii="Times New Roman" w:hAnsi="Times New Roman" w:cs="Times New Roman"/>
          <w:sz w:val="20"/>
          <w:szCs w:val="20"/>
        </w:rPr>
        <w:t>PRIHODI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IZVOR I OPIS IZVORA</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PLAN PRORAČUNA ZA 2023. G</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PROJEKCIJA ZA 2024. GODINU</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PROJEKCIJA ZA 2025. GODINU</w:t>
            </w:r>
          </w:p>
        </w:tc>
      </w:tr>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20"/>
              </w:rPr>
            </w:pPr>
            <w:r>
              <w:rPr>
                <w:rFonts w:ascii="Times New Roman" w:hAnsi="Times New Roman" w:cs="Times New Roman"/>
                <w:b/>
                <w:color w:val="FFFFFF"/>
                <w:sz w:val="16"/>
                <w:szCs w:val="20"/>
              </w:rPr>
              <w:t>1</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Pr>
                <w:rFonts w:ascii="Times New Roman" w:hAnsi="Times New Roman" w:cs="Times New Roman"/>
                <w:b/>
                <w:color w:val="FFFFFF"/>
                <w:sz w:val="16"/>
                <w:szCs w:val="20"/>
              </w:rPr>
              <w:t>2</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Pr>
                <w:rFonts w:ascii="Times New Roman" w:hAnsi="Times New Roman" w:cs="Times New Roman"/>
                <w:b/>
                <w:color w:val="FFFFFF"/>
                <w:sz w:val="16"/>
                <w:szCs w:val="20"/>
              </w:rPr>
              <w:t>3</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Pr>
                <w:rFonts w:ascii="Times New Roman" w:hAnsi="Times New Roman" w:cs="Times New Roman"/>
                <w:b/>
                <w:color w:val="FFFFFF"/>
                <w:sz w:val="16"/>
                <w:szCs w:val="20"/>
              </w:rPr>
              <w:t>4</w:t>
            </w:r>
          </w:p>
        </w:tc>
      </w:tr>
      <w:tr w:rsidR="0041423C" w:rsidRPr="0092761E" w:rsidTr="00E35D5F">
        <w:trPr>
          <w:trHeight w:val="540"/>
        </w:trPr>
        <w:tc>
          <w:tcPr>
            <w:tcW w:w="6131" w:type="dxa"/>
            <w:shd w:val="clear" w:color="auto" w:fill="FFE699"/>
            <w:vAlign w:val="center"/>
          </w:tcPr>
          <w:p w:rsidR="0041423C" w:rsidRPr="0092761E" w:rsidRDefault="0041423C" w:rsidP="00E35D5F">
            <w:pPr>
              <w:spacing w:after="0"/>
              <w:rPr>
                <w:rFonts w:ascii="Times New Roman" w:hAnsi="Times New Roman" w:cs="Times New Roman"/>
                <w:b/>
                <w:sz w:val="18"/>
                <w:szCs w:val="20"/>
              </w:rPr>
            </w:pPr>
            <w:r w:rsidRPr="0092761E">
              <w:rPr>
                <w:rFonts w:ascii="Times New Roman" w:hAnsi="Times New Roman" w:cs="Times New Roman"/>
                <w:b/>
                <w:sz w:val="18"/>
                <w:szCs w:val="20"/>
              </w:rPr>
              <w:t>1 OPĆI PRIHODI I PRIMICI</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521.370,00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615.010,00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576.050,00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11 PRIHODI OD POREZA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159.450,00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225.520,00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175.740,00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12 PRIHODI OD FINANCIJSKE IMOVINE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13 PRIHODI OD NEFINANCIJSKE IMOVINE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27.090,00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28.450,00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29.900,00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15 PRIHODI OD KAZNI</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2.660,00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2.780,00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2.920,00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19 KOMPENZACIJSKA MJERA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332.140,00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358.230,00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367.460,00</w:t>
            </w:r>
          </w:p>
        </w:tc>
      </w:tr>
      <w:tr w:rsidR="0041423C" w:rsidRPr="0092761E" w:rsidTr="00E35D5F">
        <w:trPr>
          <w:trHeight w:val="540"/>
        </w:trPr>
        <w:tc>
          <w:tcPr>
            <w:tcW w:w="6131" w:type="dxa"/>
            <w:shd w:val="clear" w:color="auto" w:fill="FFE699"/>
            <w:vAlign w:val="center"/>
          </w:tcPr>
          <w:p w:rsidR="0041423C" w:rsidRPr="0092761E" w:rsidRDefault="0041423C" w:rsidP="00E35D5F">
            <w:pPr>
              <w:spacing w:after="0"/>
              <w:rPr>
                <w:rFonts w:ascii="Times New Roman" w:hAnsi="Times New Roman" w:cs="Times New Roman"/>
                <w:b/>
                <w:sz w:val="18"/>
                <w:szCs w:val="20"/>
              </w:rPr>
            </w:pPr>
            <w:r w:rsidRPr="0092761E">
              <w:rPr>
                <w:rFonts w:ascii="Times New Roman" w:hAnsi="Times New Roman" w:cs="Times New Roman"/>
                <w:b/>
                <w:sz w:val="18"/>
                <w:szCs w:val="20"/>
              </w:rPr>
              <w:t>4 PRIHODI ZA POSEBNE NAMJENE</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168.090,00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209.050,00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214.600,00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41 KOMUNALNA NAKNADA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17.250,00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18.120,00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19.020,00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lastRenderedPageBreak/>
              <w:t>42 KOMUNALNI DOPRINOS</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700,00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1.330,00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43 ŠUMSKI DOPRINOS</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13.270,00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13.940,00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14.640,00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44 PRIHODI OD LEGALIZACIJE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610,00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640,00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45 PRIHODI OD PRODAJE DRŽ. POLJOP. ZEMLJIŠTA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53.090,00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55.740,00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58.530,00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48 VODNI DOPRINOS</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160,00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49 PRIHODI OD RASPOLAGANJA DRŽ. POLJOP. ZEMLJIŠTEM</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83.110,00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119.790,00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120.280,00</w:t>
            </w:r>
          </w:p>
        </w:tc>
      </w:tr>
      <w:tr w:rsidR="0041423C" w:rsidRPr="0092761E" w:rsidTr="00E35D5F">
        <w:trPr>
          <w:trHeight w:val="540"/>
        </w:trPr>
        <w:tc>
          <w:tcPr>
            <w:tcW w:w="6131" w:type="dxa"/>
            <w:shd w:val="clear" w:color="auto" w:fill="FFE699"/>
            <w:vAlign w:val="center"/>
          </w:tcPr>
          <w:p w:rsidR="0041423C" w:rsidRPr="0092761E" w:rsidRDefault="0041423C" w:rsidP="00E35D5F">
            <w:pPr>
              <w:spacing w:after="0"/>
              <w:rPr>
                <w:rFonts w:ascii="Times New Roman" w:hAnsi="Times New Roman" w:cs="Times New Roman"/>
                <w:b/>
                <w:sz w:val="18"/>
                <w:szCs w:val="20"/>
              </w:rPr>
            </w:pPr>
            <w:r w:rsidRPr="0092761E">
              <w:rPr>
                <w:rFonts w:ascii="Times New Roman" w:hAnsi="Times New Roman" w:cs="Times New Roman"/>
                <w:b/>
                <w:sz w:val="18"/>
                <w:szCs w:val="20"/>
              </w:rPr>
              <w:t>5 POMOĆI</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248.650,00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550.560,00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513.960,00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511 TEKUĆE POMOĆI IZ ŽUPANIJSKOG PRORAČUNA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13.270,00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13.940,00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14.640,00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512 TEKUĆE POMOĆI IZ DRŽAVNOG PRORAČUNA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37.160,00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68.890,00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72.830,00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513 TEKUĆE POMOĆI OD IZVANPRORAČUNSKIH KORISNIKA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112.360,00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99.430,00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46.900,00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514 TEKUĆE POMOĆI OD INSTITUCIJA I TIJELA EU</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169.220,00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180.500,00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522 KAPITALNE POMOĆI IZ DRŽAVNOG PRORAČUNA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59.320,00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132.720,00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92.910,00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523 KAPITALNE POMOĆI OD IZVANPRORAČUNSKIH KORISNIKA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26.540,00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525 KAPITALNE POMOĆI TEMELJEM PRIJENOSA EU SREDSTAVA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66.360,00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106.180,00</w:t>
            </w:r>
          </w:p>
        </w:tc>
      </w:tr>
      <w:tr w:rsidR="0041423C" w:rsidRPr="0092761E" w:rsidTr="00E35D5F">
        <w:trPr>
          <w:trHeight w:val="540"/>
        </w:trPr>
        <w:tc>
          <w:tcPr>
            <w:tcW w:w="6131" w:type="dxa"/>
            <w:shd w:val="clear" w:color="auto" w:fill="FFE699"/>
            <w:vAlign w:val="center"/>
          </w:tcPr>
          <w:p w:rsidR="0041423C" w:rsidRPr="0092761E" w:rsidRDefault="0041423C" w:rsidP="00E35D5F">
            <w:pPr>
              <w:spacing w:after="0"/>
              <w:rPr>
                <w:rFonts w:ascii="Times New Roman" w:hAnsi="Times New Roman" w:cs="Times New Roman"/>
                <w:b/>
                <w:sz w:val="18"/>
                <w:szCs w:val="20"/>
              </w:rPr>
            </w:pPr>
            <w:r w:rsidRPr="0092761E">
              <w:rPr>
                <w:rFonts w:ascii="Times New Roman" w:hAnsi="Times New Roman" w:cs="Times New Roman"/>
                <w:b/>
                <w:sz w:val="18"/>
                <w:szCs w:val="20"/>
              </w:rPr>
              <w:t>6 DONACIJE</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13.270,00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41.810,00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43.900,00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61 KAPITALNE DONACIJE OD NEPROFITNIH ORGANIZACIJA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13.270,00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41.810,00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43.900,00</w:t>
            </w:r>
          </w:p>
        </w:tc>
      </w:tr>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UKUPNO PRIHODI</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951.380,00</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1.416.430,00</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1.348.510,00</w:t>
            </w:r>
          </w:p>
        </w:tc>
      </w:tr>
    </w:tbl>
    <w:p w:rsidR="0041423C" w:rsidRDefault="0041423C" w:rsidP="0041423C">
      <w:pPr>
        <w:spacing w:after="0"/>
        <w:rPr>
          <w:rFonts w:ascii="Times New Roman" w:hAnsi="Times New Roman" w:cs="Times New Roman"/>
          <w:sz w:val="20"/>
          <w:szCs w:val="20"/>
        </w:rPr>
      </w:pPr>
    </w:p>
    <w:p w:rsidR="0041423C" w:rsidRDefault="0041423C" w:rsidP="0041423C">
      <w:pPr>
        <w:spacing w:after="0"/>
        <w:rPr>
          <w:rFonts w:ascii="Times New Roman" w:hAnsi="Times New Roman" w:cs="Times New Roman"/>
          <w:sz w:val="20"/>
          <w:szCs w:val="20"/>
        </w:rPr>
      </w:pPr>
    </w:p>
    <w:p w:rsidR="0041423C" w:rsidRDefault="0041423C" w:rsidP="0041423C">
      <w:pPr>
        <w:spacing w:after="0"/>
        <w:rPr>
          <w:rFonts w:ascii="Times New Roman" w:hAnsi="Times New Roman" w:cs="Times New Roman"/>
          <w:sz w:val="20"/>
          <w:szCs w:val="20"/>
        </w:rPr>
      </w:pPr>
      <w:r>
        <w:rPr>
          <w:rFonts w:ascii="Times New Roman" w:hAnsi="Times New Roman" w:cs="Times New Roman"/>
          <w:sz w:val="20"/>
          <w:szCs w:val="20"/>
        </w:rPr>
        <w:t>RASHODI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IZVOR I OPIS IZVORA</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PLAN PRORAČUNA ZA 2023. G</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PROJEKCIJA ZA 2024. GODINU</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PROJEKCIJA ZA 2025. GODINU</w:t>
            </w:r>
          </w:p>
        </w:tc>
      </w:tr>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20"/>
              </w:rPr>
            </w:pPr>
            <w:r>
              <w:rPr>
                <w:rFonts w:ascii="Times New Roman" w:hAnsi="Times New Roman" w:cs="Times New Roman"/>
                <w:b/>
                <w:color w:val="FFFFFF"/>
                <w:sz w:val="16"/>
                <w:szCs w:val="20"/>
              </w:rPr>
              <w:t>1</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Pr>
                <w:rFonts w:ascii="Times New Roman" w:hAnsi="Times New Roman" w:cs="Times New Roman"/>
                <w:b/>
                <w:color w:val="FFFFFF"/>
                <w:sz w:val="16"/>
                <w:szCs w:val="20"/>
              </w:rPr>
              <w:t>2</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Pr>
                <w:rFonts w:ascii="Times New Roman" w:hAnsi="Times New Roman" w:cs="Times New Roman"/>
                <w:b/>
                <w:color w:val="FFFFFF"/>
                <w:sz w:val="16"/>
                <w:szCs w:val="20"/>
              </w:rPr>
              <w:t>3</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Pr>
                <w:rFonts w:ascii="Times New Roman" w:hAnsi="Times New Roman" w:cs="Times New Roman"/>
                <w:b/>
                <w:color w:val="FFFFFF"/>
                <w:sz w:val="16"/>
                <w:szCs w:val="20"/>
              </w:rPr>
              <w:t>4</w:t>
            </w:r>
          </w:p>
        </w:tc>
      </w:tr>
      <w:tr w:rsidR="0041423C" w:rsidRPr="0092761E" w:rsidTr="00E35D5F">
        <w:trPr>
          <w:trHeight w:val="540"/>
        </w:trPr>
        <w:tc>
          <w:tcPr>
            <w:tcW w:w="6131" w:type="dxa"/>
            <w:shd w:val="clear" w:color="auto" w:fill="FFE699"/>
            <w:vAlign w:val="center"/>
          </w:tcPr>
          <w:p w:rsidR="0041423C" w:rsidRPr="0092761E" w:rsidRDefault="0041423C" w:rsidP="00E35D5F">
            <w:pPr>
              <w:spacing w:after="0"/>
              <w:rPr>
                <w:rFonts w:ascii="Times New Roman" w:hAnsi="Times New Roman" w:cs="Times New Roman"/>
                <w:b/>
                <w:sz w:val="18"/>
                <w:szCs w:val="20"/>
              </w:rPr>
            </w:pPr>
            <w:r w:rsidRPr="0092761E">
              <w:rPr>
                <w:rFonts w:ascii="Times New Roman" w:hAnsi="Times New Roman" w:cs="Times New Roman"/>
                <w:b/>
                <w:sz w:val="18"/>
                <w:szCs w:val="20"/>
              </w:rPr>
              <w:t>1 OPĆI PRIHODI I PRIMICI</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763.450,00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780.660,00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841.850,00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11 PRIHODI OD POREZA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270.340,00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272.480,00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296.920,00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12 PRIHODI OD FINANCIJSKE IMOVINE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2.700,00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2.830,00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2.980,00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13 PRIHODI OD NEFINANCIJSKE IMOVINE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42.170,00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44.280,00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46.530,00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15 PRIHODI OD KAZNI</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2.660,00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2.780,00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2.920,00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18 PRIHODI VIJEĆA SRPSKE NACIONALNE MANJINE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1.570,00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1.650,00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1.730,00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19 KOMPENZACIJSKA MJERA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444.010,00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456.640,00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490.770,00</w:t>
            </w:r>
          </w:p>
        </w:tc>
      </w:tr>
      <w:tr w:rsidR="0041423C" w:rsidRPr="0092761E" w:rsidTr="00E35D5F">
        <w:trPr>
          <w:trHeight w:val="540"/>
        </w:trPr>
        <w:tc>
          <w:tcPr>
            <w:tcW w:w="6131" w:type="dxa"/>
            <w:shd w:val="clear" w:color="auto" w:fill="FFE699"/>
            <w:vAlign w:val="center"/>
          </w:tcPr>
          <w:p w:rsidR="0041423C" w:rsidRPr="0092761E" w:rsidRDefault="0041423C" w:rsidP="00E35D5F">
            <w:pPr>
              <w:spacing w:after="0"/>
              <w:rPr>
                <w:rFonts w:ascii="Times New Roman" w:hAnsi="Times New Roman" w:cs="Times New Roman"/>
                <w:b/>
                <w:sz w:val="18"/>
                <w:szCs w:val="20"/>
              </w:rPr>
            </w:pPr>
            <w:r w:rsidRPr="0092761E">
              <w:rPr>
                <w:rFonts w:ascii="Times New Roman" w:hAnsi="Times New Roman" w:cs="Times New Roman"/>
                <w:b/>
                <w:sz w:val="18"/>
                <w:szCs w:val="20"/>
              </w:rPr>
              <w:t>4 PRIHODI ZA POSEBNE NAMJENE</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191.700,00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233.870,00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238.570,00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41 KOMUNALNA NAKNADA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21.620,00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22.720,00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23.860,00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42 KOMUNALNI DOPRINOS</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700,00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1.330,00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43 ŠUMSKI DOPRINOS</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19.240,00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20.220,00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21.240,00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44 PRIHODI OD LEGALIZACIJE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610,00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640,00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45 PRIHODI OD PRODAJE DRŽ. POLJOP. ZEMLJIŠTA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53.090,00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55.740,00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58.530,00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48 VODNI DOPRINOS</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160,00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49 PRIHODI OD RASPOLAGANJA DRŽ. POLJOP. ZEMLJIŠTEM</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96.380,00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133.730,00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132.810,00</w:t>
            </w:r>
          </w:p>
        </w:tc>
      </w:tr>
      <w:tr w:rsidR="0041423C" w:rsidRPr="0092761E" w:rsidTr="00E35D5F">
        <w:trPr>
          <w:trHeight w:val="540"/>
        </w:trPr>
        <w:tc>
          <w:tcPr>
            <w:tcW w:w="6131" w:type="dxa"/>
            <w:shd w:val="clear" w:color="auto" w:fill="FFE699"/>
            <w:vAlign w:val="center"/>
          </w:tcPr>
          <w:p w:rsidR="0041423C" w:rsidRPr="0092761E" w:rsidRDefault="0041423C" w:rsidP="00E35D5F">
            <w:pPr>
              <w:spacing w:after="0"/>
              <w:rPr>
                <w:rFonts w:ascii="Times New Roman" w:hAnsi="Times New Roman" w:cs="Times New Roman"/>
                <w:b/>
                <w:sz w:val="18"/>
                <w:szCs w:val="20"/>
              </w:rPr>
            </w:pPr>
            <w:r w:rsidRPr="0092761E">
              <w:rPr>
                <w:rFonts w:ascii="Times New Roman" w:hAnsi="Times New Roman" w:cs="Times New Roman"/>
                <w:b/>
                <w:sz w:val="18"/>
                <w:szCs w:val="20"/>
              </w:rPr>
              <w:t>5 POMOĆI</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248.650,00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550.560,00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513.960,00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511 TEKUĆE POMOĆI IZ ŽUPANIJSKOG PRORAČUNA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13.270,00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13.940,00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14.640,00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512 TEKUĆE POMOĆI IZ DRŽAVNOG PRORAČUNA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37.160,00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68.890,00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72.830,00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513 TEKUĆE POMOĆI OD IZVANPRORAČUNSKIH KORISNIKA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112.360,00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99.430,00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46.900,00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514 TEKUĆE POMOĆI OD INSTITUCIJA I TIJELA EU</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169.220,00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180.500,00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522 KAPITALNE POMOĆI IZ DRŽAVNOG PRORAČUNA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59.320,00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132.720,00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92.910,00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lastRenderedPageBreak/>
              <w:t>523 KAPITALNE POMOĆI OD IZVANPRORAČUNSKIH KORISNIKA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26.540,00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525 KAPITALNE POMOĆI TEMELJEM PRIJENOSA EU SREDSTAVA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66.360,00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106.180,00</w:t>
            </w:r>
          </w:p>
        </w:tc>
      </w:tr>
      <w:tr w:rsidR="0041423C" w:rsidRPr="0092761E" w:rsidTr="00E35D5F">
        <w:trPr>
          <w:trHeight w:val="540"/>
        </w:trPr>
        <w:tc>
          <w:tcPr>
            <w:tcW w:w="6131" w:type="dxa"/>
            <w:shd w:val="clear" w:color="auto" w:fill="FFE699"/>
            <w:vAlign w:val="center"/>
          </w:tcPr>
          <w:p w:rsidR="0041423C" w:rsidRPr="0092761E" w:rsidRDefault="0041423C" w:rsidP="00E35D5F">
            <w:pPr>
              <w:spacing w:after="0"/>
              <w:rPr>
                <w:rFonts w:ascii="Times New Roman" w:hAnsi="Times New Roman" w:cs="Times New Roman"/>
                <w:b/>
                <w:sz w:val="18"/>
                <w:szCs w:val="20"/>
              </w:rPr>
            </w:pPr>
            <w:r w:rsidRPr="0092761E">
              <w:rPr>
                <w:rFonts w:ascii="Times New Roman" w:hAnsi="Times New Roman" w:cs="Times New Roman"/>
                <w:b/>
                <w:sz w:val="18"/>
                <w:szCs w:val="20"/>
              </w:rPr>
              <w:t>6 DONACIJE</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86.270,00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41.810,00</w:t>
            </w:r>
          </w:p>
        </w:tc>
        <w:tc>
          <w:tcPr>
            <w:tcW w:w="1300" w:type="dxa"/>
            <w:shd w:val="clear" w:color="auto" w:fill="FFE699"/>
            <w:vAlign w:val="center"/>
          </w:tcPr>
          <w:p w:rsidR="0041423C" w:rsidRPr="0092761E" w:rsidRDefault="0041423C" w:rsidP="00E35D5F">
            <w:pPr>
              <w:spacing w:after="0"/>
              <w:jc w:val="right"/>
              <w:rPr>
                <w:rFonts w:ascii="Times New Roman" w:hAnsi="Times New Roman" w:cs="Times New Roman"/>
                <w:b/>
                <w:sz w:val="18"/>
                <w:szCs w:val="20"/>
              </w:rPr>
            </w:pPr>
            <w:r w:rsidRPr="0092761E">
              <w:rPr>
                <w:rFonts w:ascii="Times New Roman" w:hAnsi="Times New Roman" w:cs="Times New Roman"/>
                <w:b/>
                <w:sz w:val="18"/>
                <w:szCs w:val="20"/>
              </w:rPr>
              <w:t>43.900,00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61 KAPITALNE DONACIJE OD NEPROFITNIH ORGANIZACIJA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86.270,00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41.810,00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43.900,00</w:t>
            </w:r>
          </w:p>
        </w:tc>
      </w:tr>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UKUPNO RASHODI</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1.290.070,00</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1.606.900,00</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1.638.280,00</w:t>
            </w:r>
          </w:p>
        </w:tc>
      </w:tr>
    </w:tbl>
    <w:p w:rsidR="0041423C" w:rsidRDefault="0041423C" w:rsidP="0041423C">
      <w:pPr>
        <w:spacing w:after="0"/>
        <w:rPr>
          <w:rFonts w:ascii="Times New Roman" w:hAnsi="Times New Roman" w:cs="Times New Roman"/>
          <w:sz w:val="20"/>
          <w:szCs w:val="20"/>
        </w:rPr>
      </w:pPr>
    </w:p>
    <w:p w:rsidR="0041423C" w:rsidRDefault="0041423C" w:rsidP="0041423C">
      <w:pPr>
        <w:spacing w:after="0"/>
        <w:rPr>
          <w:rFonts w:ascii="Times New Roman" w:hAnsi="Times New Roman" w:cs="Times New Roman"/>
          <w:sz w:val="20"/>
          <w:szCs w:val="20"/>
        </w:rPr>
      </w:pPr>
    </w:p>
    <w:p w:rsidR="0041423C" w:rsidRDefault="0041423C" w:rsidP="0041423C">
      <w:pPr>
        <w:spacing w:after="0"/>
        <w:rPr>
          <w:rFonts w:ascii="Times New Roman" w:hAnsi="Times New Roman" w:cs="Times New Roman"/>
          <w:sz w:val="20"/>
          <w:szCs w:val="20"/>
        </w:rPr>
      </w:pPr>
      <w:r>
        <w:rPr>
          <w:rFonts w:ascii="Times New Roman" w:hAnsi="Times New Roman" w:cs="Times New Roman"/>
          <w:sz w:val="20"/>
          <w:szCs w:val="20"/>
        </w:rPr>
        <w:t>RASHODI PREMA FUNKCIJSKOJ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FUNKCIJA I OPIS FUNKCIJE</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PLAN PRORAČUNA ZA 2023. G</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PROJEKCIJA ZA 2024. GODINU</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PROJEKCIJA ZA 2025. GODINU</w:t>
            </w:r>
          </w:p>
        </w:tc>
      </w:tr>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20"/>
              </w:rPr>
            </w:pPr>
            <w:r>
              <w:rPr>
                <w:rFonts w:ascii="Times New Roman" w:hAnsi="Times New Roman" w:cs="Times New Roman"/>
                <w:b/>
                <w:color w:val="FFFFFF"/>
                <w:sz w:val="16"/>
                <w:szCs w:val="20"/>
              </w:rPr>
              <w:t>1</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Pr>
                <w:rFonts w:ascii="Times New Roman" w:hAnsi="Times New Roman" w:cs="Times New Roman"/>
                <w:b/>
                <w:color w:val="FFFFFF"/>
                <w:sz w:val="16"/>
                <w:szCs w:val="20"/>
              </w:rPr>
              <w:t>2</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Pr>
                <w:rFonts w:ascii="Times New Roman" w:hAnsi="Times New Roman" w:cs="Times New Roman"/>
                <w:b/>
                <w:color w:val="FFFFFF"/>
                <w:sz w:val="16"/>
                <w:szCs w:val="20"/>
              </w:rPr>
              <w:t>3</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Pr>
                <w:rFonts w:ascii="Times New Roman" w:hAnsi="Times New Roman" w:cs="Times New Roman"/>
                <w:b/>
                <w:color w:val="FFFFFF"/>
                <w:sz w:val="16"/>
                <w:szCs w:val="20"/>
              </w:rPr>
              <w:t>4</w:t>
            </w:r>
          </w:p>
        </w:tc>
      </w:tr>
      <w:tr w:rsidR="0041423C" w:rsidRPr="0092761E" w:rsidTr="00E35D5F">
        <w:tc>
          <w:tcPr>
            <w:tcW w:w="6131" w:type="dxa"/>
            <w:shd w:val="clear" w:color="auto" w:fill="E2EFDA"/>
          </w:tcPr>
          <w:p w:rsidR="0041423C" w:rsidRPr="0092761E" w:rsidRDefault="0041423C" w:rsidP="00E35D5F">
            <w:pPr>
              <w:spacing w:after="0"/>
              <w:rPr>
                <w:rFonts w:ascii="Times New Roman" w:hAnsi="Times New Roman" w:cs="Times New Roman"/>
                <w:b/>
                <w:sz w:val="20"/>
                <w:szCs w:val="20"/>
              </w:rPr>
            </w:pPr>
            <w:r w:rsidRPr="0092761E">
              <w:rPr>
                <w:rFonts w:ascii="Times New Roman" w:hAnsi="Times New Roman" w:cs="Times New Roman"/>
                <w:b/>
                <w:sz w:val="20"/>
                <w:szCs w:val="20"/>
              </w:rPr>
              <w:t>01 Opće javne usluge</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228.820,00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205.490,00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215.120,00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0111 Izvršna i zakonodavna tijela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49.820,00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51.750,00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53.750,00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0131 Opće usluge vezane uz službenike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100.040,00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105.050,00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110.310,00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0133 Ostale opće usluge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45.580,00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13.640,00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14.250,00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016 Opće javne usluge koje nisu drugdje svrstane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33.380,00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35.050,00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36.810,00</w:t>
            </w:r>
          </w:p>
        </w:tc>
      </w:tr>
      <w:tr w:rsidR="0041423C" w:rsidRPr="0092761E" w:rsidTr="00E35D5F">
        <w:tc>
          <w:tcPr>
            <w:tcW w:w="6131" w:type="dxa"/>
            <w:shd w:val="clear" w:color="auto" w:fill="E2EFDA"/>
          </w:tcPr>
          <w:p w:rsidR="0041423C" w:rsidRPr="0092761E" w:rsidRDefault="0041423C" w:rsidP="00E35D5F">
            <w:pPr>
              <w:spacing w:after="0"/>
              <w:rPr>
                <w:rFonts w:ascii="Times New Roman" w:hAnsi="Times New Roman" w:cs="Times New Roman"/>
                <w:b/>
                <w:sz w:val="20"/>
                <w:szCs w:val="20"/>
              </w:rPr>
            </w:pPr>
            <w:r w:rsidRPr="0092761E">
              <w:rPr>
                <w:rFonts w:ascii="Times New Roman" w:hAnsi="Times New Roman" w:cs="Times New Roman"/>
                <w:b/>
                <w:sz w:val="20"/>
                <w:szCs w:val="20"/>
              </w:rPr>
              <w:t>03 Javni red i sigurnost</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25.880,00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26.980,00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28.130,00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032 Usluge protupožarne zaštite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17.920,00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18.820,00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19.760,00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036 Rashodi za javni red i sigurnost koji nisu drugdje svrstani</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7.960,00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8.160,00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8.370,00</w:t>
            </w:r>
          </w:p>
        </w:tc>
      </w:tr>
      <w:tr w:rsidR="0041423C" w:rsidRPr="0092761E" w:rsidTr="00E35D5F">
        <w:tc>
          <w:tcPr>
            <w:tcW w:w="6131" w:type="dxa"/>
            <w:shd w:val="clear" w:color="auto" w:fill="E2EFDA"/>
          </w:tcPr>
          <w:p w:rsidR="0041423C" w:rsidRPr="0092761E" w:rsidRDefault="0041423C" w:rsidP="00E35D5F">
            <w:pPr>
              <w:spacing w:after="0"/>
              <w:rPr>
                <w:rFonts w:ascii="Times New Roman" w:hAnsi="Times New Roman" w:cs="Times New Roman"/>
                <w:b/>
                <w:sz w:val="20"/>
                <w:szCs w:val="20"/>
              </w:rPr>
            </w:pPr>
            <w:r w:rsidRPr="0092761E">
              <w:rPr>
                <w:rFonts w:ascii="Times New Roman" w:hAnsi="Times New Roman" w:cs="Times New Roman"/>
                <w:b/>
                <w:sz w:val="20"/>
                <w:szCs w:val="20"/>
              </w:rPr>
              <w:t>04 Ekonomski poslovi</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192.240,00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340.030,00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513.910,00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0412 Opći poslovi vezani uz rad</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84.740,00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89.060,00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94.100,00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0421 Poljoprivreda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19.910,00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20.890,00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21.930,00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0435 Električna energija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33.180,00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0451 Cestovni promet</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29.190,00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130.210,00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244.580,00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0455 Promet cjevovodima i ostali promet</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6.640,00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6.970,00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7.310,00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0473 Turizam</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18.580,00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92.900,00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145.990,00</w:t>
            </w:r>
          </w:p>
        </w:tc>
      </w:tr>
      <w:tr w:rsidR="0041423C" w:rsidRPr="0092761E" w:rsidTr="00E35D5F">
        <w:tc>
          <w:tcPr>
            <w:tcW w:w="6131" w:type="dxa"/>
            <w:shd w:val="clear" w:color="auto" w:fill="E2EFDA"/>
          </w:tcPr>
          <w:p w:rsidR="0041423C" w:rsidRPr="0092761E" w:rsidRDefault="0041423C" w:rsidP="00E35D5F">
            <w:pPr>
              <w:spacing w:after="0"/>
              <w:rPr>
                <w:rFonts w:ascii="Times New Roman" w:hAnsi="Times New Roman" w:cs="Times New Roman"/>
                <w:b/>
                <w:sz w:val="20"/>
                <w:szCs w:val="20"/>
              </w:rPr>
            </w:pPr>
            <w:r w:rsidRPr="0092761E">
              <w:rPr>
                <w:rFonts w:ascii="Times New Roman" w:hAnsi="Times New Roman" w:cs="Times New Roman"/>
                <w:b/>
                <w:sz w:val="20"/>
                <w:szCs w:val="20"/>
              </w:rPr>
              <w:t>05 Zaštita okoliša</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153.290,00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194.440,00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115.340,00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051 Gospodarenje otpadom</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63.050,00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93.000,00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9.140,00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052 Gospodarenje otpadnim vodama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23.890,00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25.110,00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26.380,00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055 Istraživanje i razvoj: Zaštita okoliša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50.190,00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52.730,00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55.350,00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056 Poslovi i usluge zaštite okoliša koji nisu drugdje svrstani</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16.160,00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23.600,00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24.470,00</w:t>
            </w:r>
          </w:p>
        </w:tc>
      </w:tr>
      <w:tr w:rsidR="0041423C" w:rsidRPr="0092761E" w:rsidTr="00E35D5F">
        <w:tc>
          <w:tcPr>
            <w:tcW w:w="6131" w:type="dxa"/>
            <w:shd w:val="clear" w:color="auto" w:fill="E2EFDA"/>
          </w:tcPr>
          <w:p w:rsidR="0041423C" w:rsidRPr="0092761E" w:rsidRDefault="0041423C" w:rsidP="00E35D5F">
            <w:pPr>
              <w:spacing w:after="0"/>
              <w:rPr>
                <w:rFonts w:ascii="Times New Roman" w:hAnsi="Times New Roman" w:cs="Times New Roman"/>
                <w:b/>
                <w:sz w:val="20"/>
                <w:szCs w:val="20"/>
              </w:rPr>
            </w:pPr>
            <w:r w:rsidRPr="0092761E">
              <w:rPr>
                <w:rFonts w:ascii="Times New Roman" w:hAnsi="Times New Roman" w:cs="Times New Roman"/>
                <w:b/>
                <w:sz w:val="20"/>
                <w:szCs w:val="20"/>
              </w:rPr>
              <w:t>06 Usluge unaprjeđenja stanovanja i zajednice</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381.440,00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447.180,00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350.940,00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062 Razvoj zajednice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162.190,00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104.530,00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109.620,00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063 Opskrba vodom</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2.790,00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2.510,00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2.630,00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064 Ulična rasvjeta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48.450,00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77.420,00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53.420,00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066 Rashodi vezani uz stanovanje i kom. pogodnosti koji nisu drugdje svrstani</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168.010,00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262.720,00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185.270,00</w:t>
            </w:r>
          </w:p>
        </w:tc>
      </w:tr>
      <w:tr w:rsidR="0041423C" w:rsidRPr="0092761E" w:rsidTr="00E35D5F">
        <w:tc>
          <w:tcPr>
            <w:tcW w:w="6131" w:type="dxa"/>
            <w:shd w:val="clear" w:color="auto" w:fill="E2EFDA"/>
          </w:tcPr>
          <w:p w:rsidR="0041423C" w:rsidRPr="0092761E" w:rsidRDefault="0041423C" w:rsidP="00E35D5F">
            <w:pPr>
              <w:spacing w:after="0"/>
              <w:rPr>
                <w:rFonts w:ascii="Times New Roman" w:hAnsi="Times New Roman" w:cs="Times New Roman"/>
                <w:b/>
                <w:sz w:val="20"/>
                <w:szCs w:val="20"/>
              </w:rPr>
            </w:pPr>
            <w:r w:rsidRPr="0092761E">
              <w:rPr>
                <w:rFonts w:ascii="Times New Roman" w:hAnsi="Times New Roman" w:cs="Times New Roman"/>
                <w:b/>
                <w:sz w:val="20"/>
                <w:szCs w:val="20"/>
              </w:rPr>
              <w:t>07 Zdravstvo</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660,00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700,00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740,00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076 Poslovi i usluge zdravstva koji nisu drugdje svrstani</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700,00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740,00</w:t>
            </w:r>
          </w:p>
        </w:tc>
      </w:tr>
      <w:tr w:rsidR="0041423C" w:rsidRPr="0092761E" w:rsidTr="00E35D5F">
        <w:tc>
          <w:tcPr>
            <w:tcW w:w="6131" w:type="dxa"/>
            <w:shd w:val="clear" w:color="auto" w:fill="E2EFDA"/>
          </w:tcPr>
          <w:p w:rsidR="0041423C" w:rsidRPr="0092761E" w:rsidRDefault="0041423C" w:rsidP="00E35D5F">
            <w:pPr>
              <w:spacing w:after="0"/>
              <w:rPr>
                <w:rFonts w:ascii="Times New Roman" w:hAnsi="Times New Roman" w:cs="Times New Roman"/>
                <w:b/>
                <w:sz w:val="20"/>
                <w:szCs w:val="20"/>
              </w:rPr>
            </w:pPr>
            <w:r w:rsidRPr="0092761E">
              <w:rPr>
                <w:rFonts w:ascii="Times New Roman" w:hAnsi="Times New Roman" w:cs="Times New Roman"/>
                <w:b/>
                <w:sz w:val="20"/>
                <w:szCs w:val="20"/>
              </w:rPr>
              <w:t>08 Rekreacija, kultura i religija</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217.210,00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97.950,00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101.880,00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081 Službe rekreacije i sporta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126.330,00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3.350,00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3.390,00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082 Službe kulture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75.900,00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79.250,00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82.770,00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084 Religijske i druge službe zajednice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7.970,00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7.970,00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7.970,00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086 Rashodi za rekreaciju, kulturu i religiju koji nisu drugdje svrstani</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7.010,00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7.380,00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7.750,00</w:t>
            </w:r>
          </w:p>
        </w:tc>
      </w:tr>
      <w:tr w:rsidR="0041423C" w:rsidRPr="0092761E" w:rsidTr="00E35D5F">
        <w:tc>
          <w:tcPr>
            <w:tcW w:w="6131" w:type="dxa"/>
            <w:shd w:val="clear" w:color="auto" w:fill="E2EFDA"/>
          </w:tcPr>
          <w:p w:rsidR="0041423C" w:rsidRPr="0092761E" w:rsidRDefault="0041423C" w:rsidP="00E35D5F">
            <w:pPr>
              <w:spacing w:after="0"/>
              <w:rPr>
                <w:rFonts w:ascii="Times New Roman" w:hAnsi="Times New Roman" w:cs="Times New Roman"/>
                <w:b/>
                <w:sz w:val="20"/>
                <w:szCs w:val="20"/>
              </w:rPr>
            </w:pPr>
            <w:r w:rsidRPr="0092761E">
              <w:rPr>
                <w:rFonts w:ascii="Times New Roman" w:hAnsi="Times New Roman" w:cs="Times New Roman"/>
                <w:b/>
                <w:sz w:val="20"/>
                <w:szCs w:val="20"/>
              </w:rPr>
              <w:t>09 Obrazovanje</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67.250,00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70.590,00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74.140,00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0911 Predškolsko obrazovanje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27.360,00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28.710,00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30.170,00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0912 Osnovno obrazovanje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9.030,00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9.470,00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9.940,00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0922 Više srednjoškolsko obrazovanje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15.260,00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16.030,00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16.830,00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lastRenderedPageBreak/>
              <w:t>095 Obrazovanje koje se ne može definirati po stupnju</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15.600,00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16.380,00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17.200,00</w:t>
            </w:r>
          </w:p>
        </w:tc>
      </w:tr>
      <w:tr w:rsidR="0041423C" w:rsidRPr="0092761E" w:rsidTr="00E35D5F">
        <w:tc>
          <w:tcPr>
            <w:tcW w:w="6131" w:type="dxa"/>
            <w:shd w:val="clear" w:color="auto" w:fill="E2EFDA"/>
          </w:tcPr>
          <w:p w:rsidR="0041423C" w:rsidRPr="0092761E" w:rsidRDefault="0041423C" w:rsidP="00E35D5F">
            <w:pPr>
              <w:spacing w:after="0"/>
              <w:rPr>
                <w:rFonts w:ascii="Times New Roman" w:hAnsi="Times New Roman" w:cs="Times New Roman"/>
                <w:b/>
                <w:sz w:val="20"/>
                <w:szCs w:val="20"/>
              </w:rPr>
            </w:pPr>
            <w:r w:rsidRPr="0092761E">
              <w:rPr>
                <w:rFonts w:ascii="Times New Roman" w:hAnsi="Times New Roman" w:cs="Times New Roman"/>
                <w:b/>
                <w:sz w:val="20"/>
                <w:szCs w:val="20"/>
              </w:rPr>
              <w:t>10 Socijalna zaštita</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23.280,00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223.540,00</w:t>
            </w:r>
          </w:p>
        </w:tc>
        <w:tc>
          <w:tcPr>
            <w:tcW w:w="1300" w:type="dxa"/>
            <w:shd w:val="clear" w:color="auto" w:fill="E2EFDA"/>
          </w:tcPr>
          <w:p w:rsidR="0041423C" w:rsidRPr="0092761E" w:rsidRDefault="0041423C" w:rsidP="00E35D5F">
            <w:pPr>
              <w:spacing w:after="0"/>
              <w:jc w:val="right"/>
              <w:rPr>
                <w:rFonts w:ascii="Times New Roman" w:hAnsi="Times New Roman" w:cs="Times New Roman"/>
                <w:b/>
                <w:sz w:val="20"/>
                <w:szCs w:val="20"/>
              </w:rPr>
            </w:pPr>
            <w:r w:rsidRPr="0092761E">
              <w:rPr>
                <w:rFonts w:ascii="Times New Roman" w:hAnsi="Times New Roman" w:cs="Times New Roman"/>
                <w:b/>
                <w:sz w:val="20"/>
                <w:szCs w:val="20"/>
              </w:rPr>
              <w:t>238.080,00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102 Starost</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199.090,00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212.360,00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104 Obitelj i djeca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18.840,00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19.780,00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20.780,00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107 Socijalna pomoć stanovništvu koje nije obuhvaćeno redovnim socijalnim programima</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400,00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420,00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450,00</w:t>
            </w:r>
          </w:p>
        </w:tc>
      </w:tr>
      <w:tr w:rsidR="0041423C" w:rsidTr="00E35D5F">
        <w:tc>
          <w:tcPr>
            <w:tcW w:w="6131"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109 Aktivnosti socijalne zaštite koje nisu drugdje svrstane</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4.040,00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4.250,00</w:t>
            </w:r>
          </w:p>
        </w:tc>
        <w:tc>
          <w:tcPr>
            <w:tcW w:w="13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4.490,00</w:t>
            </w:r>
          </w:p>
        </w:tc>
      </w:tr>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UKUPNO RASHODI</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1.290.070,00</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1.606.900,00</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20"/>
              </w:rPr>
            </w:pPr>
            <w:r w:rsidRPr="0092761E">
              <w:rPr>
                <w:rFonts w:ascii="Times New Roman" w:hAnsi="Times New Roman" w:cs="Times New Roman"/>
                <w:b/>
                <w:color w:val="FFFFFF"/>
                <w:sz w:val="16"/>
                <w:szCs w:val="20"/>
              </w:rPr>
              <w:t>1.638.280,00</w:t>
            </w:r>
          </w:p>
        </w:tc>
      </w:tr>
    </w:tbl>
    <w:p w:rsidR="0041423C" w:rsidRDefault="0041423C" w:rsidP="0041423C">
      <w:pPr>
        <w:spacing w:after="0"/>
        <w:rPr>
          <w:rFonts w:ascii="Times New Roman" w:hAnsi="Times New Roman" w:cs="Times New Roman"/>
          <w:sz w:val="20"/>
          <w:szCs w:val="20"/>
        </w:rPr>
      </w:pPr>
    </w:p>
    <w:p w:rsidR="0041423C" w:rsidRDefault="0041423C" w:rsidP="0041423C">
      <w:pPr>
        <w:spacing w:after="0"/>
        <w:rPr>
          <w:rFonts w:ascii="Times New Roman" w:hAnsi="Times New Roman" w:cs="Times New Roman"/>
          <w:sz w:val="20"/>
          <w:szCs w:val="20"/>
        </w:rPr>
      </w:pPr>
    </w:p>
    <w:p w:rsidR="0041423C" w:rsidRDefault="0041423C" w:rsidP="0041423C">
      <w:pPr>
        <w:spacing w:after="0"/>
        <w:rPr>
          <w:rFonts w:ascii="Times New Roman" w:hAnsi="Times New Roman" w:cs="Times New Roman"/>
          <w:sz w:val="20"/>
          <w:szCs w:val="20"/>
        </w:rPr>
      </w:pPr>
    </w:p>
    <w:p w:rsidR="0041423C" w:rsidRPr="00521735" w:rsidRDefault="0041423C" w:rsidP="0041423C">
      <w:pPr>
        <w:spacing w:after="0"/>
        <w:rPr>
          <w:rFonts w:ascii="Times New Roman" w:hAnsi="Times New Roman" w:cs="Times New Roman"/>
          <w:sz w:val="20"/>
          <w:szCs w:val="20"/>
        </w:rPr>
      </w:pPr>
    </w:p>
    <w:p w:rsidR="0041423C" w:rsidRPr="00521735" w:rsidRDefault="0041423C">
      <w:pPr>
        <w:pStyle w:val="Odlomakpopisa"/>
        <w:numPr>
          <w:ilvl w:val="0"/>
          <w:numId w:val="2"/>
        </w:numPr>
        <w:spacing w:after="0"/>
        <w:ind w:left="284" w:hanging="284"/>
        <w:rPr>
          <w:rFonts w:ascii="Times New Roman" w:hAnsi="Times New Roman"/>
          <w:b/>
          <w:bCs/>
          <w:sz w:val="20"/>
          <w:szCs w:val="20"/>
        </w:rPr>
      </w:pPr>
      <w:r w:rsidRPr="00521735">
        <w:rPr>
          <w:rFonts w:ascii="Times New Roman" w:hAnsi="Times New Roman"/>
          <w:b/>
          <w:bCs/>
          <w:sz w:val="20"/>
          <w:szCs w:val="20"/>
        </w:rPr>
        <w:t>RAČUN FINANCIRANJA</w:t>
      </w:r>
    </w:p>
    <w:p w:rsidR="0041423C" w:rsidRPr="00521735" w:rsidRDefault="0041423C" w:rsidP="0041423C">
      <w:pPr>
        <w:spacing w:after="0"/>
        <w:rPr>
          <w:rFonts w:ascii="Times New Roman" w:hAnsi="Times New Roman" w:cs="Times New Roman"/>
          <w:sz w:val="20"/>
          <w:szCs w:val="20"/>
        </w:rPr>
      </w:pPr>
      <w:r w:rsidRPr="00521735">
        <w:rPr>
          <w:rFonts w:ascii="Times New Roman" w:hAnsi="Times New Roman" w:cs="Times New Roman"/>
          <w:sz w:val="20"/>
          <w:szCs w:val="20"/>
        </w:rPr>
        <w:t>RAČUN FINANCIRANJA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RAČUN I OPIS RAČUNA</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PLAN PRORAČUNA ZA 2023. G</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PROJEKCIJA ZA 2024. GODINU</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PROJEKCIJA ZA 2025. GODINU</w:t>
            </w:r>
          </w:p>
        </w:tc>
      </w:tr>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41423C" w:rsidTr="00E35D5F">
        <w:tc>
          <w:tcPr>
            <w:tcW w:w="6131" w:type="dxa"/>
          </w:tcPr>
          <w:p w:rsidR="0041423C" w:rsidRDefault="0041423C" w:rsidP="00E35D5F">
            <w:pPr>
              <w:spacing w:after="0"/>
              <w:rPr>
                <w:rFonts w:ascii="Times New Roman" w:hAnsi="Times New Roman" w:cs="Times New Roman"/>
                <w:sz w:val="18"/>
                <w:szCs w:val="18"/>
              </w:rPr>
            </w:pPr>
          </w:p>
        </w:tc>
        <w:tc>
          <w:tcPr>
            <w:tcW w:w="1300" w:type="dxa"/>
          </w:tcPr>
          <w:p w:rsidR="0041423C" w:rsidRDefault="0041423C" w:rsidP="00E35D5F">
            <w:pPr>
              <w:spacing w:after="0"/>
              <w:jc w:val="right"/>
              <w:rPr>
                <w:rFonts w:ascii="Times New Roman" w:hAnsi="Times New Roman" w:cs="Times New Roman"/>
                <w:sz w:val="18"/>
                <w:szCs w:val="18"/>
              </w:rPr>
            </w:pPr>
          </w:p>
        </w:tc>
        <w:tc>
          <w:tcPr>
            <w:tcW w:w="1300" w:type="dxa"/>
          </w:tcPr>
          <w:p w:rsidR="0041423C" w:rsidRDefault="0041423C" w:rsidP="00E35D5F">
            <w:pPr>
              <w:spacing w:after="0"/>
              <w:jc w:val="right"/>
              <w:rPr>
                <w:rFonts w:ascii="Times New Roman" w:hAnsi="Times New Roman" w:cs="Times New Roman"/>
                <w:sz w:val="18"/>
                <w:szCs w:val="18"/>
              </w:rPr>
            </w:pPr>
          </w:p>
        </w:tc>
        <w:tc>
          <w:tcPr>
            <w:tcW w:w="1300" w:type="dxa"/>
          </w:tcPr>
          <w:p w:rsidR="0041423C" w:rsidRDefault="0041423C" w:rsidP="00E35D5F">
            <w:pPr>
              <w:spacing w:after="0"/>
              <w:jc w:val="right"/>
              <w:rPr>
                <w:rFonts w:ascii="Times New Roman" w:hAnsi="Times New Roman" w:cs="Times New Roman"/>
                <w:sz w:val="18"/>
                <w:szCs w:val="18"/>
              </w:rPr>
            </w:pPr>
          </w:p>
        </w:tc>
      </w:tr>
    </w:tbl>
    <w:p w:rsidR="0041423C" w:rsidRDefault="0041423C" w:rsidP="0041423C">
      <w:pPr>
        <w:spacing w:after="0"/>
        <w:rPr>
          <w:rFonts w:ascii="Times New Roman" w:hAnsi="Times New Roman" w:cs="Times New Roman"/>
          <w:sz w:val="18"/>
          <w:szCs w:val="18"/>
        </w:rPr>
      </w:pPr>
    </w:p>
    <w:p w:rsidR="0041423C" w:rsidRDefault="0041423C" w:rsidP="0041423C">
      <w:pPr>
        <w:spacing w:after="0"/>
        <w:rPr>
          <w:rFonts w:ascii="Times New Roman" w:hAnsi="Times New Roman" w:cs="Times New Roman"/>
          <w:sz w:val="18"/>
          <w:szCs w:val="18"/>
        </w:rPr>
      </w:pPr>
    </w:p>
    <w:p w:rsidR="0041423C" w:rsidRPr="00521735" w:rsidRDefault="0041423C" w:rsidP="0041423C">
      <w:pPr>
        <w:spacing w:after="0"/>
        <w:jc w:val="center"/>
        <w:rPr>
          <w:rFonts w:ascii="Times New Roman" w:hAnsi="Times New Roman" w:cs="Times New Roman"/>
          <w:b/>
          <w:bCs/>
          <w:sz w:val="20"/>
          <w:szCs w:val="20"/>
        </w:rPr>
      </w:pPr>
      <w:r w:rsidRPr="00521735">
        <w:rPr>
          <w:rFonts w:ascii="Times New Roman" w:hAnsi="Times New Roman" w:cs="Times New Roman"/>
          <w:b/>
          <w:bCs/>
          <w:sz w:val="20"/>
          <w:szCs w:val="20"/>
        </w:rPr>
        <w:t xml:space="preserve">Članak </w:t>
      </w:r>
      <w:r>
        <w:rPr>
          <w:rFonts w:ascii="Times New Roman" w:hAnsi="Times New Roman" w:cs="Times New Roman"/>
          <w:b/>
          <w:bCs/>
          <w:sz w:val="20"/>
          <w:szCs w:val="20"/>
        </w:rPr>
        <w:t>3.</w:t>
      </w:r>
    </w:p>
    <w:p w:rsidR="0041423C" w:rsidRPr="00521735" w:rsidRDefault="0041423C" w:rsidP="0041423C">
      <w:pPr>
        <w:jc w:val="both"/>
        <w:rPr>
          <w:rFonts w:ascii="Times New Roman" w:eastAsia="Times New Roman" w:hAnsi="Times New Roman" w:cs="Times New Roman"/>
          <w:b/>
          <w:bCs/>
          <w:kern w:val="2"/>
          <w:sz w:val="20"/>
          <w:szCs w:val="20"/>
          <w:lang w:eastAsia="hr-HR"/>
        </w:rPr>
      </w:pPr>
      <w:r>
        <w:rPr>
          <w:rFonts w:ascii="Times New Roman" w:hAnsi="Times New Roman" w:cs="Times New Roman"/>
          <w:sz w:val="20"/>
          <w:szCs w:val="20"/>
        </w:rPr>
        <w:t xml:space="preserve">Rashodi i izdaci raspoređuju se u Proračunu po programima, aktivnostima, projektima i izvorima financiranja po ekonomskoj klasifikaciji, funkcijskoj i programskoj klasifikaciji te po izvorima financiranja kako slijedi: </w:t>
      </w:r>
    </w:p>
    <w:p w:rsidR="0041423C" w:rsidRPr="006C183D" w:rsidRDefault="0041423C" w:rsidP="0041423C">
      <w:pPr>
        <w:spacing w:after="0"/>
        <w:rPr>
          <w:rFonts w:ascii="Times New Roman" w:hAnsi="Times New Roman"/>
          <w:b/>
          <w:bCs/>
          <w:sz w:val="18"/>
          <w:szCs w:val="18"/>
        </w:rPr>
      </w:pPr>
    </w:p>
    <w:p w:rsidR="0041423C" w:rsidRPr="00367E09" w:rsidRDefault="0041423C">
      <w:pPr>
        <w:pStyle w:val="Odlomakpopisa"/>
        <w:numPr>
          <w:ilvl w:val="0"/>
          <w:numId w:val="1"/>
        </w:numPr>
        <w:spacing w:after="0" w:line="276" w:lineRule="auto"/>
        <w:ind w:left="360"/>
        <w:rPr>
          <w:rFonts w:ascii="Times New Roman" w:hAnsi="Times New Roman"/>
          <w:b/>
          <w:bCs/>
          <w:sz w:val="24"/>
          <w:szCs w:val="24"/>
        </w:rPr>
      </w:pPr>
      <w:r w:rsidRPr="00521735">
        <w:rPr>
          <w:rFonts w:ascii="Times New Roman" w:hAnsi="Times New Roman"/>
          <w:b/>
          <w:bCs/>
          <w:sz w:val="24"/>
          <w:szCs w:val="24"/>
        </w:rPr>
        <w:t>POSEBNI DIO</w:t>
      </w:r>
    </w:p>
    <w:p w:rsidR="0041423C" w:rsidRDefault="0041423C" w:rsidP="0041423C">
      <w:pPr>
        <w:spacing w:after="0"/>
        <w:rPr>
          <w:rFonts w:ascii="Times New Roman" w:hAnsi="Times New Roman" w:cs="Times New Roman"/>
          <w:sz w:val="20"/>
          <w:szCs w:val="20"/>
        </w:rPr>
      </w:pPr>
      <w:r>
        <w:rPr>
          <w:rFonts w:ascii="Times New Roman" w:hAnsi="Times New Roman" w:cs="Times New Roman"/>
          <w:sz w:val="20"/>
          <w:szCs w:val="20"/>
        </w:rPr>
        <w:t>ORGANIZACIJSKA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OZNAKA I OPIS</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PLAN PRORAČUNA ZA 2023. G</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PROJEKCIJA ZA 2024. GODINU</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PROJEKCIJA ZA 2025. GODINU</w:t>
            </w:r>
          </w:p>
        </w:tc>
      </w:tr>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41423C" w:rsidRPr="0092761E" w:rsidTr="00E35D5F">
        <w:trPr>
          <w:trHeight w:val="540"/>
        </w:trPr>
        <w:tc>
          <w:tcPr>
            <w:tcW w:w="6131" w:type="dxa"/>
            <w:shd w:val="clear" w:color="auto" w:fill="FFC000"/>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RAZDJEL 001 PREDSTAVNIČKO I IZVRŠNO TIJELO</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61.920,00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64.410,00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66.980,00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GLAVA 00101 PREDSTAVNIČKO I IZVRŠNO TIJELO</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54.910,00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57.030,00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59.230,00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GLAVA 00102 VIJEĆE SRPSKE NACIONALNE MANJINE OPĆINE ŠODOLOVCI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7.010,00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7.380,00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7.750,00</w:t>
            </w:r>
          </w:p>
        </w:tc>
      </w:tr>
      <w:tr w:rsidR="0041423C" w:rsidRPr="0092761E" w:rsidTr="00E35D5F">
        <w:trPr>
          <w:trHeight w:val="540"/>
        </w:trPr>
        <w:tc>
          <w:tcPr>
            <w:tcW w:w="6131" w:type="dxa"/>
            <w:shd w:val="clear" w:color="auto" w:fill="FFC000"/>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RAZDJEL 002 JEDINSTVENI UPRAVNI ODJEL</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1.228.150,00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1.542.490,00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1.571.300,00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GLAVA 00201 JEDINSTVENI UPRAVNI ODJEL</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1.228.150,00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1.542.490,00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1.571.300,00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UKUPNO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1.290.070,00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1.606.900,00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1.638.280,00</w:t>
            </w:r>
          </w:p>
        </w:tc>
      </w:tr>
    </w:tbl>
    <w:p w:rsidR="0041423C" w:rsidRPr="00367E09" w:rsidRDefault="0041423C" w:rsidP="0041423C">
      <w:pPr>
        <w:spacing w:after="0"/>
        <w:rPr>
          <w:rFonts w:ascii="Times New Roman" w:hAnsi="Times New Roman" w:cs="Times New Roman"/>
          <w:sz w:val="18"/>
          <w:szCs w:val="18"/>
        </w:rPr>
      </w:pPr>
    </w:p>
    <w:p w:rsidR="0041423C" w:rsidRDefault="0041423C" w:rsidP="0041423C">
      <w:pPr>
        <w:spacing w:after="0"/>
        <w:rPr>
          <w:rFonts w:ascii="Times New Roman" w:hAnsi="Times New Roman" w:cs="Times New Roman"/>
          <w:sz w:val="20"/>
          <w:szCs w:val="20"/>
        </w:rPr>
      </w:pPr>
    </w:p>
    <w:p w:rsidR="0041423C" w:rsidRPr="00521735" w:rsidRDefault="0041423C" w:rsidP="0041423C">
      <w:pPr>
        <w:spacing w:after="0"/>
        <w:rPr>
          <w:rFonts w:ascii="Times New Roman" w:hAnsi="Times New Roman" w:cs="Times New Roman"/>
          <w:sz w:val="20"/>
          <w:szCs w:val="20"/>
        </w:rPr>
      </w:pPr>
      <w:r>
        <w:rPr>
          <w:rFonts w:ascii="Times New Roman" w:hAnsi="Times New Roman" w:cs="Times New Roman"/>
          <w:sz w:val="20"/>
          <w:szCs w:val="20"/>
        </w:rPr>
        <w:t xml:space="preserve">PROGRAMSKA </w:t>
      </w:r>
      <w:r w:rsidRPr="00521735">
        <w:rPr>
          <w:rFonts w:ascii="Times New Roman" w:hAnsi="Times New Roman" w:cs="Times New Roman"/>
          <w:sz w:val="20"/>
          <w:szCs w:val="20"/>
        </w:rPr>
        <w:t>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OZNAKA I OPIS</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PLAN PRORAČUNA ZA 2023. G</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PROJEKCIJA ZA 2024. GODINU</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PROJEKCIJA ZA 2025. GODINU</w:t>
            </w:r>
          </w:p>
        </w:tc>
      </w:tr>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41423C" w:rsidRPr="0092761E" w:rsidTr="00E35D5F">
        <w:trPr>
          <w:trHeight w:val="540"/>
        </w:trPr>
        <w:tc>
          <w:tcPr>
            <w:tcW w:w="6131" w:type="dxa"/>
            <w:shd w:val="clear" w:color="auto" w:fill="FFC000"/>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RAZDJEL 001 PREDSTAVNIČKO I IZVRŠNO TIJELO</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61.920,00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64.410,00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66.980,00</w:t>
            </w:r>
          </w:p>
        </w:tc>
      </w:tr>
      <w:tr w:rsidR="0041423C" w:rsidRPr="0092761E" w:rsidTr="00E35D5F">
        <w:trPr>
          <w:trHeight w:val="540"/>
        </w:trPr>
        <w:tc>
          <w:tcPr>
            <w:tcW w:w="6131" w:type="dxa"/>
            <w:shd w:val="clear" w:color="auto" w:fill="FFC000"/>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GLAVA 00101 PREDSTAVNIČKO I IZVRŠNO TIJELO</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54.910,00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57.030,00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59.230,00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39.560,00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41.510,00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43.540,00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15.350,00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15.520,00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15.690,00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lastRenderedPageBreak/>
              <w:t>PROGRAM 1001 REDOVAN RAD PREDSTAVNIČKOG TIJELA</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11.930,00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11.930,00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11.930,00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A100101 NAKNADE ZA RAD ČLANOVA PREDSTAVNIČKOG TIJELA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0111 Izvršna i zakonodavna tijela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10.700,00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10.700,00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10.700,00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10.700,00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10.700,00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10.700,00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10.700,00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10.700,00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10.700,00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10.700,00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10.700,00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10.700,00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A100102 FINANCIRANJE POLITIČKIH STRANAKA I VIJEĆNIKA LISTE GRUPE BIRAČA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0111 Izvršna i zakonodavna tijela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1.230,00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1.230,00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1.230,00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1.230,00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1.230,00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1.230,00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1.230,00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1.230,00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1.230,00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1.230,00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1.230,00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1.230,00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1002 REDOVAN RAD IZVRŠNOG TIJELA</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42.980,00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45.100,00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47.300,00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A100201 POSLOVANJE UREDA NAČELNIKA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0111 Izvršna i zakonodavna tijela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37.890,00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39.820,00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41.820,00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37.890,00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39.820,00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41.820,00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37.890,00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39.820,00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41.820,00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33.100,00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34.760,00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36.490,00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4.790,00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5.060,00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5.330,00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A100202 ČLANARINA ZA LOKALNU AKCIJSKU GRUPU VUKA-DUNAV</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0133 Ostale opće usluge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440,00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460,00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490,00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490,00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490,00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490,00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A100203 PROSLAVA DANA OPĆINE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0133 Ostale opće usluge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3.320,00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3.490,00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3.660,00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3.320,00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3.490,00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3.660,00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3.320,00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3.490,00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3.660,00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3.490,00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3.660,00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A100204 PRORAČUNSKA ZALIHA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0133 Ostale opće usluge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1.330,00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1.330,00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1.330,00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1.330,00</w:t>
            </w:r>
          </w:p>
        </w:tc>
      </w:tr>
      <w:tr w:rsidR="0041423C" w:rsidRPr="0092761E" w:rsidTr="00E35D5F">
        <w:trPr>
          <w:trHeight w:val="540"/>
        </w:trPr>
        <w:tc>
          <w:tcPr>
            <w:tcW w:w="6131" w:type="dxa"/>
            <w:shd w:val="clear" w:color="auto" w:fill="FFC000"/>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GLAVA 00102 VIJEĆE SRPSKE NACIONALNE MANJINE OPĆINE ŠODOLOVCI</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7.010,00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7.380,00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7.750,00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5.440,00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5.730,00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6.020,00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18 PRIHODI VIJEĆA SRPSKE NACIONALNE MANJINE</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1.570,00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1.650,00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1.730,00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1004 REDOVAN RAD SRPSKE NACIONALNE MANJINE</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7.010,00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7.380,00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7.750,00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A100401 ORGANIZACIJA MANIFESTACIJA I PUTOVANJA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086 Rashodi za rekreaciju, kulturu i religiju koji nisu drugdje svrstani</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7.010,00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7.380,00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7.750,00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5.440,00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5.730,00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6.020,00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5.440,00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5.730,00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6.020,00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5.440,00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5.730,00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6.020,00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18 PRIHODI VIJEĆA SRPSKE NACIONALNE MANJINE</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1.570,00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1.650,00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1.730,00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1.570,00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1.650,00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1.730,00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1.570,00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1.650,00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1.730,00</w:t>
            </w:r>
          </w:p>
        </w:tc>
      </w:tr>
      <w:tr w:rsidR="0041423C" w:rsidRPr="0092761E" w:rsidTr="00E35D5F">
        <w:trPr>
          <w:trHeight w:val="540"/>
        </w:trPr>
        <w:tc>
          <w:tcPr>
            <w:tcW w:w="6131" w:type="dxa"/>
            <w:shd w:val="clear" w:color="auto" w:fill="FFC000"/>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RAZDJEL 002 JEDINSTVENI UPRAVNI ODJEL</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1.228.150,00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1.542.490,00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1.571.300,00</w:t>
            </w:r>
          </w:p>
        </w:tc>
      </w:tr>
      <w:tr w:rsidR="0041423C" w:rsidRPr="0092761E" w:rsidTr="00E35D5F">
        <w:trPr>
          <w:trHeight w:val="540"/>
        </w:trPr>
        <w:tc>
          <w:tcPr>
            <w:tcW w:w="6131" w:type="dxa"/>
            <w:shd w:val="clear" w:color="auto" w:fill="FFC000"/>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lastRenderedPageBreak/>
              <w:t>GLAVA 00201 JEDINSTVENI UPRAVNI ODJEL</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1.228.150,00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1.542.490,00</w:t>
            </w:r>
          </w:p>
        </w:tc>
        <w:tc>
          <w:tcPr>
            <w:tcW w:w="1300" w:type="dxa"/>
            <w:shd w:val="clear" w:color="auto" w:fill="FFC000"/>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1.571.300,00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225.340,00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225.240,00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247.360,00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12 PRIHODI OD FINANCIJSKE IMOVINE</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2.700,00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2.830,00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2.980,00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13 PRIHODI OD NEFINANCIJSKE IMOVINE</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42.170,00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44.280,00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46.530,00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15 PRIHODI OD KAZNI</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2.780,00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2.920,00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428.660,00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441.120,00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475.080,00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41 KOMUNALNA NAKNADA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21.620,00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22.720,00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23.860,00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42 KOMUNALNI DOPRINOS</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43 ŠUMSKI DOPRINOS</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19.240,00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20.220,00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21.240,00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44 PRIHODI OD LEGALIZACIJE</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45 PRIHODI OD PRODAJE DRŽ. POLJOP. ZEMLJIŠTA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53.090,00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55.740,00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58.530,00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48 VODNI DOPRINOS</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160,00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49 PRIHODI OD RASPOLAGANJA DRŽ. POLJOP. ZEMLJIŠTEM</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96.380,00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133.730,00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132.810,00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511 TEKUĆE POMOĆI IZ ŽUPANIJSKOG PRORAČUNA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13.270,00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13.940,00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14.640,00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512 TEKUĆE POMOĆI IZ DRŽAVNOG PRORAČUNA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37.160,00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68.890,00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72.830,00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513 TEKUĆE POMOĆI OD IZVANPRORAČUNSKIH KORISNIKA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112.360,00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99.430,00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46.900,00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514 TEKUĆE POMOĆI OD INSTITUCIJA I TIJELA EU</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169.220,00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180.500,00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522 KAPITALNE POMOĆI IZ DRŽAVNOG PRORAČUNA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59.320,00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132.720,00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92.910,00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523 KAPITALNE POMOĆI OD IZVANPRORAČUNSKIH KORISNIKA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26.540,00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525 KAPITALNE POMOĆI TEMELJEM PRIJENOSA EU SREDSTAVA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66.360,00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106.180,00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61 KAPITALNE DONACIJE OD NEPROFITNIH ORGANIZACIJA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86.270,00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41.810,00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43.900,00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2001 MJERE I AKTIVNOSTI ZA OSIGURANJE RADA IZ DJELOKRUGA JEDINSTVENOG UPRAVNOG ODJELA</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205.670,00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181.890,00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191.610,00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A200101 STRUČNO, ADMINISTRATIVNO I TEHNIČKO OSOBLJE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0131 Opće usluge vezane uz službenike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88.210,00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92.620,00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97.280,00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67.210,00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70.590,00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74.130,00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67.210,00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70.590,00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74.130,00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60.170,00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63.170,00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66.330,00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7.040,00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7.420,00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7.800,00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7.730,00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8.100,00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8.520,00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7.730,00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8.100,00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8.520,00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3.190,00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3.340,00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3.520,00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4.540,00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4.760,00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5.000,00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45 PRIHODI OD PRODAJE DRŽ. POLJOP. ZEMLJIŠTA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13.270,00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13.930,00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14.630,00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13.270,00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13.930,00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14.630,00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13.270,00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13.930,00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14.630,00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A200102 REDOVNI RASHODI POSLOVANJA JAVNE UPRAVE I ADMINISTRACIJE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0412 Opći poslovi vezani uz rad</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84.740,00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89.060,00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94.100,00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64.740,00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42.170,00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71.440,00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64.740,00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42.170,00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71.440,00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63.400,00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40.770,00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69.970,00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1.470,00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12 PRIHODI OD FINANCIJSKE IMOVINE</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2.700,00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2.830,00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2.980,00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2.700,00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2.830,00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2.980,00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2.800,00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2.950,00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16.060,00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16.870,00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17.710,00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16.060,00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16.870,00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17.710,00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16.060,00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16.870,00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17.710,00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42 KOMUNALNI DOPRINOS</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44 PRIHODI OD LEGALIZACIJE</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49 PRIHODI OD RASPOLAGANJA DRŽ. POLJOP. ZEMLJIŠTEM</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25.880,00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lastRenderedPageBreak/>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25.880,00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25.880,00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A200103 RASHODI ZA OSOBE IZVAN RADNOG ODNOSA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016 Opće javne usluge koje nisu drugdje svrstane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210,00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230,00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TEKUĆI PROJEKT T200105 DIGITALNA ARHIVA OPĆINE ŠODOLOVCI</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0133 Ostale opće usluge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32.520,00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6.500,00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4.910,00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4.910,00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1.590,00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1.590,00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513 TEKUĆE POMOĆI OD IZVANPRORAČUNSKIH KORISNIKA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26.020,00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19.650,00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19.650,00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6.370,00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6.370,00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2002 ODRŽAVANJE OBJEKATA I UREĐAJA KOMUNALNE INFRASTRUKTURE</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259.600,00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299.200,00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286.290,00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A200201 ODRŽAVANJE JAVNE RASVJETE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064 Ulična rasvjeta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48.450,00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77.420,00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53.420,00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2.400,00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2.510,00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2.400,00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2.510,00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2.630,00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2.400,00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2.510,00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43.140,00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65.200,00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47.570,00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43.140,00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65.200,00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47.570,00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43.140,00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65.200,00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47.570,00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41 KOMUNALNA NAKNADA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2.910,00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3.070,00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3.220,00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2.910,00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3.070,00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3.220,00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2.910,00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3.070,00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3.220,00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49 PRIHODI OD RASPOLAGANJA DRŽ. POLJOP. ZEMLJIŠTEM</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A200202 ODRŽAVANJE I UREĐENJE JAVNIH ZELENIH POVRŠINA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066 Rashodi vezani uz stanovanje i kom. pogodnosti koji nisu drugdje svrstani</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98.870,00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103.840,00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109.020,00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13.930,00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14.640,00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27.080,00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9.950,00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10.460,00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10.980,00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9.950,00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10.460,00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10.980,00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3.980,00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4.180,00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16.100,00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3.980,00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4.180,00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16.100,00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13 PRIHODI OD NEFINANCIJSKE IMOVINE</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4.350,00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4.570,00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4.790,00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4.350,00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4.570,00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4.790,00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4.350,00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4.570,00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4.790,00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15 PRIHODI OD KAZNI</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1.460,00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1.460,00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1.460,00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10.620,00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11.150,00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10.620,00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11.150,00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10.620,00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11.150,00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43 ŠUMSKI DOPRINOS</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6.970,00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7.310,00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6.970,00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7.310,00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lastRenderedPageBreak/>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6.970,00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7.310,00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45 PRIHODI OD PRODAJE DRŽ. POLJOP. ZEMLJIŠTA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2.790,00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2.930,00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3.080,00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2.790,00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2.930,00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3.080,00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2.790,00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2.930,00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3.080,00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49 PRIHODI OD RASPOLAGANJA DRŽ. POLJOP. ZEMLJIŠTEM</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59.220,00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62.190,00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65.300,00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59.220,00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62.190,00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65.300,00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59.220,00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62.190,00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65.300,00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A200203 ODRŽAVANJE GROBLJA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016 Opće javne usluge koje nisu drugdje svrstane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33.180,00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34.840,00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36.580,00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49 PRIHODI OD RASPOLAGANJA DRŽ. POLJOP. ZEMLJIŠTEM</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33.180,00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34.840,00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36.580,00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33.180,00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34.840,00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36.580,00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33.180,00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34.840,00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36.580,00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A200204 ODRŽAVANJE GRAĐEVINA, UREĐAJA I PREDMETA JAVNE NAMJENE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082 Službe kulture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6.640,00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6.970,00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7.310,00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6.970,00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7.310,00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6.970,00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7.310,00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6.970,00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7.310,00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A200205 ODRŽAVANJE NERAZVRSTANIH CESTA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0451 Cestovni promet</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19.240,00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20.220,00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21.240,00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43 ŠUMSKI DOPRINOS</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5.970,00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6.280,00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6.600,00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5.970,00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6.280,00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6.600,00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5.970,00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6.280,00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6.600,00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45 PRIHODI OD PRODAJE DRŽ. POLJOP. ZEMLJIŠTA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13.270,00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13.940,00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14.640,00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13.270,00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13.940,00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14.640,00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13.270,00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13.940,00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14.640,00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A200206 ODRŽAVANJE GRAĐEVINA JAVNE ODVODNJE OBORINSKIH VODA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052 Gospodarenje otpadnim vodama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23.890,00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25.110,00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26.380,00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43 ŠUMSKI DOPRINOS</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6.970,00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7.330,00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6.970,00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7.330,00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6.970,00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7.330,00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45 PRIHODI OD PRODAJE DRŽ. POLJOP. ZEMLJIŠTA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3.850,00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4.050,00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4.250,00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3.850,00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4.050,00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4.250,00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3.850,00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4.050,00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4.250,00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48 VODNI DOPRINOS</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160,00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160,00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160,00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511 TEKUĆE POMOĆI IZ ŽUPANIJSKOG PRORAČUNA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13.270,00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13.940,00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14.640,00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13.270,00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13.940,00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14.640,00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13.270,00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13.940,00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14.640,00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A200207 ODRŽAVANJE ČISTOĆE JAVNIH POVRŠINA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066 Rashodi vezani uz stanovanje i kom. pogodnosti koji nisu drugdje svrstani</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22.690,00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23.830,00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25.030,00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41 KOMUNALNA NAKNADA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18.710,00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19.650,00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20.640,00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18.710,00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19.650,00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20.640,00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18.710,00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19.650,00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20.640,00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49 PRIHODI OD RASPOLAGANJA DRŽ. POLJOP. ZEMLJIŠTEM</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3.980,00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4.180,00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4.390,00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3.980,00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4.180,00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4.390,00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3.980,00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4.180,00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4.390,00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A200209 ODRŽAVANJE JAVNIH POVRŠINA NA KOJIMA NIJE DOPUŠTEN PROMET MOTORNIM VOZILIMA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0455 Promet cjevovodima i ostali promet</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6.640,00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6.970,00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7.310,00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6.970,00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7.310,00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6.970,00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7.310,00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6.970,00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7.310,00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lastRenderedPageBreak/>
              <w:t>PROGRAM 2003 IZGRADNJA OBJEKATA I UREĐAJA KOMUNALNE INFRASTRUKTURE</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128.330,00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191.380,00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218.210,00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KAPITALNI PROJEKT K200303 JAVNE PROMETNE POVRŠINE NA KOJIMA NIJE DOPUŠTEN PROMET MOTORNIH VOZILA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066 Rashodi vezani uz stanovanje i kom. pogodnosti koji nisu drugdje svrstani</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86.270,00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19.910,00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19.910,00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19.910,00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522 KAPITALNE POMOĆI IZ DRŽAVNOG PRORAČUNA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66.360,00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66.360,00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66.360,00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KAPITALNI PROJEKT K200309 IZGRADNJA KOŠARKAŠKOG IGRALIŠTA U NASELJU PETROVA SLATINA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081 Službe rekreacije i sporta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50.030,00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13.270,00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13.270,00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13.270,00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522 KAPITALNE POMOĆI IZ DRŽAVNOG PRORAČUNA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36.760,00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36.760,00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36.760,00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KAPITALNI PROJEKT K200310 UREĐENJE VANJSKOG PROSTORA DRUŠTVENOG DOMA S IZGRADNJOM SPORTSKOG SADRŽAJA U NASELJU ADA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081 Službe rekreacije i sporta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72.990,00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26.540,00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26.540,00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26.540,00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61 KAPITALNE DONACIJE OD NEPROFITNIH ORGANIZACIJA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46.450,00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46.450,00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46.450,00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KAPITALNI PROJEKT K200311 IZGRADNJA NERAZVRSTANE CESTE U ULICI 4. JULA U NASELJU ADA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0451 Cestovni promet</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5.310,00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85.200,00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85.480,00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13 PRIHODI OD NEFINANCIJSKE IMOVINE</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5.310,00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5.570,00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5.850,00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5.310,00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5.570,00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5.850,00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5.310,00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5.570,00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5.850,00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13.270,00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79.630,00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13.270,00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79.630,00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13.270,00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79.630,00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522 KAPITALNE POMOĆI IZ DRŽAVNOG PRORAČUNA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66.360,00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66.360,00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66.360,00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KAPITALNI PROJEKT K200312 IZGRADNJA NERAZVRSTANE CESTE U ULICI NOVA U NASELJU SILAŠ</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0451 Cestovni promet</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19.910,00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132.730,00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19.910,00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39.820,00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19.910,00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39.820,00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19.910,00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39.820,00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522 KAPITALNE POMOĆI IZ DRŽAVNOG PRORAČUNA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92.910,00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92.910,00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92.910,00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2004 ZAŠTITA OKOLIŠA</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113.240,00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145.730,00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64.490,00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A200401 ZBRINJAVANJE OTPADA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051 Gospodarenje otpadom</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5.310,00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5.590,00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5.860,00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13 PRIHODI OD NEFINANCIJSKE IMOVINE</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5.310,00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5.590,00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5.860,00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lastRenderedPageBreak/>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5.310,00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5.590,00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5.860,00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5.310,00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5.590,00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5.860,00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KAPITALNI PROJEKT K200402 IZGRADNJA RECIKLAŽNOG DVORIŠTA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051 Gospodarenje otpadom</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26.540,00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26.540,00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26.540,00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26.540,00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KAPITALNI PROJEKT K200405 OČUVANJE OKOLIŠA NA PODRUČJU OPĆINE ŠODOLOVCI</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055 Istraživanje i razvoj: Zaštita okoliša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50.190,00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52.730,00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55.350,00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10.040,00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10.560,00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11.080,00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160,00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160,00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9.910,00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10.410,00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10.920,00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9.910,00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10.410,00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10.920,00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513 TEKUĆE POMOĆI OD IZVANPRORAČUNSKIH KORISNIKA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40.150,00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42.170,00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44.270,00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580,00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39.620,00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41.610,00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43.690,00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39.620,00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41.610,00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43.690,00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TEKUĆI PROJEKT T200404 UKLANJANJE OTPADA ODBAČENOG U OKOLIŠ NA LOKACIJI U ŠODOLOVCIMA K.Č.BR. 300/1</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051 Gospodarenje otpadom</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57.740,00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3.130,00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3.280,00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11.550,00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650,00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11.550,00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650,00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11.550,00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650,00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513 TEKUĆE POMOĆI OD IZVANPRORAČUNSKIH KORISNIKA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46.190,00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2.510,00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46.190,00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2.510,00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2.630,00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46.190,00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2.510,00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2.630,00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TEKUĆI PROJEKT T200405 UKLANJANJE OTPADA ODBAČENOG U OKOLIŠ NA LOKACIJI U PALAČI</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051 Gospodarenje otpadom</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57.740,00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2.990,00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2.990,00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2.990,00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513 TEKUĆE POMOĆI OD IZVANPRORAČUNSKIH KORISNIKA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54.750,00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54.750,00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54.750,00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2005 ZAŠTITA ŽIVOTINJA</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7.970,00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8.360,00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8.770,00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A200501 MJERE I AKTIVNOSTI ZA OSIGURANJE ZAŠTITE ŽIVOTINJA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0133 Ostale opće usluge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7.970,00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8.360,00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8.770,00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7.970,00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8.360,00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8.770,00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7.970,00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8.360,00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8.770,00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1.460,00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6.970,00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7.310,00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2006 POTPORA POLJOPRIVREDI</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19.910,00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20.890,00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21.930,00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A200601 UREĐENJE POLJSKIH PUTEVA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0421 Poljoprivreda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19.910,00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20.890,00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21.930,00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45 PRIHODI OD PRODAJE DRŽ. POLJOP. ZEMLJIŠTA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19.910,00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20.890,00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21.930,00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19.910,00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20.890,00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21.930,00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19.910,00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20.890,00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21.930,00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lastRenderedPageBreak/>
              <w:t>PROGRAM 2008 SOCIJALNA SKRB</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6.770,00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7.110,00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7.470,00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A200801 JEDNOKRATNE POMOĆI</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104 Obitelj i djeca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6.370,00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6.690,00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7.020,00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6.370,00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7.020,00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6.370,00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7.020,00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6.370,00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7.020,00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A200804 NAKNADE U NARAVI SOCIJALNO UGROŽENIM KUĆANSTVIMA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107 Socijalna pomoć stanovništvu koje nije obuhvaćeno redovnim socijalnim programima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400,00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420,00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450,00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450,00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450,00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450,00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2009 PROSTORNO UREĐENJE I UNAPREĐENJE STANOVANJA</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38.250,00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40.160,00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42.200,00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A200901 BOŽIĆNI I NOVOGODIŠNJI POKLON PAKETIĆI</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104 Obitelj i djeca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5.970,00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6.270,00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6.590,00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5.970,00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6.270,00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6.590,00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5.970,00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6.270,00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6.590,00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5.310,00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5.570,00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5.850,00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A200902 NAKNADE ZA NOVOROĐENU DJECU</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104 Obitelj i djeca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6.500,00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6.820,00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7.170,00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6.500,00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6.820,00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7.170,00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6.500,00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6.820,00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7.170,00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6.820,00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7.170,00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A200903 NAKNADE GRAĐANIMA U NARAVI</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063 Opskrba vodom</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2.390,00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2.510,00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2.630,00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2.390,00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2.510,00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2.390,00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2.510,00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2.630,00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2.390,00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2.510,00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2.630,00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A200906 NOVAČNI DODACI UMIROVLJENICIMA POVODOM BLAGDANA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062 Razvoj zajednice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19.890,00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20.890,00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21.940,00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19.890,00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20.890,00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21.940,00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19.890,00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20.890,00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21.940,00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19.890,00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20.890,00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21.940,00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A200908 PROSLAVA DJEČJEG DANA U OPĆINI ŠODOLOVCI</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062 Razvoj zajednice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560,00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590,00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590,00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590,00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590,00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KAPITALNI PROJEKT K200901 PROJEKT WiFi4EU</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062 Razvoj zajednice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2.970,00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3.110,00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3.280,00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2.970,00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3.110,00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3.280,00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2.970,00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3.110,00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3.280,00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2.970,00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3.110,00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3.280,00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2010 OBRAZOVANJE</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67.250,00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70.590,00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74.140,00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A201001 PREDŠKOLSKO OBRAZOVANJE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0911 Predškolsko obrazovanje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27.360,00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28.710,00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30.170,00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3.470,00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3.630,00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3.820,00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3.470,00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3.630,00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3.820,00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lastRenderedPageBreak/>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3.300,00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3.460,00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3.630,00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190,00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23.890,00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25.080,00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26.350,00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23.890,00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25.080,00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26.350,00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23.890,00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25.080,00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26.350,00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A201002 OSNOVNOŠKOLSKO OBRAZOVANJE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0912 Osnovno obrazovanje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9.030,00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9.470,00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9.940,00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2.390,00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2.510,00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2.390,00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2.510,00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2.630,00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2.390,00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2.510,00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13 PRIHODI OD NEFINANCIJSKE IMOVINE</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6.960,00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7.310,00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6.960,00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7.310,00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6.960,00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7.310,00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A201003 SREDNJOŠKOLSKO OBRAZIVANJE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0922 Više srednjoškolsko obrazovanje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15.260,00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16.030,00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16.830,00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15.260,00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16.030,00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16.830,00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15.260,00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16.030,00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16.830,00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15.260,00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16.030,00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16.830,00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A201004 VISOKO OBRAZOVANJE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095 Obrazovanje koje se ne može definirati po stupnju</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15.600,00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16.380,00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17.200,00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15.600,00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16.380,00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17.200,00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15.600,00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16.380,00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17.200,00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15.600,00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16.380,00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17.200,00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2011 RAZVOJ SPORTA I REKREACIJE</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3.310,00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3.350,00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3.390,00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A201101 POTICANJE SPORTSKIH AKTIVNOSTI</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081 Službe rekreacije i sporta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3.310,00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3.350,00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3.390,00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13 PRIHODI OD NEFINANCIJSKE IMOVINE</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2.650,00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2.650,00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2.650,00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2.650,00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2.650,00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2012 PROMICANJE KULTURE</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11.140,00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11.230,00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11.320,00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A201201 POTICANJE KULTURNIH AKTIVNOSTI</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082 Službe kulture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11.140,00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11.230,00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11.320,00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1.860,00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1.950,00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2.040,00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1.860,00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1.950,00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2.040,00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1.860,00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1.950,00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2.040,00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9.280,00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9.280,00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9.280,00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9.280,00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9.280,00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9.280,00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9.280,00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9.280,00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9.280,00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2013 ZDRAVSTVO</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660,00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700,00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740,00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A201302 MJERE I AKTIVNOSTI ZA ZAŠTITU ZDRAVLJA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076 Poslovi i usluge zdravstva koji nisu drugdje svrstani</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660,00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740,00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2014 RAZVOJ SUSTAVA CIVILNE ZAŠTITE</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25.880,00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26.980,00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28.130,00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A201401 REDOVNA DJELATNOST JVP I DVD</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032 Usluge protupožarne zaštite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17.920,00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18.820,00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19.760,00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lastRenderedPageBreak/>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17.920,00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18.820,00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19.760,00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4.650,00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4.880,00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5.120,00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4.650,00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4.880,00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5.120,00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13.270,00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13.940,00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14.640,00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13.270,00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13.940,00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14.640,00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A201402 REDOVNA DJELATNOST CIVILNE ZAŠTITE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036 Rashodi za javni red i sigurnost koji nisu drugdje svrstani</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7.960,00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8.160,00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8.370,00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4.640,00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4.840,00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5.050,00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4.640,00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4.840,00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5.050,00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3.980,00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4.180,00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4.390,00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3.320,00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3.320,00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3.320,00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3.320,00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3.320,00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3.320,00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3.320,00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2015 RAZVOJ CIVILNOG DRUŠTVA</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15.330,00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15.540,00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15.780,00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A201501 HUMANITARNO-SOCIJALNE UDRUGE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109 Aktivnosti socijalne zaštite koje nisu drugdje svrstane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3.380,00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3.550,00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3.750,00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2.450,00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2.570,00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2.710,00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2.450,00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2.570,00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2.710,00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2.450,00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2.570,00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2.710,00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930,00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980,00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1.040,00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930,00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980,00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1.040,00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A201502 VJERSKE ZAJEDNICE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084 Religijske i druge službe zajednice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7.970,00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7.970,00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7.970,00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7.970,00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7.970,00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7.970,00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7.970,00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7.970,00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7.970,00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7.970,00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7.970,00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7.970,00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A201503 ZAŠTITA I PROMICANJE PRAVA I INTERESA OSOBA S INVALIDITETOM</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109 Aktivnosti socijalne zaštite koje nisu drugdje svrstane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660,00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740,00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A201504 ZAŠTITA PRAVA NACIONALNIH MANJINA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062 Razvoj zajednice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3.320,00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3.320,00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3.320,00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3.320,00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3.320,00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3.320,00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3.320,00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3.320,00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3.320,00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3.320,00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2018 UPRAVLJANJE IMOVINOM</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301.220,00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222.510,00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233.350,00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A201801 NABAVA I ODRŽAVANJE GRAĐEVINSKIH OBJEKATA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082 Službe kulture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58.120,00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61.050,00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64.140,00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13 PRIHODI OD NEFINANCIJSKE IMOVINE</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19.900,00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20.890,00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21.980,00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19.900,00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20.890,00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21.980,00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19.900,00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20.890,00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21.980,00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38.220,00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40.160,00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42.160,00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38.220,00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40.160,00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42.160,00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38.220,00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40.160,00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42.160,00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A201802 NABAVA I ODRŽAVANJE POSTROJENJA I OPREME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056 Poslovi i usluge zaštite okoliša koji nisu drugdje svrstani</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16.160,00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23.600,00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24.470,00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8.490,00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8.930,00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9.400,00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930,00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980,00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lastRenderedPageBreak/>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7.560,00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7.950,00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8.360,00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7.560,00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7.950,00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8.360,00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15 PRIHODI OD KAZNI</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1.330,00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1.460,00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1.460,00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1.460,00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6.340,00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13.280,00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13.610,00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1.330,00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1.460,00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1.460,00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5.010,00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11.890,00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12.150,00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5.010,00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11.890,00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12.150,00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A201803 NABAVA I ODRŽAVANJE PRIJEVOZNIH SREDSTAVA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0131 Opće usluge vezane uz službenike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11.830,00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12.430,00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13.030,00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3.870,00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4.070,00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4.250,00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3.870,00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4.070,00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4.250,00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3.870,00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4.070,00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4.250,00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7.960,00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8.360,00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8.780,00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7.960,00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8.360,00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8.780,00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7.960,00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8.360,00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8.780,00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A201805 NABAVA I ODRŽAVANJE NEPROIZVEDENE DUGOTRAJNE IMOVINE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062 Razvoj zajednice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19.910,00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20.900,00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21.950,00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19.910,00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20.900,00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21.950,00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19.910,00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20.900,00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21.950,00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19.910,00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20.900,00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21.950,00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KAPITALNI PROJEKT K201804 REKONSTRUKCIJA DRUŠTEVNOG DOMA U NASELJU PETROVA SLATINA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062 Razvoj zajednice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62.480,00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39.920,00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39.920,00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39.920,00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522 KAPITALNE POMOĆI IZ DRŽAVNOG PRORAČUNA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22.560,00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22.560,00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22.560,00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KAPITALNI PROJEKT K201807 ADAPTACIJA OPĆINSKE POSLOVNE ZGRADE U NASELJU ŠODOLOVCI</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062 Razvoj zajednice</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53.090,00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55.750,00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58.540,00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13.270,00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13.940,00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14.640,00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13.270,00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13.940,00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14.640,00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13.270,00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13.940,00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14.640,00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61 KAPITALNE DONACIJE OD NEPROFITNIH ORGANIZACIJA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39.820,00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41.810,00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43.900,00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39.820,00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41.810,00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43.900,00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39.820,00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41.810,00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43.900,00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KAPITALNI PROJEKT K201808 IZGRADNJA FOTONAPONSKE ELEKTRANE NA KROVIŠTU ZGRADE OPĆINE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0435 Električna energija</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33.180,00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523 KAPITALNE POMOĆI OD IZVANPRORAČUNSKIH KORISNIKA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26.540,00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26.540,00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26.540,00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TEKUĆI PROJEKT T201806 NABAVA KOMUNALNE OPREME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066 Rashodi vezani uz stanovanje i kom. pogodnosti koji nisu drugdje svrstani</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46.450,00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48.780,00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51.220,00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9.290,00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9.760,00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10.250,00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9.290,00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9.760,00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10.250,00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lastRenderedPageBreak/>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9.290,00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9.760,00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10.250,00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512 TEKUĆE POMOĆI IZ DRŽAVNOG PRORAČUNA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37.160,00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39.020,00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40.970,00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37.160,00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39.020,00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40.970,00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37.160,00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39.020,00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40.970,00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2019 RAZVOJ I SIGURNOST PROMETA</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4.640,00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4.880,00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5.130,00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A201901 NABAVA I ODRŽAVANJE PROMETNE SIGNALIZACIJE</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0451 Cestovni promet</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660,00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740,00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740,00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740,00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740,00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A201902 MJERE I AKTIVNOSTI ZA PRIVREMENU REGULACIJU PROMETA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0451 Cestovni promet</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3.980,00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4.180,00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4.390,00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3.980,00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4.180,00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4.390,00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3.980,00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4.180,00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4.390,00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3.980,00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4.180,00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4.390,00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2020 RAZVOJ I UPRAVLJANJE SUSTAVA VODOOPSKRBE, ODVODNJE I ZAŠTITE VODA</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400,00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A202001 REGIONALNI VODOOPSKRBNI SUSTAV</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063 Opskrba vodom</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400,00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11 PRIHODI OD POREZA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400,00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400,00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2021 POTICANJE RAZVOJA TURIZMA</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18.580,00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92.900,00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145.990,00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KAPITALNI PROJEKT K202101 UREĐENJE I OPREMANJE RIBNJAKA U NASELJU KOPRIVNA</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0473 Turizam</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18.580,00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92.900,00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145.990,00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19 KOMPENZACIJSKA MJERA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18.580,00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26.540,00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13.270,00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18.580,00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26.540,00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13.270,00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18.580,00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26.540,00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13.270,00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49 PRIHODI OD RASPOLAGANJA DRŽ. POLJOP. ZEMLJIŠTEM</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26.540,00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26.540,00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26.540,00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525 KAPITALNE POMOĆI TEMELJEM PRIJENOSA EU SREDSTAVA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66.360,00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106.180,00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4 Rashodi za nabavu nefinancijske imovine</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66.360,00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106.180,00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66.360,00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106.180,00</w:t>
            </w:r>
          </w:p>
        </w:tc>
      </w:tr>
      <w:tr w:rsidR="0041423C" w:rsidRPr="0092761E" w:rsidTr="00E35D5F">
        <w:trPr>
          <w:trHeight w:val="540"/>
        </w:trPr>
        <w:tc>
          <w:tcPr>
            <w:tcW w:w="6131" w:type="dxa"/>
            <w:shd w:val="clear" w:color="auto" w:fill="17365D"/>
            <w:vAlign w:val="center"/>
          </w:tcPr>
          <w:p w:rsidR="0041423C" w:rsidRPr="0092761E" w:rsidRDefault="0041423C" w:rsidP="00E35D5F">
            <w:pPr>
              <w:spacing w:after="0"/>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PROGRAM 2022 POTICANJE ZAPOŠLJAVANJA I SKRB O STARIJIM I NEMOĆNIM OSOBAMA</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199.090,00</w:t>
            </w:r>
          </w:p>
        </w:tc>
        <w:tc>
          <w:tcPr>
            <w:tcW w:w="1300" w:type="dxa"/>
            <w:shd w:val="clear" w:color="auto" w:fill="17365D"/>
            <w:vAlign w:val="center"/>
          </w:tcPr>
          <w:p w:rsidR="0041423C" w:rsidRPr="0092761E" w:rsidRDefault="0041423C" w:rsidP="00E35D5F">
            <w:pPr>
              <w:spacing w:after="0"/>
              <w:jc w:val="right"/>
              <w:rPr>
                <w:rFonts w:ascii="Times New Roman" w:hAnsi="Times New Roman" w:cs="Times New Roman"/>
                <w:b/>
                <w:color w:val="FFFFFF"/>
                <w:sz w:val="18"/>
                <w:szCs w:val="18"/>
              </w:rPr>
            </w:pPr>
            <w:r w:rsidRPr="0092761E">
              <w:rPr>
                <w:rFonts w:ascii="Times New Roman" w:hAnsi="Times New Roman" w:cs="Times New Roman"/>
                <w:b/>
                <w:color w:val="FFFFFF"/>
                <w:sz w:val="18"/>
                <w:szCs w:val="18"/>
              </w:rPr>
              <w:t>212.360,00</w:t>
            </w:r>
          </w:p>
        </w:tc>
      </w:tr>
      <w:tr w:rsidR="0041423C" w:rsidRPr="0092761E" w:rsidTr="00E35D5F">
        <w:trPr>
          <w:trHeight w:val="540"/>
        </w:trPr>
        <w:tc>
          <w:tcPr>
            <w:tcW w:w="6131" w:type="dxa"/>
            <w:shd w:val="clear" w:color="auto" w:fill="DAE8F2"/>
            <w:vAlign w:val="center"/>
          </w:tcPr>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AKTIVNOST A202201 PROJEKT ZAŽELI BOLJI ŽIVOT - FAZA IV</w:t>
            </w:r>
          </w:p>
          <w:p w:rsidR="0041423C" w:rsidRPr="0092761E" w:rsidRDefault="0041423C" w:rsidP="00E35D5F">
            <w:pPr>
              <w:spacing w:after="0"/>
              <w:rPr>
                <w:rFonts w:ascii="Times New Roman" w:hAnsi="Times New Roman" w:cs="Times New Roman"/>
                <w:b/>
                <w:sz w:val="18"/>
                <w:szCs w:val="18"/>
              </w:rPr>
            </w:pPr>
            <w:r w:rsidRPr="0092761E">
              <w:rPr>
                <w:rFonts w:ascii="Times New Roman" w:hAnsi="Times New Roman" w:cs="Times New Roman"/>
                <w:b/>
                <w:sz w:val="18"/>
                <w:szCs w:val="18"/>
              </w:rPr>
              <w:t>Funkcija 102 Starost</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199.090,00</w:t>
            </w:r>
          </w:p>
        </w:tc>
        <w:tc>
          <w:tcPr>
            <w:tcW w:w="1300" w:type="dxa"/>
            <w:shd w:val="clear" w:color="auto" w:fill="DAE8F2"/>
            <w:vAlign w:val="center"/>
          </w:tcPr>
          <w:p w:rsidR="0041423C" w:rsidRPr="0092761E" w:rsidRDefault="0041423C" w:rsidP="00E35D5F">
            <w:pPr>
              <w:spacing w:after="0"/>
              <w:jc w:val="right"/>
              <w:rPr>
                <w:rFonts w:ascii="Times New Roman" w:hAnsi="Times New Roman" w:cs="Times New Roman"/>
                <w:b/>
                <w:sz w:val="18"/>
                <w:szCs w:val="18"/>
              </w:rPr>
            </w:pPr>
            <w:r w:rsidRPr="0092761E">
              <w:rPr>
                <w:rFonts w:ascii="Times New Roman" w:hAnsi="Times New Roman" w:cs="Times New Roman"/>
                <w:b/>
                <w:sz w:val="18"/>
                <w:szCs w:val="18"/>
              </w:rPr>
              <w:t>212.360,00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512 TEKUĆE POMOĆI IZ DRŽAVNOG PRORAČUNA</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29.870,00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31.860,00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29.870,00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31.860,00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13.940,00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17.920,00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15.930,00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13.940,00</w:t>
            </w:r>
          </w:p>
        </w:tc>
      </w:tr>
      <w:tr w:rsidR="0041423C" w:rsidRPr="0092761E" w:rsidTr="00E35D5F">
        <w:tc>
          <w:tcPr>
            <w:tcW w:w="6131" w:type="dxa"/>
            <w:shd w:val="clear" w:color="auto" w:fill="CBFFCB"/>
          </w:tcPr>
          <w:p w:rsidR="0041423C" w:rsidRPr="0092761E" w:rsidRDefault="0041423C" w:rsidP="00E35D5F">
            <w:pPr>
              <w:spacing w:after="0"/>
              <w:rPr>
                <w:rFonts w:ascii="Times New Roman" w:hAnsi="Times New Roman" w:cs="Times New Roman"/>
                <w:sz w:val="16"/>
                <w:szCs w:val="18"/>
              </w:rPr>
            </w:pPr>
            <w:r w:rsidRPr="0092761E">
              <w:rPr>
                <w:rFonts w:ascii="Times New Roman" w:hAnsi="Times New Roman" w:cs="Times New Roman"/>
                <w:sz w:val="16"/>
                <w:szCs w:val="18"/>
              </w:rPr>
              <w:t>IZVOR 514 TEKUĆE POMOĆI OD INSTITUCIJA I TIJELA EU</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169.220,00</w:t>
            </w:r>
          </w:p>
        </w:tc>
        <w:tc>
          <w:tcPr>
            <w:tcW w:w="1300" w:type="dxa"/>
            <w:shd w:val="clear" w:color="auto" w:fill="CBFFCB"/>
          </w:tcPr>
          <w:p w:rsidR="0041423C" w:rsidRPr="0092761E" w:rsidRDefault="0041423C" w:rsidP="00E35D5F">
            <w:pPr>
              <w:spacing w:after="0"/>
              <w:jc w:val="right"/>
              <w:rPr>
                <w:rFonts w:ascii="Times New Roman" w:hAnsi="Times New Roman" w:cs="Times New Roman"/>
                <w:sz w:val="16"/>
                <w:szCs w:val="18"/>
              </w:rPr>
            </w:pPr>
            <w:r w:rsidRPr="0092761E">
              <w:rPr>
                <w:rFonts w:ascii="Times New Roman" w:hAnsi="Times New Roman" w:cs="Times New Roman"/>
                <w:sz w:val="16"/>
                <w:szCs w:val="18"/>
              </w:rPr>
              <w:t>180.500,00</w:t>
            </w:r>
          </w:p>
        </w:tc>
      </w:tr>
      <w:tr w:rsidR="0041423C" w:rsidRPr="0092761E" w:rsidTr="00E35D5F">
        <w:tc>
          <w:tcPr>
            <w:tcW w:w="6131" w:type="dxa"/>
            <w:shd w:val="clear" w:color="auto" w:fill="F2F2F2"/>
          </w:tcPr>
          <w:p w:rsidR="0041423C" w:rsidRPr="0092761E" w:rsidRDefault="0041423C" w:rsidP="00E35D5F">
            <w:pPr>
              <w:spacing w:after="0"/>
              <w:rPr>
                <w:rFonts w:ascii="Times New Roman" w:hAnsi="Times New Roman" w:cs="Times New Roman"/>
                <w:sz w:val="18"/>
                <w:szCs w:val="18"/>
              </w:rPr>
            </w:pPr>
            <w:r w:rsidRPr="0092761E">
              <w:rPr>
                <w:rFonts w:ascii="Times New Roman" w:hAnsi="Times New Roman" w:cs="Times New Roman"/>
                <w:sz w:val="18"/>
                <w:szCs w:val="18"/>
              </w:rPr>
              <w:t>3 Rashodi poslovanja</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169.220,00</w:t>
            </w:r>
          </w:p>
        </w:tc>
        <w:tc>
          <w:tcPr>
            <w:tcW w:w="1300" w:type="dxa"/>
            <w:shd w:val="clear" w:color="auto" w:fill="F2F2F2"/>
          </w:tcPr>
          <w:p w:rsidR="0041423C" w:rsidRPr="0092761E" w:rsidRDefault="0041423C" w:rsidP="00E35D5F">
            <w:pPr>
              <w:spacing w:after="0"/>
              <w:jc w:val="right"/>
              <w:rPr>
                <w:rFonts w:ascii="Times New Roman" w:hAnsi="Times New Roman" w:cs="Times New Roman"/>
                <w:sz w:val="18"/>
                <w:szCs w:val="18"/>
              </w:rPr>
            </w:pPr>
            <w:r w:rsidRPr="0092761E">
              <w:rPr>
                <w:rFonts w:ascii="Times New Roman" w:hAnsi="Times New Roman" w:cs="Times New Roman"/>
                <w:sz w:val="18"/>
                <w:szCs w:val="18"/>
              </w:rPr>
              <w:t>180.500,00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78.970,00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101.530,00</w:t>
            </w:r>
          </w:p>
        </w:tc>
      </w:tr>
      <w:tr w:rsidR="0041423C" w:rsidTr="00E35D5F">
        <w:tc>
          <w:tcPr>
            <w:tcW w:w="6131" w:type="dxa"/>
          </w:tcPr>
          <w:p w:rsidR="0041423C" w:rsidRDefault="0041423C" w:rsidP="00E35D5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90.250,00</w:t>
            </w:r>
          </w:p>
        </w:tc>
        <w:tc>
          <w:tcPr>
            <w:tcW w:w="1300" w:type="dxa"/>
          </w:tcPr>
          <w:p w:rsidR="0041423C" w:rsidRDefault="0041423C" w:rsidP="00E35D5F">
            <w:pPr>
              <w:spacing w:after="0"/>
              <w:jc w:val="right"/>
              <w:rPr>
                <w:rFonts w:ascii="Times New Roman" w:hAnsi="Times New Roman" w:cs="Times New Roman"/>
                <w:sz w:val="18"/>
                <w:szCs w:val="18"/>
              </w:rPr>
            </w:pPr>
            <w:r>
              <w:rPr>
                <w:rFonts w:ascii="Times New Roman" w:hAnsi="Times New Roman" w:cs="Times New Roman"/>
                <w:sz w:val="18"/>
                <w:szCs w:val="18"/>
              </w:rPr>
              <w:t>78.970,00</w:t>
            </w:r>
          </w:p>
        </w:tc>
      </w:tr>
      <w:tr w:rsidR="0041423C" w:rsidRPr="0092761E" w:rsidTr="00E35D5F">
        <w:tc>
          <w:tcPr>
            <w:tcW w:w="6131" w:type="dxa"/>
            <w:shd w:val="clear" w:color="auto" w:fill="505050"/>
          </w:tcPr>
          <w:p w:rsidR="0041423C" w:rsidRPr="0092761E" w:rsidRDefault="0041423C" w:rsidP="00E35D5F">
            <w:pPr>
              <w:spacing w:after="0"/>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UKUPNO RASHODI</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1.290.070,00</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1.606.900,00</w:t>
            </w:r>
          </w:p>
        </w:tc>
        <w:tc>
          <w:tcPr>
            <w:tcW w:w="1300" w:type="dxa"/>
            <w:shd w:val="clear" w:color="auto" w:fill="505050"/>
          </w:tcPr>
          <w:p w:rsidR="0041423C" w:rsidRPr="0092761E" w:rsidRDefault="0041423C" w:rsidP="00E35D5F">
            <w:pPr>
              <w:spacing w:after="0"/>
              <w:jc w:val="right"/>
              <w:rPr>
                <w:rFonts w:ascii="Times New Roman" w:hAnsi="Times New Roman" w:cs="Times New Roman"/>
                <w:b/>
                <w:color w:val="FFFFFF"/>
                <w:sz w:val="16"/>
                <w:szCs w:val="18"/>
              </w:rPr>
            </w:pPr>
            <w:r w:rsidRPr="0092761E">
              <w:rPr>
                <w:rFonts w:ascii="Times New Roman" w:hAnsi="Times New Roman" w:cs="Times New Roman"/>
                <w:b/>
                <w:color w:val="FFFFFF"/>
                <w:sz w:val="16"/>
                <w:szCs w:val="18"/>
              </w:rPr>
              <w:t>1.638.280,00</w:t>
            </w:r>
          </w:p>
        </w:tc>
      </w:tr>
    </w:tbl>
    <w:p w:rsidR="0041423C" w:rsidRPr="00521735" w:rsidRDefault="0041423C" w:rsidP="0041423C">
      <w:pPr>
        <w:spacing w:after="0"/>
        <w:rPr>
          <w:rFonts w:ascii="Times New Roman" w:hAnsi="Times New Roman" w:cs="Times New Roman"/>
          <w:sz w:val="18"/>
          <w:szCs w:val="18"/>
        </w:rPr>
      </w:pPr>
    </w:p>
    <w:p w:rsidR="0041423C" w:rsidRDefault="0041423C" w:rsidP="0041423C">
      <w:pPr>
        <w:spacing w:after="0"/>
        <w:rPr>
          <w:rFonts w:ascii="Times New Roman" w:hAnsi="Times New Roman"/>
          <w:b/>
          <w:bCs/>
          <w:sz w:val="18"/>
          <w:szCs w:val="18"/>
        </w:rPr>
      </w:pPr>
    </w:p>
    <w:p w:rsidR="0041423C" w:rsidRDefault="0041423C" w:rsidP="0041423C">
      <w:pPr>
        <w:spacing w:after="0"/>
        <w:rPr>
          <w:rFonts w:ascii="Times New Roman" w:hAnsi="Times New Roman"/>
          <w:b/>
          <w:bCs/>
          <w:sz w:val="18"/>
          <w:szCs w:val="18"/>
        </w:rPr>
      </w:pPr>
    </w:p>
    <w:p w:rsidR="0041423C" w:rsidRDefault="0041423C" w:rsidP="0041423C">
      <w:pPr>
        <w:spacing w:after="0"/>
        <w:jc w:val="center"/>
        <w:rPr>
          <w:rFonts w:ascii="Cambria" w:hAnsi="Cambria" w:cs="Times New Roman"/>
          <w:b/>
          <w:bCs/>
          <w:sz w:val="28"/>
          <w:szCs w:val="28"/>
        </w:rPr>
      </w:pPr>
    </w:p>
    <w:p w:rsidR="0041423C" w:rsidRDefault="0041423C" w:rsidP="0041423C">
      <w:pPr>
        <w:spacing w:after="0"/>
        <w:jc w:val="center"/>
        <w:rPr>
          <w:rFonts w:ascii="Cambria" w:hAnsi="Cambria" w:cs="Times New Roman"/>
          <w:b/>
          <w:bCs/>
          <w:sz w:val="28"/>
          <w:szCs w:val="28"/>
        </w:rPr>
      </w:pPr>
      <w:r>
        <w:rPr>
          <w:rFonts w:ascii="Cambria" w:hAnsi="Cambria" w:cs="Times New Roman"/>
          <w:b/>
          <w:bCs/>
          <w:sz w:val="28"/>
          <w:szCs w:val="28"/>
        </w:rPr>
        <w:lastRenderedPageBreak/>
        <w:t>OBRAZLOŽENJE PLANA PRORAČUNA</w:t>
      </w:r>
    </w:p>
    <w:p w:rsidR="0041423C" w:rsidRDefault="0041423C" w:rsidP="0041423C">
      <w:pPr>
        <w:spacing w:after="0"/>
        <w:jc w:val="center"/>
        <w:rPr>
          <w:rFonts w:ascii="Cambria" w:hAnsi="Cambria" w:cs="Times New Roman"/>
          <w:b/>
          <w:bCs/>
          <w:sz w:val="28"/>
          <w:szCs w:val="28"/>
        </w:rPr>
      </w:pPr>
      <w:r>
        <w:rPr>
          <w:rFonts w:ascii="Cambria" w:hAnsi="Cambria" w:cs="Times New Roman"/>
          <w:b/>
          <w:bCs/>
          <w:sz w:val="28"/>
          <w:szCs w:val="28"/>
        </w:rPr>
        <w:t>OPĆINE ŠODOLOVCI</w:t>
      </w:r>
    </w:p>
    <w:p w:rsidR="0041423C" w:rsidRDefault="0041423C" w:rsidP="0041423C">
      <w:pPr>
        <w:spacing w:after="0"/>
        <w:jc w:val="center"/>
        <w:rPr>
          <w:rFonts w:ascii="Cambria" w:hAnsi="Cambria" w:cs="Times New Roman"/>
          <w:b/>
          <w:bCs/>
          <w:sz w:val="28"/>
          <w:szCs w:val="28"/>
        </w:rPr>
      </w:pPr>
    </w:p>
    <w:p w:rsidR="0041423C" w:rsidRDefault="0041423C" w:rsidP="0041423C">
      <w:pPr>
        <w:spacing w:after="0"/>
        <w:jc w:val="center"/>
        <w:rPr>
          <w:rFonts w:ascii="Cambria" w:hAnsi="Cambria" w:cs="Times New Roman"/>
          <w:b/>
          <w:bCs/>
          <w:sz w:val="28"/>
          <w:szCs w:val="28"/>
        </w:rPr>
      </w:pPr>
      <w:r>
        <w:rPr>
          <w:rFonts w:ascii="Cambria" w:hAnsi="Cambria" w:cs="Times New Roman"/>
          <w:b/>
          <w:bCs/>
          <w:sz w:val="28"/>
          <w:szCs w:val="28"/>
        </w:rPr>
        <w:t>OPĆI DIO</w:t>
      </w:r>
    </w:p>
    <w:p w:rsidR="0041423C" w:rsidRDefault="0041423C" w:rsidP="0041423C">
      <w:pPr>
        <w:spacing w:after="0"/>
        <w:rPr>
          <w:rFonts w:ascii="Cambria" w:hAnsi="Cambria" w:cs="Times New Roman"/>
        </w:rPr>
      </w:pPr>
    </w:p>
    <w:p w:rsidR="0041423C" w:rsidRDefault="0041423C" w:rsidP="0041423C">
      <w:pPr>
        <w:spacing w:after="0"/>
        <w:rPr>
          <w:rFonts w:ascii="Cambria" w:hAnsi="Cambria" w:cs="Times New Roman"/>
          <w:b/>
          <w:bCs/>
          <w:i/>
          <w:iCs/>
          <w:sz w:val="28"/>
          <w:szCs w:val="28"/>
        </w:rPr>
      </w:pPr>
      <w:r>
        <w:rPr>
          <w:rFonts w:ascii="Cambria" w:hAnsi="Cambria" w:cs="Times New Roman"/>
          <w:b/>
          <w:bCs/>
          <w:i/>
          <w:iCs/>
          <w:sz w:val="28"/>
          <w:szCs w:val="28"/>
        </w:rPr>
        <w:t>PRIHODI I PRIMICI PRORAČUNA PO EKONOMSKOJ KLASIFIKACIJI</w:t>
      </w:r>
    </w:p>
    <w:p w:rsidR="0041423C" w:rsidRDefault="0041423C" w:rsidP="0041423C">
      <w:pPr>
        <w:spacing w:after="0"/>
        <w:rPr>
          <w:rFonts w:ascii="Cambria" w:hAnsi="Cambria" w:cs="Times New Roman"/>
          <w:sz w:val="20"/>
          <w:szCs w:val="20"/>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U Planu Proračuna Općine Šodolovci za 2023.g. predlažu se ukupni prihodi u iznosu od 1.290.070,00 eura, a odnose se na prihode poslovanja (898.290,00 eura), prihode od prodaje nefinancijske imovine (53.090,00 eura) i preneseni višak iz prethodnih godina (338.690,00 eura).</w:t>
      </w:r>
    </w:p>
    <w:p w:rsidR="0041423C" w:rsidRDefault="0041423C" w:rsidP="0041423C">
      <w:pPr>
        <w:spacing w:after="0"/>
        <w:rPr>
          <w:rFonts w:ascii="Cambria" w:hAnsi="Cambria" w:cs="Times New Roman"/>
          <w:sz w:val="20"/>
          <w:szCs w:val="20"/>
        </w:rPr>
      </w:pPr>
    </w:p>
    <w:p w:rsidR="0041423C" w:rsidRDefault="0041423C" w:rsidP="0041423C">
      <w:pPr>
        <w:jc w:val="both"/>
        <w:rPr>
          <w:rFonts w:ascii="Cambria" w:hAnsi="Cambria"/>
          <w:sz w:val="24"/>
          <w:szCs w:val="24"/>
        </w:rPr>
      </w:pPr>
      <w:r>
        <w:rPr>
          <w:rFonts w:ascii="Cambria" w:hAnsi="Cambria"/>
          <w:i/>
          <w:iCs/>
          <w:sz w:val="24"/>
          <w:szCs w:val="24"/>
        </w:rPr>
        <w:t>Prihode poslovanja</w:t>
      </w:r>
      <w:r>
        <w:rPr>
          <w:rFonts w:ascii="Cambria" w:hAnsi="Cambria"/>
          <w:sz w:val="24"/>
          <w:szCs w:val="24"/>
        </w:rPr>
        <w:t xml:space="preserve"> čine:</w:t>
      </w:r>
    </w:p>
    <w:p w:rsidR="0041423C" w:rsidRDefault="0041423C">
      <w:pPr>
        <w:pStyle w:val="Odlomakpopisa"/>
        <w:numPr>
          <w:ilvl w:val="0"/>
          <w:numId w:val="4"/>
        </w:numPr>
        <w:spacing w:line="256" w:lineRule="auto"/>
        <w:jc w:val="both"/>
        <w:rPr>
          <w:rFonts w:ascii="Cambria" w:hAnsi="Cambria"/>
          <w:sz w:val="24"/>
          <w:szCs w:val="24"/>
        </w:rPr>
      </w:pPr>
      <w:r>
        <w:rPr>
          <w:rFonts w:ascii="Cambria" w:hAnsi="Cambria"/>
          <w:sz w:val="24"/>
          <w:szCs w:val="24"/>
        </w:rPr>
        <w:t>Prihodi od poreza</w:t>
      </w:r>
    </w:p>
    <w:p w:rsidR="0041423C" w:rsidRDefault="0041423C">
      <w:pPr>
        <w:pStyle w:val="Odlomakpopisa"/>
        <w:numPr>
          <w:ilvl w:val="0"/>
          <w:numId w:val="4"/>
        </w:numPr>
        <w:spacing w:line="256" w:lineRule="auto"/>
        <w:jc w:val="both"/>
        <w:rPr>
          <w:rFonts w:ascii="Cambria" w:hAnsi="Cambria"/>
          <w:sz w:val="24"/>
          <w:szCs w:val="24"/>
        </w:rPr>
      </w:pPr>
      <w:r>
        <w:rPr>
          <w:rFonts w:ascii="Cambria" w:hAnsi="Cambria"/>
          <w:sz w:val="24"/>
          <w:szCs w:val="24"/>
        </w:rPr>
        <w:t>Pomoći iz inozemstva (darovnice) i od subjekata unutar općeg proračuna</w:t>
      </w:r>
    </w:p>
    <w:p w:rsidR="0041423C" w:rsidRDefault="0041423C">
      <w:pPr>
        <w:pStyle w:val="Odlomakpopisa"/>
        <w:numPr>
          <w:ilvl w:val="0"/>
          <w:numId w:val="4"/>
        </w:numPr>
        <w:spacing w:line="256" w:lineRule="auto"/>
        <w:jc w:val="both"/>
        <w:rPr>
          <w:rFonts w:ascii="Cambria" w:hAnsi="Cambria"/>
          <w:sz w:val="24"/>
          <w:szCs w:val="24"/>
        </w:rPr>
      </w:pPr>
      <w:r>
        <w:rPr>
          <w:rFonts w:ascii="Cambria" w:hAnsi="Cambria"/>
          <w:sz w:val="24"/>
          <w:szCs w:val="24"/>
        </w:rPr>
        <w:t>Prihodi od imovine</w:t>
      </w:r>
    </w:p>
    <w:p w:rsidR="0041423C" w:rsidRDefault="0041423C">
      <w:pPr>
        <w:pStyle w:val="Odlomakpopisa"/>
        <w:numPr>
          <w:ilvl w:val="0"/>
          <w:numId w:val="4"/>
        </w:numPr>
        <w:spacing w:line="256" w:lineRule="auto"/>
        <w:jc w:val="both"/>
        <w:rPr>
          <w:rFonts w:ascii="Cambria" w:hAnsi="Cambria"/>
          <w:sz w:val="24"/>
          <w:szCs w:val="24"/>
        </w:rPr>
      </w:pPr>
      <w:r>
        <w:rPr>
          <w:rFonts w:ascii="Cambria" w:hAnsi="Cambria"/>
          <w:sz w:val="24"/>
          <w:szCs w:val="24"/>
        </w:rPr>
        <w:t>Prihodi od upravnih i administrativnih pristojbi, pristojbi po posebnim propisima i naknada,</w:t>
      </w:r>
    </w:p>
    <w:p w:rsidR="0041423C" w:rsidRDefault="0041423C">
      <w:pPr>
        <w:pStyle w:val="Odlomakpopisa"/>
        <w:numPr>
          <w:ilvl w:val="0"/>
          <w:numId w:val="4"/>
        </w:numPr>
        <w:spacing w:line="256" w:lineRule="auto"/>
        <w:jc w:val="both"/>
        <w:rPr>
          <w:rFonts w:ascii="Cambria" w:hAnsi="Cambria"/>
          <w:sz w:val="24"/>
          <w:szCs w:val="24"/>
        </w:rPr>
      </w:pPr>
      <w:r>
        <w:rPr>
          <w:rFonts w:ascii="Cambria" w:hAnsi="Cambria"/>
          <w:sz w:val="24"/>
          <w:szCs w:val="24"/>
        </w:rPr>
        <w:t>Prihodi od prodaje proizvoda i robe te pruženih usluga, prihodi od donacija te povrati po protestiranim jamstvima,</w:t>
      </w:r>
    </w:p>
    <w:p w:rsidR="0041423C" w:rsidRDefault="0041423C">
      <w:pPr>
        <w:pStyle w:val="Odlomakpopisa"/>
        <w:numPr>
          <w:ilvl w:val="0"/>
          <w:numId w:val="4"/>
        </w:numPr>
        <w:spacing w:line="256" w:lineRule="auto"/>
        <w:jc w:val="both"/>
        <w:rPr>
          <w:rFonts w:ascii="Cambria" w:hAnsi="Cambria"/>
          <w:sz w:val="24"/>
          <w:szCs w:val="24"/>
        </w:rPr>
      </w:pPr>
      <w:r>
        <w:rPr>
          <w:rFonts w:ascii="Cambria" w:hAnsi="Cambria"/>
          <w:sz w:val="24"/>
          <w:szCs w:val="24"/>
        </w:rPr>
        <w:t>Kazne, upravne mjere i ostali prihodi.</w:t>
      </w:r>
    </w:p>
    <w:p w:rsidR="0041423C" w:rsidRDefault="0041423C" w:rsidP="0041423C">
      <w:pPr>
        <w:spacing w:after="0"/>
        <w:rPr>
          <w:rFonts w:ascii="Cambria" w:hAnsi="Cambria" w:cs="Times New Roman"/>
          <w:b/>
          <w:bCs/>
          <w:i/>
          <w:iCs/>
          <w:sz w:val="24"/>
          <w:szCs w:val="24"/>
        </w:rPr>
      </w:pPr>
    </w:p>
    <w:p w:rsidR="0041423C" w:rsidRDefault="0041423C" w:rsidP="0041423C">
      <w:pPr>
        <w:jc w:val="both"/>
        <w:rPr>
          <w:rFonts w:ascii="Cambria" w:hAnsi="Cambria"/>
          <w:sz w:val="24"/>
          <w:szCs w:val="24"/>
        </w:rPr>
      </w:pPr>
      <w:r>
        <w:rPr>
          <w:rFonts w:ascii="Cambria" w:hAnsi="Cambria"/>
          <w:b/>
          <w:sz w:val="24"/>
          <w:szCs w:val="24"/>
        </w:rPr>
        <w:t>Prihodi od poreza</w:t>
      </w:r>
      <w:r>
        <w:rPr>
          <w:rFonts w:ascii="Cambria" w:hAnsi="Cambria"/>
          <w:sz w:val="24"/>
          <w:szCs w:val="24"/>
        </w:rPr>
        <w:t xml:space="preserve"> (skupina 61) planirani su u iznosu od 159.450,00 eura, a odnose se na prihode od poreza i prireza na dohodak, poreza na imovinu (porez na promet nekretnina) i poreza na robu i usluge (porez na potrošnju alkoholnih i bezalkoholnih pića).</w:t>
      </w:r>
    </w:p>
    <w:p w:rsidR="0041423C" w:rsidRDefault="0041423C" w:rsidP="0041423C">
      <w:pPr>
        <w:spacing w:after="0"/>
        <w:jc w:val="both"/>
        <w:rPr>
          <w:rFonts w:ascii="Cambria" w:hAnsi="Cambria"/>
          <w:sz w:val="24"/>
          <w:szCs w:val="24"/>
        </w:rPr>
      </w:pPr>
      <w:r>
        <w:rPr>
          <w:rFonts w:ascii="Cambria" w:hAnsi="Cambria"/>
          <w:b/>
          <w:sz w:val="24"/>
          <w:szCs w:val="24"/>
        </w:rPr>
        <w:t xml:space="preserve">Prihodi od pomoći iz inozemstva  i od subjekata unutar općeg proračuna </w:t>
      </w:r>
      <w:r>
        <w:rPr>
          <w:rFonts w:ascii="Cambria" w:hAnsi="Cambria"/>
          <w:bCs/>
          <w:sz w:val="24"/>
          <w:szCs w:val="24"/>
        </w:rPr>
        <w:t>(skupina 63)</w:t>
      </w:r>
      <w:r>
        <w:rPr>
          <w:rFonts w:ascii="Cambria" w:hAnsi="Cambria"/>
          <w:sz w:val="24"/>
          <w:szCs w:val="24"/>
        </w:rPr>
        <w:t xml:space="preserve"> planirani su u iznosu od 580.790,00 eura.  U planiranom iznosu prihoda od pomoći sadržana su i sredstva fiskalnog izravnanja koja je potrebno planirati kao tekuće pomoći iz državnog proračuna obzirom na izvor isplate istih, a sukladno odredbama Zakona o  financiranju jedinica lokalne i područne (regionalne) samouprave su nenamjenska. Osim sredstava fiskalnog izravnanja u ovoj skupini prihoda planirane su tekuće pomoći iz državnog proračuna u iznosu od 37.160,00 eura za nabavu komunalne opreme, tekuće pomoći iz županijskog proračuna u iznosu od 13.270,00 eura za sufinanciranje uređenja kanalske mreže i tekuće pomoći od izvanproračunskih korisnika državnog proračuna (Fond za zaštitu okoliša i energetsku učinkovitost) u iznosu od 112.360,00 eura za provedbu projekata digitalizacije arhive, ugradnje videonadzora radi kontrole neovlaštenog odlaganja smeća na lokacijama sa područja općine i radi sanacije već postojećeg neovlaštenog odlagališta otpada. </w:t>
      </w:r>
    </w:p>
    <w:p w:rsidR="0041423C" w:rsidRDefault="0041423C" w:rsidP="0041423C">
      <w:pPr>
        <w:spacing w:after="0"/>
        <w:jc w:val="both"/>
        <w:rPr>
          <w:rFonts w:ascii="Cambria" w:hAnsi="Cambria"/>
          <w:sz w:val="24"/>
          <w:szCs w:val="24"/>
        </w:rPr>
      </w:pPr>
      <w:r>
        <w:rPr>
          <w:rFonts w:ascii="Cambria" w:hAnsi="Cambria"/>
          <w:sz w:val="24"/>
          <w:szCs w:val="24"/>
        </w:rPr>
        <w:t xml:space="preserve">Uz prethodno navedene tekuće pomoći, planirane su i kapitalne pomoći iz državnog proračuna u iznosu od 59.320,00 eura radi izgradnje sportskog igrališta i rekonstrukcije društvenog doma u naselju Petrova Slatina. Kapitalne pomoći su planirane i od Fonda za </w:t>
      </w:r>
      <w:r>
        <w:rPr>
          <w:rFonts w:ascii="Cambria" w:hAnsi="Cambria"/>
          <w:sz w:val="24"/>
          <w:szCs w:val="24"/>
        </w:rPr>
        <w:lastRenderedPageBreak/>
        <w:t xml:space="preserve">zaštitu okoliša i energetsku učinkovitost u iznosu od 26.540,00 eura radi sufinanciranja izgradnje fotonaponske elektrane. </w:t>
      </w:r>
    </w:p>
    <w:p w:rsidR="0041423C" w:rsidRDefault="0041423C" w:rsidP="0041423C">
      <w:pPr>
        <w:spacing w:after="0"/>
        <w:jc w:val="both"/>
        <w:rPr>
          <w:rFonts w:ascii="Cambria" w:hAnsi="Cambria"/>
          <w:sz w:val="24"/>
          <w:szCs w:val="24"/>
        </w:rPr>
      </w:pPr>
    </w:p>
    <w:p w:rsidR="0041423C" w:rsidRDefault="0041423C" w:rsidP="0041423C">
      <w:pPr>
        <w:jc w:val="both"/>
        <w:rPr>
          <w:rFonts w:ascii="Cambria" w:hAnsi="Cambria"/>
          <w:sz w:val="24"/>
          <w:szCs w:val="24"/>
        </w:rPr>
      </w:pPr>
      <w:r>
        <w:rPr>
          <w:rFonts w:ascii="Cambria" w:hAnsi="Cambria"/>
          <w:b/>
          <w:sz w:val="24"/>
          <w:szCs w:val="24"/>
        </w:rPr>
        <w:t xml:space="preserve">Prihodi od imovine </w:t>
      </w:r>
      <w:r>
        <w:rPr>
          <w:rFonts w:ascii="Cambria" w:hAnsi="Cambria"/>
          <w:bCs/>
          <w:sz w:val="24"/>
          <w:szCs w:val="24"/>
        </w:rPr>
        <w:t>(skupina 64)</w:t>
      </w:r>
      <w:r>
        <w:rPr>
          <w:rFonts w:ascii="Cambria" w:hAnsi="Cambria"/>
          <w:sz w:val="24"/>
          <w:szCs w:val="24"/>
        </w:rPr>
        <w:t xml:space="preserve"> planirani su u iznosu od 103.700,00 eura, a najveći udio se odnosi na prihode od naknade za koncesije u iznosu od  74.560,00 eura. Osim prethodno navedenog u ovoj skupini prihoda planirani su i prihodi od zakupa državnog i općinskog poljoprivrednog zemljišta, zakupa poslovnog prostora, naknade za pravo služnosti, naknade za zadržavanje nezakonito izgrađene zgrade u prostoru te pasivnih kamata. </w:t>
      </w:r>
    </w:p>
    <w:p w:rsidR="0041423C" w:rsidRDefault="0041423C" w:rsidP="0041423C">
      <w:pPr>
        <w:jc w:val="both"/>
        <w:rPr>
          <w:rFonts w:ascii="Cambria" w:hAnsi="Cambria"/>
          <w:sz w:val="24"/>
          <w:szCs w:val="24"/>
        </w:rPr>
      </w:pPr>
      <w:r>
        <w:rPr>
          <w:rFonts w:ascii="Cambria" w:hAnsi="Cambria"/>
          <w:b/>
          <w:sz w:val="24"/>
          <w:szCs w:val="24"/>
        </w:rPr>
        <w:t xml:space="preserve">Prihodi od upravnih i administrativnih pristojbi, pristojbi po posebnim propisima i naknada </w:t>
      </w:r>
      <w:r>
        <w:rPr>
          <w:rFonts w:ascii="Cambria" w:hAnsi="Cambria"/>
          <w:bCs/>
          <w:sz w:val="24"/>
          <w:szCs w:val="24"/>
        </w:rPr>
        <w:t>(skupina 65)</w:t>
      </w:r>
      <w:r>
        <w:rPr>
          <w:rFonts w:ascii="Cambria" w:hAnsi="Cambria"/>
          <w:sz w:val="24"/>
          <w:szCs w:val="24"/>
        </w:rPr>
        <w:t xml:space="preserve">  su planirani u iznosu od 37.760,00 eura, a podrazumijevaju prihode od naknade za pokretnu prodaju, godišnje naknade za pravo puta HAKOM te prihode od vodnog, šumskog i komunalnog doprinosa i komunalne naknade. </w:t>
      </w:r>
    </w:p>
    <w:p w:rsidR="0041423C" w:rsidRDefault="0041423C" w:rsidP="0041423C">
      <w:pPr>
        <w:jc w:val="both"/>
        <w:rPr>
          <w:rFonts w:ascii="Cambria" w:hAnsi="Cambria"/>
          <w:sz w:val="24"/>
          <w:szCs w:val="24"/>
        </w:rPr>
      </w:pPr>
      <w:r>
        <w:rPr>
          <w:rFonts w:ascii="Cambria" w:hAnsi="Cambria"/>
          <w:b/>
          <w:bCs/>
          <w:sz w:val="24"/>
          <w:szCs w:val="24"/>
        </w:rPr>
        <w:t xml:space="preserve">Prihodi od prodaje proizvoda i robe te pruženih usluga, prihodi od donacija te povrati po protestiranim jamstvima </w:t>
      </w:r>
      <w:r>
        <w:rPr>
          <w:rFonts w:ascii="Cambria" w:hAnsi="Cambria"/>
          <w:sz w:val="24"/>
          <w:szCs w:val="24"/>
        </w:rPr>
        <w:t xml:space="preserve">(skupina 66) su planirani u iznosu od 13.270,00 eura, a odnose se na  kapitalne donacije od neprofitnih organizacija (Zajedničko vijeće općina). Ovim prihodima planira se uređenja prostora kod društvenog doma u naselju Ada za sport i rekreaciju te adaptacija i uređenje objekta u vlasništvu Općine. </w:t>
      </w:r>
    </w:p>
    <w:p w:rsidR="0041423C" w:rsidRDefault="0041423C" w:rsidP="0041423C">
      <w:pPr>
        <w:jc w:val="both"/>
        <w:rPr>
          <w:rFonts w:ascii="Cambria" w:hAnsi="Cambria"/>
          <w:sz w:val="24"/>
          <w:szCs w:val="24"/>
        </w:rPr>
      </w:pPr>
      <w:r>
        <w:rPr>
          <w:rFonts w:ascii="Cambria" w:hAnsi="Cambria"/>
          <w:sz w:val="24"/>
          <w:szCs w:val="24"/>
        </w:rPr>
        <w:t xml:space="preserve">Prihodi od </w:t>
      </w:r>
      <w:r>
        <w:rPr>
          <w:rFonts w:ascii="Cambria" w:hAnsi="Cambria"/>
          <w:b/>
          <w:sz w:val="24"/>
          <w:szCs w:val="24"/>
        </w:rPr>
        <w:t xml:space="preserve">kazni, upravnih mjera i ostali prihodi </w:t>
      </w:r>
      <w:r>
        <w:rPr>
          <w:rFonts w:ascii="Cambria" w:hAnsi="Cambria"/>
          <w:bCs/>
          <w:sz w:val="24"/>
          <w:szCs w:val="24"/>
        </w:rPr>
        <w:t>(skupina 68)</w:t>
      </w:r>
      <w:r>
        <w:rPr>
          <w:rFonts w:ascii="Cambria" w:hAnsi="Cambria"/>
          <w:sz w:val="24"/>
          <w:szCs w:val="24"/>
        </w:rPr>
        <w:t xml:space="preserve"> planirani su u iznosu od 3.320,00 eura, a odnose se na prihode od kazni po Rješenju komunalnog redara te ostale prihode.</w:t>
      </w:r>
    </w:p>
    <w:p w:rsidR="0041423C" w:rsidRDefault="0041423C" w:rsidP="0041423C">
      <w:pPr>
        <w:jc w:val="both"/>
        <w:rPr>
          <w:rFonts w:ascii="Cambria" w:hAnsi="Cambria"/>
          <w:sz w:val="24"/>
          <w:szCs w:val="24"/>
        </w:rPr>
      </w:pPr>
      <w:r>
        <w:rPr>
          <w:rFonts w:ascii="Cambria" w:hAnsi="Cambria"/>
          <w:i/>
          <w:iCs/>
          <w:sz w:val="24"/>
          <w:szCs w:val="24"/>
        </w:rPr>
        <w:t>Prihodi od prodaje nefinancijske imovine</w:t>
      </w:r>
      <w:r>
        <w:rPr>
          <w:rFonts w:ascii="Cambria" w:hAnsi="Cambria"/>
          <w:sz w:val="24"/>
          <w:szCs w:val="24"/>
        </w:rPr>
        <w:t xml:space="preserve"> se odnose isključivo na prihode od prodaje državnog poljoprivrednog zemljišta, a planirani su u iznosu od 53.090,00 eura. </w:t>
      </w:r>
    </w:p>
    <w:p w:rsidR="0041423C" w:rsidRDefault="0041423C" w:rsidP="0041423C">
      <w:pPr>
        <w:jc w:val="both"/>
        <w:rPr>
          <w:rFonts w:ascii="Cambria" w:hAnsi="Cambria"/>
          <w:sz w:val="24"/>
          <w:szCs w:val="24"/>
        </w:rPr>
      </w:pPr>
    </w:p>
    <w:p w:rsidR="0041423C" w:rsidRDefault="0041423C" w:rsidP="0041423C">
      <w:pPr>
        <w:spacing w:after="0"/>
        <w:rPr>
          <w:rFonts w:ascii="Cambria" w:hAnsi="Cambria" w:cs="Times New Roman"/>
          <w:sz w:val="24"/>
          <w:szCs w:val="24"/>
        </w:rPr>
      </w:pPr>
    </w:p>
    <w:p w:rsidR="0041423C" w:rsidRDefault="0041423C" w:rsidP="0041423C">
      <w:pPr>
        <w:spacing w:after="0"/>
        <w:rPr>
          <w:rFonts w:ascii="Cambria" w:hAnsi="Cambria" w:cs="Times New Roman"/>
          <w:b/>
          <w:bCs/>
          <w:i/>
          <w:iCs/>
          <w:sz w:val="28"/>
          <w:szCs w:val="28"/>
        </w:rPr>
      </w:pPr>
      <w:r>
        <w:rPr>
          <w:rFonts w:ascii="Cambria" w:hAnsi="Cambria" w:cs="Times New Roman"/>
          <w:b/>
          <w:bCs/>
          <w:i/>
          <w:iCs/>
          <w:sz w:val="28"/>
          <w:szCs w:val="28"/>
        </w:rPr>
        <w:t>RASHODI I IZDACI PRORAČUNA PO EKONOMSKOJ KLASIFIKACIJI</w:t>
      </w:r>
    </w:p>
    <w:p w:rsidR="0041423C" w:rsidRDefault="0041423C" w:rsidP="0041423C">
      <w:pPr>
        <w:spacing w:after="0"/>
        <w:rPr>
          <w:rFonts w:ascii="Cambria" w:hAnsi="Cambria" w:cs="Times New Roman"/>
          <w:b/>
          <w:bCs/>
          <w:i/>
          <w:iCs/>
          <w:sz w:val="28"/>
          <w:szCs w:val="28"/>
        </w:rPr>
      </w:pPr>
    </w:p>
    <w:p w:rsidR="0041423C" w:rsidRDefault="0041423C" w:rsidP="0041423C">
      <w:pPr>
        <w:spacing w:after="0"/>
        <w:rPr>
          <w:rFonts w:ascii="Cambria" w:hAnsi="Cambria" w:cs="Times New Roman"/>
          <w:sz w:val="24"/>
          <w:szCs w:val="24"/>
        </w:rPr>
      </w:pPr>
      <w:r>
        <w:rPr>
          <w:rFonts w:ascii="Cambria" w:hAnsi="Cambria" w:cs="Times New Roman"/>
          <w:sz w:val="24"/>
          <w:szCs w:val="24"/>
        </w:rPr>
        <w:t>U Planu Proračuna Općine Šodolovci za 2023.g. predlažu se ukupni rashodi u iznosu od 1.290.070,00 eura, a odnose se na rashode poslovanja (803.590,00 eura) i rashode za nabavu nefinancijske imovine (486.480,00 eura).</w:t>
      </w:r>
    </w:p>
    <w:p w:rsidR="0041423C" w:rsidRDefault="0041423C" w:rsidP="0041423C">
      <w:pPr>
        <w:spacing w:after="0"/>
        <w:rPr>
          <w:rFonts w:ascii="Cambria" w:hAnsi="Cambria" w:cs="Times New Roman"/>
          <w:sz w:val="24"/>
          <w:szCs w:val="24"/>
        </w:rPr>
      </w:pPr>
    </w:p>
    <w:p w:rsidR="0041423C" w:rsidRDefault="0041423C" w:rsidP="0041423C">
      <w:pPr>
        <w:spacing w:after="0"/>
        <w:rPr>
          <w:rFonts w:ascii="Cambria" w:hAnsi="Cambria" w:cs="Times New Roman"/>
          <w:sz w:val="24"/>
          <w:szCs w:val="24"/>
        </w:rPr>
      </w:pPr>
      <w:r>
        <w:rPr>
          <w:rFonts w:ascii="Cambria" w:hAnsi="Cambria" w:cs="Times New Roman"/>
          <w:i/>
          <w:iCs/>
          <w:sz w:val="24"/>
          <w:szCs w:val="24"/>
        </w:rPr>
        <w:t xml:space="preserve">Rashode poslovanja </w:t>
      </w:r>
      <w:r>
        <w:rPr>
          <w:rFonts w:ascii="Cambria" w:hAnsi="Cambria" w:cs="Times New Roman"/>
          <w:sz w:val="24"/>
          <w:szCs w:val="24"/>
        </w:rPr>
        <w:t>čine:</w:t>
      </w:r>
    </w:p>
    <w:p w:rsidR="0041423C" w:rsidRDefault="0041423C">
      <w:pPr>
        <w:pStyle w:val="Odlomakpopisa"/>
        <w:numPr>
          <w:ilvl w:val="0"/>
          <w:numId w:val="5"/>
        </w:numPr>
        <w:spacing w:after="0" w:line="256" w:lineRule="auto"/>
        <w:rPr>
          <w:rFonts w:ascii="Cambria" w:hAnsi="Cambria"/>
          <w:sz w:val="24"/>
          <w:szCs w:val="24"/>
        </w:rPr>
      </w:pPr>
      <w:r>
        <w:rPr>
          <w:rFonts w:ascii="Cambria" w:hAnsi="Cambria"/>
          <w:sz w:val="24"/>
          <w:szCs w:val="24"/>
        </w:rPr>
        <w:t>Rashodi za zaposlene,</w:t>
      </w:r>
    </w:p>
    <w:p w:rsidR="0041423C" w:rsidRDefault="0041423C">
      <w:pPr>
        <w:pStyle w:val="Odlomakpopisa"/>
        <w:numPr>
          <w:ilvl w:val="0"/>
          <w:numId w:val="5"/>
        </w:numPr>
        <w:spacing w:after="0" w:line="256" w:lineRule="auto"/>
        <w:rPr>
          <w:rFonts w:ascii="Cambria" w:hAnsi="Cambria"/>
          <w:sz w:val="24"/>
          <w:szCs w:val="24"/>
        </w:rPr>
      </w:pPr>
      <w:r>
        <w:rPr>
          <w:rFonts w:ascii="Cambria" w:hAnsi="Cambria"/>
          <w:sz w:val="24"/>
          <w:szCs w:val="24"/>
        </w:rPr>
        <w:t>Materijalni rashodi,</w:t>
      </w:r>
    </w:p>
    <w:p w:rsidR="0041423C" w:rsidRDefault="0041423C">
      <w:pPr>
        <w:pStyle w:val="Odlomakpopisa"/>
        <w:numPr>
          <w:ilvl w:val="0"/>
          <w:numId w:val="5"/>
        </w:numPr>
        <w:spacing w:after="0" w:line="256" w:lineRule="auto"/>
        <w:rPr>
          <w:rFonts w:ascii="Cambria" w:hAnsi="Cambria"/>
          <w:sz w:val="24"/>
          <w:szCs w:val="24"/>
        </w:rPr>
      </w:pPr>
      <w:r>
        <w:rPr>
          <w:rFonts w:ascii="Cambria" w:hAnsi="Cambria"/>
          <w:sz w:val="24"/>
          <w:szCs w:val="24"/>
        </w:rPr>
        <w:t>Financijski rashodi,</w:t>
      </w:r>
    </w:p>
    <w:p w:rsidR="0041423C" w:rsidRDefault="0041423C">
      <w:pPr>
        <w:pStyle w:val="Odlomakpopisa"/>
        <w:numPr>
          <w:ilvl w:val="0"/>
          <w:numId w:val="5"/>
        </w:numPr>
        <w:spacing w:after="0" w:line="256" w:lineRule="auto"/>
        <w:rPr>
          <w:rFonts w:ascii="Cambria" w:hAnsi="Cambria"/>
          <w:sz w:val="24"/>
          <w:szCs w:val="24"/>
        </w:rPr>
      </w:pPr>
      <w:r>
        <w:rPr>
          <w:rFonts w:ascii="Cambria" w:hAnsi="Cambria"/>
          <w:sz w:val="24"/>
          <w:szCs w:val="24"/>
        </w:rPr>
        <w:t>Pomoći dane u inozemstvo i unutar općeg proračuna,</w:t>
      </w:r>
    </w:p>
    <w:p w:rsidR="0041423C" w:rsidRDefault="0041423C">
      <w:pPr>
        <w:pStyle w:val="Odlomakpopisa"/>
        <w:numPr>
          <w:ilvl w:val="0"/>
          <w:numId w:val="5"/>
        </w:numPr>
        <w:spacing w:after="0" w:line="256" w:lineRule="auto"/>
        <w:rPr>
          <w:rFonts w:ascii="Cambria" w:hAnsi="Cambria"/>
          <w:sz w:val="24"/>
          <w:szCs w:val="24"/>
        </w:rPr>
      </w:pPr>
      <w:r>
        <w:rPr>
          <w:rFonts w:ascii="Cambria" w:hAnsi="Cambria"/>
          <w:sz w:val="24"/>
          <w:szCs w:val="24"/>
        </w:rPr>
        <w:t>Naknade građanima i kućanstvima na temelju osiguranja i druge naknade,</w:t>
      </w:r>
    </w:p>
    <w:p w:rsidR="0041423C" w:rsidRDefault="0041423C">
      <w:pPr>
        <w:pStyle w:val="Odlomakpopisa"/>
        <w:numPr>
          <w:ilvl w:val="0"/>
          <w:numId w:val="5"/>
        </w:numPr>
        <w:spacing w:after="0" w:line="256" w:lineRule="auto"/>
        <w:rPr>
          <w:rFonts w:ascii="Cambria" w:hAnsi="Cambria"/>
          <w:sz w:val="24"/>
          <w:szCs w:val="24"/>
        </w:rPr>
      </w:pPr>
      <w:r>
        <w:rPr>
          <w:rFonts w:ascii="Cambria" w:hAnsi="Cambria"/>
          <w:sz w:val="24"/>
          <w:szCs w:val="24"/>
        </w:rPr>
        <w:t>Ostali rashodi.</w:t>
      </w:r>
    </w:p>
    <w:p w:rsidR="0041423C" w:rsidRDefault="0041423C" w:rsidP="0041423C">
      <w:pPr>
        <w:pStyle w:val="Odlomakpopisa"/>
        <w:spacing w:after="0"/>
        <w:rPr>
          <w:rFonts w:ascii="Cambria" w:hAnsi="Cambria"/>
          <w:sz w:val="24"/>
          <w:szCs w:val="24"/>
        </w:rPr>
      </w:pPr>
    </w:p>
    <w:p w:rsidR="0041423C" w:rsidRDefault="0041423C" w:rsidP="0041423C">
      <w:pPr>
        <w:jc w:val="both"/>
        <w:rPr>
          <w:rFonts w:ascii="Cambria" w:hAnsi="Cambria"/>
          <w:sz w:val="24"/>
          <w:szCs w:val="24"/>
        </w:rPr>
      </w:pPr>
      <w:r>
        <w:rPr>
          <w:rFonts w:ascii="Cambria" w:hAnsi="Cambria"/>
          <w:b/>
          <w:sz w:val="24"/>
          <w:szCs w:val="24"/>
        </w:rPr>
        <w:lastRenderedPageBreak/>
        <w:t xml:space="preserve">Rashode za zaposlene </w:t>
      </w:r>
      <w:r>
        <w:rPr>
          <w:rFonts w:ascii="Cambria" w:hAnsi="Cambria"/>
          <w:sz w:val="24"/>
          <w:szCs w:val="24"/>
        </w:rPr>
        <w:t xml:space="preserve">čine bruto plaće dužnosnika  i službenika Općine Šodolovci, a isti su planirani u iznosu od 109.730,00 eura. Osim bruto plaća u ovoj skupini rashoda evidentirani su i doprinosi na plaće kao i svi ostali rashodi vezani za zaposlene. </w:t>
      </w:r>
    </w:p>
    <w:p w:rsidR="0041423C" w:rsidRDefault="0041423C" w:rsidP="0041423C">
      <w:pPr>
        <w:jc w:val="both"/>
        <w:rPr>
          <w:rFonts w:ascii="Cambria" w:hAnsi="Cambria"/>
          <w:sz w:val="24"/>
          <w:szCs w:val="24"/>
        </w:rPr>
      </w:pPr>
      <w:r>
        <w:rPr>
          <w:rFonts w:ascii="Cambria" w:hAnsi="Cambria"/>
          <w:b/>
          <w:sz w:val="24"/>
          <w:szCs w:val="24"/>
        </w:rPr>
        <w:t xml:space="preserve">Materijalni rashodi </w:t>
      </w:r>
      <w:r>
        <w:rPr>
          <w:rFonts w:ascii="Cambria" w:hAnsi="Cambria"/>
          <w:bCs/>
          <w:sz w:val="24"/>
          <w:szCs w:val="24"/>
        </w:rPr>
        <w:t>su planirani u iznosu od 536.370,00 eura, a</w:t>
      </w:r>
      <w:r>
        <w:rPr>
          <w:rFonts w:ascii="Cambria" w:hAnsi="Cambria"/>
          <w:b/>
          <w:sz w:val="24"/>
          <w:szCs w:val="24"/>
        </w:rPr>
        <w:t xml:space="preserve"> </w:t>
      </w:r>
      <w:r>
        <w:rPr>
          <w:rFonts w:ascii="Cambria" w:hAnsi="Cambria"/>
          <w:sz w:val="24"/>
          <w:szCs w:val="24"/>
        </w:rPr>
        <w:t xml:space="preserve">podrazumijevaju različite naknade troškova zaposlenima (dnevnice za službena putovanja, troškove prijevoza, troškove seminara, tečajeva i sl.), rashode za materijal i energiju (uredski materijal, literatura, troškove električne energije svih objekata u vlasništvu Općine, materijal i dijelove za tekuća i investicijska održavanja, sitan inventar), rashode za usluge (usluge telefona, poštarina, Internet, tekuće i investicijsko održavanje, komunalne usluge, autorski honorari i ugovori o djelu, usluge odvjetnika i pravnog savjetovanja, geodetsko-katastarske usluge, intelektualne i ostale usluge) i ostali nespomenuti rashodi poslovanja (naknade za rad članova predstavničkog tijela, osiguranja zaposlenika, vozila, imovine, reprezentacija i ostali rashodi). </w:t>
      </w:r>
    </w:p>
    <w:p w:rsidR="0041423C" w:rsidRDefault="0041423C" w:rsidP="0041423C">
      <w:pPr>
        <w:jc w:val="both"/>
        <w:rPr>
          <w:rFonts w:ascii="Cambria" w:hAnsi="Cambria"/>
          <w:sz w:val="24"/>
          <w:szCs w:val="24"/>
        </w:rPr>
      </w:pPr>
      <w:r>
        <w:rPr>
          <w:rFonts w:ascii="Cambria" w:hAnsi="Cambria"/>
          <w:b/>
          <w:sz w:val="24"/>
          <w:szCs w:val="24"/>
        </w:rPr>
        <w:t xml:space="preserve">Financijski rashodi </w:t>
      </w:r>
      <w:r>
        <w:rPr>
          <w:rFonts w:ascii="Cambria" w:hAnsi="Cambria"/>
          <w:bCs/>
          <w:sz w:val="24"/>
          <w:szCs w:val="24"/>
        </w:rPr>
        <w:t>su planirani u iznosu od 4.010,00 eura, a</w:t>
      </w:r>
      <w:r>
        <w:rPr>
          <w:rFonts w:ascii="Cambria" w:hAnsi="Cambria"/>
          <w:b/>
          <w:sz w:val="24"/>
          <w:szCs w:val="24"/>
        </w:rPr>
        <w:t xml:space="preserve"> </w:t>
      </w:r>
      <w:r>
        <w:rPr>
          <w:rFonts w:ascii="Cambria" w:hAnsi="Cambria"/>
          <w:sz w:val="24"/>
          <w:szCs w:val="24"/>
        </w:rPr>
        <w:t xml:space="preserve">podrazumijevaju usluge platnog prometa i eventualne zatezne kamate za obveze plaćene nakon datuma dospijeća kao i zatezne kamate za poreze i doprinose. </w:t>
      </w:r>
    </w:p>
    <w:p w:rsidR="0041423C" w:rsidRDefault="0041423C" w:rsidP="0041423C">
      <w:pPr>
        <w:jc w:val="both"/>
        <w:rPr>
          <w:rFonts w:ascii="Cambria" w:hAnsi="Cambria"/>
          <w:sz w:val="24"/>
          <w:szCs w:val="24"/>
        </w:rPr>
      </w:pPr>
      <w:r>
        <w:rPr>
          <w:rFonts w:ascii="Cambria" w:hAnsi="Cambria"/>
          <w:b/>
          <w:sz w:val="24"/>
          <w:szCs w:val="24"/>
        </w:rPr>
        <w:t xml:space="preserve">Pomoći dane u inozemstvo i unutar opće države </w:t>
      </w:r>
      <w:r>
        <w:rPr>
          <w:rFonts w:ascii="Cambria" w:hAnsi="Cambria"/>
          <w:bCs/>
          <w:sz w:val="24"/>
          <w:szCs w:val="24"/>
        </w:rPr>
        <w:t>su planirane u iznosu od 9.690,00 eura,  a odnose</w:t>
      </w:r>
      <w:r>
        <w:rPr>
          <w:rFonts w:ascii="Cambria" w:hAnsi="Cambria"/>
          <w:b/>
          <w:sz w:val="24"/>
          <w:szCs w:val="24"/>
        </w:rPr>
        <w:t xml:space="preserve"> </w:t>
      </w:r>
      <w:r>
        <w:rPr>
          <w:rFonts w:ascii="Cambria" w:hAnsi="Cambria"/>
          <w:sz w:val="24"/>
          <w:szCs w:val="24"/>
        </w:rPr>
        <w:t xml:space="preserve">se na pomoći isplaćene drugim proračunima ili proračunskim korisnicima drugih proračuna. U okviru ove skupine rashoda planirana su sredstva za  sufinanciranje projekta „ŠKOLSKI OBROK ZA SVE“ te projekta izgradnje županijskog skloništa za napuštene životinje kao i novčana pomoć u održavanju manifestacija po određenim zamolbama. </w:t>
      </w:r>
    </w:p>
    <w:p w:rsidR="0041423C" w:rsidRDefault="0041423C" w:rsidP="0041423C">
      <w:pPr>
        <w:jc w:val="both"/>
        <w:rPr>
          <w:rFonts w:ascii="Cambria" w:hAnsi="Cambria"/>
          <w:sz w:val="24"/>
          <w:szCs w:val="24"/>
        </w:rPr>
      </w:pPr>
      <w:r>
        <w:rPr>
          <w:rFonts w:ascii="Cambria" w:hAnsi="Cambria"/>
          <w:b/>
          <w:sz w:val="24"/>
          <w:szCs w:val="24"/>
        </w:rPr>
        <w:t xml:space="preserve">Naknade građanima i kućanstvima na temelju osiguranja i druge naknade </w:t>
      </w:r>
      <w:r>
        <w:rPr>
          <w:rFonts w:ascii="Cambria" w:hAnsi="Cambria"/>
          <w:bCs/>
          <w:sz w:val="24"/>
          <w:szCs w:val="24"/>
        </w:rPr>
        <w:t>planirane su u iznosu od 102.420,00 eura, a</w:t>
      </w:r>
      <w:r>
        <w:rPr>
          <w:rFonts w:ascii="Cambria" w:hAnsi="Cambria"/>
          <w:b/>
          <w:sz w:val="24"/>
          <w:szCs w:val="24"/>
        </w:rPr>
        <w:t xml:space="preserve"> </w:t>
      </w:r>
      <w:r>
        <w:rPr>
          <w:rFonts w:ascii="Cambria" w:hAnsi="Cambria"/>
          <w:sz w:val="24"/>
          <w:szCs w:val="24"/>
        </w:rPr>
        <w:t xml:space="preserve">podrazumijevaju različite pomoći obiteljima i kućanstvima (jednokratne novčane pomoći, novčane pomoći umirovljenicima povodom blagdana, novčane naknade za novorođenu djecu) kao i pomoći u vidu sufinanciranja cijene mjesečne karte za učenike srednjih škola, financiranje predškole, nabavu radnih bilježnica i dodatnih materijala za učenike od prvog do osmog razreda osnovnih škola i jednokratne novčane naknade redovnim studentima. Osim navedenog u ovu skupinu rashoda se ubrajaju i sredstva sufinanciranja priključaka na vodoopskrbnu mrežu građanima na području naselja Šodolovci, Koprivna i Paulin Dvor. </w:t>
      </w:r>
    </w:p>
    <w:p w:rsidR="0041423C" w:rsidRDefault="0041423C" w:rsidP="0041423C">
      <w:pPr>
        <w:jc w:val="both"/>
        <w:rPr>
          <w:rFonts w:ascii="Cambria" w:hAnsi="Cambria"/>
          <w:sz w:val="24"/>
          <w:szCs w:val="24"/>
        </w:rPr>
      </w:pPr>
      <w:r>
        <w:rPr>
          <w:rFonts w:ascii="Cambria" w:hAnsi="Cambria"/>
          <w:b/>
          <w:sz w:val="24"/>
          <w:szCs w:val="24"/>
        </w:rPr>
        <w:t xml:space="preserve">Ostali rashodi </w:t>
      </w:r>
      <w:r>
        <w:rPr>
          <w:rFonts w:ascii="Cambria" w:hAnsi="Cambria"/>
          <w:sz w:val="24"/>
          <w:szCs w:val="24"/>
        </w:rPr>
        <w:t>poslovanja su planirani u iznosu od 41.370,00 eura, a uključuju tekuće donacije vjerskim zajednicama, udrugama i političkim strankama, sportskim društvima i humanitarnim organizacijama.</w:t>
      </w:r>
    </w:p>
    <w:p w:rsidR="0041423C" w:rsidRDefault="0041423C" w:rsidP="0041423C">
      <w:pPr>
        <w:jc w:val="both"/>
        <w:rPr>
          <w:rFonts w:ascii="Cambria" w:hAnsi="Cambria"/>
          <w:sz w:val="24"/>
          <w:szCs w:val="24"/>
        </w:rPr>
      </w:pPr>
      <w:r>
        <w:rPr>
          <w:rFonts w:ascii="Cambria" w:hAnsi="Cambria"/>
          <w:i/>
          <w:iCs/>
          <w:sz w:val="24"/>
          <w:szCs w:val="24"/>
        </w:rPr>
        <w:t xml:space="preserve">Rashode za nabavu nefinancijske imovine </w:t>
      </w:r>
      <w:r>
        <w:rPr>
          <w:rFonts w:ascii="Cambria" w:hAnsi="Cambria"/>
          <w:sz w:val="24"/>
          <w:szCs w:val="24"/>
        </w:rPr>
        <w:t>čine:</w:t>
      </w:r>
    </w:p>
    <w:p w:rsidR="0041423C" w:rsidRDefault="0041423C">
      <w:pPr>
        <w:pStyle w:val="Odlomakpopisa"/>
        <w:numPr>
          <w:ilvl w:val="0"/>
          <w:numId w:val="6"/>
        </w:numPr>
        <w:spacing w:line="256" w:lineRule="auto"/>
        <w:jc w:val="both"/>
        <w:rPr>
          <w:rFonts w:ascii="Cambria" w:hAnsi="Cambria"/>
          <w:sz w:val="24"/>
          <w:szCs w:val="24"/>
        </w:rPr>
      </w:pPr>
      <w:r>
        <w:rPr>
          <w:rFonts w:ascii="Cambria" w:hAnsi="Cambria"/>
          <w:sz w:val="24"/>
          <w:szCs w:val="24"/>
        </w:rPr>
        <w:t>Rashodi za nabavu neproizvedene dugotrajne imovine,</w:t>
      </w:r>
    </w:p>
    <w:p w:rsidR="0041423C" w:rsidRDefault="0041423C">
      <w:pPr>
        <w:pStyle w:val="Odlomakpopisa"/>
        <w:numPr>
          <w:ilvl w:val="0"/>
          <w:numId w:val="6"/>
        </w:numPr>
        <w:spacing w:line="256" w:lineRule="auto"/>
        <w:jc w:val="both"/>
        <w:rPr>
          <w:rFonts w:ascii="Cambria" w:hAnsi="Cambria"/>
          <w:sz w:val="24"/>
          <w:szCs w:val="24"/>
        </w:rPr>
      </w:pPr>
      <w:r>
        <w:rPr>
          <w:rFonts w:ascii="Cambria" w:hAnsi="Cambria"/>
          <w:sz w:val="24"/>
          <w:szCs w:val="24"/>
        </w:rPr>
        <w:t>Rashodi za nabavu proizvedene dugotrajne imovine i</w:t>
      </w:r>
    </w:p>
    <w:p w:rsidR="0041423C" w:rsidRDefault="0041423C">
      <w:pPr>
        <w:pStyle w:val="Odlomakpopisa"/>
        <w:numPr>
          <w:ilvl w:val="0"/>
          <w:numId w:val="6"/>
        </w:numPr>
        <w:spacing w:line="256" w:lineRule="auto"/>
        <w:jc w:val="both"/>
        <w:rPr>
          <w:rFonts w:ascii="Cambria" w:hAnsi="Cambria"/>
          <w:sz w:val="24"/>
          <w:szCs w:val="24"/>
        </w:rPr>
      </w:pPr>
      <w:r>
        <w:rPr>
          <w:rFonts w:ascii="Cambria" w:hAnsi="Cambria"/>
          <w:sz w:val="24"/>
          <w:szCs w:val="24"/>
        </w:rPr>
        <w:t>Rashodi za dodatna ulaganja na nefinancijskoj imovini.</w:t>
      </w:r>
    </w:p>
    <w:p w:rsidR="0041423C" w:rsidRDefault="0041423C" w:rsidP="0041423C">
      <w:pPr>
        <w:jc w:val="both"/>
        <w:rPr>
          <w:rFonts w:ascii="Cambria" w:hAnsi="Cambria"/>
          <w:sz w:val="24"/>
          <w:szCs w:val="24"/>
        </w:rPr>
      </w:pPr>
      <w:r>
        <w:rPr>
          <w:rFonts w:ascii="Cambria" w:hAnsi="Cambria"/>
          <w:b/>
          <w:bCs/>
          <w:sz w:val="24"/>
          <w:szCs w:val="24"/>
        </w:rPr>
        <w:lastRenderedPageBreak/>
        <w:t xml:space="preserve">Rashodi za nabavu neproizvedene dugotrajne imovine </w:t>
      </w:r>
      <w:r>
        <w:rPr>
          <w:rFonts w:ascii="Cambria" w:hAnsi="Cambria"/>
          <w:sz w:val="24"/>
          <w:szCs w:val="24"/>
        </w:rPr>
        <w:t>su planirani u iznosu od 18.580,00 eura, a odnose se na izradu projektno tehničke dokumentacije za uređenje ribnjaka u naselju Koprivna.</w:t>
      </w:r>
    </w:p>
    <w:p w:rsidR="0041423C" w:rsidRDefault="0041423C" w:rsidP="0041423C">
      <w:pPr>
        <w:jc w:val="both"/>
        <w:rPr>
          <w:rFonts w:ascii="Cambria" w:hAnsi="Cambria"/>
          <w:sz w:val="24"/>
          <w:szCs w:val="24"/>
        </w:rPr>
      </w:pPr>
      <w:r>
        <w:rPr>
          <w:rFonts w:ascii="Cambria" w:hAnsi="Cambria"/>
          <w:b/>
          <w:bCs/>
          <w:sz w:val="24"/>
          <w:szCs w:val="24"/>
        </w:rPr>
        <w:t xml:space="preserve">Rashodi za nabavu proizvedene dugotrajne imovine </w:t>
      </w:r>
      <w:r>
        <w:rPr>
          <w:rFonts w:ascii="Cambria" w:hAnsi="Cambria"/>
          <w:sz w:val="24"/>
          <w:szCs w:val="24"/>
        </w:rPr>
        <w:t>su planirani u iznosu od 352.330,00 eura, a podrazumijevaju rashode za izgradnju garaže za potrebe DVD-a u naselju Silaš, rashode za izgradnju otresnica, završetak projektno tehničke dokumentacije za izgradnju nerazvrstane ceste u naselju Ada, izgradnju sportskih igrališta u naseljima Ada i Petrova Slatina, izgradnju fotonaponske elektrane, digitalizaciju arhive, ugradnju videonadzora radi kontrole neovlaštenog odlaganja otpada na lokacijama širom općine Šodolovci te nabavu komunalne opreme i višegodišnjih nasada.</w:t>
      </w:r>
    </w:p>
    <w:p w:rsidR="0041423C" w:rsidRDefault="0041423C" w:rsidP="0041423C">
      <w:pPr>
        <w:jc w:val="both"/>
        <w:rPr>
          <w:rFonts w:ascii="Cambria" w:hAnsi="Cambria"/>
          <w:sz w:val="24"/>
          <w:szCs w:val="24"/>
        </w:rPr>
      </w:pPr>
      <w:r>
        <w:rPr>
          <w:rFonts w:ascii="Cambria" w:hAnsi="Cambria"/>
          <w:b/>
          <w:bCs/>
          <w:sz w:val="24"/>
          <w:szCs w:val="24"/>
        </w:rPr>
        <w:t xml:space="preserve">Rashodi za dodatna ulaganja na nefinancijskoj imovini </w:t>
      </w:r>
      <w:r>
        <w:rPr>
          <w:rFonts w:ascii="Cambria" w:hAnsi="Cambria"/>
          <w:sz w:val="24"/>
          <w:szCs w:val="24"/>
        </w:rPr>
        <w:t>su planirani u iznosu od 115.570,00 eura, a odnose se na rashode za rekonstrukciju društvenog doma u naselju Petrova Slatina i adaptaciju zgrade u vlasništvu općine u naselju Šodolovci.</w:t>
      </w:r>
    </w:p>
    <w:p w:rsidR="0041423C" w:rsidRDefault="0041423C" w:rsidP="0041423C">
      <w:pPr>
        <w:spacing w:after="0"/>
        <w:rPr>
          <w:rFonts w:ascii="Times New Roman" w:hAnsi="Times New Roman" w:cs="Times New Roman"/>
          <w:sz w:val="20"/>
          <w:szCs w:val="20"/>
        </w:rPr>
      </w:pPr>
    </w:p>
    <w:p w:rsidR="0041423C" w:rsidRDefault="0041423C" w:rsidP="0041423C">
      <w:pPr>
        <w:spacing w:after="0"/>
        <w:rPr>
          <w:rFonts w:ascii="Cambria" w:hAnsi="Cambria" w:cs="Times New Roman"/>
          <w:b/>
          <w:bCs/>
          <w:i/>
          <w:iCs/>
          <w:sz w:val="28"/>
          <w:szCs w:val="28"/>
        </w:rPr>
      </w:pPr>
      <w:r>
        <w:rPr>
          <w:rFonts w:ascii="Cambria" w:hAnsi="Cambria" w:cs="Times New Roman"/>
          <w:b/>
          <w:bCs/>
          <w:i/>
          <w:iCs/>
          <w:sz w:val="28"/>
          <w:szCs w:val="28"/>
        </w:rPr>
        <w:t>PRENESENI VIŠAK IZ PRETHODNIH RAZDOBLJA</w:t>
      </w:r>
    </w:p>
    <w:p w:rsidR="0041423C" w:rsidRDefault="0041423C" w:rsidP="0041423C">
      <w:pPr>
        <w:spacing w:after="0"/>
        <w:rPr>
          <w:rFonts w:ascii="Times New Roman" w:hAnsi="Times New Roman" w:cs="Times New Roman"/>
          <w:sz w:val="20"/>
          <w:szCs w:val="20"/>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Planirani preneseni višak Općine Šodolovci u 2023. godini je planiran u ukupnom iznosu od 338.690,00 EUR  i sastoji se iz sljedećih izvora financiranja:</w:t>
      </w: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rPr>
        <w:t xml:space="preserve">Izvor 1 Opći prihodi i primici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Iznos: 242.080,00 EUR (višak)-  odnosi se na neutrošena sredstva iz prihoda od poreza, prihoda od fiskalnog izravnanja, nefinancijske imovine i Vijeća srpske nacionalne manjine.</w:t>
      </w: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rPr>
        <w:t>Izvor 4 Prihodi za posebne namjene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Iznos: 23.610,00 EUR (višak) – odnosi se na neutrošena sredstva iz prihoda od raspolaganja državnim poljoprivrednim zemljištem, šumskog doprinosa i komunalne naknade. </w:t>
      </w: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rPr>
        <w:t>Izvor 6 Donacije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Iznos: 73.000,00 EUR (višak) – odnosi se na neutrošena sredstva iz kapitalnih donacija od neprofitnih organizacija.</w:t>
      </w:r>
    </w:p>
    <w:p w:rsidR="0041423C" w:rsidRDefault="0041423C" w:rsidP="0041423C">
      <w:pPr>
        <w:spacing w:after="0"/>
        <w:rPr>
          <w:rFonts w:ascii="Times New Roman" w:hAnsi="Times New Roman" w:cs="Times New Roman"/>
        </w:rPr>
      </w:pPr>
    </w:p>
    <w:p w:rsidR="0041423C" w:rsidRDefault="0041423C" w:rsidP="0041423C">
      <w:pPr>
        <w:spacing w:after="0"/>
        <w:rPr>
          <w:rFonts w:ascii="Times New Roman" w:hAnsi="Times New Roman" w:cs="Times New Roman"/>
        </w:rPr>
      </w:pPr>
    </w:p>
    <w:p w:rsidR="0041423C" w:rsidRDefault="0041423C" w:rsidP="0041423C">
      <w:pPr>
        <w:spacing w:after="0"/>
        <w:jc w:val="center"/>
        <w:rPr>
          <w:rFonts w:ascii="Cambria" w:hAnsi="Cambria" w:cs="Times New Roman"/>
          <w:b/>
          <w:bCs/>
          <w:sz w:val="28"/>
          <w:szCs w:val="28"/>
        </w:rPr>
      </w:pPr>
      <w:r>
        <w:rPr>
          <w:rFonts w:ascii="Cambria" w:hAnsi="Cambria" w:cs="Times New Roman"/>
          <w:b/>
          <w:bCs/>
          <w:sz w:val="28"/>
          <w:szCs w:val="28"/>
        </w:rPr>
        <w:t>POSEBNI DIO</w:t>
      </w:r>
    </w:p>
    <w:p w:rsidR="0041423C" w:rsidRDefault="0041423C" w:rsidP="0041423C">
      <w:pPr>
        <w:spacing w:after="0"/>
        <w:rPr>
          <w:rFonts w:ascii="Times New Roman" w:hAnsi="Times New Roman" w:cs="Times New Roman"/>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Obrazloženje posebnog dijela proračuna Općine Šodolovci temelji se na obrazloženjima financijskih planova proračunskih korisnika, a sastoji se od obrazloženja programa koji su dani kroz obrazloženje aktivnosti i projekata zajedno s ciljevima i pokazateljima uspješnosti iz akata strateškog planiranja. </w:t>
      </w:r>
    </w:p>
    <w:p w:rsidR="0041423C" w:rsidRDefault="0041423C" w:rsidP="0041423C">
      <w:pPr>
        <w:spacing w:after="0"/>
        <w:rPr>
          <w:rFonts w:ascii="Cambria" w:hAnsi="Cambria" w:cs="Times New Roman"/>
          <w:sz w:val="24"/>
          <w:szCs w:val="24"/>
        </w:rPr>
      </w:pPr>
    </w:p>
    <w:p w:rsidR="0041423C" w:rsidRDefault="0041423C" w:rsidP="0041423C">
      <w:pPr>
        <w:spacing w:after="0"/>
        <w:rPr>
          <w:rFonts w:ascii="Cambria" w:hAnsi="Cambria" w:cs="Times New Roman"/>
          <w:b/>
          <w:bCs/>
          <w:sz w:val="24"/>
          <w:szCs w:val="24"/>
        </w:rPr>
      </w:pPr>
      <w:r>
        <w:rPr>
          <w:rFonts w:ascii="Cambria" w:hAnsi="Cambria" w:cs="Times New Roman"/>
          <w:b/>
          <w:bCs/>
          <w:sz w:val="24"/>
          <w:szCs w:val="24"/>
          <w:highlight w:val="yellow"/>
        </w:rPr>
        <w:t>PROGRAM: 1001 REDOVAN RAD PREDSTAVNIČKOG TIJELA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11.930,00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lastRenderedPageBreak/>
        <w:t xml:space="preserve">   ●  AKTIVNOST A100101 NAKNADE ZA RAD ČLANOVA PREDSTAVNIČKOG TIJELA, planirana u iznosu 10.700,00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A100102 FINANCIRANJE POLITIČKIH STRANAKA I VIJEĆNIKA LISTE GRUPE BIRAČA, planirana u iznosu 1.230,00 EUR.</w:t>
      </w:r>
    </w:p>
    <w:p w:rsidR="0041423C" w:rsidRDefault="0041423C" w:rsidP="0041423C">
      <w:pPr>
        <w:spacing w:after="0"/>
        <w:jc w:val="both"/>
        <w:rPr>
          <w:rFonts w:ascii="Cambria" w:hAnsi="Cambria" w:cs="Times New Roman"/>
          <w:sz w:val="24"/>
          <w:szCs w:val="24"/>
        </w:rPr>
      </w:pPr>
    </w:p>
    <w:p w:rsidR="0041423C" w:rsidRDefault="0041423C" w:rsidP="0041423C">
      <w:pPr>
        <w:jc w:val="both"/>
        <w:rPr>
          <w:rFonts w:ascii="Cambria" w:hAnsi="Cambria" w:cs="Times New Roman"/>
          <w:sz w:val="24"/>
          <w:szCs w:val="24"/>
        </w:rPr>
      </w:pPr>
      <w:r>
        <w:rPr>
          <w:rFonts w:ascii="Cambria" w:hAnsi="Cambria" w:cs="Times New Roman"/>
          <w:sz w:val="24"/>
          <w:szCs w:val="24"/>
        </w:rPr>
        <w:t>Predstavničko tijelo općine Šodolovci je Općinsko Vijeće kojeg čini ukupno 9 vijećnika, a konstituirano je dana 17. lipnja 2021.g. Unutarnje ustrojstvo Općinskog Vijeća uređeno je Poslovnikom Općinskog vijeća Općine Šodolovci, a odnosi se na ostvarivanje prava i dužnosti predsjednika i potpredsjednika Općinskog vijeća, sastav i način rada radnih tijela, način i postupak donošenja akata u Općinskom vijeću, sazivanje, rad i tijek sjednice, postupak izbora i imenovanja, te druga pitanja od značaja za rad Općinskog vijeća Općine Šodolovci.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Programom 1001 planirana su sredstva za redovan rad Općinskog Vijeća, a odnose se na naknade vijećnicima kao i redovno godišnje financiranje političkih stranaka po zastupljenosti vijećnika u Općinskom Vijeću.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Cilj: Izvršavanje zakonskih ovlasti i potpuna provedba Poslovnika Općinskog Vijeća radi zadovoljenja općih društvenih potreba.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Pokazatelj rezultata postignutih provedbom ovog programa je broj uspješno održanih sjednica, a koji je u skladu sa zakonskim odredbama. </w:t>
      </w:r>
    </w:p>
    <w:p w:rsidR="0041423C" w:rsidRDefault="0041423C" w:rsidP="0041423C">
      <w:pPr>
        <w:spacing w:after="0"/>
        <w:rPr>
          <w:rFonts w:ascii="Cambria" w:hAnsi="Cambria" w:cs="Times New Roman"/>
          <w:sz w:val="24"/>
          <w:szCs w:val="24"/>
        </w:rPr>
      </w:pPr>
    </w:p>
    <w:p w:rsidR="0041423C" w:rsidRDefault="0041423C" w:rsidP="0041423C">
      <w:pPr>
        <w:spacing w:after="0"/>
        <w:rPr>
          <w:rFonts w:ascii="Cambria" w:hAnsi="Cambria" w:cs="Times New Roman"/>
          <w:b/>
          <w:bCs/>
          <w:sz w:val="24"/>
          <w:szCs w:val="24"/>
        </w:rPr>
      </w:pPr>
      <w:r>
        <w:rPr>
          <w:rFonts w:ascii="Cambria" w:hAnsi="Cambria" w:cs="Times New Roman"/>
          <w:b/>
          <w:bCs/>
          <w:sz w:val="24"/>
          <w:szCs w:val="24"/>
          <w:highlight w:val="yellow"/>
        </w:rPr>
        <w:t>PROGRAM: 1002 REDOVAN RAD IZVRŠNOG TIJELA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42.980,00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A100201 POSLOVANJE UREDA NAČELNIKA, planirana u iznosu 37.890,00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A100202 ČLANARINA ZA LOKALNU AKCIJSKU GRUPU VUKA-DUNAV, planirana u iznosu 440,00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A100203 PROSLAVA DANA OPĆINE, planirana u iznosu 3.320,00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A100204 PRORAČUNSKA ZALIHA, planirana u iznosu 1.330,00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Izvršno tijelo Općine Šodolovci je općinski načelnik koji svoju dužnost obnaša profesionalno od 21. svibnja 2021.g.</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Programom 1002 planirana su sredstva za plaće općinskog načelnika i zamjenika općinskog načelnika iz reda pripadnika hrvatskog naroda kao i sredstva za ostale materijalne rashode potrebne radi redovnog rada izvršnog tijela.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Cilj: Izvršavanje zakonskih ovlasti i provedba odluka Općinskog vijeća radi održivog rada Općine i zadovoljenja općih društvenih potreba.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Pokazatelj rezultata postignutih provedbom ovog programa je niz provedenih projekata kojima se poboljšava komunalna infrastruktura općine i unaprjeđuje prostorno uređenje i društvene aktivnosti što rezultira i većim zadovoljstvom građana općine. </w:t>
      </w:r>
    </w:p>
    <w:p w:rsidR="0041423C" w:rsidRDefault="0041423C" w:rsidP="0041423C">
      <w:pPr>
        <w:spacing w:after="0"/>
        <w:rPr>
          <w:rFonts w:ascii="Cambria" w:hAnsi="Cambria" w:cs="Times New Roman"/>
          <w:sz w:val="24"/>
          <w:szCs w:val="24"/>
        </w:rPr>
      </w:pPr>
    </w:p>
    <w:p w:rsidR="0041423C" w:rsidRDefault="0041423C" w:rsidP="0041423C">
      <w:pPr>
        <w:spacing w:after="0"/>
        <w:rPr>
          <w:rFonts w:ascii="Cambria" w:hAnsi="Cambria" w:cs="Times New Roman"/>
          <w:b/>
          <w:bCs/>
          <w:sz w:val="24"/>
          <w:szCs w:val="24"/>
        </w:rPr>
      </w:pPr>
      <w:r>
        <w:rPr>
          <w:rFonts w:ascii="Cambria" w:hAnsi="Cambria" w:cs="Times New Roman"/>
          <w:b/>
          <w:bCs/>
          <w:sz w:val="24"/>
          <w:szCs w:val="24"/>
          <w:highlight w:val="yellow"/>
        </w:rPr>
        <w:t>PROGRAM: 1004 REDOVAN RAD SRPSKE NACIONALNE MANJINE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7.010,00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lastRenderedPageBreak/>
        <w:t xml:space="preserve">   ●  AKTIVNOST A100401 ORGANIZACIJA MANIFESTACIJA I PUTOVANJA, planirana u iznosu 7.010,00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Programom 1004 su planirana sredstva redovan rad Vijeća srpske nacionalne manjine, a odnose se na rashode za reprezentaciju, promidžbene aktivnosti i rashode za organizaciju različitih manifestacija i putovanja.</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sz w:val="24"/>
          <w:szCs w:val="24"/>
        </w:rPr>
      </w:pPr>
      <w:r>
        <w:rPr>
          <w:rFonts w:ascii="Cambria" w:hAnsi="Cambria" w:cs="Times New Roman"/>
          <w:sz w:val="24"/>
          <w:szCs w:val="24"/>
        </w:rPr>
        <w:t xml:space="preserve">Cilj: </w:t>
      </w:r>
      <w:r>
        <w:rPr>
          <w:rFonts w:ascii="Cambria" w:hAnsi="Cambria"/>
          <w:sz w:val="24"/>
          <w:szCs w:val="24"/>
        </w:rPr>
        <w:t>Učinkovito obavljanje poslova iz djelokruga rada Vijeća srpske nacionalne manjine, a sa ciljem zaštite i promicanja interesa pripadnika srpske nacionalne manjine u skladu s odredbama Ustavnog zakona o pravima nacionalnih manjina.</w:t>
      </w:r>
    </w:p>
    <w:p w:rsidR="0041423C" w:rsidRDefault="0041423C" w:rsidP="0041423C">
      <w:pPr>
        <w:spacing w:after="0"/>
        <w:jc w:val="both"/>
        <w:rPr>
          <w:rFonts w:ascii="Cambria" w:hAnsi="Cambria" w:cs="Times New Roman"/>
          <w:sz w:val="24"/>
          <w:szCs w:val="24"/>
        </w:rPr>
      </w:pPr>
      <w:r>
        <w:rPr>
          <w:rFonts w:ascii="Cambria" w:hAnsi="Cambria"/>
          <w:sz w:val="24"/>
          <w:szCs w:val="24"/>
        </w:rPr>
        <w:t>Pokazatelj rezultata: Sudjelovanje u provedbi kulturnih i vjerskih aktivnosti kojima se nastoji očuvati identitet srpske nacionalne manjine. Ostvarene suradnje i odnosi sa većinskim narodom, drugima nacionalnim manjinama te sa drugim srpskim organizacijama i institucijama unutar RH.</w:t>
      </w:r>
    </w:p>
    <w:p w:rsidR="0041423C" w:rsidRDefault="0041423C" w:rsidP="0041423C">
      <w:pPr>
        <w:spacing w:after="0"/>
        <w:rPr>
          <w:rFonts w:ascii="Cambria" w:hAnsi="Cambria" w:cs="Times New Roman"/>
          <w:sz w:val="24"/>
          <w:szCs w:val="24"/>
        </w:rPr>
      </w:pPr>
    </w:p>
    <w:p w:rsidR="0041423C" w:rsidRDefault="0041423C" w:rsidP="0041423C">
      <w:pPr>
        <w:spacing w:after="0"/>
        <w:rPr>
          <w:rFonts w:ascii="Cambria" w:hAnsi="Cambria" w:cs="Times New Roman"/>
          <w:b/>
          <w:bCs/>
          <w:sz w:val="24"/>
          <w:szCs w:val="24"/>
        </w:rPr>
      </w:pPr>
      <w:r>
        <w:rPr>
          <w:rFonts w:ascii="Cambria" w:hAnsi="Cambria" w:cs="Times New Roman"/>
          <w:b/>
          <w:bCs/>
          <w:sz w:val="24"/>
          <w:szCs w:val="24"/>
          <w:highlight w:val="yellow"/>
        </w:rPr>
        <w:t>PROGRAM: 2001 MJERE I AKTIVNOSTI ZA OSIGURANJE RADA IZ DJELOKRUGA JEDINSTVENOG UPRAVNOG ODJELA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205.670,00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A200101 STRUČNO, ADMINISTRATIVNO I TEHNIČKO OSOBLJE, planirana u iznosu 88.210,00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A200102 REDOVNI RASHODI POSLOVANJA JAVNE UPRAVE I ADMINISTRACIJE, planirana u iznosu 84.740,00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A200103 RASHODI ZA OSOBE IZVAN RADNOG ODNOSA, planirana u iznosu 200,00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TEKUĆI PROJEKT T200105 DIGITALNA ARHIVA OPĆINE ŠODOLOVCI, planiran u iznosu 32.520,00 EUR.</w:t>
      </w:r>
    </w:p>
    <w:p w:rsidR="0041423C" w:rsidRDefault="0041423C" w:rsidP="0041423C">
      <w:pPr>
        <w:spacing w:after="0"/>
        <w:jc w:val="both"/>
        <w:rPr>
          <w:rFonts w:ascii="Cambria" w:hAnsi="Cambria" w:cs="Times New Roman"/>
          <w:sz w:val="24"/>
          <w:szCs w:val="24"/>
        </w:rPr>
      </w:pPr>
    </w:p>
    <w:p w:rsidR="0041423C" w:rsidRDefault="0041423C" w:rsidP="0041423C">
      <w:pPr>
        <w:jc w:val="both"/>
        <w:rPr>
          <w:rFonts w:ascii="Cambria" w:hAnsi="Cambria"/>
          <w:sz w:val="24"/>
          <w:szCs w:val="24"/>
        </w:rPr>
      </w:pPr>
      <w:r>
        <w:rPr>
          <w:rFonts w:ascii="Cambria" w:hAnsi="Cambria" w:cs="Times New Roman"/>
          <w:sz w:val="24"/>
          <w:szCs w:val="24"/>
        </w:rPr>
        <w:t xml:space="preserve">Cilj programa: </w:t>
      </w:r>
      <w:r>
        <w:rPr>
          <w:rFonts w:ascii="Cambria" w:hAnsi="Cambria"/>
          <w:sz w:val="24"/>
          <w:szCs w:val="24"/>
        </w:rPr>
        <w:t xml:space="preserve">Učinkovito i pravovremeno izvršavanje poslova iz djelokruga rada JUO.  Održavanje funkcionalnosti sustava kroz nabavu potrebne uredske, računalne i komunikacijske opreme. </w:t>
      </w:r>
    </w:p>
    <w:p w:rsidR="0041423C" w:rsidRDefault="0041423C" w:rsidP="0041423C">
      <w:pPr>
        <w:spacing w:after="0"/>
        <w:jc w:val="both"/>
        <w:rPr>
          <w:rFonts w:ascii="Cambria" w:hAnsi="Cambria"/>
          <w:sz w:val="24"/>
          <w:szCs w:val="24"/>
        </w:rPr>
      </w:pPr>
      <w:r>
        <w:rPr>
          <w:rFonts w:ascii="Cambria" w:hAnsi="Cambria" w:cs="Times New Roman"/>
          <w:sz w:val="24"/>
          <w:szCs w:val="24"/>
        </w:rPr>
        <w:t>Pokazatelj rezultata:</w:t>
      </w:r>
      <w:r>
        <w:rPr>
          <w:rFonts w:ascii="Cambria" w:hAnsi="Cambria"/>
          <w:sz w:val="24"/>
          <w:szCs w:val="24"/>
        </w:rPr>
        <w:t xml:space="preserve"> Uspješno izvršavanje poslova iz djelokruga rada, održavanje funkcionalnosti računalnog sustava.</w:t>
      </w:r>
    </w:p>
    <w:p w:rsidR="0041423C" w:rsidRDefault="0041423C" w:rsidP="0041423C">
      <w:pPr>
        <w:spacing w:after="0"/>
        <w:jc w:val="both"/>
        <w:rPr>
          <w:rFonts w:ascii="Cambria" w:hAnsi="Cambria"/>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Kroz aktivnost A200101 Stručno, administrativno i tehničko osoblje su planirana sredstva za plaće službenika Jedinstvenog upravnog odjela, kontinuiranu edukaciju i usavršavanje te nabavu stručne literature kao i službene odjeće.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Aktivnost A200102 Redovni rashodi poslovanja javne uprave i administracije obuhvaćaju rashode za materijal i energiju, usluge i ostale nespomenute rashode poslovanja neophodne za redovan i održiv rad Jedinstvenog upravnog odjela.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Aktivnost A200103 Rashodi za osobe izvan radnog odnosa obuhvaćaju naknade za troškove službenog puta koje bi se eventualno morale isplatiti osobama koje nisu službenici ili dužnosnici Općine Šodolovci, a povezani su određenim interesima.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lastRenderedPageBreak/>
        <w:t xml:space="preserve">Tekući projekt T200105 Digitalna arhiva Općine Šodolovci obuhvaća rashode za usluge i nabavu potrebne opreme kako bi se osigurala provedba projekta digitalizacije arhive, a isti je sufinanciran sredstvima Fonda za zaštitu okoliša i energetsku učinkovitost. </w:t>
      </w:r>
    </w:p>
    <w:p w:rsidR="0041423C" w:rsidRDefault="0041423C" w:rsidP="0041423C">
      <w:pPr>
        <w:spacing w:after="0"/>
        <w:rPr>
          <w:rFonts w:ascii="Cambria" w:hAnsi="Cambria" w:cs="Times New Roman"/>
          <w:sz w:val="24"/>
          <w:szCs w:val="24"/>
        </w:rPr>
      </w:pPr>
    </w:p>
    <w:p w:rsidR="0041423C" w:rsidRDefault="0041423C" w:rsidP="0041423C">
      <w:pPr>
        <w:spacing w:after="0"/>
        <w:rPr>
          <w:rFonts w:ascii="Cambria" w:hAnsi="Cambria" w:cs="Times New Roman"/>
          <w:sz w:val="24"/>
          <w:szCs w:val="24"/>
        </w:rPr>
      </w:pPr>
    </w:p>
    <w:p w:rsidR="0041423C" w:rsidRDefault="0041423C" w:rsidP="0041423C">
      <w:pPr>
        <w:spacing w:after="0"/>
        <w:rPr>
          <w:rFonts w:ascii="Cambria" w:hAnsi="Cambria" w:cs="Times New Roman"/>
          <w:b/>
          <w:bCs/>
          <w:sz w:val="24"/>
          <w:szCs w:val="24"/>
        </w:rPr>
      </w:pPr>
      <w:r>
        <w:rPr>
          <w:rFonts w:ascii="Cambria" w:hAnsi="Cambria" w:cs="Times New Roman"/>
          <w:b/>
          <w:bCs/>
          <w:sz w:val="24"/>
          <w:szCs w:val="24"/>
          <w:highlight w:val="yellow"/>
        </w:rPr>
        <w:t>PROGRAM: 2002 ODRŽAVANJE OBJEKATA I UREĐAJA KOMUNALNE INFRASTRUKTURE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259.600,00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A200201 ODRŽAVANJE JAVNE RASVJETE, planirana u iznosu 48.450,00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A200202 ODRŽAVANJE I UREĐENJE JAVNIH ZELENIH POVRŠINA, planirana u iznosu 98.870,00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A200203 ODRŽAVANJE GROBLJA, planirana u iznosu 33.180,00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A200204 ODRŽAVANJE GRAĐEVINA, UREĐAJA I PREDMETA JAVNE NAMJENE, planirana u iznosu 6.640,00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A200205 ODRŽAVANJE NERAZVRSTANIH CESTA, planirana u iznosu 19.240,00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A200206 ODRŽAVANJE GRAĐEVINA JAVNE ODVODNJE OBORINSKIH VODA, planirana u iznosu 23.890,00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A200207 ODRŽAVANJE ČISTOĆE JAVNIH POVRŠINA, planirana u iznosu 22.690,00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A200209 ODRŽAVANJE JAVNIH POVRŠINA NA KOJIMA NIJE DOPUŠTEN PROMET MOTORNIM VOZILIMA, planirana u iznosu 6.640,00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Cilj programa: Kontinuirano održavanje i uređenje objekata i uređaja komunalne infrastrukture što doprinosi razvoju lokalne zajednice i unaprjeđenju kvalitete života.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Pokazatelj rezultata: Uređenje javne površine na području Općine, kilometri uređenih nerazvrstanih cesta te kontinuirano obnavljanje zelenila.</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A200201 Održavanje javne rasvjete obuhvaća rashode vezane za tekuće i investicijsko održavanje javne rasvjete u svim naseljima na području općine kao i rashode za opskrbu električnom energijom.</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Aktivnost A200202 Održavanje i uređenje javnih zelenih površina planira rashode vezane za redovno košenje i uređenje javnih zelenih površina, rashode za zbrinjavanje pasa lutalica i životinjskih leševa te rashode za nabavu novih dječjih igrala i opreme radi zamijene dotrajalih u centrima naselja i na dječjim igralištima.  Uz navedeno u okviru ove aktivnosti su planirani i rashodi za nabavu novih sadnica radi uređenja javnih površina u naseljima.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A200203 Održavanje groblja se odnosi na rashode za košenje i uređenje groblja u svim naseljima Općine.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Aktivnost A200204 Održavanje građevina, uređaja i predmeta javne namjene se odnosi na rashode za održavanje autobusnih stajališta što podrazumijeva zamjenu dotrajalih pleksiglasa na postojećim nadstrešnicama na autobusnim stajalištima.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lastRenderedPageBreak/>
        <w:t xml:space="preserve">Aktivnost A200205 Održavanje nerazvrstanih cesta obuhvaća rashode za redovno održavanje nerazvrstanih cesta kako bi se osigurala njihova prohodnost, tehnička ispravnost i prometna sigurnost.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A200206 Održavanje građevina javne odvodnje oborinskih voda se odnosi na rashode za uređenje kanalske mreže.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Aktivnost A200207 Održavanje čistoće javnih površina podrazumijeva rashode za redovno čišćenje površina javne namjene kao i rashode za provođenje redovne deratizacije i po potrebi dezinsekcije.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Aktivnost A200209 Održavanje javnih površina na kojima nije dopušten promet motornim vozilima se odnosi na rashode za saniranje pukotina i rupa na pješačkim stazama u naseljima gdje je potrebno izvršiti sanaciju. </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2003 IZGRADNJA OBJEKATA I UREĐAJA KOMUNALNE INFRASTRUKTURE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128.330,00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KAPITALNI PROJEKT K200309 IZGRADNJA KOŠARKAŠKOG IGRALIŠTA U NASELJU PETROVA SLATINA, planiran u iznosu 50.030,00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KAPITALNI PROJEKT K200310 UREĐENJE VANJSKOG PROSTORA DRUŠTVENOG DOMA S IZGRADNJOM SPORTSKOG SADRŽAJA U NASELJU ADA, planiran u iznosu 72.990,00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KAPITALNI PROJEKT K200311 IZGRADNJA NERAZVRSTANE CESTE U ULICI 4. JULA U NASELJU ADA, planiran u iznosu 5.310,00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programa: Kontinuirano ulaganje u izgradnju objekata i uređaja komunalne infrastrukture radi jačanja zajednice i civilnog društva.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Pokazatelj rezultata: Broj novoizgrađenih sportskih objekata, kilometri novoizgrađenih nerazvrstanih cesta. </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Kapitalni projekt K200309 Izgradnja košarkaškog igrališta u naselju Petrova Slatina čiju izgradnju sufinancira Ministarstvo regionalnog razvoja i fondova Europske Unije je projekt odobren u 2022.g., ali zbog nemogućnosti realizacije tijekom 2022.g. planirana je realizacija tijekom 2023.g.</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Kapitalni projekt K200310 Uređenje vanjskog prostora društvenog doma s izgradnjom sportskog sadržaja u naselju Ada je također projekt čija realizacije nije bila moguća tijekom 2022.g., a čiju izgradnju financira Zajedničko vijeće Općina.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Kapitalni projekt K200311 Izgradnja nerazvrstane ceste u ulici 4. Jula u naselju Ada se odnosi na rashode potrebne za završetak izrade projektno-tehničke dokumentacije neophodne za početak izgradnje nerazvrstane ceste. </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2004 ZAŠTITA OKOLIŠA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113.240,00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A200401 ZBRINJAVANJE OTPADA, planirana u iznosu 5.310,00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lastRenderedPageBreak/>
        <w:t xml:space="preserve">   ●  KAPITALNI PROJEKT K200405 OČUVANJE OKOLIŠA NA PODRUČJU OPĆINE ŠODOLOVCI, planiran u iznosu 50.190,00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TEKUĆI PROJEKT T200404 UKLANJANJE OTPADA ODBAČENOG U OKOLIŠ NA LOKACIJI U ŠODOLOVCIMA K.Č.BR. 300/1, planiran u iznosu 57.740,00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Cilj programa: Ulaganje u izgradnju građevina i nabavu opreme za gospodarenje otpadom i kontrola neovlaštenog odlaganja otpada na javnim površinama na području općine, a sve u svrhu zaštite okoliša i održivog korištenja prirode.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Pokazatelj rezultata: Broj termina stavljenih na raspolaganje građanima za korištenje mobilnog reciklažnog dvorišta, kilometri saniranih nelegalnih odlagališta na području općine, broj ugrađenih nadzornih kamera za kontrolu onečišćenja javnih površina. </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Aktivnost A200401 Zbrinjavanje otpada podrazumijeva rashode za odvoz komunalnog otpada iz spremnika koji se nalaze na javnim površinama kao i rashode za najam mobilnog reciklažnog dvorišta koji se daje građanima na korištenje.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Kapitalni projekt K200405 Očuvanje okoliša na području općine Šodolovci je projekt kojim se planira ugradnja nadzornih kamera na određenim javnim površinama radi kontrole nelegalnog odlaganja otpada na istima. Sufinanciranje realizacije ovog projekta je odobrenom u 2022.g., a realizacije je planirana tijekom 2023.g.</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Tekući projekt T200404 Uklanjanje otpada odbačenog u okoliš na lokaciji u Šodolovcima k.č.br. 300/1 je projekt sufinanciran sredstvima Fonda za zaštitu okoliša i energetsku učinkovitost, a odnosi se saniranje otpadom onečišćenje javne površine u naselju Šodolovci. </w:t>
      </w:r>
    </w:p>
    <w:p w:rsidR="0041423C" w:rsidRDefault="0041423C" w:rsidP="0041423C">
      <w:pPr>
        <w:spacing w:after="0"/>
        <w:jc w:val="both"/>
        <w:rPr>
          <w:rFonts w:ascii="Cambria" w:hAnsi="Cambria" w:cs="Times New Roman"/>
          <w:b/>
          <w:bCs/>
          <w:sz w:val="24"/>
          <w:szCs w:val="24"/>
        </w:rPr>
      </w:pPr>
      <w:r w:rsidRPr="00772586">
        <w:rPr>
          <w:rFonts w:ascii="Cambria" w:hAnsi="Cambria" w:cs="Times New Roman"/>
          <w:b/>
          <w:bCs/>
          <w:sz w:val="24"/>
          <w:szCs w:val="24"/>
          <w:highlight w:val="yellow"/>
        </w:rPr>
        <w:t>PROGRAM: 2005 ZAŠTITA ŽIVOTINJA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7.970,00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A200501 MJERE I AKTIVNOSTI ZA OSIGURANJE ZAŠTITE ŽIVOTINJA, planirana u iznosu 7.970,00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programa: Poduzimanje mjera koje doprinose zaštiti života i zdravlja životinja kao i dobrobiti cijele zajednice.</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A200501 Mjere i aktivnosti za osiguranje zaštite životinja se odnosi na novčana sredstva planirana za provedbu kontrole mikročipiranja pasa kao i sufinanciranja izgradnje županijskog skloništa za napuštene životinje.</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2006 POTPORA POLJOPRIVREDI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19.910,00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A200601 UREĐENJE POLJSKIH PUTEVA, planirana u iznosu 19.910,00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programa: Poticanje održivog razvoja poljoprivrede putem ulaganja u infrastrukturu čime se potiče poljoprivredna proizvodnja i istovremeno olakšava svakodnevni posao poljoprivrednicima sa područja općine Šodolovci.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lastRenderedPageBreak/>
        <w:t>Pokazatelj rezultata: Broj uređenih otresnica na području općine Šodolovci.</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A200601 Uređenje poljskih puteva se odnosi na ulaganja u izgradnju otresnica na području općine Šodolovci kako bi se osigurala prometna sigurnost i olakšao svakodnevni pristup oranicama.</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2008 SOCIJALNA SKRB</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6.770,00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A200801 JEDNOKRATNE POMOĆI, planirana u iznosu 6.370,00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A200804 NAKNADE U NARAVI SOCIJALNO UGROŽENIM KUĆANSTVIMA, planirana u iznosu 400,00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programa: Smanjenje nejednakosti u društvu i socijalnih razlika kroz poboljšanje standarda postojećih usluga socijalne zaštite u okvirima lokalne zajednice.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Pokazatelj rezultata: Broj odobrenih zahtjeva za jednokratnom pomoći, pomoći u naravi kao i broj korisnika zajamčene minimalne naknade na području općine Šodolovci.</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A200801 Jednokratne pomoći obuhvaća rashode planirane za isplatu socijalno ugroženim građanima, a prema podnesenim Zahtjevima za odobrenje jednokratne pomoći.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Aktivnost A200801 Naknade u naravi socijalno ugroženim kućanstvima kao i prethodna aktivnost obuhvaća rashode za ovu vrstu naknade onima kojima je ista neophodna. </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2009 PROSTORNO UREĐENJE I UNAPREĐENJE STANOVANJA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38.250,00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A200901 BOŽIĆNI I NOVOGODIŠNJI POKLON PAKETIĆI, planirana u iznosu 5.970,00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A200902 NAKNADE ZA NOVOROĐENU DJECU, planirana u iznosu 6.500,00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A200903 NAKNADE GRAĐANIMA U NARAVI, planirana u iznosu 2.390,00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A200906 NOVAČNI DODACI UMIROVLJENICIMA POVODOM BLAGDANA, planirana u iznosu 19.890,00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A200908 PROSLAVA DJEČJEG DANA U OPĆINI ŠODOLOVCI, planirana u iznosu 530,00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KAPITALNI PROJEKT K200901 PROJEKT WiFi4EU, planiran u iznosu 2.970,00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programa: Unaprjeđenje kvalitete života i stanovanja na području općine Šodolovci.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Pokazatelj rezultata: Isplaćene naknade za novorođenu djecu, naknade umirovljenicima povodom blagdana, broj sufinanciranih priključaka građana na vodoopskrbnu mrežu, povećanje dostupnosti digitalnih sadržaja građanima općine. </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lastRenderedPageBreak/>
        <w:t xml:space="preserve">Cilj programa 2009 planira se ostvariti kroz ukupno šest aktivnosti koje podrazumijevaju nabavu i podjelu prigodnih dječjih paketića povodom blagdana, isplatu naknada za novorođenu djecu kao i naknada umirovljenicima povodom blagdana, a vrijednost naknada se kontinuirano povećava u skladu sa proračunskim mogućnostima. Uz navedeno planirani su i rashodi u obliku davanja u naravi građanima što se odnosi na sufinanciranje priključaka na vodoopskrbnu mrežu, ali i rashodi za unaprjeđenje stanovanja putem organizacije manifestacija za djecu i građane te  povećanje dostupnosti digitalnih sadržaja putem projekta WiFi4EU kojim je omogućeno besplatno korištenje interneta u centrima svih naselja Općine. </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2010 OBRAZOVANJE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67.250,00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A201001 PREDŠKOLSKO OBRAZOVANJE, planirana u iznosu 27.360,00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A201002 OSNOVNOŠKOLSKO OBRAZOVANJE, planirana u iznosu 9.030,00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A201003 SREDNJOŠKOLSKO OBRAZIVANJE, planirana u iznosu 15.260,00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A201004 VISOKO OBRAZOVANJE, planirana u iznosu 15.600,00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 Provođenje mjera kojima se građanima olakšava pristup odgojno obrazovnim institucijama, ali i potiče obrazovanje i unaprjeđenje kvalitete obrazovanja.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Pokazatelj rezultata: Broj djece kojima se financira pohađanje predškolskog odgoja, kojima se sufinancira vrtić, školska  prehrana, nabava dodatnih obrazovnih materijala, broj učenika kojima se sufinancira prijevoz do srednjih škola te broj studenata kojima se isplaćuju jednokratne novčane naknade. </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A201001 Predškolsko obrazovanje sadrži rashode kojima je planirano financiranje provedbe predškolske nastave u naseljima Silaš i Šodolovci te sufinanciranje dječjeg vrtića.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Aktivnost A201002 Osnovnoškolsko obrazovanje sadrži rashode planirane za sufinanciranje školskog obroka i nabavu dodatnih obrazovnih materijala za učenike sa područja Općine Šodolovci koji pohađaju osnovnu školu.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A201003 Srednjoškolsko obrazovanje sadrži rashode planirane za sufinanciranje prijevoza učenicima srednjih škola.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A201004 Visoko obrazovanje sadrži rashode planirane za isplatu jednokratnih novčanih naknada redovnim studentima sa područja Općine Šodolovci.</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2011 RAZVOJ SPORTA I REKREACIJE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3.310,00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A201101 POTICANJE SPORTSKIH AKTIVNOSTI, planirana u iznosu 3.310,00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programa: Poticanje sporta i povećanje dostupnosti sportsko-rekreativnih sadržaja.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Pokazatelj rezultata: Broj sportskih udruga čije se aktivnosti sufinanciraju iz općinskog proračuna.</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Kroz aktivnost A201101 Poticanje sportskih aktivnosti su planirani rashodi za sufinanciranje rada sportske udruge na području općine Šodolovci, ali i rada nekih drugih sportskih udruga izvan područja Općine.</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2012 PROMICANJE KULTURE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11.140,00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A201201 POTICANJE KULTURNIH AKTIVNOSTI, planirana u iznosu 11.140,00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Cilj programa: Povećanje dostupnosti kulturnih sadržaja i poticanje aktivnosti kojima se promiče očuvanje kulture i identiteta.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Pokazatelj rezultata: Broj udruga koje promiču kulturni sadržaj, a čiji rad se sufinancira iz proračuna Općine Šodolovci.</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2013 ZDRAVSTVO</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660,00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A201302 MJERE I AKTIVNOSTI ZA ZAŠTITU ZDRAVLJA, planirana u iznosu 660,00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programa: Unaprjeđivanje uvjeta za pružanje zdravstvenih usluga, zaštita i unaprjeđenje zdravlja.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Pokazatelj rezultata: Broj pomoći isplaćenih zdravstvenim ustanovama za unaprjeđenje zdravstvenih usluga.</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A201302 Mjere i aktivnosti za zaštitu zdravlja sadrži rashode koji su planirani za isplatu zdravstvenim ustanovama po pojedinačnim zamolbama, a u cilju unaprjeđenja zdravstvenih usluga.</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2014 RAZVOJ SUSTAVA CIVILNE ZAŠTITE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25.880,00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A201401 REDOVNA DJELATNOST JVP I DVD, planirana u iznosu 17.920,00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A201402 REDOVNA DJELATNOST CIVILNE ZAŠTITE, planirana u iznosu 7.960,00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programa: Kontinuirano poboljšanje opremljenosti protupožarnih snaga kao i sustava civilne zaštite.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lastRenderedPageBreak/>
        <w:t xml:space="preserve">Pokazatelj rezultata: Broj osnovanih dobrovoljnih vatrogasnih društva na području općine, broj osposobljenih pripadnika civilne zaštite, broj opremljenih pripadnika operativnih snaga civilne zaštite. </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A201401 Redovna djelatnost JVP i DVD je aktivnost kroz koju su planirana sredstva sa financiranje DVD-a Silaš, a sukladno zakonskim odredbama kao i sredstva za izgradnju garaže za potrebe DVD-a u naselju Silaš.</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Aktivnost A201402 Redovna djelatnost civilne zaštite osigurava novčana sredstva namijenjena sufinanciranju rada lovačkog društva Orao Silaš, Hrvatske gorske službe spašavanja te osposobljavanju i nabavi zaštitne odjeće i obuće pripadnicima operativnih snaga civilne zaštite. </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2015 RAZVOJ CIVILNOG DRUŠTVA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15.330,00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A201501 HUMANITARNO-SOCIJALNE UDRUGE, planirana u iznosu 3.380,00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A201502 VJERSKE ZAJEDNICE, planirana u iznosu 7.970,00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A201503 ZAŠTITA I PROMICANJE PRAVA I INTERESA OSOBA S INVALIDITETOM, planirana u iznosu 660,00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A201504 ZAŠTITA PRAVA NACIONALNIH MANJINA, planirana u iznosu 3.320,00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programa: Unaprjeđenje uvjeta za rad vjerskih zajednica, zaštita i unaprjeđenje multinacionalnosti što doprinosi jačanju zajednice i civilnog društva, a samim tim i kvaliteti življenja na području Općine.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Pokazatelj rezultata: Broj vjerskih zajednica, humanitarno-socijalnih udruga, udruga koje promiču prava osoba s invaliditetom te prava nacionalnih manjina, a čiji rad se sufinancira proračunskim sredstvima Općine Šodolovci.</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A201501 Humanitarno-socijalne udruge je aktivnost kroz koju su planirana sredstva za sufinanciranje rada Hrvatskog crvenog križa i drugih humanitarnih organizacija.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A201502 Vjerske zajednice se odnosi na rashode planirane za sufinanciranje rada vjerskih zajednica sa područja Općine kao i ostalih izvan područja Općine.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A201503 Zaštita i promicanje prava i interesa osoba s invaliditetom planira sredstva za tekuće donacije udrugama koje promiču prva i interese osoba s invaliditetom.</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A201504 Zaštita prava nacionalnih manjina se  odnosi na sredstva planirana za sufinanciranje rada Zajedničkog vijeća općina.</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2018 UPRAVLJANJE IMOVINOM</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301.220,00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A201801 NABAVA I ODRŽAVANJE GRAĐEVINSKIH OBJEKATA, planirana u iznosu 58.120,00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lastRenderedPageBreak/>
        <w:t xml:space="preserve">   ●  AKTIVNOST A201802 NABAVA I ODRŽAVANJE POSTROJENJA I OPREME, planirana u iznosu 16.160,00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A201803 NABAVA I ODRŽAVANJE PRIJEVOZNIH SREDSTAVA, planirana u iznosu 11.830,00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A201805 NABAVA I ODRŽAVANJE NEPROIZVEDENE DUGOTRAJNE IMOVINE, planirana u iznosu 19.910,00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KAPITALNI PROJEKT K201804 REKONSTRUKCIJA DRUŠTEVNOG DOMA U NASELJU PETROVA SLATINA, planiran u iznosu 62.480,00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KAPITALNI PROJEKT K201807 ADAPTACIJA OPĆINSKE POSLOVNE ZGRADE U NASELJU ŠODOLOVCI, planiran u iznosu 53.090,00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KAPITALNI PROJEKT K201808 IZGRADNJA FOTONAPONSKE ELEKTRANE NA KROVIŠTU ZGRADE OPĆINE, planiran u iznosu 33.180,00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TEKUĆI PROJEKT T201806 NABAVA KOMUNALNE OPREME, planiran u iznosu 46.450,00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programa: Ulaganje u unaprjeđenje energetske infrastrukture, komunalne opremljenosti, socijalnih usluga, društvenih sadržaja i općenito razvoj lokalne zajednice i stanovanja.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Pokazatelj rezultata: Broj novonabavljenih komunalnih strojeva i opreme, broj rekonstruiranih i uređenih društvenih domova, broj izgrađenih fotonaponskih elektrana na krovištima općinskih objekata.</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Aktivnost A201801 Nabava i održavanje građevinskih objekata podrazumijeva rashode za opskrbnu električnom energijom i pitkom vodom, tekuće i investicijsko održavanje, uređenje kuhinje i sanitarnog čvora u društvenom domu u naselju Paulin Dvor.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A201802 Nabava i održavanje postrojenja i opreme se odnosi na rashode planirane za nabavu sitnog inventara, opreme, uredskog namještaja, računala te rashode za tekuće i investicijsko održavanje istih.</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A201803 Nabava i održavanje prijevoznih sredstava se odnosi na rashode za tekuće i investicijsko održavanje prijevoznih sredstava u vlasništvu općine, motorni benzin i dizel gorivo te usluge registracije i osiguranja istih.</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Aktivnost A201805 Nabava i održavanje neproizvedene dugotrajne imovine sadrži rashode kojima se planira uređenje općinskih placeva u smislu košenja trave, uklanjanja raslinja te čišćenja ostataka građevina sa istih.</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Kapitalni projekt K201804 Rekonstrukcija društvenog doma u naselju Petrova Slatina je projekt čija je realizacija planirana tijekom 2023.g. iako je sufinanciranje istoga odobreno u 2022.g., a planirana je rekonstrukcija krovišta društvenog doma i uređenje vanjske fasade.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Kapitalni projekt K201807 Adaptacija općinske poslovne zgrade u naselju Šodolovci je također projekt za čiju su realizaciju odobrena sredstva u 2022.g. od strane Zajedničkog vijeća općina, a odnose se rashode za rekonstrukciju krovišta, fasade, stolarije i unutrašnjosti radi proširenja kapaciteta poslovnih ureda i potreba što učinkovitijeg rada Jedinstvenog upravnog odjela.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lastRenderedPageBreak/>
        <w:t xml:space="preserve">Kapitalni projekt K201808 Izgradnja fotonaponske elektrane na krovištu zgrade Općine se odnosi na rashode planirane za izgradnju fotonaponske elektrane, a u skladu sa proračunskim mogućnostima i prilikama za prijavu projekta na natječaj Fonda za zaštitu okoliša i energetsku  učinkovitost. </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Tekući projekt T201806 Nabava komunalne opreme se odnosi na rashode planirane za nabavu opreme odnosno malčera i prikolice.</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2019 RAZVOJ I SIGURNOST PROMETA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4.640,00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A201901 NABAVA I ODRŽAVANJE PROMETNE SIGNALIZACIJE, planirana u iznosu 660,00 EUR.</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A201902 MJERE I AKTIVNOSTI ZA PRIVREMENU REGULACIJU PROMETA, planirana u iznosu 3.980,00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programa: Unaprjeđenje i razvoj lokalne prometne povezanosti i sigurnosti u prometu.</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Pokazatelj rezultata: Broj postavljene svjetlosne i zvučne signalizacije, izgrađenih pješačkih prijelaza i prometnih znakova.</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Program 2019 sadrži aktivnosti kojima se planirana sredstva za nabavu prometnih znakova i signalizacije te po potrebi izradi prometnih elaborata regulacije prometa na točno određenim mjestima na prometnicama.</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2020 RAZVOJ I UPRAVLJANJE SUSTAVA VODOOPSKRBE, ODVODNJE I ZAŠTITE VODA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400,00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AKTIVNOST A202001 REGIONALNI VODOOPSKRBNI SUSTAV, planirana u iznosu 400,00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programa: Unaprjeđenje komunalne infrastrukture i kvalitete života kroz pružanje mogućnosti građanima na pristup odnosno priključenje na komunalne građevine.</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Pokazatelj rezultata: Izgrađenost vodoopskrbne mreže i kanalizacijske mreže.</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Programom 2020 su planirana sredstva za sufinanciranje izgradnje regionalnog vodoopskrbnog sustava.</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b/>
          <w:bCs/>
          <w:sz w:val="24"/>
          <w:szCs w:val="24"/>
        </w:rPr>
      </w:pPr>
      <w:r>
        <w:rPr>
          <w:rFonts w:ascii="Cambria" w:hAnsi="Cambria" w:cs="Times New Roman"/>
          <w:b/>
          <w:bCs/>
          <w:sz w:val="24"/>
          <w:szCs w:val="24"/>
          <w:highlight w:val="yellow"/>
        </w:rPr>
        <w:t>PROGRAM: 2021 POTICANJE RAZVOJA TURIZMA</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Planiran je u iznosu 18.580,00 EUR, a sadrži slijedeće aktivnosti:</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 xml:space="preserve">   ●  KAPITALNI PROJEKT K202101 UREĐENJE I OPREMANJE RIBNJAKA U NASELJU KOPRIVNA, planiran u iznosu 18.580,00 EUR.</w:t>
      </w:r>
    </w:p>
    <w:p w:rsidR="0041423C" w:rsidRDefault="0041423C" w:rsidP="0041423C">
      <w:pPr>
        <w:spacing w:after="0"/>
        <w:jc w:val="both"/>
        <w:rPr>
          <w:rFonts w:ascii="Cambria" w:hAnsi="Cambria" w:cs="Times New Roman"/>
          <w:sz w:val="24"/>
          <w:szCs w:val="24"/>
        </w:rPr>
      </w:pP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t>Cilj programa: Poticanje razvoja turizma na lokalno razini što doprinosi i održivom regionalnom razvoju.</w:t>
      </w:r>
    </w:p>
    <w:p w:rsidR="0041423C" w:rsidRDefault="0041423C" w:rsidP="0041423C">
      <w:pPr>
        <w:spacing w:after="0"/>
        <w:jc w:val="both"/>
        <w:rPr>
          <w:rFonts w:ascii="Cambria" w:hAnsi="Cambria" w:cs="Times New Roman"/>
          <w:sz w:val="24"/>
          <w:szCs w:val="24"/>
        </w:rPr>
      </w:pPr>
      <w:r>
        <w:rPr>
          <w:rFonts w:ascii="Cambria" w:hAnsi="Cambria" w:cs="Times New Roman"/>
          <w:sz w:val="24"/>
          <w:szCs w:val="24"/>
        </w:rPr>
        <w:lastRenderedPageBreak/>
        <w:t>Pokazatelj rezultata: Uređenje turističke destinacije na području općine.</w:t>
      </w:r>
    </w:p>
    <w:p w:rsidR="0041423C" w:rsidRDefault="0041423C" w:rsidP="0041423C">
      <w:pPr>
        <w:spacing w:after="0"/>
        <w:jc w:val="both"/>
        <w:rPr>
          <w:rFonts w:ascii="Cambria" w:hAnsi="Cambria" w:cs="Times New Roman"/>
          <w:sz w:val="24"/>
          <w:szCs w:val="24"/>
        </w:rPr>
      </w:pPr>
    </w:p>
    <w:p w:rsidR="0041423C" w:rsidRPr="0041423C" w:rsidRDefault="0041423C" w:rsidP="0041423C">
      <w:pPr>
        <w:spacing w:after="0"/>
        <w:jc w:val="both"/>
        <w:rPr>
          <w:rFonts w:ascii="Cambria" w:hAnsi="Cambria" w:cs="Times New Roman"/>
          <w:sz w:val="24"/>
          <w:szCs w:val="24"/>
        </w:rPr>
      </w:pPr>
      <w:r>
        <w:rPr>
          <w:rFonts w:ascii="Cambria" w:hAnsi="Cambria" w:cs="Times New Roman"/>
          <w:sz w:val="24"/>
          <w:szCs w:val="24"/>
        </w:rPr>
        <w:t>Kapitalni projekt K202101 Uređenje i opremanje ribnjaka u naselju Koprivna sadrži sredstva planirana za izradu projektno-tehničke dokumentacije za uređenje ribnjaka u naselju Koprivna.</w:t>
      </w:r>
    </w:p>
    <w:p w:rsidR="0041423C" w:rsidRDefault="0041423C" w:rsidP="0041423C">
      <w:pPr>
        <w:spacing w:after="0"/>
        <w:jc w:val="both"/>
        <w:rPr>
          <w:rFonts w:ascii="Times New Roman" w:hAnsi="Times New Roman"/>
          <w:b/>
          <w:bCs/>
          <w:sz w:val="18"/>
          <w:szCs w:val="18"/>
        </w:rPr>
      </w:pPr>
    </w:p>
    <w:p w:rsidR="0041423C" w:rsidRDefault="0041423C" w:rsidP="0041423C">
      <w:pPr>
        <w:spacing w:after="0"/>
        <w:jc w:val="both"/>
        <w:rPr>
          <w:rFonts w:ascii="Times New Roman" w:hAnsi="Times New Roman" w:cs="Times New Roman"/>
          <w:b/>
          <w:bCs/>
          <w:sz w:val="20"/>
          <w:szCs w:val="20"/>
        </w:rPr>
      </w:pPr>
    </w:p>
    <w:p w:rsidR="0041423C" w:rsidRPr="00B26154" w:rsidRDefault="0041423C" w:rsidP="0041423C">
      <w:pPr>
        <w:spacing w:after="0"/>
        <w:jc w:val="center"/>
        <w:rPr>
          <w:rFonts w:asciiTheme="majorHAnsi" w:hAnsiTheme="majorHAnsi" w:cs="Times New Roman"/>
          <w:b/>
          <w:bCs/>
          <w:sz w:val="24"/>
          <w:szCs w:val="24"/>
        </w:rPr>
      </w:pPr>
      <w:r w:rsidRPr="00B26154">
        <w:rPr>
          <w:rFonts w:asciiTheme="majorHAnsi" w:hAnsiTheme="majorHAnsi" w:cs="Times New Roman"/>
          <w:b/>
          <w:bCs/>
          <w:sz w:val="24"/>
          <w:szCs w:val="24"/>
        </w:rPr>
        <w:t>Članak 4.</w:t>
      </w:r>
    </w:p>
    <w:p w:rsidR="0041423C" w:rsidRPr="00B26154" w:rsidRDefault="0041423C" w:rsidP="0041423C">
      <w:pPr>
        <w:widowControl w:val="0"/>
        <w:tabs>
          <w:tab w:val="left" w:pos="90"/>
        </w:tabs>
        <w:autoSpaceDE w:val="0"/>
        <w:autoSpaceDN w:val="0"/>
        <w:adjustRightInd w:val="0"/>
        <w:spacing w:before="15"/>
        <w:jc w:val="both"/>
        <w:rPr>
          <w:rFonts w:asciiTheme="majorHAnsi" w:hAnsiTheme="majorHAnsi" w:cs="Times New Roman"/>
          <w:sz w:val="24"/>
          <w:szCs w:val="24"/>
        </w:rPr>
      </w:pPr>
      <w:r w:rsidRPr="00B26154">
        <w:rPr>
          <w:rFonts w:asciiTheme="majorHAnsi" w:hAnsiTheme="majorHAnsi" w:cs="Times New Roman"/>
          <w:sz w:val="24"/>
          <w:szCs w:val="24"/>
        </w:rPr>
        <w:t xml:space="preserve">Proračun Općine Šodolovci za 2023. godinu s pripadajućim projekcijama stupa na snagu osmog dana od dana objave u „Službenom glasniku Općine Šodolovci“, a primjenjuje se od  1. siječnja 2023. godine. Proračun Općine Šodolovci s pripadajućim projekcijama biti će objavljen i na službenim stranicama Općine Šodolovci </w:t>
      </w:r>
      <w:hyperlink r:id="rId10" w:history="1">
        <w:r w:rsidRPr="00B26154">
          <w:rPr>
            <w:rStyle w:val="Hiperveza"/>
            <w:rFonts w:asciiTheme="majorHAnsi" w:hAnsiTheme="majorHAnsi" w:cs="Times New Roman"/>
            <w:sz w:val="24"/>
            <w:szCs w:val="24"/>
          </w:rPr>
          <w:t>www.sodolovci.hr</w:t>
        </w:r>
      </w:hyperlink>
      <w:r w:rsidRPr="00B26154">
        <w:rPr>
          <w:rFonts w:asciiTheme="majorHAnsi" w:hAnsiTheme="majorHAnsi" w:cs="Times New Roman"/>
          <w:sz w:val="24"/>
          <w:szCs w:val="24"/>
        </w:rPr>
        <w:t xml:space="preserve">. </w:t>
      </w:r>
    </w:p>
    <w:p w:rsidR="0041423C" w:rsidRPr="00B26154" w:rsidRDefault="0041423C" w:rsidP="0041423C">
      <w:pPr>
        <w:widowControl w:val="0"/>
        <w:tabs>
          <w:tab w:val="left" w:pos="90"/>
        </w:tabs>
        <w:autoSpaceDE w:val="0"/>
        <w:autoSpaceDN w:val="0"/>
        <w:adjustRightInd w:val="0"/>
        <w:spacing w:before="15"/>
        <w:jc w:val="both"/>
        <w:rPr>
          <w:rFonts w:asciiTheme="majorHAnsi" w:hAnsiTheme="majorHAnsi" w:cs="Times New Roman"/>
          <w:sz w:val="24"/>
          <w:szCs w:val="24"/>
        </w:rPr>
      </w:pPr>
    </w:p>
    <w:p w:rsidR="0041423C" w:rsidRDefault="0041423C" w:rsidP="0041423C">
      <w:pPr>
        <w:spacing w:after="0"/>
        <w:jc w:val="both"/>
        <w:rPr>
          <w:rFonts w:asciiTheme="majorHAnsi" w:eastAsia="Times New Roman" w:hAnsiTheme="majorHAnsi" w:cs="Times New Roman"/>
          <w:sz w:val="24"/>
          <w:szCs w:val="24"/>
          <w:lang w:eastAsia="hr-HR"/>
        </w:rPr>
      </w:pPr>
      <w:r w:rsidRPr="00B26154">
        <w:rPr>
          <w:rFonts w:asciiTheme="majorHAnsi" w:eastAsia="Times New Roman" w:hAnsiTheme="majorHAnsi" w:cs="Times New Roman"/>
          <w:sz w:val="24"/>
          <w:szCs w:val="24"/>
          <w:lang w:eastAsia="hr-HR"/>
        </w:rPr>
        <w:t xml:space="preserve">KLASA: </w:t>
      </w:r>
      <w:r>
        <w:rPr>
          <w:rFonts w:asciiTheme="majorHAnsi" w:eastAsia="Times New Roman" w:hAnsiTheme="majorHAnsi" w:cs="Times New Roman"/>
          <w:sz w:val="24"/>
          <w:szCs w:val="24"/>
          <w:lang w:eastAsia="hr-HR"/>
        </w:rPr>
        <w:t>400-01/22-01/2</w:t>
      </w:r>
    </w:p>
    <w:p w:rsidR="0041423C" w:rsidRPr="00B26154" w:rsidRDefault="0041423C" w:rsidP="0041423C">
      <w:pPr>
        <w:spacing w:after="0"/>
        <w:jc w:val="both"/>
        <w:rPr>
          <w:rFonts w:asciiTheme="majorHAnsi" w:hAnsiTheme="majorHAnsi" w:cs="Times New Roman"/>
          <w:sz w:val="24"/>
          <w:szCs w:val="24"/>
        </w:rPr>
      </w:pPr>
      <w:r w:rsidRPr="00B26154">
        <w:rPr>
          <w:rFonts w:asciiTheme="majorHAnsi" w:eastAsia="Times New Roman" w:hAnsiTheme="majorHAnsi" w:cs="Times New Roman"/>
          <w:sz w:val="24"/>
          <w:szCs w:val="24"/>
          <w:lang w:eastAsia="hr-HR"/>
        </w:rPr>
        <w:t xml:space="preserve">URBROJ: </w:t>
      </w:r>
      <w:r>
        <w:rPr>
          <w:rFonts w:asciiTheme="majorHAnsi" w:eastAsia="Times New Roman" w:hAnsiTheme="majorHAnsi" w:cs="Times New Roman"/>
          <w:sz w:val="24"/>
          <w:szCs w:val="24"/>
          <w:lang w:eastAsia="hr-HR"/>
        </w:rPr>
        <w:t>2158-36-01-22-1</w:t>
      </w:r>
      <w:r w:rsidRPr="00B26154">
        <w:rPr>
          <w:rFonts w:asciiTheme="majorHAnsi" w:eastAsia="Times New Roman" w:hAnsiTheme="majorHAnsi" w:cs="Times New Roman"/>
          <w:sz w:val="24"/>
          <w:szCs w:val="24"/>
          <w:lang w:eastAsia="hr-HR"/>
        </w:rPr>
        <w:tab/>
      </w:r>
      <w:r w:rsidRPr="00B26154">
        <w:rPr>
          <w:rFonts w:asciiTheme="majorHAnsi" w:eastAsia="Times New Roman" w:hAnsiTheme="majorHAnsi" w:cs="Times New Roman"/>
          <w:sz w:val="24"/>
          <w:szCs w:val="24"/>
          <w:lang w:eastAsia="hr-HR"/>
        </w:rPr>
        <w:tab/>
      </w:r>
      <w:r>
        <w:rPr>
          <w:rFonts w:asciiTheme="majorHAnsi" w:eastAsia="Times New Roman" w:hAnsiTheme="majorHAnsi" w:cs="Times New Roman"/>
          <w:sz w:val="24"/>
          <w:szCs w:val="24"/>
          <w:lang w:eastAsia="hr-HR"/>
        </w:rPr>
        <w:t xml:space="preserve">                                                           </w:t>
      </w:r>
      <w:r w:rsidRPr="00B26154">
        <w:rPr>
          <w:rFonts w:asciiTheme="majorHAnsi" w:eastAsia="Times New Roman" w:hAnsiTheme="majorHAnsi" w:cs="Times New Roman"/>
          <w:sz w:val="24"/>
          <w:szCs w:val="24"/>
          <w:lang w:eastAsia="hr-HR"/>
        </w:rPr>
        <w:tab/>
      </w:r>
      <w:r w:rsidRPr="00B26154">
        <w:rPr>
          <w:rFonts w:asciiTheme="majorHAnsi" w:eastAsia="Times New Roman" w:hAnsiTheme="majorHAnsi" w:cs="Times New Roman"/>
          <w:sz w:val="24"/>
          <w:szCs w:val="24"/>
          <w:lang w:eastAsia="hr-HR"/>
        </w:rPr>
        <w:tab/>
      </w:r>
      <w:r w:rsidRPr="00B26154">
        <w:rPr>
          <w:rFonts w:asciiTheme="majorHAnsi" w:eastAsia="Times New Roman" w:hAnsiTheme="majorHAnsi" w:cs="Times New Roman"/>
          <w:sz w:val="24"/>
          <w:szCs w:val="24"/>
          <w:lang w:eastAsia="hr-HR"/>
        </w:rPr>
        <w:tab/>
      </w:r>
    </w:p>
    <w:p w:rsidR="00DD6065" w:rsidRPr="00DD6065" w:rsidRDefault="0041423C" w:rsidP="0041423C">
      <w:pPr>
        <w:spacing w:after="0"/>
        <w:jc w:val="both"/>
        <w:rPr>
          <w:rFonts w:ascii="Times New Roman" w:eastAsia="Times New Roman" w:hAnsi="Times New Roman" w:cs="Times New Roman"/>
          <w:sz w:val="20"/>
          <w:szCs w:val="20"/>
          <w:lang w:eastAsia="hr-HR"/>
        </w:rPr>
      </w:pPr>
      <w:r w:rsidRPr="00B26154">
        <w:rPr>
          <w:rFonts w:asciiTheme="majorHAnsi" w:eastAsia="Times New Roman" w:hAnsiTheme="majorHAnsi" w:cs="Times New Roman"/>
          <w:sz w:val="24"/>
          <w:szCs w:val="24"/>
          <w:lang w:eastAsia="hr-HR"/>
        </w:rPr>
        <w:t xml:space="preserve">Šodolovci,  </w:t>
      </w:r>
      <w:r>
        <w:rPr>
          <w:rFonts w:asciiTheme="majorHAnsi" w:eastAsia="Times New Roman" w:hAnsiTheme="majorHAnsi" w:cs="Times New Roman"/>
          <w:sz w:val="24"/>
          <w:szCs w:val="24"/>
          <w:lang w:eastAsia="hr-HR"/>
        </w:rPr>
        <w:t>15. prosinca 2022.</w:t>
      </w:r>
      <w:r w:rsidRPr="00B26154">
        <w:rPr>
          <w:rFonts w:asciiTheme="majorHAnsi" w:eastAsia="Times New Roman" w:hAnsiTheme="majorHAnsi" w:cs="Times New Roman"/>
          <w:sz w:val="24"/>
          <w:szCs w:val="24"/>
          <w:lang w:eastAsia="hr-HR"/>
        </w:rPr>
        <w:tab/>
      </w:r>
      <w:r w:rsidRPr="00B26154">
        <w:rPr>
          <w:rFonts w:asciiTheme="majorHAnsi" w:eastAsia="Times New Roman" w:hAnsiTheme="majorHAnsi" w:cs="Times New Roman"/>
          <w:sz w:val="24"/>
          <w:szCs w:val="24"/>
          <w:lang w:eastAsia="hr-HR"/>
        </w:rPr>
        <w:tab/>
      </w:r>
      <w:r w:rsidRPr="00B26154">
        <w:rPr>
          <w:rFonts w:asciiTheme="majorHAnsi" w:eastAsia="Times New Roman" w:hAnsiTheme="majorHAnsi" w:cs="Times New Roman"/>
          <w:sz w:val="24"/>
          <w:szCs w:val="24"/>
          <w:lang w:eastAsia="hr-HR"/>
        </w:rPr>
        <w:tab/>
      </w:r>
      <w:r w:rsidRPr="00B26154">
        <w:rPr>
          <w:rFonts w:asciiTheme="majorHAnsi" w:eastAsia="Times New Roman" w:hAnsiTheme="majorHAnsi" w:cs="Times New Roman"/>
          <w:sz w:val="24"/>
          <w:szCs w:val="24"/>
          <w:lang w:eastAsia="hr-HR"/>
        </w:rPr>
        <w:tab/>
        <w:t xml:space="preserve">     </w:t>
      </w:r>
      <w:r>
        <w:rPr>
          <w:rFonts w:asciiTheme="majorHAnsi" w:eastAsia="Times New Roman" w:hAnsiTheme="majorHAnsi" w:cs="Times New Roman"/>
          <w:sz w:val="24"/>
          <w:szCs w:val="24"/>
          <w:lang w:eastAsia="hr-HR"/>
        </w:rPr>
        <w:t xml:space="preserve">     </w:t>
      </w:r>
      <w:r w:rsidRPr="00B26154">
        <w:rPr>
          <w:rFonts w:asciiTheme="majorHAnsi" w:eastAsia="Times New Roman" w:hAnsiTheme="majorHAnsi" w:cs="Times New Roman"/>
          <w:sz w:val="24"/>
          <w:szCs w:val="24"/>
          <w:lang w:eastAsia="hr-HR"/>
        </w:rPr>
        <w:t xml:space="preserve">  </w:t>
      </w:r>
    </w:p>
    <w:bookmarkEnd w:id="1"/>
    <w:p w:rsidR="0041423C" w:rsidRPr="00B26154" w:rsidRDefault="0041423C" w:rsidP="0041423C">
      <w:pPr>
        <w:spacing w:after="0"/>
        <w:jc w:val="both"/>
        <w:rPr>
          <w:rFonts w:asciiTheme="majorHAnsi" w:hAnsiTheme="majorHAnsi" w:cs="Times New Roman"/>
          <w:sz w:val="24"/>
          <w:szCs w:val="24"/>
        </w:rPr>
      </w:pPr>
      <w:r>
        <w:rPr>
          <w:rFonts w:asciiTheme="majorHAnsi" w:hAnsiTheme="majorHAnsi" w:cs="Times New Roman"/>
          <w:sz w:val="24"/>
          <w:szCs w:val="24"/>
        </w:rPr>
        <w:t xml:space="preserve">                                                                                               </w:t>
      </w:r>
      <w:r w:rsidRPr="00B26154">
        <w:rPr>
          <w:rFonts w:asciiTheme="majorHAnsi" w:hAnsiTheme="majorHAnsi" w:cs="Times New Roman"/>
          <w:sz w:val="24"/>
          <w:szCs w:val="24"/>
        </w:rPr>
        <w:t>P</w:t>
      </w:r>
      <w:r>
        <w:rPr>
          <w:rFonts w:asciiTheme="majorHAnsi" w:hAnsiTheme="majorHAnsi" w:cs="Times New Roman"/>
          <w:sz w:val="24"/>
          <w:szCs w:val="24"/>
        </w:rPr>
        <w:t>REDSJEDNIK OPĆINSKOG VIJEĆA</w:t>
      </w:r>
    </w:p>
    <w:p w:rsidR="00DD6065" w:rsidRDefault="0041423C" w:rsidP="00F37574">
      <w:pPr>
        <w:jc w:val="both"/>
        <w:rPr>
          <w:rFonts w:asciiTheme="majorHAnsi" w:eastAsia="Times New Roman" w:hAnsiTheme="majorHAnsi" w:cs="Times New Roman"/>
          <w:sz w:val="24"/>
          <w:szCs w:val="24"/>
          <w:lang w:eastAsia="hr-HR"/>
        </w:rPr>
      </w:pPr>
      <w:r>
        <w:rPr>
          <w:rFonts w:asciiTheme="majorHAnsi" w:eastAsia="Times New Roman" w:hAnsiTheme="majorHAnsi" w:cs="Times New Roman"/>
          <w:sz w:val="24"/>
          <w:szCs w:val="24"/>
          <w:lang w:eastAsia="hr-HR"/>
        </w:rPr>
        <w:t xml:space="preserve">                                                                                                                   Lazar Telenta</w:t>
      </w:r>
    </w:p>
    <w:p w:rsidR="0041423C" w:rsidRDefault="0041423C" w:rsidP="0041423C">
      <w:pPr>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Na temelju članka 18. Zakona o proračunu („Narodne novine“ broj 144/21) i članka 31. Statuta Općine Šodolovci („Službeni glasnik Općine Šodolovci“ broj 2/21), Općinsko vijeće Općine Šodolovci na 11. sjednici održanoj 15. prosinca 2022. godine donosi</w:t>
      </w: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center"/>
        <w:rPr>
          <w:rFonts w:ascii="Times New Roman" w:eastAsia="Calibri" w:hAnsi="Times New Roman" w:cs="Times New Roman"/>
          <w:b/>
          <w:sz w:val="24"/>
          <w:szCs w:val="24"/>
        </w:rPr>
      </w:pPr>
      <w:r w:rsidRPr="0041423C">
        <w:rPr>
          <w:rFonts w:ascii="Times New Roman" w:eastAsia="Calibri" w:hAnsi="Times New Roman" w:cs="Times New Roman"/>
          <w:b/>
          <w:sz w:val="24"/>
          <w:szCs w:val="24"/>
        </w:rPr>
        <w:t>O D L U K U</w:t>
      </w:r>
    </w:p>
    <w:p w:rsidR="0041423C" w:rsidRPr="0041423C" w:rsidRDefault="0041423C" w:rsidP="0041423C">
      <w:pPr>
        <w:spacing w:after="0" w:line="240" w:lineRule="auto"/>
        <w:jc w:val="center"/>
        <w:rPr>
          <w:rFonts w:ascii="Times New Roman" w:eastAsia="Calibri" w:hAnsi="Times New Roman" w:cs="Times New Roman"/>
          <w:b/>
          <w:sz w:val="24"/>
          <w:szCs w:val="24"/>
        </w:rPr>
      </w:pPr>
      <w:r w:rsidRPr="0041423C">
        <w:rPr>
          <w:rFonts w:ascii="Times New Roman" w:eastAsia="Calibri" w:hAnsi="Times New Roman" w:cs="Times New Roman"/>
          <w:b/>
          <w:sz w:val="24"/>
          <w:szCs w:val="24"/>
        </w:rPr>
        <w:t>o izvršenju Proračuna Općine Šodolovci</w:t>
      </w:r>
    </w:p>
    <w:p w:rsidR="0041423C" w:rsidRPr="0041423C" w:rsidRDefault="0041423C" w:rsidP="0041423C">
      <w:pPr>
        <w:spacing w:after="0" w:line="240" w:lineRule="auto"/>
        <w:jc w:val="center"/>
        <w:rPr>
          <w:rFonts w:ascii="Times New Roman" w:eastAsia="Calibri" w:hAnsi="Times New Roman" w:cs="Times New Roman"/>
          <w:b/>
          <w:sz w:val="24"/>
          <w:szCs w:val="24"/>
        </w:rPr>
      </w:pPr>
      <w:r w:rsidRPr="0041423C">
        <w:rPr>
          <w:rFonts w:ascii="Times New Roman" w:eastAsia="Calibri" w:hAnsi="Times New Roman" w:cs="Times New Roman"/>
          <w:b/>
          <w:sz w:val="24"/>
          <w:szCs w:val="24"/>
        </w:rPr>
        <w:t>za 2023. godinu</w:t>
      </w:r>
    </w:p>
    <w:p w:rsidR="0041423C" w:rsidRPr="0041423C" w:rsidRDefault="0041423C" w:rsidP="0041423C">
      <w:pPr>
        <w:spacing w:after="0" w:line="240" w:lineRule="auto"/>
        <w:jc w:val="center"/>
        <w:rPr>
          <w:rFonts w:ascii="Times New Roman" w:eastAsia="Calibri" w:hAnsi="Times New Roman" w:cs="Times New Roman"/>
          <w:b/>
          <w:sz w:val="24"/>
          <w:szCs w:val="24"/>
        </w:rPr>
      </w:pPr>
    </w:p>
    <w:p w:rsidR="0041423C" w:rsidRPr="0041423C" w:rsidRDefault="0041423C" w:rsidP="0041423C">
      <w:pPr>
        <w:spacing w:after="0" w:line="240" w:lineRule="auto"/>
        <w:jc w:val="center"/>
        <w:rPr>
          <w:rFonts w:ascii="Times New Roman" w:eastAsia="Calibri" w:hAnsi="Times New Roman" w:cs="Times New Roman"/>
          <w:sz w:val="24"/>
          <w:szCs w:val="24"/>
        </w:rPr>
      </w:pPr>
      <w:r w:rsidRPr="0041423C">
        <w:rPr>
          <w:rFonts w:ascii="Times New Roman" w:eastAsia="Calibri" w:hAnsi="Times New Roman" w:cs="Times New Roman"/>
          <w:sz w:val="24"/>
          <w:szCs w:val="24"/>
        </w:rPr>
        <w:t>Članak 1.</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Ovom se Odlukom uređuju prihodi i primici, rashodi i izdaci Proračuna Općine Šodolovci za 2023.g. (u daljem tekstu: Proračun), način izvršenja Proračuna, upravljanje financijskom i nefinancijskom imovinom, korištenje namjenskih prihoda i primitaka, prava i obveze korisnika proračunskih sredstava, ovlasti općinskog načelnika u izvršavanju Proračuna te druga pitanja u izvršavanju Proračuna.</w:t>
      </w: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center"/>
        <w:rPr>
          <w:rFonts w:ascii="Times New Roman" w:eastAsia="Calibri" w:hAnsi="Times New Roman" w:cs="Times New Roman"/>
          <w:sz w:val="24"/>
          <w:szCs w:val="24"/>
        </w:rPr>
      </w:pPr>
      <w:r w:rsidRPr="0041423C">
        <w:rPr>
          <w:rFonts w:ascii="Times New Roman" w:eastAsia="Calibri" w:hAnsi="Times New Roman" w:cs="Times New Roman"/>
          <w:sz w:val="24"/>
          <w:szCs w:val="24"/>
        </w:rPr>
        <w:t>Članak 2.</w:t>
      </w:r>
    </w:p>
    <w:p w:rsidR="0041423C" w:rsidRPr="0041423C" w:rsidRDefault="0041423C" w:rsidP="0041423C">
      <w:pPr>
        <w:spacing w:after="0" w:line="240" w:lineRule="auto"/>
        <w:ind w:firstLine="708"/>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 xml:space="preserve">Sredstva proračuna osiguravaju se proračunskim korisnicima (u daljem tekstu: korisnici) koji su u Posebnom dijelu Proračuna određeni za nositelja sredstava raspoređenih po programima (aktivnostima i projektima), po vrstama rashoda i izdataka te po izvorima financiranja. </w:t>
      </w:r>
    </w:p>
    <w:p w:rsidR="0041423C" w:rsidRPr="0041423C" w:rsidRDefault="0041423C" w:rsidP="0041423C">
      <w:pPr>
        <w:spacing w:after="0" w:line="240" w:lineRule="auto"/>
        <w:ind w:firstLine="708"/>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Korisnici smiju Proračunska sredstva koristiti samo za namjene koje su određene Proračunom i to do visine utvrđene u njegovom Posebnom dijelu.</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 xml:space="preserve">Vijeće srpske nacionalne manjine Općine Šodolovci je proračunski korisnik Općine Šodolovci, a isti koriste žiro račun Općine Šodolovci IBAN HR53 2500 0091 8614 0000 6 za svoje redovno poslovanje. Aktivnosti Vijeća srpske nacionalne manjine iskazane su u </w:t>
      </w:r>
      <w:r w:rsidRPr="0041423C">
        <w:rPr>
          <w:rFonts w:ascii="Times New Roman" w:eastAsia="Calibri" w:hAnsi="Times New Roman" w:cs="Times New Roman"/>
          <w:sz w:val="24"/>
          <w:szCs w:val="24"/>
        </w:rPr>
        <w:lastRenderedPageBreak/>
        <w:t xml:space="preserve">Proračunu općine Šodolovci te isti nisu u obvezi sastavljati zasebne financijske izvještaje kao ni Izjavu o fiskalnog odgovornosti. </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Općina Šodolovci u svojim poslovnim knjigama rashode Vijeća srpske nacionalne manjine iskazuje po prirodnoj vrsti rashoda i ne koristi podskupinu 367.</w:t>
      </w: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 xml:space="preserve"> </w:t>
      </w:r>
    </w:p>
    <w:p w:rsidR="0041423C" w:rsidRPr="0041423C" w:rsidRDefault="0041423C" w:rsidP="0041423C">
      <w:pPr>
        <w:spacing w:after="0" w:line="240" w:lineRule="auto"/>
        <w:jc w:val="center"/>
        <w:rPr>
          <w:rFonts w:ascii="Times New Roman" w:eastAsia="Calibri" w:hAnsi="Times New Roman" w:cs="Times New Roman"/>
          <w:sz w:val="24"/>
          <w:szCs w:val="24"/>
        </w:rPr>
      </w:pPr>
      <w:r w:rsidRPr="0041423C">
        <w:rPr>
          <w:rFonts w:ascii="Times New Roman" w:eastAsia="Calibri" w:hAnsi="Times New Roman" w:cs="Times New Roman"/>
          <w:sz w:val="24"/>
          <w:szCs w:val="24"/>
        </w:rPr>
        <w:t>Članak 3.</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Proračunska sredstva koristit će se samo za namjene utvrđene u Proračunu.</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 xml:space="preserve">Proračun se izvršava u skladu s njegovim likvidnim mogućnostima. Iznimno zbog neusklađenog priliva sredstava u Proračun, Općinsko vijeće može izmijeniti dinamiku doznake sredstava pojedinim korisnicima kao i umanjiti ili privremeno obustaviti isplatu sredstava u visini nenamjenskog korištenja istih. </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Svi korisnici Proračunskih sredstava moraju sredstva koristiti za utvrđene namjene štedljivo i u skladu sa propisima o korištenju odnosno raspolaganju tim sredstvima.</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Nadzor nad korištenjem Proračunskih sredstava obavlja se u skladu sa zakonom o proračunu.</w:t>
      </w: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center"/>
        <w:rPr>
          <w:rFonts w:ascii="Times New Roman" w:eastAsia="Calibri" w:hAnsi="Times New Roman" w:cs="Times New Roman"/>
          <w:sz w:val="24"/>
          <w:szCs w:val="24"/>
        </w:rPr>
      </w:pPr>
      <w:r w:rsidRPr="0041423C">
        <w:rPr>
          <w:rFonts w:ascii="Times New Roman" w:eastAsia="Calibri" w:hAnsi="Times New Roman" w:cs="Times New Roman"/>
          <w:sz w:val="24"/>
          <w:szCs w:val="24"/>
        </w:rPr>
        <w:t>Članak 4.</w:t>
      </w:r>
    </w:p>
    <w:p w:rsidR="0041423C" w:rsidRPr="0041423C" w:rsidRDefault="0041423C" w:rsidP="0041423C">
      <w:pPr>
        <w:spacing w:after="0" w:line="240" w:lineRule="auto"/>
        <w:ind w:firstLine="708"/>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 xml:space="preserve">Općina Šodolovci izdvaja u sredstva Proračunske zalihe 1.330,00 EUR. Sredstva Proračunske zalihe koriste se za hitne i druge namjene utvrđene člankom 65. Zakona o proračunu. </w:t>
      </w:r>
    </w:p>
    <w:p w:rsidR="0041423C" w:rsidRPr="0041423C" w:rsidRDefault="0041423C" w:rsidP="0041423C">
      <w:pPr>
        <w:spacing w:after="0" w:line="240" w:lineRule="auto"/>
        <w:ind w:firstLine="708"/>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O korištenju sredstava Proračunske zalihe odlučuje Općinski načelnik.</w:t>
      </w:r>
    </w:p>
    <w:p w:rsidR="0041423C" w:rsidRPr="0041423C" w:rsidRDefault="0041423C" w:rsidP="0041423C">
      <w:pPr>
        <w:spacing w:after="0" w:line="240" w:lineRule="auto"/>
        <w:ind w:firstLine="708"/>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 xml:space="preserve">O korištenju sredstava Proračunske zalihe iz stavka 1. ovog članka Općinski načelnik je obvezan izvijestiti Općinsko vijeće uz polugodišnji i godišnji izvještaj o izvršenju Proračuna.  </w:t>
      </w:r>
    </w:p>
    <w:p w:rsidR="0041423C" w:rsidRPr="0041423C" w:rsidRDefault="0041423C" w:rsidP="0041423C">
      <w:pPr>
        <w:spacing w:after="0" w:line="240" w:lineRule="auto"/>
        <w:ind w:firstLine="708"/>
        <w:jc w:val="both"/>
        <w:rPr>
          <w:rFonts w:ascii="Times New Roman" w:eastAsia="Calibri" w:hAnsi="Times New Roman" w:cs="Times New Roman"/>
          <w:sz w:val="24"/>
          <w:szCs w:val="24"/>
        </w:rPr>
      </w:pPr>
    </w:p>
    <w:p w:rsidR="0041423C" w:rsidRPr="0041423C" w:rsidRDefault="0041423C" w:rsidP="0041423C">
      <w:pPr>
        <w:spacing w:after="0" w:line="240" w:lineRule="auto"/>
        <w:jc w:val="center"/>
        <w:rPr>
          <w:rFonts w:ascii="Times New Roman" w:eastAsia="Calibri" w:hAnsi="Times New Roman" w:cs="Times New Roman"/>
          <w:sz w:val="24"/>
          <w:szCs w:val="24"/>
        </w:rPr>
      </w:pPr>
      <w:r w:rsidRPr="0041423C">
        <w:rPr>
          <w:rFonts w:ascii="Times New Roman" w:eastAsia="Calibri" w:hAnsi="Times New Roman" w:cs="Times New Roman"/>
          <w:sz w:val="24"/>
          <w:szCs w:val="24"/>
        </w:rPr>
        <w:t>Članak 5.</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Proračun se izvršava od 01. siječnja do 31. prosinca 2023. godine. Samo naplaćeni prihodi u kalendarskoj godini priznaju se kao prihodi Proračuna za 2023. godinu.</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 xml:space="preserve">Sredstva preostala u proračunu iz prethodne godine koristiti će se za namjene utvrđene u Proračunu Općine Šodolovci za 2023. godinu. Rashodi za koje nastane obveza u 2023. </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godini rashodi su Proračuna za 2023. godinu neovisno o plaćanju.</w:t>
      </w: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center"/>
        <w:rPr>
          <w:rFonts w:ascii="Times New Roman" w:eastAsia="Calibri" w:hAnsi="Times New Roman" w:cs="Times New Roman"/>
          <w:sz w:val="24"/>
          <w:szCs w:val="24"/>
        </w:rPr>
      </w:pPr>
      <w:r w:rsidRPr="0041423C">
        <w:rPr>
          <w:rFonts w:ascii="Times New Roman" w:eastAsia="Calibri" w:hAnsi="Times New Roman" w:cs="Times New Roman"/>
          <w:sz w:val="24"/>
          <w:szCs w:val="24"/>
        </w:rPr>
        <w:t>Članak 6.</w:t>
      </w:r>
    </w:p>
    <w:p w:rsidR="0041423C" w:rsidRPr="0041423C" w:rsidRDefault="0041423C" w:rsidP="0041423C">
      <w:pPr>
        <w:spacing w:after="0" w:line="240" w:lineRule="auto"/>
        <w:ind w:firstLine="708"/>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Proračunska sredstva ne mogu se preraspodijeliti, osim pod uvjetima i na način kako je utvrđeno Zakonom o proračunu i ovom Odlukom.</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Općinski načelnik može odobriti preraspodjelu sredstava unutar proračunskih stavaka najviše do 5% rashoda i izdataka planiranih na proračunskoj stavci donesenoj od strane Općinskog vijeća Općine Šodolovci koja se umanjuje.</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Općinski načelnik izvješćuje Općinsko vijeće o odobrenoj preraspodjeli sredstava uz polugodišnji i godišnji izvještaj o izvršenju Proračuna.</w:t>
      </w: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center"/>
        <w:rPr>
          <w:rFonts w:ascii="Times New Roman" w:eastAsia="Calibri" w:hAnsi="Times New Roman" w:cs="Times New Roman"/>
          <w:sz w:val="24"/>
          <w:szCs w:val="24"/>
        </w:rPr>
      </w:pPr>
      <w:r w:rsidRPr="0041423C">
        <w:rPr>
          <w:rFonts w:ascii="Times New Roman" w:eastAsia="Calibri" w:hAnsi="Times New Roman" w:cs="Times New Roman"/>
          <w:sz w:val="24"/>
          <w:szCs w:val="24"/>
        </w:rPr>
        <w:t>Članak 7.</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Odluku o zaduživanju Općine i davanju jamstva donosi Općinsko vijeće sukladno Zakonu.</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 xml:space="preserve">Općina se može kratkoročno zaduživati u skladu s Zakonom o proračunu. </w:t>
      </w: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center"/>
        <w:rPr>
          <w:rFonts w:ascii="Times New Roman" w:eastAsia="Calibri" w:hAnsi="Times New Roman" w:cs="Times New Roman"/>
          <w:sz w:val="24"/>
          <w:szCs w:val="24"/>
        </w:rPr>
      </w:pPr>
      <w:r w:rsidRPr="0041423C">
        <w:rPr>
          <w:rFonts w:ascii="Times New Roman" w:eastAsia="Calibri" w:hAnsi="Times New Roman" w:cs="Times New Roman"/>
          <w:sz w:val="24"/>
          <w:szCs w:val="24"/>
        </w:rPr>
        <w:t>Članak 8.</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Sredstva raspoređena u Proračunu za izdatke na pozicijama transferi neprofitnim organizacijama te nabava kapitalnih sredstava doznačit će se na temelju Odluke načelnika.</w:t>
      </w: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center"/>
        <w:rPr>
          <w:rFonts w:ascii="Times New Roman" w:eastAsia="Calibri" w:hAnsi="Times New Roman" w:cs="Times New Roman"/>
          <w:sz w:val="24"/>
          <w:szCs w:val="24"/>
        </w:rPr>
      </w:pPr>
      <w:r w:rsidRPr="0041423C">
        <w:rPr>
          <w:rFonts w:ascii="Times New Roman" w:eastAsia="Calibri" w:hAnsi="Times New Roman" w:cs="Times New Roman"/>
          <w:sz w:val="24"/>
          <w:szCs w:val="24"/>
        </w:rPr>
        <w:t>Članak 9.</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Namjenski prihodi proračuna su prihodi za posebne namjene, pomoći, donacije i prihodi od prodaje ili zamjene nefinancijske imovine u vlasništvu Općine i naknade s naslova osiguranja.</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Namjenski primici su primici od financijske imovine i zaduživanja čija je namjena utvrđena propisom i/ili ugovorom.</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Vlastiti prihodi su prihodi koje Općina ostvaruje od obavljanja poslova na tržištu i u tržišnim uvjetima.</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Sredstva namjenskih prihoda i primitaka iz stavka 1. i 2. ovog članka kao i vlastitih prihoda koja nisu iskorištena u prethodnoj godini prenose se u tekuću proračunsku godinu.</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 xml:space="preserve">Ukoliko su namjenski prihodi i primici i vlastiti prihodi uplaćeni u nižem iznosu nego što je planirano, mogu se preuzeti i plaćati obveze do visine uplaćenih odnosno prenesenih sredstava. </w:t>
      </w:r>
    </w:p>
    <w:p w:rsid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Naplaćeni i preneseni, a neplanirani namjenski prihodi i primici i vlastiti prihodi mogu se izvršavati prema naknadno utvrđenim aktivnostima i/ili projektima.</w:t>
      </w: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center"/>
        <w:rPr>
          <w:rFonts w:ascii="Times New Roman" w:eastAsia="Calibri" w:hAnsi="Times New Roman" w:cs="Times New Roman"/>
          <w:sz w:val="24"/>
          <w:szCs w:val="24"/>
        </w:rPr>
      </w:pPr>
      <w:r w:rsidRPr="0041423C">
        <w:rPr>
          <w:rFonts w:ascii="Times New Roman" w:eastAsia="Calibri" w:hAnsi="Times New Roman" w:cs="Times New Roman"/>
          <w:sz w:val="24"/>
          <w:szCs w:val="24"/>
        </w:rPr>
        <w:t>Članak 10.</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Ako tijekom godine dođe do znatnije neusklađenosti ostvarivanja planiranih prihoda i primitaka, te rashoda i izdataka proračuna, Općinski načelnik predložit će izmjene i dopune proračuna radi uravnoteženja, odnosno preraspodjele sredstava.</w:t>
      </w: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center"/>
        <w:rPr>
          <w:rFonts w:ascii="Times New Roman" w:eastAsia="Calibri" w:hAnsi="Times New Roman" w:cs="Times New Roman"/>
          <w:sz w:val="24"/>
          <w:szCs w:val="24"/>
        </w:rPr>
      </w:pPr>
      <w:r w:rsidRPr="0041423C">
        <w:rPr>
          <w:rFonts w:ascii="Times New Roman" w:eastAsia="Calibri" w:hAnsi="Times New Roman" w:cs="Times New Roman"/>
          <w:sz w:val="24"/>
          <w:szCs w:val="24"/>
        </w:rPr>
        <w:t>Članak 11.</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Za izvršenje ovog Proračuna u cijelosti je odgovoran Načelnik.</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Naredbodavatelj za izvršenje Proračuna u cijelosti je Načelnik.</w:t>
      </w:r>
    </w:p>
    <w:p w:rsidR="0041423C" w:rsidRPr="0041423C" w:rsidRDefault="0041423C" w:rsidP="0041423C">
      <w:pPr>
        <w:spacing w:after="0" w:line="240" w:lineRule="auto"/>
        <w:jc w:val="both"/>
        <w:rPr>
          <w:rFonts w:ascii="Times New Roman" w:hAnsi="Times New Roman" w:cs="Times New Roman"/>
          <w:sz w:val="24"/>
          <w:szCs w:val="24"/>
        </w:rPr>
      </w:pPr>
      <w:r w:rsidRPr="0041423C">
        <w:rPr>
          <w:rFonts w:ascii="Times New Roman" w:eastAsia="Calibri" w:hAnsi="Times New Roman" w:cs="Times New Roman"/>
          <w:sz w:val="24"/>
          <w:szCs w:val="24"/>
        </w:rPr>
        <w:tab/>
      </w:r>
      <w:r w:rsidRPr="0041423C">
        <w:rPr>
          <w:rFonts w:ascii="Times New Roman" w:hAnsi="Times New Roman" w:cs="Times New Roman"/>
          <w:spacing w:val="-2"/>
          <w:sz w:val="24"/>
          <w:szCs w:val="24"/>
        </w:rPr>
        <w:t>Općinski načelnik može u cijelosti ili djelomično otpisati dug prema Općini ako bi troškovi</w:t>
      </w:r>
      <w:r w:rsidRPr="0041423C">
        <w:rPr>
          <w:rFonts w:ascii="Times New Roman" w:hAnsi="Times New Roman" w:cs="Times New Roman"/>
          <w:sz w:val="24"/>
          <w:szCs w:val="24"/>
        </w:rPr>
        <w:t xml:space="preserve"> postupka naplate potraživanja bili u nerazmjeru s visinom potraživanja odnosno zbog drugog opravdanog razloga.</w:t>
      </w:r>
    </w:p>
    <w:p w:rsidR="0041423C" w:rsidRPr="0041423C" w:rsidRDefault="0041423C" w:rsidP="0041423C">
      <w:pPr>
        <w:spacing w:after="0" w:line="240" w:lineRule="auto"/>
        <w:ind w:firstLine="708"/>
        <w:jc w:val="both"/>
        <w:rPr>
          <w:rFonts w:ascii="Times New Roman" w:hAnsi="Times New Roman" w:cs="Times New Roman"/>
          <w:sz w:val="24"/>
          <w:szCs w:val="24"/>
        </w:rPr>
      </w:pPr>
      <w:r w:rsidRPr="0041423C">
        <w:rPr>
          <w:rFonts w:ascii="Times New Roman" w:hAnsi="Times New Roman" w:cs="Times New Roman"/>
          <w:sz w:val="24"/>
          <w:szCs w:val="24"/>
        </w:rPr>
        <w:t>Odgoda plaćanja i obročna otplata (reprogram) duga Općini te otpis i djelomičan otpis potraživanja Općine, određuje se i provodi na način i po uvjetima sukladno važećim propisima.</w:t>
      </w:r>
    </w:p>
    <w:p w:rsidR="0041423C" w:rsidRPr="0041423C" w:rsidRDefault="0041423C" w:rsidP="0041423C">
      <w:pPr>
        <w:spacing w:after="0" w:line="240" w:lineRule="auto"/>
        <w:ind w:firstLine="708"/>
        <w:jc w:val="both"/>
        <w:rPr>
          <w:rFonts w:ascii="Times New Roman" w:hAnsi="Times New Roman" w:cs="Times New Roman"/>
          <w:sz w:val="24"/>
          <w:szCs w:val="24"/>
        </w:rPr>
      </w:pPr>
      <w:r w:rsidRPr="0041423C">
        <w:rPr>
          <w:rFonts w:ascii="Times New Roman" w:hAnsi="Times New Roman" w:cs="Times New Roman"/>
          <w:sz w:val="24"/>
          <w:szCs w:val="24"/>
        </w:rPr>
        <w:t>Općinski načelnik odlučuje o otpisu nenaplativih i spornih potraživanja temeljem izvještaja Povjerenstva za popis potraživanja, a sukladno Pravilniku o proračunskom računovodstvu i Računskom planu (Narodne novine broj 124/14, 115/15, 87/16 ,3/18, 126/19 i 108/20).</w:t>
      </w: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center"/>
        <w:rPr>
          <w:rFonts w:ascii="Times New Roman" w:eastAsia="Calibri" w:hAnsi="Times New Roman" w:cs="Times New Roman"/>
          <w:sz w:val="24"/>
          <w:szCs w:val="24"/>
        </w:rPr>
      </w:pPr>
      <w:r w:rsidRPr="0041423C">
        <w:rPr>
          <w:rFonts w:ascii="Times New Roman" w:eastAsia="Calibri" w:hAnsi="Times New Roman" w:cs="Times New Roman"/>
          <w:sz w:val="24"/>
          <w:szCs w:val="24"/>
        </w:rPr>
        <w:t>Članak 12.</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Svaki rashod i izdatak iz Proračuna mora se temeljiti na vjerodostojnoj knjigovodstvenoj ispravi kojom se dokazuje obveza plaćanja. Zahtjev za isplatu sredstava za nabavu roba, obavljanje usluga i ustupanje radova mora se temeljiti na propisima o javnoj nabavi.</w:t>
      </w: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center"/>
        <w:rPr>
          <w:rFonts w:ascii="Times New Roman" w:eastAsia="Calibri" w:hAnsi="Times New Roman" w:cs="Times New Roman"/>
          <w:sz w:val="24"/>
          <w:szCs w:val="24"/>
        </w:rPr>
      </w:pPr>
      <w:r w:rsidRPr="0041423C">
        <w:rPr>
          <w:rFonts w:ascii="Times New Roman" w:eastAsia="Calibri" w:hAnsi="Times New Roman" w:cs="Times New Roman"/>
          <w:sz w:val="24"/>
          <w:szCs w:val="24"/>
        </w:rPr>
        <w:t>Članak 13.</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ab/>
        <w:t>Ova odluka objavit će se u „Službenom glasniku Općine Šodolovci“, a primjenjuje se od 01. siječnja 2023. godine.</w:t>
      </w: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both"/>
        <w:rPr>
          <w:rFonts w:ascii="Times New Roman" w:eastAsia="Calibri" w:hAnsi="Times New Roman" w:cs="Times New Roman"/>
          <w:sz w:val="24"/>
          <w:szCs w:val="24"/>
        </w:rPr>
      </w:pP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Klasa: 400-01/22-01/2</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Urbroj: 2158-36-01-22-2</w:t>
      </w:r>
    </w:p>
    <w:p w:rsidR="0041423C" w:rsidRP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Šodolovci, 15. prosinca 2022.                              PREDSJEDNIK OPĆINSKOG VIJEĆA</w:t>
      </w:r>
    </w:p>
    <w:p w:rsidR="0041423C" w:rsidRDefault="0041423C" w:rsidP="0041423C">
      <w:pPr>
        <w:spacing w:after="0" w:line="240" w:lineRule="auto"/>
        <w:jc w:val="both"/>
        <w:rPr>
          <w:rFonts w:ascii="Times New Roman" w:eastAsia="Calibri" w:hAnsi="Times New Roman" w:cs="Times New Roman"/>
          <w:sz w:val="24"/>
          <w:szCs w:val="24"/>
        </w:rPr>
      </w:pPr>
      <w:r w:rsidRPr="0041423C">
        <w:rPr>
          <w:rFonts w:ascii="Times New Roman" w:eastAsia="Calibri" w:hAnsi="Times New Roman" w:cs="Times New Roman"/>
          <w:sz w:val="24"/>
          <w:szCs w:val="24"/>
        </w:rPr>
        <w:t xml:space="preserve">                                                                                                     Lazar Telenta</w:t>
      </w:r>
    </w:p>
    <w:p w:rsidR="0041423C" w:rsidRDefault="0041423C" w:rsidP="0041423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41423C" w:rsidRPr="0041423C" w:rsidRDefault="0041423C" w:rsidP="0041423C">
      <w:pPr>
        <w:spacing w:after="0"/>
        <w:rPr>
          <w:rFonts w:ascii="Times New Roman" w:eastAsia="Times New Roman" w:hAnsi="Times New Roman" w:cs="Times New Roman"/>
          <w:sz w:val="20"/>
          <w:szCs w:val="20"/>
          <w:lang w:eastAsia="hr-HR"/>
        </w:rPr>
      </w:pPr>
      <w:r w:rsidRPr="0041423C">
        <w:rPr>
          <w:rFonts w:ascii="Times New Roman" w:eastAsia="Times New Roman" w:hAnsi="Times New Roman" w:cs="Times New Roman"/>
          <w:sz w:val="20"/>
          <w:szCs w:val="20"/>
          <w:lang w:eastAsia="hr-HR"/>
        </w:rPr>
        <w:lastRenderedPageBreak/>
        <w:t>KLASA: 550-01/22-01/5</w:t>
      </w:r>
    </w:p>
    <w:p w:rsidR="0041423C" w:rsidRPr="0041423C" w:rsidRDefault="0041423C" w:rsidP="0041423C">
      <w:pPr>
        <w:spacing w:after="0"/>
        <w:rPr>
          <w:rFonts w:ascii="Times New Roman" w:eastAsia="Times New Roman" w:hAnsi="Times New Roman" w:cs="Times New Roman"/>
          <w:sz w:val="20"/>
          <w:szCs w:val="20"/>
          <w:lang w:eastAsia="hr-HR"/>
        </w:rPr>
      </w:pPr>
      <w:r w:rsidRPr="0041423C">
        <w:rPr>
          <w:rFonts w:ascii="Times New Roman" w:eastAsia="Times New Roman" w:hAnsi="Times New Roman" w:cs="Times New Roman"/>
          <w:sz w:val="20"/>
          <w:szCs w:val="20"/>
          <w:lang w:eastAsia="hr-HR"/>
        </w:rPr>
        <w:t>URBROJ: 2158-36-01-22-1</w:t>
      </w:r>
    </w:p>
    <w:p w:rsidR="0041423C" w:rsidRPr="0041423C" w:rsidRDefault="0041423C" w:rsidP="0041423C">
      <w:pPr>
        <w:spacing w:after="0"/>
        <w:rPr>
          <w:rFonts w:ascii="Times New Roman" w:eastAsia="Times New Roman" w:hAnsi="Times New Roman" w:cs="Times New Roman"/>
          <w:sz w:val="20"/>
          <w:szCs w:val="20"/>
          <w:lang w:eastAsia="hr-HR"/>
        </w:rPr>
      </w:pPr>
      <w:r w:rsidRPr="0041423C">
        <w:rPr>
          <w:rFonts w:ascii="Times New Roman" w:eastAsia="Times New Roman" w:hAnsi="Times New Roman" w:cs="Times New Roman"/>
          <w:sz w:val="20"/>
          <w:szCs w:val="20"/>
          <w:lang w:eastAsia="hr-HR"/>
        </w:rPr>
        <w:t>Šodolovci, 15. prosinca 2022.</w:t>
      </w:r>
    </w:p>
    <w:p w:rsidR="0041423C" w:rsidRPr="0041423C" w:rsidRDefault="0041423C" w:rsidP="0041423C">
      <w:pPr>
        <w:spacing w:after="0"/>
        <w:rPr>
          <w:rFonts w:ascii="Times New Roman" w:hAnsi="Times New Roman" w:cs="Times New Roman"/>
          <w:sz w:val="20"/>
          <w:szCs w:val="20"/>
        </w:rPr>
      </w:pPr>
    </w:p>
    <w:p w:rsidR="0041423C" w:rsidRPr="0041423C" w:rsidRDefault="0041423C" w:rsidP="0041423C">
      <w:pPr>
        <w:autoSpaceDE w:val="0"/>
        <w:autoSpaceDN w:val="0"/>
        <w:adjustRightInd w:val="0"/>
        <w:spacing w:after="0"/>
        <w:ind w:firstLine="708"/>
        <w:jc w:val="both"/>
        <w:rPr>
          <w:rFonts w:ascii="Times New Roman" w:hAnsi="Times New Roman" w:cs="Times New Roman"/>
          <w:sz w:val="20"/>
          <w:szCs w:val="20"/>
        </w:rPr>
      </w:pPr>
      <w:r w:rsidRPr="0041423C">
        <w:rPr>
          <w:rFonts w:ascii="Times New Roman" w:hAnsi="Times New Roman" w:cs="Times New Roman"/>
          <w:sz w:val="20"/>
          <w:szCs w:val="20"/>
        </w:rPr>
        <w:t>Na temelju članka 289. Zakona o socijalnoj skrbi („Narodne novine“, broj 18/22, 46/22 i 119/22) i članka 31. Statuta Općine Šodolovci („službeni glasnik općine Šodolovci“ broj 2/21), Općinsko vijeće Općine Šodolovci na svojoj 11. sjednici održanoj dana 15. prosinca 2022. godine donosi</w:t>
      </w:r>
    </w:p>
    <w:p w:rsidR="0041423C" w:rsidRPr="0041423C" w:rsidRDefault="0041423C" w:rsidP="0041423C">
      <w:pPr>
        <w:autoSpaceDE w:val="0"/>
        <w:autoSpaceDN w:val="0"/>
        <w:adjustRightInd w:val="0"/>
        <w:spacing w:after="0"/>
        <w:jc w:val="both"/>
        <w:rPr>
          <w:rFonts w:ascii="Times New Roman" w:hAnsi="Times New Roman" w:cs="Times New Roman"/>
          <w:sz w:val="20"/>
          <w:szCs w:val="20"/>
        </w:rPr>
      </w:pPr>
    </w:p>
    <w:p w:rsidR="0041423C" w:rsidRPr="0041423C" w:rsidRDefault="0041423C" w:rsidP="0041423C">
      <w:pPr>
        <w:pStyle w:val="Naslov1"/>
        <w:rPr>
          <w:rFonts w:cs="Times New Roman"/>
        </w:rPr>
      </w:pPr>
      <w:r w:rsidRPr="0041423C">
        <w:rPr>
          <w:rFonts w:cs="Times New Roman"/>
        </w:rPr>
        <w:t xml:space="preserve"> PROGRAM</w:t>
      </w:r>
      <w:r w:rsidRPr="0041423C">
        <w:rPr>
          <w:rFonts w:cs="Times New Roman"/>
        </w:rPr>
        <w:br/>
        <w:t xml:space="preserve">javnih potreba u socijalnoj skrbi Općine Šodolovci za </w:t>
      </w:r>
      <w:r w:rsidRPr="0041423C">
        <w:rPr>
          <w:rFonts w:cs="Times New Roman"/>
          <w:sz w:val="20"/>
          <w:szCs w:val="20"/>
        </w:rPr>
        <w:t xml:space="preserve">2023 </w:t>
      </w:r>
      <w:r w:rsidRPr="0041423C">
        <w:rPr>
          <w:rFonts w:cs="Times New Roman"/>
        </w:rPr>
        <w:t>godinu</w:t>
      </w:r>
    </w:p>
    <w:p w:rsidR="0041423C" w:rsidRPr="0041423C" w:rsidRDefault="0041423C" w:rsidP="0041423C">
      <w:pPr>
        <w:spacing w:after="0"/>
        <w:jc w:val="center"/>
        <w:rPr>
          <w:rFonts w:ascii="Times New Roman" w:hAnsi="Times New Roman" w:cs="Times New Roman"/>
          <w:b/>
          <w:bCs/>
          <w:sz w:val="20"/>
          <w:szCs w:val="20"/>
        </w:rPr>
      </w:pPr>
    </w:p>
    <w:p w:rsidR="0041423C" w:rsidRPr="0041423C" w:rsidRDefault="0041423C" w:rsidP="0041423C">
      <w:pPr>
        <w:spacing w:after="0"/>
        <w:jc w:val="center"/>
        <w:rPr>
          <w:rFonts w:ascii="Times New Roman" w:hAnsi="Times New Roman" w:cs="Times New Roman"/>
          <w:b/>
          <w:bCs/>
          <w:sz w:val="20"/>
          <w:szCs w:val="20"/>
        </w:rPr>
      </w:pPr>
    </w:p>
    <w:p w:rsidR="0041423C" w:rsidRPr="0041423C" w:rsidRDefault="0041423C" w:rsidP="0041423C">
      <w:pPr>
        <w:spacing w:after="0"/>
        <w:jc w:val="center"/>
        <w:rPr>
          <w:rFonts w:ascii="Times New Roman" w:hAnsi="Times New Roman" w:cs="Times New Roman"/>
          <w:b/>
          <w:bCs/>
          <w:sz w:val="20"/>
          <w:szCs w:val="20"/>
        </w:rPr>
      </w:pPr>
      <w:r w:rsidRPr="0041423C">
        <w:rPr>
          <w:rFonts w:ascii="Times New Roman" w:hAnsi="Times New Roman" w:cs="Times New Roman"/>
          <w:b/>
          <w:bCs/>
          <w:sz w:val="20"/>
          <w:szCs w:val="20"/>
        </w:rPr>
        <w:t>Članak 1.</w:t>
      </w:r>
    </w:p>
    <w:p w:rsidR="0041423C" w:rsidRPr="0041423C" w:rsidRDefault="0041423C" w:rsidP="0041423C">
      <w:pPr>
        <w:pStyle w:val="Tijeloteksta2"/>
        <w:shd w:val="clear" w:color="auto" w:fill="auto"/>
        <w:spacing w:line="276" w:lineRule="auto"/>
        <w:ind w:left="20" w:right="20" w:firstLine="688"/>
        <w:rPr>
          <w:sz w:val="20"/>
          <w:szCs w:val="20"/>
        </w:rPr>
      </w:pPr>
      <w:r w:rsidRPr="0041423C">
        <w:rPr>
          <w:sz w:val="20"/>
          <w:szCs w:val="20"/>
        </w:rPr>
        <w:t xml:space="preserve">Programom javnih potreba Općine Šodolovci u području socijalne skrbi utvrđeni su oblici, opseg i način zadovoljenja potreba mještana iz područja socijalne skrbi te, mjere, programi i aktivnosti za unaprjeđenje kvalitete življenja a koje će se financirati sredstvima proračuna Općine Šodolovci. </w:t>
      </w:r>
    </w:p>
    <w:p w:rsidR="0041423C" w:rsidRPr="0041423C" w:rsidRDefault="0041423C" w:rsidP="0041423C">
      <w:pPr>
        <w:pStyle w:val="Tijeloteksta2"/>
        <w:shd w:val="clear" w:color="auto" w:fill="auto"/>
        <w:spacing w:line="276" w:lineRule="auto"/>
        <w:ind w:right="20" w:firstLine="0"/>
        <w:rPr>
          <w:sz w:val="20"/>
          <w:szCs w:val="20"/>
        </w:rPr>
      </w:pPr>
      <w:r w:rsidRPr="0041423C">
        <w:rPr>
          <w:sz w:val="20"/>
          <w:szCs w:val="20"/>
        </w:rPr>
        <w:t>Program javnih potreba u socijalnoj skrbi na području Općine Šodolovci izvršit će se kako slijedi: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41423C" w:rsidRPr="008E033C" w:rsidTr="00E35D5F">
        <w:tc>
          <w:tcPr>
            <w:tcW w:w="7780" w:type="dxa"/>
            <w:shd w:val="clear" w:color="auto" w:fill="505050"/>
          </w:tcPr>
          <w:p w:rsidR="0041423C" w:rsidRPr="008E033C" w:rsidRDefault="0041423C" w:rsidP="00E35D5F">
            <w:pPr>
              <w:pStyle w:val="Tijeloteksta2"/>
              <w:shd w:val="clear" w:color="auto" w:fill="auto"/>
              <w:spacing w:line="276" w:lineRule="auto"/>
              <w:ind w:right="20" w:firstLine="0"/>
              <w:jc w:val="left"/>
              <w:rPr>
                <w:b/>
                <w:color w:val="FFFFFF"/>
                <w:sz w:val="16"/>
                <w:szCs w:val="20"/>
              </w:rPr>
            </w:pPr>
            <w:r w:rsidRPr="008E033C">
              <w:rPr>
                <w:b/>
                <w:color w:val="FFFFFF"/>
                <w:sz w:val="16"/>
                <w:szCs w:val="20"/>
              </w:rPr>
              <w:t>REDNI BROJ I OPIS</w:t>
            </w:r>
          </w:p>
        </w:tc>
        <w:tc>
          <w:tcPr>
            <w:tcW w:w="1400" w:type="dxa"/>
            <w:shd w:val="clear" w:color="auto" w:fill="505050"/>
          </w:tcPr>
          <w:p w:rsidR="0041423C" w:rsidRPr="008E033C" w:rsidRDefault="0041423C" w:rsidP="00E35D5F">
            <w:pPr>
              <w:pStyle w:val="Tijeloteksta2"/>
              <w:shd w:val="clear" w:color="auto" w:fill="auto"/>
              <w:spacing w:line="276" w:lineRule="auto"/>
              <w:ind w:right="20" w:firstLine="0"/>
              <w:jc w:val="right"/>
              <w:rPr>
                <w:b/>
                <w:color w:val="FFFFFF"/>
                <w:sz w:val="16"/>
                <w:szCs w:val="20"/>
              </w:rPr>
            </w:pPr>
            <w:r w:rsidRPr="008E033C">
              <w:rPr>
                <w:b/>
                <w:color w:val="FFFFFF"/>
                <w:sz w:val="16"/>
                <w:szCs w:val="20"/>
              </w:rPr>
              <w:t>PLAN PRORAČUNA OPĆINE ŠODOLOVCI ZA 2023. G</w:t>
            </w:r>
          </w:p>
        </w:tc>
      </w:tr>
      <w:tr w:rsidR="0041423C" w:rsidTr="00E35D5F">
        <w:tc>
          <w:tcPr>
            <w:tcW w:w="7780" w:type="dxa"/>
          </w:tcPr>
          <w:p w:rsidR="0041423C" w:rsidRDefault="0041423C" w:rsidP="00E35D5F">
            <w:pPr>
              <w:pStyle w:val="Tijeloteksta2"/>
              <w:shd w:val="clear" w:color="auto" w:fill="auto"/>
              <w:spacing w:line="276" w:lineRule="auto"/>
              <w:ind w:right="20" w:firstLine="0"/>
              <w:jc w:val="left"/>
              <w:rPr>
                <w:sz w:val="20"/>
                <w:szCs w:val="20"/>
              </w:rPr>
            </w:pPr>
            <w:r>
              <w:rPr>
                <w:sz w:val="20"/>
                <w:szCs w:val="20"/>
              </w:rPr>
              <w:t>JEDNOKRATNE POMOĆI</w:t>
            </w:r>
          </w:p>
          <w:p w:rsidR="0041423C" w:rsidRDefault="0041423C" w:rsidP="00E35D5F">
            <w:pPr>
              <w:pStyle w:val="Tijeloteksta2"/>
              <w:shd w:val="clear" w:color="auto" w:fill="auto"/>
              <w:spacing w:line="276" w:lineRule="auto"/>
              <w:ind w:right="20" w:firstLine="0"/>
              <w:jc w:val="left"/>
              <w:rPr>
                <w:sz w:val="20"/>
                <w:szCs w:val="20"/>
              </w:rPr>
            </w:pPr>
            <w:r>
              <w:rPr>
                <w:sz w:val="20"/>
                <w:szCs w:val="20"/>
              </w:rPr>
              <w:t>Izvor: 11 PRIHODI OD POREZA</w:t>
            </w:r>
          </w:p>
        </w:tc>
        <w:tc>
          <w:tcPr>
            <w:tcW w:w="1400" w:type="dxa"/>
          </w:tcPr>
          <w:p w:rsidR="0041423C" w:rsidRDefault="0041423C" w:rsidP="00E35D5F">
            <w:pPr>
              <w:pStyle w:val="Tijeloteksta2"/>
              <w:shd w:val="clear" w:color="auto" w:fill="auto"/>
              <w:spacing w:line="276" w:lineRule="auto"/>
              <w:ind w:right="20" w:firstLine="0"/>
              <w:jc w:val="right"/>
              <w:rPr>
                <w:sz w:val="20"/>
                <w:szCs w:val="20"/>
              </w:rPr>
            </w:pPr>
            <w:r>
              <w:rPr>
                <w:sz w:val="20"/>
                <w:szCs w:val="20"/>
              </w:rPr>
              <w:t>6.370,00</w:t>
            </w:r>
          </w:p>
        </w:tc>
      </w:tr>
      <w:tr w:rsidR="0041423C" w:rsidTr="00E35D5F">
        <w:tc>
          <w:tcPr>
            <w:tcW w:w="7780" w:type="dxa"/>
          </w:tcPr>
          <w:p w:rsidR="0041423C" w:rsidRDefault="0041423C" w:rsidP="00E35D5F">
            <w:pPr>
              <w:pStyle w:val="Tijeloteksta2"/>
              <w:shd w:val="clear" w:color="auto" w:fill="auto"/>
              <w:spacing w:line="276" w:lineRule="auto"/>
              <w:ind w:right="20" w:firstLine="0"/>
              <w:jc w:val="left"/>
              <w:rPr>
                <w:sz w:val="20"/>
                <w:szCs w:val="20"/>
              </w:rPr>
            </w:pPr>
            <w:r>
              <w:rPr>
                <w:sz w:val="20"/>
                <w:szCs w:val="20"/>
              </w:rPr>
              <w:t>NOVČANE NAKNADE ZA NOVOROĐENU DJECU</w:t>
            </w:r>
          </w:p>
          <w:p w:rsidR="0041423C" w:rsidRDefault="0041423C" w:rsidP="00E35D5F">
            <w:pPr>
              <w:pStyle w:val="Tijeloteksta2"/>
              <w:shd w:val="clear" w:color="auto" w:fill="auto"/>
              <w:spacing w:line="276" w:lineRule="auto"/>
              <w:ind w:right="20" w:firstLine="0"/>
              <w:jc w:val="left"/>
              <w:rPr>
                <w:sz w:val="20"/>
                <w:szCs w:val="20"/>
              </w:rPr>
            </w:pPr>
            <w:r>
              <w:rPr>
                <w:sz w:val="20"/>
                <w:szCs w:val="20"/>
              </w:rPr>
              <w:t>Izvor: 11 PRIHODI OD POREZA</w:t>
            </w:r>
          </w:p>
        </w:tc>
        <w:tc>
          <w:tcPr>
            <w:tcW w:w="1400" w:type="dxa"/>
          </w:tcPr>
          <w:p w:rsidR="0041423C" w:rsidRDefault="0041423C" w:rsidP="00E35D5F">
            <w:pPr>
              <w:pStyle w:val="Tijeloteksta2"/>
              <w:shd w:val="clear" w:color="auto" w:fill="auto"/>
              <w:spacing w:line="276" w:lineRule="auto"/>
              <w:ind w:right="20" w:firstLine="0"/>
              <w:jc w:val="right"/>
              <w:rPr>
                <w:sz w:val="20"/>
                <w:szCs w:val="20"/>
              </w:rPr>
            </w:pPr>
            <w:r>
              <w:rPr>
                <w:sz w:val="20"/>
                <w:szCs w:val="20"/>
              </w:rPr>
              <w:t>6.500,00</w:t>
            </w:r>
          </w:p>
        </w:tc>
      </w:tr>
      <w:tr w:rsidR="0041423C" w:rsidTr="00E35D5F">
        <w:tc>
          <w:tcPr>
            <w:tcW w:w="7780" w:type="dxa"/>
          </w:tcPr>
          <w:p w:rsidR="0041423C" w:rsidRDefault="0041423C" w:rsidP="00E35D5F">
            <w:pPr>
              <w:pStyle w:val="Tijeloteksta2"/>
              <w:shd w:val="clear" w:color="auto" w:fill="auto"/>
              <w:spacing w:line="276" w:lineRule="auto"/>
              <w:ind w:right="20" w:firstLine="0"/>
              <w:jc w:val="left"/>
              <w:rPr>
                <w:sz w:val="20"/>
                <w:szCs w:val="20"/>
              </w:rPr>
            </w:pPr>
            <w:r>
              <w:rPr>
                <w:sz w:val="20"/>
                <w:szCs w:val="20"/>
              </w:rPr>
              <w:t>NOVČANI DODACI UMIROVLJENICIMA POVODOM BLAGDANA</w:t>
            </w:r>
          </w:p>
          <w:p w:rsidR="0041423C" w:rsidRDefault="0041423C" w:rsidP="00E35D5F">
            <w:pPr>
              <w:pStyle w:val="Tijeloteksta2"/>
              <w:shd w:val="clear" w:color="auto" w:fill="auto"/>
              <w:spacing w:line="276" w:lineRule="auto"/>
              <w:ind w:right="20" w:firstLine="0"/>
              <w:jc w:val="left"/>
              <w:rPr>
                <w:sz w:val="20"/>
                <w:szCs w:val="20"/>
              </w:rPr>
            </w:pPr>
            <w:r>
              <w:rPr>
                <w:sz w:val="20"/>
                <w:szCs w:val="20"/>
              </w:rPr>
              <w:t>Izvor: 19 KOMPENZACIJSKA MJERA</w:t>
            </w:r>
          </w:p>
        </w:tc>
        <w:tc>
          <w:tcPr>
            <w:tcW w:w="1400" w:type="dxa"/>
          </w:tcPr>
          <w:p w:rsidR="0041423C" w:rsidRDefault="0041423C" w:rsidP="00E35D5F">
            <w:pPr>
              <w:pStyle w:val="Tijeloteksta2"/>
              <w:shd w:val="clear" w:color="auto" w:fill="auto"/>
              <w:spacing w:line="276" w:lineRule="auto"/>
              <w:ind w:right="20" w:firstLine="0"/>
              <w:jc w:val="right"/>
              <w:rPr>
                <w:sz w:val="20"/>
                <w:szCs w:val="20"/>
              </w:rPr>
            </w:pPr>
            <w:r>
              <w:rPr>
                <w:sz w:val="20"/>
                <w:szCs w:val="20"/>
              </w:rPr>
              <w:t>19.890,00</w:t>
            </w:r>
          </w:p>
        </w:tc>
      </w:tr>
      <w:tr w:rsidR="0041423C" w:rsidTr="00E35D5F">
        <w:tc>
          <w:tcPr>
            <w:tcW w:w="7780" w:type="dxa"/>
          </w:tcPr>
          <w:p w:rsidR="0041423C" w:rsidRDefault="0041423C" w:rsidP="00E35D5F">
            <w:pPr>
              <w:pStyle w:val="Tijeloteksta2"/>
              <w:shd w:val="clear" w:color="auto" w:fill="auto"/>
              <w:spacing w:line="276" w:lineRule="auto"/>
              <w:ind w:right="20" w:firstLine="0"/>
              <w:jc w:val="left"/>
              <w:rPr>
                <w:sz w:val="20"/>
                <w:szCs w:val="20"/>
              </w:rPr>
            </w:pPr>
            <w:r>
              <w:rPr>
                <w:sz w:val="20"/>
                <w:szCs w:val="20"/>
              </w:rPr>
              <w:t>OSTALE NAKNADE U NARAVI</w:t>
            </w:r>
          </w:p>
          <w:p w:rsidR="0041423C" w:rsidRDefault="0041423C" w:rsidP="00E35D5F">
            <w:pPr>
              <w:pStyle w:val="Tijeloteksta2"/>
              <w:shd w:val="clear" w:color="auto" w:fill="auto"/>
              <w:spacing w:line="276" w:lineRule="auto"/>
              <w:ind w:right="20" w:firstLine="0"/>
              <w:jc w:val="left"/>
              <w:rPr>
                <w:sz w:val="20"/>
                <w:szCs w:val="20"/>
              </w:rPr>
            </w:pPr>
            <w:r>
              <w:rPr>
                <w:sz w:val="20"/>
                <w:szCs w:val="20"/>
              </w:rPr>
              <w:t>Izvor: 11 PRIHODI OD POREZA</w:t>
            </w:r>
          </w:p>
        </w:tc>
        <w:tc>
          <w:tcPr>
            <w:tcW w:w="1400" w:type="dxa"/>
          </w:tcPr>
          <w:p w:rsidR="0041423C" w:rsidRDefault="0041423C" w:rsidP="00E35D5F">
            <w:pPr>
              <w:pStyle w:val="Tijeloteksta2"/>
              <w:shd w:val="clear" w:color="auto" w:fill="auto"/>
              <w:spacing w:line="276" w:lineRule="auto"/>
              <w:ind w:right="20" w:firstLine="0"/>
              <w:jc w:val="right"/>
              <w:rPr>
                <w:sz w:val="20"/>
                <w:szCs w:val="20"/>
              </w:rPr>
            </w:pPr>
            <w:r>
              <w:rPr>
                <w:sz w:val="20"/>
                <w:szCs w:val="20"/>
              </w:rPr>
              <w:t>400,00</w:t>
            </w:r>
          </w:p>
        </w:tc>
      </w:tr>
      <w:tr w:rsidR="0041423C" w:rsidTr="00E35D5F">
        <w:tc>
          <w:tcPr>
            <w:tcW w:w="7780" w:type="dxa"/>
          </w:tcPr>
          <w:p w:rsidR="0041423C" w:rsidRDefault="0041423C" w:rsidP="00E35D5F">
            <w:pPr>
              <w:pStyle w:val="Tijeloteksta2"/>
              <w:shd w:val="clear" w:color="auto" w:fill="auto"/>
              <w:spacing w:line="276" w:lineRule="auto"/>
              <w:ind w:right="20" w:firstLine="0"/>
              <w:jc w:val="left"/>
              <w:rPr>
                <w:sz w:val="20"/>
                <w:szCs w:val="20"/>
              </w:rPr>
            </w:pPr>
            <w:r>
              <w:rPr>
                <w:sz w:val="20"/>
                <w:szCs w:val="20"/>
              </w:rPr>
              <w:t>PODJELA PAKETIĆA-NAKNADA ZA DJEDA BOŽIĆNJAKA</w:t>
            </w:r>
          </w:p>
          <w:p w:rsidR="0041423C" w:rsidRDefault="0041423C" w:rsidP="00E35D5F">
            <w:pPr>
              <w:pStyle w:val="Tijeloteksta2"/>
              <w:shd w:val="clear" w:color="auto" w:fill="auto"/>
              <w:spacing w:line="276" w:lineRule="auto"/>
              <w:ind w:right="20" w:firstLine="0"/>
              <w:jc w:val="left"/>
              <w:rPr>
                <w:sz w:val="20"/>
                <w:szCs w:val="20"/>
              </w:rPr>
            </w:pPr>
            <w:r>
              <w:rPr>
                <w:sz w:val="20"/>
                <w:szCs w:val="20"/>
              </w:rPr>
              <w:t>Izvor: 11 PRIHODI OD POREZA</w:t>
            </w:r>
          </w:p>
        </w:tc>
        <w:tc>
          <w:tcPr>
            <w:tcW w:w="1400" w:type="dxa"/>
          </w:tcPr>
          <w:p w:rsidR="0041423C" w:rsidRDefault="0041423C" w:rsidP="00E35D5F">
            <w:pPr>
              <w:pStyle w:val="Tijeloteksta2"/>
              <w:shd w:val="clear" w:color="auto" w:fill="auto"/>
              <w:spacing w:line="276" w:lineRule="auto"/>
              <w:ind w:right="20" w:firstLine="0"/>
              <w:jc w:val="right"/>
              <w:rPr>
                <w:sz w:val="20"/>
                <w:szCs w:val="20"/>
              </w:rPr>
            </w:pPr>
            <w:r>
              <w:rPr>
                <w:sz w:val="20"/>
                <w:szCs w:val="20"/>
              </w:rPr>
              <w:t>660,00</w:t>
            </w:r>
          </w:p>
        </w:tc>
      </w:tr>
      <w:tr w:rsidR="0041423C" w:rsidTr="00E35D5F">
        <w:tc>
          <w:tcPr>
            <w:tcW w:w="7780" w:type="dxa"/>
          </w:tcPr>
          <w:p w:rsidR="0041423C" w:rsidRDefault="0041423C" w:rsidP="00E35D5F">
            <w:pPr>
              <w:pStyle w:val="Tijeloteksta2"/>
              <w:shd w:val="clear" w:color="auto" w:fill="auto"/>
              <w:spacing w:line="276" w:lineRule="auto"/>
              <w:ind w:right="20" w:firstLine="0"/>
              <w:jc w:val="left"/>
              <w:rPr>
                <w:sz w:val="20"/>
                <w:szCs w:val="20"/>
              </w:rPr>
            </w:pPr>
            <w:r>
              <w:rPr>
                <w:sz w:val="20"/>
                <w:szCs w:val="20"/>
              </w:rPr>
              <w:t>POKLON PAKETIĆI DJECI</w:t>
            </w:r>
          </w:p>
          <w:p w:rsidR="0041423C" w:rsidRDefault="0041423C" w:rsidP="00E35D5F">
            <w:pPr>
              <w:pStyle w:val="Tijeloteksta2"/>
              <w:shd w:val="clear" w:color="auto" w:fill="auto"/>
              <w:spacing w:line="276" w:lineRule="auto"/>
              <w:ind w:right="20" w:firstLine="0"/>
              <w:jc w:val="left"/>
              <w:rPr>
                <w:sz w:val="20"/>
                <w:szCs w:val="20"/>
              </w:rPr>
            </w:pPr>
            <w:r>
              <w:rPr>
                <w:sz w:val="20"/>
                <w:szCs w:val="20"/>
              </w:rPr>
              <w:t>Izvor: 11 PRIHODI OD POREZA</w:t>
            </w:r>
          </w:p>
        </w:tc>
        <w:tc>
          <w:tcPr>
            <w:tcW w:w="1400" w:type="dxa"/>
          </w:tcPr>
          <w:p w:rsidR="0041423C" w:rsidRDefault="0041423C" w:rsidP="00E35D5F">
            <w:pPr>
              <w:pStyle w:val="Tijeloteksta2"/>
              <w:shd w:val="clear" w:color="auto" w:fill="auto"/>
              <w:spacing w:line="276" w:lineRule="auto"/>
              <w:ind w:right="20" w:firstLine="0"/>
              <w:jc w:val="right"/>
              <w:rPr>
                <w:sz w:val="20"/>
                <w:szCs w:val="20"/>
              </w:rPr>
            </w:pPr>
            <w:r>
              <w:rPr>
                <w:sz w:val="20"/>
                <w:szCs w:val="20"/>
              </w:rPr>
              <w:t>5.310,00</w:t>
            </w:r>
          </w:p>
        </w:tc>
      </w:tr>
      <w:tr w:rsidR="0041423C" w:rsidTr="00E35D5F">
        <w:tc>
          <w:tcPr>
            <w:tcW w:w="7780" w:type="dxa"/>
          </w:tcPr>
          <w:p w:rsidR="0041423C" w:rsidRDefault="0041423C" w:rsidP="00E35D5F">
            <w:pPr>
              <w:pStyle w:val="Tijeloteksta2"/>
              <w:shd w:val="clear" w:color="auto" w:fill="auto"/>
              <w:spacing w:line="276" w:lineRule="auto"/>
              <w:ind w:right="20" w:firstLine="0"/>
              <w:jc w:val="left"/>
              <w:rPr>
                <w:sz w:val="20"/>
                <w:szCs w:val="20"/>
              </w:rPr>
            </w:pPr>
            <w:r>
              <w:rPr>
                <w:sz w:val="20"/>
                <w:szCs w:val="20"/>
              </w:rPr>
              <w:t>SUFINANCIRANJE PRIKLJUČAKA NA VODOVODNU MREŽU</w:t>
            </w:r>
          </w:p>
          <w:p w:rsidR="0041423C" w:rsidRDefault="0041423C" w:rsidP="00E35D5F">
            <w:pPr>
              <w:pStyle w:val="Tijeloteksta2"/>
              <w:shd w:val="clear" w:color="auto" w:fill="auto"/>
              <w:spacing w:line="276" w:lineRule="auto"/>
              <w:ind w:right="20" w:firstLine="0"/>
              <w:jc w:val="left"/>
              <w:rPr>
                <w:sz w:val="20"/>
                <w:szCs w:val="20"/>
              </w:rPr>
            </w:pPr>
            <w:r>
              <w:rPr>
                <w:sz w:val="20"/>
                <w:szCs w:val="20"/>
              </w:rPr>
              <w:t>Izvor: 11 PRIHODI OD POREZA</w:t>
            </w:r>
          </w:p>
        </w:tc>
        <w:tc>
          <w:tcPr>
            <w:tcW w:w="1400" w:type="dxa"/>
          </w:tcPr>
          <w:p w:rsidR="0041423C" w:rsidRDefault="0041423C" w:rsidP="00E35D5F">
            <w:pPr>
              <w:pStyle w:val="Tijeloteksta2"/>
              <w:shd w:val="clear" w:color="auto" w:fill="auto"/>
              <w:spacing w:line="276" w:lineRule="auto"/>
              <w:ind w:right="20" w:firstLine="0"/>
              <w:jc w:val="right"/>
              <w:rPr>
                <w:sz w:val="20"/>
                <w:szCs w:val="20"/>
              </w:rPr>
            </w:pPr>
            <w:r>
              <w:rPr>
                <w:sz w:val="20"/>
                <w:szCs w:val="20"/>
              </w:rPr>
              <w:t>2.390,00</w:t>
            </w:r>
          </w:p>
        </w:tc>
      </w:tr>
      <w:tr w:rsidR="0041423C" w:rsidRPr="008E033C" w:rsidTr="00E35D5F">
        <w:tc>
          <w:tcPr>
            <w:tcW w:w="7780" w:type="dxa"/>
          </w:tcPr>
          <w:p w:rsidR="0041423C" w:rsidRPr="008E033C" w:rsidRDefault="0041423C" w:rsidP="00E35D5F">
            <w:pPr>
              <w:pStyle w:val="Tijeloteksta2"/>
              <w:shd w:val="clear" w:color="auto" w:fill="auto"/>
              <w:spacing w:line="276" w:lineRule="auto"/>
              <w:ind w:right="20" w:firstLine="0"/>
              <w:jc w:val="left"/>
              <w:rPr>
                <w:b/>
                <w:sz w:val="20"/>
                <w:szCs w:val="20"/>
              </w:rPr>
            </w:pPr>
            <w:r w:rsidRPr="008E033C">
              <w:rPr>
                <w:b/>
                <w:sz w:val="20"/>
                <w:szCs w:val="20"/>
              </w:rPr>
              <w:t xml:space="preserve">UKUPNO: </w:t>
            </w:r>
          </w:p>
        </w:tc>
        <w:tc>
          <w:tcPr>
            <w:tcW w:w="1400" w:type="dxa"/>
          </w:tcPr>
          <w:p w:rsidR="0041423C" w:rsidRPr="008E033C" w:rsidRDefault="0041423C" w:rsidP="00E35D5F">
            <w:pPr>
              <w:pStyle w:val="Tijeloteksta2"/>
              <w:shd w:val="clear" w:color="auto" w:fill="auto"/>
              <w:spacing w:line="276" w:lineRule="auto"/>
              <w:ind w:right="20" w:firstLine="0"/>
              <w:jc w:val="right"/>
              <w:rPr>
                <w:b/>
                <w:sz w:val="20"/>
                <w:szCs w:val="20"/>
              </w:rPr>
            </w:pPr>
            <w:r w:rsidRPr="008E033C">
              <w:rPr>
                <w:b/>
                <w:sz w:val="20"/>
                <w:szCs w:val="20"/>
              </w:rPr>
              <w:t>41.520,00</w:t>
            </w:r>
          </w:p>
        </w:tc>
      </w:tr>
    </w:tbl>
    <w:p w:rsidR="0041423C" w:rsidRPr="0086663B" w:rsidRDefault="0041423C" w:rsidP="0041423C">
      <w:pPr>
        <w:pStyle w:val="Tijeloteksta2"/>
        <w:shd w:val="clear" w:color="auto" w:fill="auto"/>
        <w:spacing w:line="276" w:lineRule="auto"/>
        <w:ind w:left="20" w:right="20" w:firstLine="0"/>
        <w:rPr>
          <w:sz w:val="20"/>
          <w:szCs w:val="20"/>
        </w:rPr>
      </w:pPr>
    </w:p>
    <w:p w:rsidR="0041423C" w:rsidRPr="0041423C" w:rsidRDefault="0041423C" w:rsidP="0041423C">
      <w:pPr>
        <w:spacing w:after="0"/>
        <w:rPr>
          <w:rFonts w:ascii="Times New Roman" w:hAnsi="Times New Roman" w:cs="Times New Roman"/>
          <w:sz w:val="20"/>
          <w:szCs w:val="20"/>
        </w:rPr>
      </w:pPr>
    </w:p>
    <w:p w:rsidR="0041423C" w:rsidRPr="0041423C" w:rsidRDefault="0041423C" w:rsidP="0041423C">
      <w:pPr>
        <w:spacing w:after="0"/>
        <w:jc w:val="center"/>
        <w:rPr>
          <w:rFonts w:ascii="Times New Roman" w:hAnsi="Times New Roman" w:cs="Times New Roman"/>
          <w:b/>
          <w:bCs/>
          <w:sz w:val="20"/>
          <w:szCs w:val="20"/>
        </w:rPr>
      </w:pPr>
      <w:r w:rsidRPr="0041423C">
        <w:rPr>
          <w:rFonts w:ascii="Times New Roman" w:hAnsi="Times New Roman" w:cs="Times New Roman"/>
          <w:b/>
          <w:bCs/>
          <w:sz w:val="20"/>
          <w:szCs w:val="20"/>
        </w:rPr>
        <w:t>Članak 2.</w:t>
      </w:r>
    </w:p>
    <w:p w:rsidR="0041423C" w:rsidRPr="0041423C" w:rsidRDefault="0041423C" w:rsidP="0041423C">
      <w:pPr>
        <w:pStyle w:val="Tijeloteksta2"/>
        <w:shd w:val="clear" w:color="auto" w:fill="auto"/>
        <w:spacing w:line="276" w:lineRule="auto"/>
        <w:ind w:firstLine="708"/>
        <w:rPr>
          <w:sz w:val="20"/>
          <w:szCs w:val="20"/>
        </w:rPr>
      </w:pPr>
      <w:r w:rsidRPr="0041423C">
        <w:rPr>
          <w:sz w:val="20"/>
          <w:szCs w:val="20"/>
        </w:rPr>
        <w:t>Ovaj Program stupa na snagu osmog dana od dana objave u „Službenom glasniku općine Šodolovci“, a primjenjuje se od 01. siječnja 2023. godine.</w:t>
      </w:r>
    </w:p>
    <w:p w:rsidR="0041423C" w:rsidRPr="0041423C" w:rsidRDefault="0041423C" w:rsidP="0041423C">
      <w:pPr>
        <w:spacing w:after="0"/>
        <w:jc w:val="right"/>
        <w:rPr>
          <w:rFonts w:ascii="Times New Roman" w:hAnsi="Times New Roman" w:cs="Times New Roman"/>
          <w:sz w:val="20"/>
          <w:szCs w:val="20"/>
        </w:rPr>
      </w:pPr>
    </w:p>
    <w:p w:rsidR="0041423C" w:rsidRPr="0041423C" w:rsidRDefault="0041423C" w:rsidP="0041423C">
      <w:pPr>
        <w:spacing w:after="0"/>
        <w:jc w:val="both"/>
        <w:rPr>
          <w:rFonts w:ascii="Times New Roman" w:hAnsi="Times New Roman" w:cs="Times New Roman"/>
          <w:sz w:val="20"/>
          <w:szCs w:val="20"/>
        </w:rPr>
      </w:pPr>
      <w:r w:rsidRPr="0041423C">
        <w:rPr>
          <w:rFonts w:ascii="Times New Roman" w:hAnsi="Times New Roman" w:cs="Times New Roman"/>
          <w:sz w:val="20"/>
          <w:szCs w:val="20"/>
        </w:rPr>
        <w:t xml:space="preserve">                                                                                                                   PREDSJEDNIK OPĆINSKOG VIJEĆA</w:t>
      </w:r>
    </w:p>
    <w:p w:rsidR="0041423C" w:rsidRPr="0041423C" w:rsidRDefault="0041423C" w:rsidP="0041423C">
      <w:pPr>
        <w:spacing w:after="0"/>
        <w:jc w:val="both"/>
        <w:rPr>
          <w:rFonts w:ascii="Times New Roman" w:hAnsi="Times New Roman" w:cs="Times New Roman"/>
          <w:sz w:val="20"/>
          <w:szCs w:val="20"/>
        </w:rPr>
      </w:pPr>
      <w:r w:rsidRPr="0041423C">
        <w:rPr>
          <w:rFonts w:ascii="Times New Roman" w:hAnsi="Times New Roman" w:cs="Times New Roman"/>
          <w:sz w:val="20"/>
          <w:szCs w:val="20"/>
        </w:rPr>
        <w:t xml:space="preserve">                                                                                                                                        Lazar Telenta</w:t>
      </w:r>
    </w:p>
    <w:p w:rsidR="0041423C" w:rsidRDefault="0041423C" w:rsidP="0041423C">
      <w:pPr>
        <w:spacing w:after="0"/>
        <w:jc w:val="center"/>
        <w:rPr>
          <w:rFonts w:cs="Times New Roman"/>
          <w:sz w:val="20"/>
          <w:szCs w:val="20"/>
        </w:rPr>
      </w:pPr>
      <w:r>
        <w:rPr>
          <w:rFonts w:cs="Times New Roman"/>
          <w:sz w:val="20"/>
          <w:szCs w:val="20"/>
        </w:rPr>
        <w:t>**********</w:t>
      </w:r>
    </w:p>
    <w:p w:rsidR="0041423C" w:rsidRPr="0041423C" w:rsidRDefault="0041423C" w:rsidP="0041423C">
      <w:pPr>
        <w:spacing w:after="0"/>
        <w:rPr>
          <w:rFonts w:ascii="Times New Roman" w:eastAsia="Times New Roman" w:hAnsi="Times New Roman" w:cs="Times New Roman"/>
          <w:sz w:val="20"/>
          <w:szCs w:val="20"/>
          <w:lang w:eastAsia="hr-HR"/>
        </w:rPr>
      </w:pPr>
      <w:r w:rsidRPr="0041423C">
        <w:rPr>
          <w:rFonts w:ascii="Times New Roman" w:eastAsia="Times New Roman" w:hAnsi="Times New Roman" w:cs="Times New Roman"/>
          <w:sz w:val="20"/>
          <w:szCs w:val="20"/>
          <w:lang w:eastAsia="hr-HR"/>
        </w:rPr>
        <w:t>KLASA: 612-01/22-01/1</w:t>
      </w:r>
    </w:p>
    <w:p w:rsidR="0041423C" w:rsidRPr="0041423C" w:rsidRDefault="0041423C" w:rsidP="0041423C">
      <w:pPr>
        <w:spacing w:after="0"/>
        <w:rPr>
          <w:rFonts w:ascii="Times New Roman" w:eastAsia="Times New Roman" w:hAnsi="Times New Roman" w:cs="Times New Roman"/>
          <w:sz w:val="20"/>
          <w:szCs w:val="20"/>
          <w:lang w:eastAsia="hr-HR"/>
        </w:rPr>
      </w:pPr>
      <w:r w:rsidRPr="0041423C">
        <w:rPr>
          <w:rFonts w:ascii="Times New Roman" w:eastAsia="Times New Roman" w:hAnsi="Times New Roman" w:cs="Times New Roman"/>
          <w:sz w:val="20"/>
          <w:szCs w:val="20"/>
          <w:lang w:eastAsia="hr-HR"/>
        </w:rPr>
        <w:t>URBROJ: 2158-36-01-22-1</w:t>
      </w:r>
    </w:p>
    <w:p w:rsidR="0041423C" w:rsidRPr="0041423C" w:rsidRDefault="0041423C" w:rsidP="0041423C">
      <w:pPr>
        <w:spacing w:after="0"/>
        <w:rPr>
          <w:rFonts w:ascii="Times New Roman" w:eastAsia="Times New Roman" w:hAnsi="Times New Roman" w:cs="Times New Roman"/>
          <w:sz w:val="20"/>
          <w:szCs w:val="20"/>
          <w:lang w:eastAsia="hr-HR"/>
        </w:rPr>
      </w:pPr>
      <w:r w:rsidRPr="0041423C">
        <w:rPr>
          <w:rFonts w:ascii="Times New Roman" w:eastAsia="Times New Roman" w:hAnsi="Times New Roman" w:cs="Times New Roman"/>
          <w:sz w:val="20"/>
          <w:szCs w:val="20"/>
          <w:lang w:eastAsia="hr-HR"/>
        </w:rPr>
        <w:t>Šodolovci, 15. prosinca 2022.</w:t>
      </w:r>
    </w:p>
    <w:p w:rsidR="0041423C" w:rsidRPr="0041423C" w:rsidRDefault="0041423C" w:rsidP="0041423C">
      <w:pPr>
        <w:spacing w:after="0"/>
        <w:rPr>
          <w:rFonts w:ascii="Times New Roman" w:hAnsi="Times New Roman" w:cs="Times New Roman"/>
          <w:sz w:val="20"/>
          <w:szCs w:val="20"/>
        </w:rPr>
      </w:pPr>
    </w:p>
    <w:p w:rsidR="0041423C" w:rsidRPr="0041423C" w:rsidRDefault="0041423C" w:rsidP="0041423C">
      <w:pPr>
        <w:autoSpaceDE w:val="0"/>
        <w:autoSpaceDN w:val="0"/>
        <w:adjustRightInd w:val="0"/>
        <w:spacing w:after="0"/>
        <w:ind w:firstLine="708"/>
        <w:jc w:val="both"/>
        <w:rPr>
          <w:rFonts w:ascii="Times New Roman" w:hAnsi="Times New Roman" w:cs="Times New Roman"/>
          <w:sz w:val="20"/>
          <w:szCs w:val="20"/>
        </w:rPr>
      </w:pPr>
      <w:r w:rsidRPr="0041423C">
        <w:rPr>
          <w:rFonts w:ascii="Times New Roman" w:hAnsi="Times New Roman" w:cs="Times New Roman"/>
          <w:sz w:val="20"/>
          <w:szCs w:val="20"/>
        </w:rPr>
        <w:t>Temeljem članka 5. Zakona o kulturnim vijećima i financiranju javnih potreba u kulturi („Narodne novine“, broj 83/22) i članka 31. Statuta Općine Šodolovci („službeni glasnik općine Šodolovci“ broj 2/21), Općinsko vijeće Općine Šodolovci na svojoj 11. sjednici održanoj dana 15. prosinca 2022. godine donosi</w:t>
      </w:r>
    </w:p>
    <w:p w:rsidR="0041423C" w:rsidRPr="0041423C" w:rsidRDefault="0041423C" w:rsidP="0041423C">
      <w:pPr>
        <w:autoSpaceDE w:val="0"/>
        <w:autoSpaceDN w:val="0"/>
        <w:adjustRightInd w:val="0"/>
        <w:spacing w:after="0"/>
        <w:ind w:firstLine="708"/>
        <w:jc w:val="both"/>
        <w:rPr>
          <w:rFonts w:ascii="Times New Roman" w:hAnsi="Times New Roman" w:cs="Times New Roman"/>
          <w:sz w:val="20"/>
          <w:szCs w:val="20"/>
        </w:rPr>
      </w:pPr>
    </w:p>
    <w:p w:rsidR="0041423C" w:rsidRPr="0041423C" w:rsidRDefault="0041423C" w:rsidP="0041423C">
      <w:pPr>
        <w:pStyle w:val="Naslov1"/>
        <w:rPr>
          <w:rFonts w:cs="Times New Roman"/>
        </w:rPr>
      </w:pPr>
      <w:r w:rsidRPr="0041423C">
        <w:rPr>
          <w:rFonts w:cs="Times New Roman"/>
        </w:rPr>
        <w:t>PROGRAM</w:t>
      </w:r>
      <w:r w:rsidRPr="0041423C">
        <w:rPr>
          <w:rFonts w:cs="Times New Roman"/>
        </w:rPr>
        <w:br/>
        <w:t xml:space="preserve">javnih potreba u kulturi i religiji Općine Šodolovci za 2023. godinu </w:t>
      </w:r>
    </w:p>
    <w:p w:rsidR="0041423C" w:rsidRPr="0041423C" w:rsidRDefault="0041423C" w:rsidP="0041423C">
      <w:pPr>
        <w:spacing w:after="0"/>
        <w:jc w:val="center"/>
        <w:rPr>
          <w:rFonts w:ascii="Times New Roman" w:hAnsi="Times New Roman" w:cs="Times New Roman"/>
          <w:b/>
          <w:bCs/>
          <w:sz w:val="20"/>
          <w:szCs w:val="20"/>
        </w:rPr>
      </w:pPr>
    </w:p>
    <w:p w:rsidR="0041423C" w:rsidRPr="0041423C" w:rsidRDefault="0041423C" w:rsidP="0041423C">
      <w:pPr>
        <w:spacing w:after="0"/>
        <w:jc w:val="center"/>
        <w:rPr>
          <w:rFonts w:ascii="Times New Roman" w:hAnsi="Times New Roman" w:cs="Times New Roman"/>
          <w:b/>
          <w:bCs/>
          <w:sz w:val="20"/>
          <w:szCs w:val="20"/>
        </w:rPr>
      </w:pPr>
    </w:p>
    <w:p w:rsidR="0041423C" w:rsidRPr="0041423C" w:rsidRDefault="0041423C" w:rsidP="0041423C">
      <w:pPr>
        <w:spacing w:after="0"/>
        <w:jc w:val="center"/>
        <w:rPr>
          <w:rFonts w:ascii="Times New Roman" w:hAnsi="Times New Roman" w:cs="Times New Roman"/>
          <w:b/>
          <w:bCs/>
          <w:sz w:val="20"/>
          <w:szCs w:val="20"/>
        </w:rPr>
      </w:pPr>
      <w:r w:rsidRPr="0041423C">
        <w:rPr>
          <w:rFonts w:ascii="Times New Roman" w:hAnsi="Times New Roman" w:cs="Times New Roman"/>
          <w:b/>
          <w:bCs/>
          <w:sz w:val="20"/>
          <w:szCs w:val="20"/>
        </w:rPr>
        <w:t>Članak 1.</w:t>
      </w:r>
    </w:p>
    <w:p w:rsidR="0041423C" w:rsidRPr="0041423C" w:rsidRDefault="0041423C" w:rsidP="0041423C">
      <w:pPr>
        <w:spacing w:after="0"/>
        <w:ind w:firstLine="708"/>
        <w:jc w:val="both"/>
        <w:rPr>
          <w:rFonts w:ascii="Times New Roman" w:hAnsi="Times New Roman" w:cs="Times New Roman"/>
          <w:sz w:val="20"/>
          <w:szCs w:val="20"/>
        </w:rPr>
      </w:pPr>
      <w:r w:rsidRPr="0041423C">
        <w:rPr>
          <w:rFonts w:ascii="Times New Roman" w:hAnsi="Times New Roman" w:cs="Times New Roman"/>
          <w:sz w:val="20"/>
          <w:szCs w:val="20"/>
        </w:rPr>
        <w:t>U Proračunu Općine Šodolovci za 2023. godinu planiraju se sredstva za financiranje javnih potreba u kulturi i religiji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41423C" w:rsidRPr="003263EC" w:rsidTr="00E35D5F">
        <w:tc>
          <w:tcPr>
            <w:tcW w:w="8347" w:type="dxa"/>
            <w:shd w:val="clear" w:color="auto" w:fill="505050"/>
          </w:tcPr>
          <w:p w:rsidR="0041423C" w:rsidRPr="003263EC" w:rsidRDefault="0041423C" w:rsidP="00E35D5F">
            <w:pPr>
              <w:spacing w:after="0"/>
              <w:rPr>
                <w:rFonts w:ascii="Times New Roman" w:hAnsi="Times New Roman" w:cs="Times New Roman"/>
                <w:b/>
                <w:color w:val="FFFFFF"/>
                <w:sz w:val="16"/>
                <w:szCs w:val="20"/>
              </w:rPr>
            </w:pPr>
            <w:r w:rsidRPr="003263EC">
              <w:rPr>
                <w:rFonts w:ascii="Times New Roman" w:hAnsi="Times New Roman" w:cs="Times New Roman"/>
                <w:b/>
                <w:color w:val="FFFFFF"/>
                <w:sz w:val="16"/>
                <w:szCs w:val="20"/>
              </w:rPr>
              <w:t>REDNI BROJ I OPIS</w:t>
            </w:r>
          </w:p>
        </w:tc>
        <w:tc>
          <w:tcPr>
            <w:tcW w:w="1400" w:type="dxa"/>
            <w:shd w:val="clear" w:color="auto" w:fill="505050"/>
          </w:tcPr>
          <w:p w:rsidR="0041423C" w:rsidRPr="003263EC" w:rsidRDefault="0041423C" w:rsidP="00E35D5F">
            <w:pPr>
              <w:spacing w:after="0"/>
              <w:jc w:val="right"/>
              <w:rPr>
                <w:rFonts w:ascii="Times New Roman" w:hAnsi="Times New Roman" w:cs="Times New Roman"/>
                <w:b/>
                <w:color w:val="FFFFFF"/>
                <w:sz w:val="16"/>
                <w:szCs w:val="20"/>
              </w:rPr>
            </w:pPr>
            <w:r w:rsidRPr="003263EC">
              <w:rPr>
                <w:rFonts w:ascii="Times New Roman" w:hAnsi="Times New Roman" w:cs="Times New Roman"/>
                <w:b/>
                <w:color w:val="FFFFFF"/>
                <w:sz w:val="16"/>
                <w:szCs w:val="20"/>
              </w:rPr>
              <w:t>PLAN PRORAČUNA OPĆINE ŠODOLOVCI ZA 2023. G</w:t>
            </w:r>
          </w:p>
        </w:tc>
      </w:tr>
      <w:tr w:rsidR="0041423C" w:rsidTr="00E35D5F">
        <w:tc>
          <w:tcPr>
            <w:tcW w:w="8347"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DONACIJE OSTALIM UDRUGAMA</w:t>
            </w:r>
          </w:p>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Izvor: 11 PRIHODI OD POREZA</w:t>
            </w:r>
          </w:p>
        </w:tc>
        <w:tc>
          <w:tcPr>
            <w:tcW w:w="14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1.330,00</w:t>
            </w:r>
          </w:p>
        </w:tc>
      </w:tr>
      <w:tr w:rsidR="0041423C" w:rsidTr="00E35D5F">
        <w:tc>
          <w:tcPr>
            <w:tcW w:w="8347"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R118 KUD ZORA SILAŠ</w:t>
            </w:r>
          </w:p>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Izvor: 19 KOMPENZACIJSKA MJERA</w:t>
            </w:r>
          </w:p>
        </w:tc>
        <w:tc>
          <w:tcPr>
            <w:tcW w:w="14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3.980,00</w:t>
            </w:r>
          </w:p>
        </w:tc>
      </w:tr>
      <w:tr w:rsidR="0041423C" w:rsidTr="00E35D5F">
        <w:tc>
          <w:tcPr>
            <w:tcW w:w="8347"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OSTALE VJERSKE ZAJEDNICE</w:t>
            </w:r>
          </w:p>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Izvor: 19 KOMPENZACIJSKA MJERA</w:t>
            </w:r>
          </w:p>
        </w:tc>
        <w:tc>
          <w:tcPr>
            <w:tcW w:w="14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2.390,00</w:t>
            </w:r>
          </w:p>
        </w:tc>
      </w:tr>
      <w:tr w:rsidR="0041423C" w:rsidTr="00E35D5F">
        <w:tc>
          <w:tcPr>
            <w:tcW w:w="8347"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SPC PETROVA SLATINA</w:t>
            </w:r>
          </w:p>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Izvor: 19 KOMPENZACIJSKA MJERA</w:t>
            </w:r>
          </w:p>
        </w:tc>
        <w:tc>
          <w:tcPr>
            <w:tcW w:w="14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2.790,00</w:t>
            </w:r>
          </w:p>
        </w:tc>
      </w:tr>
      <w:tr w:rsidR="0041423C" w:rsidTr="00E35D5F">
        <w:tc>
          <w:tcPr>
            <w:tcW w:w="8347"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SPC SILAŠ</w:t>
            </w:r>
          </w:p>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Izvor: 19 KOMPENZACIJSKA MJERA</w:t>
            </w:r>
          </w:p>
        </w:tc>
        <w:tc>
          <w:tcPr>
            <w:tcW w:w="14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2.790,00</w:t>
            </w:r>
          </w:p>
        </w:tc>
      </w:tr>
      <w:tr w:rsidR="0041423C" w:rsidTr="00E35D5F">
        <w:tc>
          <w:tcPr>
            <w:tcW w:w="8347"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SUFINANCIRANJE MANIFESTACIJE SILAŠIJADA</w:t>
            </w:r>
          </w:p>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Izvor: 11 PRIHODI OD POREZA</w:t>
            </w:r>
          </w:p>
        </w:tc>
        <w:tc>
          <w:tcPr>
            <w:tcW w:w="14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530,00</w:t>
            </w:r>
          </w:p>
        </w:tc>
      </w:tr>
      <w:tr w:rsidR="0041423C" w:rsidTr="00E35D5F">
        <w:tc>
          <w:tcPr>
            <w:tcW w:w="8347"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UDRUGA LANKA</w:t>
            </w:r>
          </w:p>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Izvor: 19 KOMPENZACIJSKA MJERA</w:t>
            </w:r>
          </w:p>
        </w:tc>
        <w:tc>
          <w:tcPr>
            <w:tcW w:w="14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2.650,00</w:t>
            </w:r>
          </w:p>
        </w:tc>
      </w:tr>
      <w:tr w:rsidR="0041423C" w:rsidTr="00E35D5F">
        <w:tc>
          <w:tcPr>
            <w:tcW w:w="8347"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UDRUGA ŽENA SEOSKA IDILA</w:t>
            </w:r>
          </w:p>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Izvor: 19 KOMPENZACIJSKA MJERA</w:t>
            </w:r>
          </w:p>
        </w:tc>
        <w:tc>
          <w:tcPr>
            <w:tcW w:w="14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2.650,00</w:t>
            </w:r>
          </w:p>
        </w:tc>
      </w:tr>
      <w:tr w:rsidR="0041423C" w:rsidRPr="003263EC" w:rsidTr="00E35D5F">
        <w:tc>
          <w:tcPr>
            <w:tcW w:w="8347" w:type="dxa"/>
          </w:tcPr>
          <w:p w:rsidR="0041423C" w:rsidRPr="003263EC" w:rsidRDefault="0041423C" w:rsidP="00E35D5F">
            <w:pPr>
              <w:spacing w:after="0"/>
              <w:rPr>
                <w:rFonts w:ascii="Times New Roman" w:hAnsi="Times New Roman" w:cs="Times New Roman"/>
                <w:b/>
                <w:sz w:val="20"/>
                <w:szCs w:val="20"/>
              </w:rPr>
            </w:pPr>
            <w:r w:rsidRPr="003263EC">
              <w:rPr>
                <w:rFonts w:ascii="Times New Roman" w:hAnsi="Times New Roman" w:cs="Times New Roman"/>
                <w:b/>
                <w:sz w:val="20"/>
                <w:szCs w:val="20"/>
              </w:rPr>
              <w:t xml:space="preserve">UKUPNO: </w:t>
            </w:r>
          </w:p>
        </w:tc>
        <w:tc>
          <w:tcPr>
            <w:tcW w:w="1400" w:type="dxa"/>
          </w:tcPr>
          <w:p w:rsidR="0041423C" w:rsidRPr="003263EC" w:rsidRDefault="0041423C" w:rsidP="00E35D5F">
            <w:pPr>
              <w:spacing w:after="0"/>
              <w:jc w:val="right"/>
              <w:rPr>
                <w:rFonts w:ascii="Times New Roman" w:hAnsi="Times New Roman" w:cs="Times New Roman"/>
                <w:b/>
                <w:sz w:val="20"/>
                <w:szCs w:val="20"/>
              </w:rPr>
            </w:pPr>
            <w:r w:rsidRPr="003263EC">
              <w:rPr>
                <w:rFonts w:ascii="Times New Roman" w:hAnsi="Times New Roman" w:cs="Times New Roman"/>
                <w:b/>
                <w:sz w:val="20"/>
                <w:szCs w:val="20"/>
              </w:rPr>
              <w:t>19.110,00</w:t>
            </w:r>
          </w:p>
        </w:tc>
      </w:tr>
    </w:tbl>
    <w:p w:rsidR="0041423C" w:rsidRPr="004752F6" w:rsidRDefault="0041423C" w:rsidP="0041423C">
      <w:pPr>
        <w:spacing w:after="0"/>
        <w:rPr>
          <w:rFonts w:ascii="Times New Roman" w:hAnsi="Times New Roman"/>
          <w:b/>
          <w:bCs/>
          <w:sz w:val="20"/>
          <w:szCs w:val="20"/>
        </w:rPr>
      </w:pPr>
    </w:p>
    <w:p w:rsidR="0041423C" w:rsidRPr="0041423C" w:rsidRDefault="0041423C" w:rsidP="0041423C">
      <w:pPr>
        <w:spacing w:after="0"/>
        <w:jc w:val="center"/>
        <w:rPr>
          <w:rFonts w:ascii="Times New Roman" w:hAnsi="Times New Roman" w:cs="Times New Roman"/>
          <w:b/>
          <w:bCs/>
          <w:sz w:val="20"/>
          <w:szCs w:val="20"/>
        </w:rPr>
      </w:pPr>
      <w:r w:rsidRPr="0041423C">
        <w:rPr>
          <w:rFonts w:ascii="Times New Roman" w:hAnsi="Times New Roman" w:cs="Times New Roman"/>
          <w:b/>
          <w:bCs/>
          <w:sz w:val="20"/>
          <w:szCs w:val="20"/>
        </w:rPr>
        <w:t>Članak 2.</w:t>
      </w:r>
    </w:p>
    <w:p w:rsidR="0041423C" w:rsidRPr="0041423C" w:rsidRDefault="0041423C" w:rsidP="0041423C">
      <w:pPr>
        <w:spacing w:after="0"/>
        <w:ind w:firstLine="708"/>
        <w:jc w:val="both"/>
        <w:rPr>
          <w:rFonts w:ascii="Times New Roman" w:hAnsi="Times New Roman" w:cs="Times New Roman"/>
          <w:sz w:val="20"/>
          <w:szCs w:val="20"/>
        </w:rPr>
      </w:pPr>
      <w:r w:rsidRPr="0041423C">
        <w:rPr>
          <w:rFonts w:ascii="Times New Roman" w:hAnsi="Times New Roman" w:cs="Times New Roman"/>
          <w:sz w:val="20"/>
          <w:szCs w:val="20"/>
        </w:rPr>
        <w:t>Raspodjelu sredstava za potrebe kulture i religije utvrdit će Općinski načelnik Općine Šodolovci na temelju provedenog javnog natječaja sukladno Uredbi o kriterijima, mjerilima i postupcima financiranja i ugovaranja programa i projekata od interesa za opće dobro koje provode udruge („Narodne novine“, broj 26/15 i 37/21) svojom Odlukom.</w:t>
      </w:r>
    </w:p>
    <w:p w:rsidR="0041423C" w:rsidRPr="0041423C" w:rsidRDefault="0041423C" w:rsidP="0041423C">
      <w:pPr>
        <w:spacing w:after="0"/>
        <w:rPr>
          <w:rFonts w:ascii="Times New Roman" w:hAnsi="Times New Roman" w:cs="Times New Roman"/>
          <w:b/>
          <w:bCs/>
          <w:sz w:val="20"/>
          <w:szCs w:val="20"/>
        </w:rPr>
      </w:pPr>
    </w:p>
    <w:p w:rsidR="0041423C" w:rsidRPr="0041423C" w:rsidRDefault="0041423C" w:rsidP="0041423C">
      <w:pPr>
        <w:spacing w:after="0"/>
        <w:jc w:val="center"/>
        <w:rPr>
          <w:rFonts w:ascii="Times New Roman" w:hAnsi="Times New Roman" w:cs="Times New Roman"/>
          <w:b/>
          <w:bCs/>
          <w:sz w:val="20"/>
          <w:szCs w:val="20"/>
        </w:rPr>
      </w:pPr>
      <w:r w:rsidRPr="0041423C">
        <w:rPr>
          <w:rFonts w:ascii="Times New Roman" w:hAnsi="Times New Roman" w:cs="Times New Roman"/>
          <w:b/>
          <w:bCs/>
          <w:sz w:val="20"/>
          <w:szCs w:val="20"/>
        </w:rPr>
        <w:t>Članak 3.</w:t>
      </w:r>
    </w:p>
    <w:p w:rsidR="0041423C" w:rsidRPr="0041423C" w:rsidRDefault="0041423C" w:rsidP="0041423C">
      <w:pPr>
        <w:spacing w:after="0"/>
        <w:ind w:firstLine="708"/>
        <w:jc w:val="both"/>
        <w:rPr>
          <w:rFonts w:ascii="Times New Roman" w:hAnsi="Times New Roman" w:cs="Times New Roman"/>
          <w:sz w:val="20"/>
          <w:szCs w:val="20"/>
        </w:rPr>
      </w:pPr>
      <w:r w:rsidRPr="0041423C">
        <w:rPr>
          <w:rFonts w:ascii="Times New Roman" w:hAnsi="Times New Roman" w:cs="Times New Roman"/>
          <w:sz w:val="20"/>
          <w:szCs w:val="20"/>
        </w:rPr>
        <w:t>Ovaj Program stupa na snagu osmog dana od dana objave u „Službenom glasniku Općine Šodolovci“ a  primjenjuje se od 01. siječnja 2023. godine.</w:t>
      </w:r>
    </w:p>
    <w:p w:rsidR="0041423C" w:rsidRPr="0041423C" w:rsidRDefault="0041423C" w:rsidP="0041423C">
      <w:pPr>
        <w:spacing w:after="0"/>
        <w:rPr>
          <w:rFonts w:ascii="Times New Roman" w:hAnsi="Times New Roman" w:cs="Times New Roman"/>
          <w:b/>
          <w:bCs/>
          <w:sz w:val="20"/>
          <w:szCs w:val="20"/>
        </w:rPr>
      </w:pPr>
    </w:p>
    <w:p w:rsidR="0041423C" w:rsidRPr="0041423C" w:rsidRDefault="0041423C" w:rsidP="0041423C">
      <w:pPr>
        <w:spacing w:after="0"/>
        <w:jc w:val="both"/>
        <w:rPr>
          <w:rFonts w:ascii="Times New Roman" w:hAnsi="Times New Roman" w:cs="Times New Roman"/>
          <w:sz w:val="20"/>
          <w:szCs w:val="20"/>
        </w:rPr>
      </w:pPr>
      <w:bookmarkStart w:id="2" w:name="_Hlk88493708"/>
      <w:r w:rsidRPr="0041423C">
        <w:rPr>
          <w:rFonts w:ascii="Times New Roman" w:hAnsi="Times New Roman" w:cs="Times New Roman"/>
          <w:sz w:val="20"/>
          <w:szCs w:val="20"/>
        </w:rPr>
        <w:t xml:space="preserve">                                                                                                                  PREDSJEDNIK OPĆINSKOG VIJEĆA</w:t>
      </w:r>
    </w:p>
    <w:p w:rsidR="0041423C" w:rsidRDefault="0041423C" w:rsidP="0041423C">
      <w:pPr>
        <w:spacing w:after="0"/>
        <w:jc w:val="both"/>
        <w:rPr>
          <w:rFonts w:ascii="Times New Roman" w:hAnsi="Times New Roman" w:cs="Times New Roman"/>
          <w:sz w:val="20"/>
          <w:szCs w:val="20"/>
        </w:rPr>
      </w:pPr>
      <w:r w:rsidRPr="0041423C">
        <w:rPr>
          <w:rFonts w:ascii="Times New Roman" w:hAnsi="Times New Roman" w:cs="Times New Roman"/>
          <w:sz w:val="20"/>
          <w:szCs w:val="20"/>
        </w:rPr>
        <w:t xml:space="preserve">                                                                                                                                      Lazar Telenta</w:t>
      </w:r>
      <w:bookmarkEnd w:id="2"/>
    </w:p>
    <w:p w:rsidR="0041423C" w:rsidRDefault="0041423C" w:rsidP="0041423C">
      <w:pPr>
        <w:spacing w:after="0"/>
        <w:jc w:val="center"/>
        <w:rPr>
          <w:rFonts w:ascii="Times New Roman" w:hAnsi="Times New Roman" w:cs="Times New Roman"/>
          <w:sz w:val="20"/>
          <w:szCs w:val="20"/>
        </w:rPr>
      </w:pPr>
      <w:r>
        <w:rPr>
          <w:rFonts w:ascii="Times New Roman" w:hAnsi="Times New Roman" w:cs="Times New Roman"/>
          <w:sz w:val="20"/>
          <w:szCs w:val="20"/>
        </w:rPr>
        <w:t>**********</w:t>
      </w:r>
    </w:p>
    <w:p w:rsidR="0041423C" w:rsidRPr="004752F6" w:rsidRDefault="0041423C" w:rsidP="0041423C">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620-01/22-01/4</w:t>
      </w:r>
    </w:p>
    <w:p w:rsidR="0041423C" w:rsidRPr="004752F6" w:rsidRDefault="0041423C" w:rsidP="0041423C">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2158-36-01-22-1</w:t>
      </w:r>
    </w:p>
    <w:p w:rsidR="0041423C" w:rsidRPr="004752F6" w:rsidRDefault="0041423C" w:rsidP="0041423C">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w:t>
      </w:r>
      <w:r w:rsidRPr="004752F6">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15. prosinca 2022.</w:t>
      </w:r>
    </w:p>
    <w:p w:rsidR="0041423C" w:rsidRPr="004752F6" w:rsidRDefault="0041423C" w:rsidP="0041423C">
      <w:pPr>
        <w:spacing w:after="0"/>
        <w:rPr>
          <w:rFonts w:ascii="Times New Roman" w:hAnsi="Times New Roman"/>
          <w:sz w:val="20"/>
          <w:szCs w:val="20"/>
        </w:rPr>
      </w:pPr>
    </w:p>
    <w:p w:rsidR="0041423C" w:rsidRPr="004752F6" w:rsidRDefault="0041423C" w:rsidP="0041423C">
      <w:pPr>
        <w:autoSpaceDE w:val="0"/>
        <w:autoSpaceDN w:val="0"/>
        <w:adjustRightInd w:val="0"/>
        <w:spacing w:after="0"/>
        <w:ind w:firstLine="708"/>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76</w:t>
      </w:r>
      <w:r w:rsidRPr="004752F6">
        <w:rPr>
          <w:rFonts w:ascii="Times New Roman" w:hAnsi="Times New Roman" w:cs="Times New Roman"/>
          <w:sz w:val="20"/>
          <w:szCs w:val="20"/>
        </w:rPr>
        <w:t>.</w:t>
      </w:r>
      <w:r>
        <w:rPr>
          <w:rFonts w:ascii="Times New Roman" w:hAnsi="Times New Roman" w:cs="Times New Roman"/>
          <w:sz w:val="20"/>
          <w:szCs w:val="20"/>
        </w:rPr>
        <w:t xml:space="preserve"> </w:t>
      </w:r>
      <w:r w:rsidRPr="004752F6">
        <w:rPr>
          <w:rFonts w:ascii="Times New Roman" w:hAnsi="Times New Roman" w:cs="Times New Roman"/>
          <w:sz w:val="20"/>
          <w:szCs w:val="20"/>
        </w:rPr>
        <w:t xml:space="preserve">Zakona o </w:t>
      </w:r>
      <w:r>
        <w:rPr>
          <w:rFonts w:ascii="Times New Roman" w:hAnsi="Times New Roman" w:cs="Times New Roman"/>
          <w:sz w:val="20"/>
          <w:szCs w:val="20"/>
        </w:rPr>
        <w:t>sportu</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71/06, 150/08, 124/11, 86/12, 94/13, 85/15, 9/16, 98/19, 47/20 i 77/20</w:t>
      </w:r>
      <w:r w:rsidRPr="004752F6">
        <w:rPr>
          <w:rFonts w:ascii="Times New Roman" w:hAnsi="Times New Roman" w:cs="Times New Roman"/>
          <w:sz w:val="20"/>
          <w:szCs w:val="20"/>
        </w:rPr>
        <w:t xml:space="preserve">) </w:t>
      </w:r>
      <w:r>
        <w:rPr>
          <w:rFonts w:ascii="Times New Roman" w:hAnsi="Times New Roman" w:cs="Times New Roman"/>
          <w:sz w:val="20"/>
          <w:szCs w:val="20"/>
        </w:rPr>
        <w:t xml:space="preserve">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w:t>
      </w:r>
      <w:r>
        <w:rPr>
          <w:rFonts w:ascii="Times New Roman" w:hAnsi="Times New Roman" w:cs="Times New Roman"/>
          <w:sz w:val="20"/>
          <w:szCs w:val="20"/>
        </w:rPr>
        <w:t>svojoj 11.</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15. prosinca 2022.</w:t>
      </w:r>
      <w:r w:rsidRPr="004752F6">
        <w:rPr>
          <w:rFonts w:ascii="Times New Roman" w:hAnsi="Times New Roman" w:cs="Times New Roman"/>
          <w:sz w:val="20"/>
          <w:szCs w:val="20"/>
        </w:rPr>
        <w:t xml:space="preserve"> godine donosi</w:t>
      </w:r>
    </w:p>
    <w:p w:rsidR="0041423C" w:rsidRPr="004752F6" w:rsidRDefault="0041423C" w:rsidP="0041423C">
      <w:pPr>
        <w:autoSpaceDE w:val="0"/>
        <w:autoSpaceDN w:val="0"/>
        <w:adjustRightInd w:val="0"/>
        <w:spacing w:after="0"/>
        <w:ind w:firstLine="708"/>
        <w:jc w:val="both"/>
        <w:rPr>
          <w:rFonts w:ascii="Times New Roman" w:hAnsi="Times New Roman" w:cs="Times New Roman"/>
          <w:sz w:val="20"/>
          <w:szCs w:val="20"/>
        </w:rPr>
      </w:pPr>
    </w:p>
    <w:p w:rsidR="0041423C" w:rsidRPr="004752F6" w:rsidRDefault="0041423C" w:rsidP="0041423C">
      <w:pPr>
        <w:pStyle w:val="Naslov1"/>
      </w:pPr>
      <w:r w:rsidRPr="004752F6">
        <w:lastRenderedPageBreak/>
        <w:t>PROGRAM</w:t>
      </w:r>
      <w:r>
        <w:br/>
        <w:t>javnih potreba u sportu na području Općine Šodolovci za 2023</w:t>
      </w:r>
      <w:r w:rsidRPr="004752F6">
        <w:t xml:space="preserve">. godinu </w:t>
      </w:r>
    </w:p>
    <w:p w:rsidR="0041423C" w:rsidRDefault="0041423C" w:rsidP="0041423C">
      <w:pPr>
        <w:spacing w:after="0"/>
        <w:jc w:val="center"/>
        <w:rPr>
          <w:rFonts w:ascii="Times New Roman" w:hAnsi="Times New Roman" w:cs="Times New Roman"/>
          <w:b/>
          <w:bCs/>
          <w:sz w:val="20"/>
          <w:szCs w:val="20"/>
        </w:rPr>
      </w:pPr>
    </w:p>
    <w:p w:rsidR="0041423C" w:rsidRPr="004752F6" w:rsidRDefault="0041423C" w:rsidP="0041423C">
      <w:pPr>
        <w:spacing w:after="0"/>
        <w:jc w:val="center"/>
        <w:rPr>
          <w:rFonts w:ascii="Times New Roman" w:hAnsi="Times New Roman" w:cs="Times New Roman"/>
          <w:b/>
          <w:bCs/>
          <w:sz w:val="20"/>
          <w:szCs w:val="20"/>
        </w:rPr>
      </w:pPr>
    </w:p>
    <w:p w:rsidR="0041423C" w:rsidRPr="004752F6" w:rsidRDefault="0041423C" w:rsidP="0041423C">
      <w:pPr>
        <w:spacing w:after="0"/>
        <w:jc w:val="center"/>
        <w:rPr>
          <w:rFonts w:ascii="Times New Roman" w:hAnsi="Times New Roman" w:cs="Times New Roman"/>
          <w:b/>
          <w:bCs/>
          <w:sz w:val="20"/>
          <w:szCs w:val="20"/>
        </w:rPr>
      </w:pPr>
      <w:r w:rsidRPr="004752F6">
        <w:rPr>
          <w:rFonts w:ascii="Times New Roman" w:hAnsi="Times New Roman" w:cs="Times New Roman"/>
          <w:b/>
          <w:bCs/>
          <w:sz w:val="20"/>
          <w:szCs w:val="20"/>
        </w:rPr>
        <w:t>Članak 1.</w:t>
      </w:r>
    </w:p>
    <w:p w:rsidR="0041423C" w:rsidRDefault="0041423C" w:rsidP="0041423C">
      <w:pPr>
        <w:spacing w:after="0"/>
        <w:ind w:firstLine="708"/>
        <w:jc w:val="both"/>
        <w:rPr>
          <w:rFonts w:ascii="Times New Roman" w:hAnsi="Times New Roman" w:cs="Times New Roman"/>
          <w:sz w:val="20"/>
          <w:szCs w:val="20"/>
        </w:rPr>
      </w:pPr>
      <w:r>
        <w:rPr>
          <w:rFonts w:ascii="Times New Roman" w:hAnsi="Times New Roman" w:cs="Times New Roman"/>
          <w:sz w:val="20"/>
          <w:szCs w:val="20"/>
        </w:rPr>
        <w:t>U proračunu Općine Šodolovci za 2023.</w:t>
      </w:r>
      <w:r w:rsidRPr="004752F6">
        <w:rPr>
          <w:rFonts w:ascii="Times New Roman" w:hAnsi="Times New Roman" w:cs="Times New Roman"/>
          <w:sz w:val="20"/>
          <w:szCs w:val="20"/>
        </w:rPr>
        <w:t xml:space="preserve"> godin</w:t>
      </w:r>
      <w:r>
        <w:rPr>
          <w:rFonts w:ascii="Times New Roman" w:hAnsi="Times New Roman" w:cs="Times New Roman"/>
          <w:sz w:val="20"/>
          <w:szCs w:val="20"/>
        </w:rPr>
        <w:t>u planiraju se sredstva za financiranje javnih potreba u sportu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41423C" w:rsidRPr="0064052C" w:rsidTr="00E35D5F">
        <w:tc>
          <w:tcPr>
            <w:tcW w:w="8347" w:type="dxa"/>
            <w:shd w:val="clear" w:color="auto" w:fill="505050"/>
          </w:tcPr>
          <w:p w:rsidR="0041423C" w:rsidRPr="0064052C" w:rsidRDefault="0041423C" w:rsidP="00E35D5F">
            <w:pPr>
              <w:spacing w:after="0"/>
              <w:rPr>
                <w:rFonts w:ascii="Times New Roman" w:hAnsi="Times New Roman" w:cs="Times New Roman"/>
                <w:b/>
                <w:color w:val="FFFFFF"/>
                <w:sz w:val="16"/>
                <w:szCs w:val="20"/>
              </w:rPr>
            </w:pPr>
            <w:r w:rsidRPr="0064052C">
              <w:rPr>
                <w:rFonts w:ascii="Times New Roman" w:hAnsi="Times New Roman" w:cs="Times New Roman"/>
                <w:b/>
                <w:color w:val="FFFFFF"/>
                <w:sz w:val="16"/>
                <w:szCs w:val="20"/>
              </w:rPr>
              <w:t>REDNI BROJ I OPIS</w:t>
            </w:r>
          </w:p>
        </w:tc>
        <w:tc>
          <w:tcPr>
            <w:tcW w:w="1400" w:type="dxa"/>
            <w:shd w:val="clear" w:color="auto" w:fill="505050"/>
          </w:tcPr>
          <w:p w:rsidR="0041423C" w:rsidRPr="0064052C" w:rsidRDefault="0041423C" w:rsidP="00E35D5F">
            <w:pPr>
              <w:spacing w:after="0"/>
              <w:jc w:val="right"/>
              <w:rPr>
                <w:rFonts w:ascii="Times New Roman" w:hAnsi="Times New Roman" w:cs="Times New Roman"/>
                <w:b/>
                <w:color w:val="FFFFFF"/>
                <w:sz w:val="16"/>
                <w:szCs w:val="20"/>
              </w:rPr>
            </w:pPr>
            <w:r w:rsidRPr="0064052C">
              <w:rPr>
                <w:rFonts w:ascii="Times New Roman" w:hAnsi="Times New Roman" w:cs="Times New Roman"/>
                <w:b/>
                <w:color w:val="FFFFFF"/>
                <w:sz w:val="16"/>
                <w:szCs w:val="20"/>
              </w:rPr>
              <w:t>PLAN PRORAČUNA OPĆINE ŠODOLOVCI ZA 2023. G</w:t>
            </w:r>
          </w:p>
        </w:tc>
      </w:tr>
      <w:tr w:rsidR="0041423C" w:rsidTr="00E35D5F">
        <w:tc>
          <w:tcPr>
            <w:tcW w:w="8347"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NK VETERANI KOPRIVNA</w:t>
            </w:r>
          </w:p>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Izvor: 19 KOMPENZACIJSKA MJERA</w:t>
            </w:r>
          </w:p>
        </w:tc>
        <w:tc>
          <w:tcPr>
            <w:tcW w:w="14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2.650,00</w:t>
            </w:r>
          </w:p>
        </w:tc>
      </w:tr>
      <w:tr w:rsidR="0041423C" w:rsidTr="00E35D5F">
        <w:tc>
          <w:tcPr>
            <w:tcW w:w="8347" w:type="dxa"/>
          </w:tcPr>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POMOĆ OSTALIM SPORTSKIM DRUŠTVIMA</w:t>
            </w:r>
          </w:p>
          <w:p w:rsidR="0041423C" w:rsidRDefault="0041423C" w:rsidP="00E35D5F">
            <w:pPr>
              <w:spacing w:after="0"/>
              <w:rPr>
                <w:rFonts w:ascii="Times New Roman" w:hAnsi="Times New Roman" w:cs="Times New Roman"/>
                <w:sz w:val="20"/>
                <w:szCs w:val="20"/>
              </w:rPr>
            </w:pPr>
            <w:r>
              <w:rPr>
                <w:rFonts w:ascii="Times New Roman" w:hAnsi="Times New Roman" w:cs="Times New Roman"/>
                <w:sz w:val="20"/>
                <w:szCs w:val="20"/>
              </w:rPr>
              <w:t>Izvor: 13 PRIHODI OD NEFINANCIJSKE IMOVINE</w:t>
            </w:r>
          </w:p>
        </w:tc>
        <w:tc>
          <w:tcPr>
            <w:tcW w:w="1400" w:type="dxa"/>
          </w:tcPr>
          <w:p w:rsidR="0041423C" w:rsidRDefault="0041423C" w:rsidP="00E35D5F">
            <w:pPr>
              <w:spacing w:after="0"/>
              <w:jc w:val="right"/>
              <w:rPr>
                <w:rFonts w:ascii="Times New Roman" w:hAnsi="Times New Roman" w:cs="Times New Roman"/>
                <w:sz w:val="20"/>
                <w:szCs w:val="20"/>
              </w:rPr>
            </w:pPr>
            <w:r>
              <w:rPr>
                <w:rFonts w:ascii="Times New Roman" w:hAnsi="Times New Roman" w:cs="Times New Roman"/>
                <w:sz w:val="20"/>
                <w:szCs w:val="20"/>
              </w:rPr>
              <w:t>660,00</w:t>
            </w:r>
          </w:p>
        </w:tc>
      </w:tr>
      <w:tr w:rsidR="0041423C" w:rsidRPr="0064052C" w:rsidTr="00E35D5F">
        <w:tc>
          <w:tcPr>
            <w:tcW w:w="8347" w:type="dxa"/>
          </w:tcPr>
          <w:p w:rsidR="0041423C" w:rsidRPr="0064052C" w:rsidRDefault="0041423C" w:rsidP="00E35D5F">
            <w:pPr>
              <w:spacing w:after="0"/>
              <w:rPr>
                <w:rFonts w:ascii="Times New Roman" w:hAnsi="Times New Roman" w:cs="Times New Roman"/>
                <w:b/>
                <w:sz w:val="20"/>
                <w:szCs w:val="20"/>
              </w:rPr>
            </w:pPr>
            <w:r w:rsidRPr="0064052C">
              <w:rPr>
                <w:rFonts w:ascii="Times New Roman" w:hAnsi="Times New Roman" w:cs="Times New Roman"/>
                <w:b/>
                <w:sz w:val="20"/>
                <w:szCs w:val="20"/>
              </w:rPr>
              <w:t xml:space="preserve">UKUPNO: </w:t>
            </w:r>
          </w:p>
        </w:tc>
        <w:tc>
          <w:tcPr>
            <w:tcW w:w="1400" w:type="dxa"/>
          </w:tcPr>
          <w:p w:rsidR="0041423C" w:rsidRPr="0064052C" w:rsidRDefault="0041423C" w:rsidP="00E35D5F">
            <w:pPr>
              <w:spacing w:after="0"/>
              <w:jc w:val="right"/>
              <w:rPr>
                <w:rFonts w:ascii="Times New Roman" w:hAnsi="Times New Roman" w:cs="Times New Roman"/>
                <w:b/>
                <w:sz w:val="20"/>
                <w:szCs w:val="20"/>
              </w:rPr>
            </w:pPr>
            <w:r w:rsidRPr="0064052C">
              <w:rPr>
                <w:rFonts w:ascii="Times New Roman" w:hAnsi="Times New Roman" w:cs="Times New Roman"/>
                <w:b/>
                <w:sz w:val="20"/>
                <w:szCs w:val="20"/>
              </w:rPr>
              <w:t>3.310,00</w:t>
            </w:r>
          </w:p>
        </w:tc>
      </w:tr>
    </w:tbl>
    <w:p w:rsidR="0041423C" w:rsidRPr="004752F6" w:rsidRDefault="0041423C" w:rsidP="0041423C">
      <w:pPr>
        <w:spacing w:after="0"/>
        <w:jc w:val="both"/>
        <w:rPr>
          <w:rFonts w:ascii="Times New Roman" w:hAnsi="Times New Roman" w:cs="Times New Roman"/>
          <w:sz w:val="20"/>
          <w:szCs w:val="20"/>
        </w:rPr>
      </w:pPr>
    </w:p>
    <w:p w:rsidR="0041423C" w:rsidRDefault="0041423C" w:rsidP="0041423C">
      <w:pPr>
        <w:spacing w:after="0"/>
        <w:jc w:val="both"/>
        <w:rPr>
          <w:rFonts w:ascii="Times New Roman" w:hAnsi="Times New Roman" w:cs="Times New Roman"/>
          <w:sz w:val="20"/>
          <w:szCs w:val="20"/>
        </w:rPr>
      </w:pPr>
    </w:p>
    <w:p w:rsidR="0041423C" w:rsidRDefault="0041423C" w:rsidP="0041423C">
      <w:pPr>
        <w:spacing w:after="0"/>
        <w:jc w:val="center"/>
        <w:rPr>
          <w:rFonts w:ascii="Times New Roman" w:hAnsi="Times New Roman" w:cs="Times New Roman"/>
          <w:b/>
          <w:bCs/>
          <w:sz w:val="20"/>
          <w:szCs w:val="20"/>
        </w:rPr>
      </w:pPr>
      <w:r w:rsidRPr="00C65373">
        <w:rPr>
          <w:rFonts w:ascii="Times New Roman" w:hAnsi="Times New Roman" w:cs="Times New Roman"/>
          <w:b/>
          <w:bCs/>
          <w:sz w:val="20"/>
          <w:szCs w:val="20"/>
        </w:rPr>
        <w:t>Članak 2.</w:t>
      </w:r>
    </w:p>
    <w:p w:rsidR="0041423C" w:rsidRPr="002A7840" w:rsidRDefault="0041423C" w:rsidP="0041423C">
      <w:pPr>
        <w:spacing w:after="0"/>
        <w:ind w:firstLine="708"/>
        <w:jc w:val="both"/>
        <w:rPr>
          <w:rFonts w:ascii="Times New Roman" w:hAnsi="Times New Roman"/>
          <w:sz w:val="20"/>
          <w:szCs w:val="20"/>
        </w:rPr>
      </w:pPr>
      <w:r w:rsidRPr="002A7840">
        <w:rPr>
          <w:rFonts w:ascii="Times New Roman" w:hAnsi="Times New Roman"/>
          <w:sz w:val="20"/>
          <w:szCs w:val="20"/>
        </w:rPr>
        <w:t xml:space="preserve">Raspodjelu sredstava za potrebe sporta utvrdit će Općinski načelnik Općine </w:t>
      </w:r>
      <w:r>
        <w:rPr>
          <w:rFonts w:ascii="Times New Roman" w:hAnsi="Times New Roman"/>
          <w:sz w:val="20"/>
          <w:szCs w:val="20"/>
        </w:rPr>
        <w:t xml:space="preserve">Šodolovci </w:t>
      </w:r>
      <w:r w:rsidRPr="002A7840">
        <w:rPr>
          <w:rFonts w:ascii="Times New Roman" w:hAnsi="Times New Roman"/>
          <w:sz w:val="20"/>
          <w:szCs w:val="20"/>
        </w:rPr>
        <w:t>na temelju provedenog javnog natječaja sukladno Uredbi o kriterijima,</w:t>
      </w:r>
      <w:r>
        <w:rPr>
          <w:rFonts w:ascii="Times New Roman" w:hAnsi="Times New Roman"/>
          <w:sz w:val="20"/>
          <w:szCs w:val="20"/>
        </w:rPr>
        <w:t xml:space="preserve"> </w:t>
      </w:r>
      <w:r w:rsidRPr="002A7840">
        <w:rPr>
          <w:rFonts w:ascii="Times New Roman" w:hAnsi="Times New Roman"/>
          <w:sz w:val="20"/>
          <w:szCs w:val="20"/>
        </w:rPr>
        <w:t>mjerilima i postupcima financiranja i ugovaranja programa i projekata od interesa za</w:t>
      </w:r>
      <w:r>
        <w:rPr>
          <w:rFonts w:ascii="Times New Roman" w:hAnsi="Times New Roman"/>
          <w:sz w:val="20"/>
          <w:szCs w:val="20"/>
        </w:rPr>
        <w:t xml:space="preserve"> </w:t>
      </w:r>
      <w:r w:rsidRPr="002A7840">
        <w:rPr>
          <w:rFonts w:ascii="Times New Roman" w:hAnsi="Times New Roman"/>
          <w:sz w:val="20"/>
          <w:szCs w:val="20"/>
        </w:rPr>
        <w:t>opće dobro koje provode udruge (</w:t>
      </w:r>
      <w:r>
        <w:rPr>
          <w:rFonts w:ascii="Times New Roman" w:hAnsi="Times New Roman"/>
          <w:sz w:val="20"/>
          <w:szCs w:val="20"/>
        </w:rPr>
        <w:t>„</w:t>
      </w:r>
      <w:r w:rsidRPr="002A7840">
        <w:rPr>
          <w:rFonts w:ascii="Times New Roman" w:hAnsi="Times New Roman"/>
          <w:sz w:val="20"/>
          <w:szCs w:val="20"/>
        </w:rPr>
        <w:t>Narodne novine</w:t>
      </w:r>
      <w:r>
        <w:rPr>
          <w:rFonts w:ascii="Times New Roman" w:hAnsi="Times New Roman"/>
          <w:sz w:val="20"/>
          <w:szCs w:val="20"/>
        </w:rPr>
        <w:t>“,</w:t>
      </w:r>
      <w:r w:rsidRPr="002A7840">
        <w:rPr>
          <w:rFonts w:ascii="Times New Roman" w:hAnsi="Times New Roman"/>
          <w:sz w:val="20"/>
          <w:szCs w:val="20"/>
        </w:rPr>
        <w:t xml:space="preserve"> broj</w:t>
      </w:r>
      <w:r>
        <w:rPr>
          <w:rFonts w:ascii="Times New Roman" w:hAnsi="Times New Roman"/>
          <w:sz w:val="20"/>
          <w:szCs w:val="20"/>
        </w:rPr>
        <w:t xml:space="preserve"> </w:t>
      </w:r>
      <w:r w:rsidRPr="002A7840">
        <w:rPr>
          <w:rFonts w:ascii="Times New Roman" w:hAnsi="Times New Roman"/>
          <w:sz w:val="20"/>
          <w:szCs w:val="20"/>
        </w:rPr>
        <w:t>26/15</w:t>
      </w:r>
      <w:r>
        <w:rPr>
          <w:rFonts w:ascii="Times New Roman" w:hAnsi="Times New Roman"/>
          <w:sz w:val="20"/>
          <w:szCs w:val="20"/>
        </w:rPr>
        <w:t xml:space="preserve"> i 37/21</w:t>
      </w:r>
      <w:r w:rsidRPr="002A7840">
        <w:rPr>
          <w:rFonts w:ascii="Times New Roman" w:hAnsi="Times New Roman"/>
          <w:sz w:val="20"/>
          <w:szCs w:val="20"/>
        </w:rPr>
        <w:t>) svojom Odlukom</w:t>
      </w:r>
      <w:r>
        <w:rPr>
          <w:rFonts w:ascii="Times New Roman" w:hAnsi="Times New Roman"/>
          <w:sz w:val="20"/>
          <w:szCs w:val="20"/>
        </w:rPr>
        <w:t>.</w:t>
      </w:r>
    </w:p>
    <w:p w:rsidR="0041423C" w:rsidRDefault="0041423C" w:rsidP="0041423C">
      <w:pPr>
        <w:spacing w:after="0"/>
        <w:rPr>
          <w:rFonts w:ascii="Times New Roman" w:hAnsi="Times New Roman"/>
          <w:b/>
          <w:bCs/>
          <w:sz w:val="20"/>
          <w:szCs w:val="20"/>
        </w:rPr>
      </w:pPr>
    </w:p>
    <w:p w:rsidR="0041423C" w:rsidRPr="004752F6" w:rsidRDefault="0041423C" w:rsidP="0041423C">
      <w:pPr>
        <w:spacing w:after="0"/>
        <w:jc w:val="center"/>
        <w:rPr>
          <w:rFonts w:ascii="Times New Roman" w:hAnsi="Times New Roman"/>
          <w:b/>
          <w:bCs/>
          <w:sz w:val="20"/>
          <w:szCs w:val="20"/>
        </w:rPr>
      </w:pPr>
      <w:r w:rsidRPr="004752F6">
        <w:rPr>
          <w:rFonts w:ascii="Times New Roman" w:hAnsi="Times New Roman"/>
          <w:b/>
          <w:bCs/>
          <w:sz w:val="20"/>
          <w:szCs w:val="20"/>
        </w:rPr>
        <w:t xml:space="preserve">Članak </w:t>
      </w:r>
      <w:r>
        <w:rPr>
          <w:rFonts w:ascii="Times New Roman" w:hAnsi="Times New Roman"/>
          <w:b/>
          <w:bCs/>
          <w:sz w:val="20"/>
          <w:szCs w:val="20"/>
        </w:rPr>
        <w:t>3.</w:t>
      </w:r>
    </w:p>
    <w:p w:rsidR="0041423C" w:rsidRPr="004752F6" w:rsidRDefault="0041423C" w:rsidP="0041423C">
      <w:pPr>
        <w:spacing w:after="0"/>
        <w:ind w:firstLine="708"/>
        <w:jc w:val="both"/>
        <w:rPr>
          <w:rFonts w:ascii="Times New Roman" w:hAnsi="Times New Roman"/>
          <w:sz w:val="20"/>
          <w:szCs w:val="20"/>
        </w:rPr>
      </w:pPr>
      <w:r w:rsidRPr="004752F6">
        <w:rPr>
          <w:rFonts w:ascii="Times New Roman" w:hAnsi="Times New Roman"/>
          <w:sz w:val="20"/>
          <w:szCs w:val="20"/>
        </w:rPr>
        <w:t xml:space="preserve">Ovaj Program stupa na snagu osmog dana od dana objave u „Službenom glasniku Općine </w:t>
      </w:r>
      <w:r>
        <w:rPr>
          <w:rFonts w:ascii="Times New Roman" w:hAnsi="Times New Roman"/>
          <w:sz w:val="20"/>
          <w:szCs w:val="20"/>
        </w:rPr>
        <w:t>Šodolovci“, a primjenjuje se od 1. siječnja 2023</w:t>
      </w:r>
      <w:r w:rsidRPr="004752F6">
        <w:rPr>
          <w:rFonts w:ascii="Times New Roman" w:hAnsi="Times New Roman"/>
          <w:sz w:val="20"/>
          <w:szCs w:val="20"/>
        </w:rPr>
        <w:t>.</w:t>
      </w:r>
      <w:r>
        <w:rPr>
          <w:rFonts w:ascii="Times New Roman" w:hAnsi="Times New Roman"/>
          <w:sz w:val="20"/>
          <w:szCs w:val="20"/>
        </w:rPr>
        <w:t xml:space="preserve"> godine.</w:t>
      </w:r>
    </w:p>
    <w:p w:rsidR="0041423C" w:rsidRDefault="0041423C" w:rsidP="0041423C">
      <w:pPr>
        <w:spacing w:after="0"/>
        <w:rPr>
          <w:rFonts w:ascii="Times New Roman" w:hAnsi="Times New Roman"/>
          <w:b/>
          <w:bCs/>
          <w:sz w:val="20"/>
          <w:szCs w:val="20"/>
        </w:rPr>
      </w:pPr>
    </w:p>
    <w:p w:rsidR="0041423C" w:rsidRPr="004752F6" w:rsidRDefault="0041423C" w:rsidP="0041423C">
      <w:pPr>
        <w:spacing w:after="0"/>
        <w:rPr>
          <w:rFonts w:ascii="Times New Roman" w:hAnsi="Times New Roman"/>
          <w:b/>
          <w:bCs/>
          <w:sz w:val="20"/>
          <w:szCs w:val="20"/>
        </w:rPr>
      </w:pPr>
    </w:p>
    <w:p w:rsidR="0041423C" w:rsidRDefault="0041423C" w:rsidP="0041423C">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rsidR="0041423C" w:rsidRDefault="0041423C" w:rsidP="0041423C">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Telenta</w:t>
      </w:r>
    </w:p>
    <w:p w:rsidR="0041423C" w:rsidRDefault="0041423C" w:rsidP="0041423C">
      <w:pPr>
        <w:spacing w:after="0"/>
        <w:jc w:val="center"/>
        <w:rPr>
          <w:rFonts w:ascii="Times New Roman" w:hAnsi="Times New Roman" w:cs="Times New Roman"/>
          <w:sz w:val="20"/>
          <w:szCs w:val="20"/>
        </w:rPr>
      </w:pPr>
      <w:r>
        <w:rPr>
          <w:rFonts w:ascii="Times New Roman" w:hAnsi="Times New Roman" w:cs="Times New Roman"/>
          <w:sz w:val="20"/>
          <w:szCs w:val="20"/>
        </w:rPr>
        <w:t>**********</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Na temelju članka 49. Zakona o predškolskom odgoju i obrazovanju („Narodne novine“ broj 10/97, 107/07, 94/13, 98/19 i 57/22) i Odluke o utvrđivanju mjerila za osiguravanje sredstava za zadovoljenje javnih potreba u djelatnosti predškolskog odgoja, članka 143. Zakona o odgoju i obrazovanju u osnovnoj i srednjoj školi („Narodne novine“ broj 87/08, 86/09, 92/10, 105/1090/11, 5/12, 16/12, 86/12, 126/12, 94/13, 152/14, 07/17, 68/18, 98/19 i 64/20) i članka 31. Statuta Općine Šodolovci („službeni glasnik općine Šodolovci“ broj 2/21), Općinsko vijeće Općine Šodolovci na svojoj 11. sjednici održanoj dana 15. prosinca 2022. godine donosi</w:t>
      </w:r>
    </w:p>
    <w:p w:rsidR="008E50E1" w:rsidRPr="008E50E1" w:rsidRDefault="008E50E1" w:rsidP="008E50E1">
      <w:pPr>
        <w:spacing w:after="160" w:line="259" w:lineRule="auto"/>
        <w:jc w:val="both"/>
        <w:rPr>
          <w:rFonts w:ascii="Times New Roman" w:hAnsi="Times New Roman" w:cs="Times New Roman"/>
          <w:sz w:val="24"/>
          <w:szCs w:val="24"/>
        </w:rPr>
      </w:pPr>
    </w:p>
    <w:p w:rsidR="008E50E1" w:rsidRPr="008E50E1" w:rsidRDefault="008E50E1" w:rsidP="008E50E1">
      <w:pPr>
        <w:spacing w:after="160" w:line="259" w:lineRule="auto"/>
        <w:jc w:val="center"/>
        <w:rPr>
          <w:rFonts w:ascii="Times New Roman" w:hAnsi="Times New Roman" w:cs="Times New Roman"/>
          <w:b/>
          <w:sz w:val="24"/>
          <w:szCs w:val="24"/>
        </w:rPr>
      </w:pPr>
      <w:r w:rsidRPr="008E50E1">
        <w:rPr>
          <w:rFonts w:ascii="Times New Roman" w:hAnsi="Times New Roman" w:cs="Times New Roman"/>
          <w:b/>
          <w:sz w:val="24"/>
          <w:szCs w:val="24"/>
        </w:rPr>
        <w:t>PROGRAM</w:t>
      </w:r>
    </w:p>
    <w:p w:rsidR="008E50E1" w:rsidRPr="008E50E1" w:rsidRDefault="008E50E1" w:rsidP="008E50E1">
      <w:pPr>
        <w:spacing w:after="160" w:line="259" w:lineRule="auto"/>
        <w:jc w:val="center"/>
        <w:rPr>
          <w:rFonts w:ascii="Times New Roman" w:hAnsi="Times New Roman" w:cs="Times New Roman"/>
          <w:b/>
          <w:sz w:val="24"/>
          <w:szCs w:val="24"/>
        </w:rPr>
      </w:pPr>
      <w:r w:rsidRPr="008E50E1">
        <w:rPr>
          <w:rFonts w:ascii="Times New Roman" w:hAnsi="Times New Roman" w:cs="Times New Roman"/>
          <w:b/>
          <w:sz w:val="24"/>
          <w:szCs w:val="24"/>
        </w:rPr>
        <w:t>javnih potreba u predškolskom odgoju i obrazovanju</w:t>
      </w:r>
    </w:p>
    <w:p w:rsidR="008E50E1" w:rsidRPr="008E50E1" w:rsidRDefault="008E50E1" w:rsidP="008E50E1">
      <w:pPr>
        <w:spacing w:after="160" w:line="259" w:lineRule="auto"/>
        <w:jc w:val="center"/>
        <w:rPr>
          <w:rFonts w:ascii="Times New Roman" w:hAnsi="Times New Roman" w:cs="Times New Roman"/>
          <w:b/>
          <w:sz w:val="24"/>
          <w:szCs w:val="24"/>
        </w:rPr>
      </w:pPr>
      <w:r w:rsidRPr="008E50E1">
        <w:rPr>
          <w:rFonts w:ascii="Times New Roman" w:hAnsi="Times New Roman" w:cs="Times New Roman"/>
          <w:b/>
          <w:sz w:val="24"/>
          <w:szCs w:val="24"/>
        </w:rPr>
        <w:t>Općine Šodolovci za 2023. godinu</w:t>
      </w:r>
    </w:p>
    <w:p w:rsidR="008E50E1" w:rsidRPr="008E50E1" w:rsidRDefault="008E50E1" w:rsidP="008E50E1">
      <w:pPr>
        <w:spacing w:after="160" w:line="259" w:lineRule="auto"/>
        <w:jc w:val="center"/>
        <w:rPr>
          <w:rFonts w:ascii="Times New Roman" w:hAnsi="Times New Roman" w:cs="Times New Roman"/>
          <w:sz w:val="24"/>
          <w:szCs w:val="24"/>
        </w:rPr>
      </w:pPr>
    </w:p>
    <w:p w:rsidR="008E50E1" w:rsidRPr="008E50E1" w:rsidRDefault="008E50E1" w:rsidP="008E50E1">
      <w:pPr>
        <w:spacing w:after="160" w:line="259" w:lineRule="auto"/>
        <w:jc w:val="center"/>
        <w:rPr>
          <w:rFonts w:ascii="Times New Roman" w:hAnsi="Times New Roman" w:cs="Times New Roman"/>
          <w:sz w:val="24"/>
          <w:szCs w:val="24"/>
        </w:rPr>
      </w:pPr>
      <w:r w:rsidRPr="008E50E1">
        <w:rPr>
          <w:rFonts w:ascii="Times New Roman" w:hAnsi="Times New Roman" w:cs="Times New Roman"/>
          <w:sz w:val="24"/>
          <w:szCs w:val="24"/>
        </w:rPr>
        <w:t>Članak 1.</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lastRenderedPageBreak/>
        <w:t>Ovim Programom određuje se izdvajanja u okviru Proračuna Općine Šodolovci za 2023. godinu kojima će se financirati potrebe u predškolskom odgoju, osnovnoškolskom obrazovanju, srednjoškolskom obrazovanju te visokom obrazovanju.</w:t>
      </w:r>
    </w:p>
    <w:p w:rsidR="008E50E1" w:rsidRPr="008E50E1" w:rsidRDefault="008E50E1" w:rsidP="008E50E1">
      <w:pPr>
        <w:spacing w:after="160" w:line="259" w:lineRule="auto"/>
        <w:jc w:val="center"/>
        <w:rPr>
          <w:rFonts w:ascii="Times New Roman" w:hAnsi="Times New Roman" w:cs="Times New Roman"/>
          <w:sz w:val="24"/>
          <w:szCs w:val="24"/>
        </w:rPr>
      </w:pPr>
      <w:r w:rsidRPr="008E50E1">
        <w:rPr>
          <w:rFonts w:ascii="Times New Roman" w:hAnsi="Times New Roman" w:cs="Times New Roman"/>
          <w:sz w:val="24"/>
          <w:szCs w:val="24"/>
        </w:rPr>
        <w:t>Članak 2.</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Financiranje potreba u predškolskom odgoju sastoji se od sljedećih aktivnosti:</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1. Sredstva za financiranje programa obvezne predškole osiguravaju se u Proračunu Općine Šodolovci. Program obvezne predškole provodit će se na način da se u naseljima Silaš i Šodolovci u sklopu područnih škola organizira provođenje programa predškole koje troškove će u potpunosti snositi općine (troškovi po ugovoru o djelu za provođenje programa predškole i materijalni troškovi u vidu pribora i pratećih rekvizita potrebnih svakom pojedinom polazniku). Općina će također financirati boravak djece s područja općine Šodolovci koji program obvezne predškole pohađaju u dječjim vrtićima s kojima ima sklopljen Ugovor o provođenju programa obvezne predškole.</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2. Kako na području Općine Šodolovci ne postoji dječji vrtić Općina Šodolovci sufinancira pohađanje dječjeg vrtića za djecu s područja Općine Šodolovci u iznosu od 1.000,00 kuna, odnosno 132,72 eura (po fiksnom tečaju konverzije 1 € = 7,53450 kuna) po djetetu a na temelju Ugovora sklopljenih s dječjim vrtićima izvan općine.</w:t>
      </w:r>
    </w:p>
    <w:p w:rsidR="008E50E1" w:rsidRPr="008E50E1" w:rsidRDefault="008E50E1" w:rsidP="008E50E1">
      <w:pPr>
        <w:spacing w:after="160" w:line="259" w:lineRule="auto"/>
        <w:jc w:val="center"/>
        <w:rPr>
          <w:rFonts w:ascii="Times New Roman" w:hAnsi="Times New Roman" w:cs="Times New Roman"/>
          <w:sz w:val="24"/>
          <w:szCs w:val="24"/>
        </w:rPr>
      </w:pPr>
      <w:r w:rsidRPr="008E50E1">
        <w:rPr>
          <w:rFonts w:ascii="Times New Roman" w:hAnsi="Times New Roman" w:cs="Times New Roman"/>
          <w:sz w:val="24"/>
          <w:szCs w:val="24"/>
        </w:rPr>
        <w:t>Članak 3.</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Financiranje potreba u osnovnoškolskom obrazovanju sastoji se od sljedećih aktivnosti:</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1. Općina Šodolovci temeljem Ugovora s Osječko-baranjskom županijom sufinancira provođenje programa „školski obrok za sve“ izdvajajući sredstva za financiranje školskog obroka za sve osnovnoškolce s područja Općine Šodolovci.</w:t>
      </w:r>
    </w:p>
    <w:p w:rsidR="008E50E1" w:rsidRPr="008E50E1" w:rsidRDefault="008E50E1" w:rsidP="008E50E1">
      <w:pPr>
        <w:spacing w:after="160" w:line="259" w:lineRule="auto"/>
        <w:rPr>
          <w:rFonts w:ascii="Times New Roman" w:hAnsi="Times New Roman" w:cs="Times New Roman"/>
          <w:sz w:val="24"/>
          <w:szCs w:val="24"/>
        </w:rPr>
      </w:pPr>
      <w:r w:rsidRPr="008E50E1">
        <w:rPr>
          <w:rFonts w:ascii="Times New Roman" w:hAnsi="Times New Roman" w:cs="Times New Roman"/>
          <w:sz w:val="24"/>
          <w:szCs w:val="24"/>
        </w:rPr>
        <w:t>2. Općina Šodolovci Proračunom za 2023. godinu planira kupnju dodatnih obrazovnih materijala za sve učenike osnovnih škola od 1-8 razreda s područja općine.</w:t>
      </w:r>
    </w:p>
    <w:p w:rsidR="008E50E1" w:rsidRPr="008E50E1" w:rsidRDefault="008E50E1" w:rsidP="008E50E1">
      <w:pPr>
        <w:spacing w:after="160" w:line="259" w:lineRule="auto"/>
        <w:rPr>
          <w:rFonts w:ascii="Times New Roman" w:hAnsi="Times New Roman" w:cs="Times New Roman"/>
          <w:sz w:val="24"/>
          <w:szCs w:val="24"/>
        </w:rPr>
      </w:pPr>
      <w:r w:rsidRPr="008E50E1">
        <w:rPr>
          <w:rFonts w:ascii="Times New Roman" w:hAnsi="Times New Roman" w:cs="Times New Roman"/>
          <w:sz w:val="24"/>
          <w:szCs w:val="24"/>
        </w:rPr>
        <w:t xml:space="preserve">3. Pomoć osnovnim školama koje pohađaju djeca s područja Općine Šodolovci u održavanju različitih manifestacija. </w:t>
      </w:r>
    </w:p>
    <w:p w:rsidR="008E50E1" w:rsidRPr="008E50E1" w:rsidRDefault="008E50E1" w:rsidP="008E50E1">
      <w:pPr>
        <w:spacing w:after="160" w:line="259" w:lineRule="auto"/>
        <w:jc w:val="center"/>
        <w:rPr>
          <w:rFonts w:ascii="Times New Roman" w:hAnsi="Times New Roman" w:cs="Times New Roman"/>
          <w:sz w:val="24"/>
          <w:szCs w:val="24"/>
        </w:rPr>
      </w:pPr>
      <w:r w:rsidRPr="008E50E1">
        <w:rPr>
          <w:rFonts w:ascii="Times New Roman" w:hAnsi="Times New Roman" w:cs="Times New Roman"/>
          <w:sz w:val="24"/>
          <w:szCs w:val="24"/>
        </w:rPr>
        <w:t>Članak 4.</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Financiranje potreba u srednjoškolskom obrazovanju sastoji se od sljedećih aktivnosti:</w:t>
      </w:r>
    </w:p>
    <w:p w:rsidR="008E50E1" w:rsidRPr="008E50E1" w:rsidRDefault="008E50E1" w:rsidP="008E50E1">
      <w:pPr>
        <w:spacing w:after="160" w:line="259" w:lineRule="auto"/>
        <w:jc w:val="both"/>
        <w:rPr>
          <w:rFonts w:ascii="Times New Roman" w:hAnsi="Times New Roman" w:cs="Times New Roman"/>
          <w:color w:val="FF0000"/>
          <w:sz w:val="24"/>
          <w:szCs w:val="24"/>
        </w:rPr>
      </w:pPr>
      <w:r w:rsidRPr="008E50E1">
        <w:rPr>
          <w:rFonts w:ascii="Times New Roman" w:hAnsi="Times New Roman" w:cs="Times New Roman"/>
          <w:sz w:val="24"/>
          <w:szCs w:val="24"/>
        </w:rPr>
        <w:t>1. Općina Šodolovci sufinancira prijevoz učenika srednjih škola s područja općine u visini razlike između sufinanciranja iznosa od strane države do pune cijene mjesečne karte na način da učenici ne plaćaju nikakav iznos za troškove mjesečnih prijevoznih karata.</w:t>
      </w:r>
    </w:p>
    <w:p w:rsidR="008E50E1" w:rsidRPr="008E50E1" w:rsidRDefault="008E50E1" w:rsidP="008E50E1">
      <w:pPr>
        <w:spacing w:after="160" w:line="259" w:lineRule="auto"/>
        <w:jc w:val="center"/>
        <w:rPr>
          <w:rFonts w:ascii="Times New Roman" w:hAnsi="Times New Roman" w:cs="Times New Roman"/>
          <w:sz w:val="24"/>
          <w:szCs w:val="24"/>
        </w:rPr>
      </w:pPr>
      <w:r w:rsidRPr="008E50E1">
        <w:rPr>
          <w:rFonts w:ascii="Times New Roman" w:hAnsi="Times New Roman" w:cs="Times New Roman"/>
          <w:sz w:val="24"/>
          <w:szCs w:val="24"/>
        </w:rPr>
        <w:t>Članak 5.</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Financiranje potreba u visokoškolskom obrazovanju sastoji se od sljedećih aktivnosti:</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1. Općina Šodolovci redovitim studentima isplaćuje jednokratne novčane potpore temeljem kriterija određenih Odlukom o pravima iz socijalne skrbi i drugim potporama iz Proračuna Općine Šodolovci („službeni glasnik općine Šodolovci“ broj 1/19, 3/20, 6/20, 6/21 i 7/22).</w:t>
      </w:r>
    </w:p>
    <w:p w:rsidR="008E50E1" w:rsidRPr="008E50E1" w:rsidRDefault="008E50E1" w:rsidP="008E50E1">
      <w:pPr>
        <w:spacing w:after="160" w:line="259" w:lineRule="auto"/>
        <w:jc w:val="center"/>
        <w:rPr>
          <w:rFonts w:ascii="Times New Roman" w:hAnsi="Times New Roman" w:cs="Times New Roman"/>
          <w:sz w:val="24"/>
          <w:szCs w:val="24"/>
        </w:rPr>
      </w:pPr>
      <w:r w:rsidRPr="008E50E1">
        <w:rPr>
          <w:rFonts w:ascii="Times New Roman" w:hAnsi="Times New Roman" w:cs="Times New Roman"/>
          <w:sz w:val="24"/>
          <w:szCs w:val="24"/>
        </w:rPr>
        <w:t>Članak 6.</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lastRenderedPageBreak/>
        <w:t>Planirana sredstva za provedbu Programa javnih potreba u predškolskom odgoju i obrazovanju iz Općinskog Proračuna za 2023.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194"/>
        <w:gridCol w:w="2964"/>
        <w:gridCol w:w="2895"/>
      </w:tblGrid>
      <w:tr w:rsidR="008E50E1" w:rsidRPr="008E50E1" w:rsidTr="00E35D5F">
        <w:trPr>
          <w:trHeight w:val="390"/>
        </w:trPr>
        <w:tc>
          <w:tcPr>
            <w:tcW w:w="1217" w:type="dxa"/>
          </w:tcPr>
          <w:p w:rsidR="008E50E1" w:rsidRPr="008E50E1" w:rsidRDefault="008E50E1" w:rsidP="008E50E1">
            <w:pPr>
              <w:spacing w:after="160" w:line="259" w:lineRule="auto"/>
              <w:jc w:val="center"/>
              <w:rPr>
                <w:rFonts w:ascii="Times New Roman" w:hAnsi="Times New Roman" w:cs="Times New Roman"/>
                <w:b/>
                <w:sz w:val="24"/>
                <w:szCs w:val="24"/>
              </w:rPr>
            </w:pPr>
            <w:r w:rsidRPr="008E50E1">
              <w:rPr>
                <w:rFonts w:ascii="Times New Roman" w:hAnsi="Times New Roman" w:cs="Times New Roman"/>
                <w:b/>
                <w:sz w:val="24"/>
                <w:szCs w:val="24"/>
              </w:rPr>
              <w:t>Rbr.</w:t>
            </w:r>
          </w:p>
        </w:tc>
        <w:tc>
          <w:tcPr>
            <w:tcW w:w="2194" w:type="dxa"/>
          </w:tcPr>
          <w:p w:rsidR="008E50E1" w:rsidRPr="008E50E1" w:rsidRDefault="008E50E1" w:rsidP="008E50E1">
            <w:pPr>
              <w:spacing w:after="160" w:line="259" w:lineRule="auto"/>
              <w:jc w:val="center"/>
              <w:rPr>
                <w:rFonts w:ascii="Times New Roman" w:hAnsi="Times New Roman" w:cs="Times New Roman"/>
                <w:b/>
                <w:sz w:val="24"/>
                <w:szCs w:val="24"/>
              </w:rPr>
            </w:pPr>
            <w:r w:rsidRPr="008E50E1">
              <w:rPr>
                <w:rFonts w:ascii="Times New Roman" w:hAnsi="Times New Roman" w:cs="Times New Roman"/>
                <w:b/>
                <w:sz w:val="24"/>
                <w:szCs w:val="24"/>
              </w:rPr>
              <w:t>Aktivnosti</w:t>
            </w:r>
          </w:p>
        </w:tc>
        <w:tc>
          <w:tcPr>
            <w:tcW w:w="2964" w:type="dxa"/>
          </w:tcPr>
          <w:p w:rsidR="008E50E1" w:rsidRPr="008E50E1" w:rsidRDefault="008E50E1" w:rsidP="008E50E1">
            <w:pPr>
              <w:spacing w:after="160" w:line="259" w:lineRule="auto"/>
              <w:jc w:val="center"/>
              <w:rPr>
                <w:rFonts w:ascii="Times New Roman" w:hAnsi="Times New Roman" w:cs="Times New Roman"/>
                <w:b/>
                <w:sz w:val="24"/>
                <w:szCs w:val="24"/>
              </w:rPr>
            </w:pPr>
            <w:r w:rsidRPr="008E50E1">
              <w:rPr>
                <w:rFonts w:ascii="Times New Roman" w:hAnsi="Times New Roman" w:cs="Times New Roman"/>
                <w:b/>
                <w:sz w:val="24"/>
                <w:szCs w:val="24"/>
              </w:rPr>
              <w:t>Iznos</w:t>
            </w:r>
          </w:p>
        </w:tc>
        <w:tc>
          <w:tcPr>
            <w:tcW w:w="2895" w:type="dxa"/>
          </w:tcPr>
          <w:p w:rsidR="008E50E1" w:rsidRPr="008E50E1" w:rsidRDefault="008E50E1" w:rsidP="008E50E1">
            <w:pPr>
              <w:spacing w:after="160" w:line="259" w:lineRule="auto"/>
              <w:jc w:val="center"/>
              <w:rPr>
                <w:rFonts w:ascii="Times New Roman" w:hAnsi="Times New Roman" w:cs="Times New Roman"/>
                <w:b/>
                <w:sz w:val="24"/>
                <w:szCs w:val="24"/>
              </w:rPr>
            </w:pPr>
            <w:r w:rsidRPr="008E50E1">
              <w:rPr>
                <w:rFonts w:ascii="Times New Roman" w:hAnsi="Times New Roman" w:cs="Times New Roman"/>
                <w:b/>
                <w:sz w:val="24"/>
                <w:szCs w:val="24"/>
              </w:rPr>
              <w:t>Izvor</w:t>
            </w:r>
          </w:p>
        </w:tc>
      </w:tr>
      <w:tr w:rsidR="008E50E1" w:rsidRPr="008E50E1" w:rsidTr="00E35D5F">
        <w:trPr>
          <w:trHeight w:val="390"/>
        </w:trPr>
        <w:tc>
          <w:tcPr>
            <w:tcW w:w="1217" w:type="dxa"/>
            <w:vMerge w:val="restart"/>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1.</w:t>
            </w:r>
          </w:p>
        </w:tc>
        <w:tc>
          <w:tcPr>
            <w:tcW w:w="2194" w:type="dxa"/>
          </w:tcPr>
          <w:p w:rsidR="008E50E1" w:rsidRPr="008E50E1" w:rsidRDefault="008E50E1" w:rsidP="008E50E1">
            <w:pPr>
              <w:spacing w:after="160" w:line="259" w:lineRule="auto"/>
              <w:jc w:val="both"/>
              <w:rPr>
                <w:rFonts w:ascii="Times New Roman" w:hAnsi="Times New Roman" w:cs="Times New Roman"/>
                <w:b/>
                <w:sz w:val="24"/>
                <w:szCs w:val="24"/>
              </w:rPr>
            </w:pPr>
            <w:r w:rsidRPr="008E50E1">
              <w:rPr>
                <w:rFonts w:ascii="Times New Roman" w:hAnsi="Times New Roman" w:cs="Times New Roman"/>
                <w:b/>
                <w:sz w:val="24"/>
                <w:szCs w:val="24"/>
              </w:rPr>
              <w:t>Predškolski odgoj</w:t>
            </w:r>
          </w:p>
        </w:tc>
        <w:tc>
          <w:tcPr>
            <w:tcW w:w="2964" w:type="dxa"/>
          </w:tcPr>
          <w:p w:rsidR="008E50E1" w:rsidRPr="008E50E1" w:rsidRDefault="008E50E1" w:rsidP="008E50E1">
            <w:pPr>
              <w:spacing w:after="160" w:line="259" w:lineRule="auto"/>
              <w:jc w:val="both"/>
              <w:rPr>
                <w:rFonts w:ascii="Times New Roman" w:hAnsi="Times New Roman" w:cs="Times New Roman"/>
                <w:b/>
                <w:sz w:val="24"/>
                <w:szCs w:val="24"/>
              </w:rPr>
            </w:pPr>
            <w:r w:rsidRPr="008E50E1">
              <w:rPr>
                <w:rFonts w:ascii="Times New Roman" w:hAnsi="Times New Roman" w:cs="Times New Roman"/>
                <w:b/>
                <w:sz w:val="24"/>
                <w:szCs w:val="24"/>
              </w:rPr>
              <w:t>27.360,00</w:t>
            </w:r>
          </w:p>
        </w:tc>
        <w:tc>
          <w:tcPr>
            <w:tcW w:w="2895" w:type="dxa"/>
          </w:tcPr>
          <w:p w:rsidR="008E50E1" w:rsidRPr="008E50E1" w:rsidRDefault="008E50E1" w:rsidP="008E50E1">
            <w:pPr>
              <w:spacing w:after="160" w:line="259" w:lineRule="auto"/>
              <w:jc w:val="both"/>
              <w:rPr>
                <w:rFonts w:ascii="Times New Roman" w:hAnsi="Times New Roman" w:cs="Times New Roman"/>
                <w:b/>
                <w:sz w:val="24"/>
                <w:szCs w:val="24"/>
              </w:rPr>
            </w:pPr>
          </w:p>
        </w:tc>
      </w:tr>
      <w:tr w:rsidR="008E50E1" w:rsidRPr="008E50E1" w:rsidTr="00E35D5F">
        <w:trPr>
          <w:trHeight w:val="240"/>
        </w:trPr>
        <w:tc>
          <w:tcPr>
            <w:tcW w:w="1217" w:type="dxa"/>
            <w:vMerge/>
          </w:tcPr>
          <w:p w:rsidR="008E50E1" w:rsidRPr="008E50E1" w:rsidRDefault="008E50E1" w:rsidP="008E50E1">
            <w:pPr>
              <w:spacing w:after="160" w:line="259" w:lineRule="auto"/>
              <w:jc w:val="both"/>
              <w:rPr>
                <w:rFonts w:ascii="Times New Roman" w:hAnsi="Times New Roman" w:cs="Times New Roman"/>
                <w:sz w:val="24"/>
                <w:szCs w:val="24"/>
              </w:rPr>
            </w:pPr>
          </w:p>
        </w:tc>
        <w:tc>
          <w:tcPr>
            <w:tcW w:w="219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1.1.održavanje predškole u naselju Šodolovci</w:t>
            </w:r>
          </w:p>
        </w:tc>
        <w:tc>
          <w:tcPr>
            <w:tcW w:w="296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1.670,00</w:t>
            </w:r>
          </w:p>
        </w:tc>
        <w:tc>
          <w:tcPr>
            <w:tcW w:w="2895"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Opći prihodi i primitci</w:t>
            </w:r>
          </w:p>
        </w:tc>
      </w:tr>
      <w:tr w:rsidR="008E50E1" w:rsidRPr="008E50E1" w:rsidTr="00E35D5F">
        <w:trPr>
          <w:trHeight w:val="855"/>
        </w:trPr>
        <w:tc>
          <w:tcPr>
            <w:tcW w:w="1217" w:type="dxa"/>
            <w:vMerge/>
          </w:tcPr>
          <w:p w:rsidR="008E50E1" w:rsidRPr="008E50E1" w:rsidRDefault="008E50E1" w:rsidP="008E50E1">
            <w:pPr>
              <w:spacing w:after="160" w:line="259" w:lineRule="auto"/>
              <w:jc w:val="both"/>
              <w:rPr>
                <w:rFonts w:ascii="Times New Roman" w:hAnsi="Times New Roman" w:cs="Times New Roman"/>
                <w:sz w:val="24"/>
                <w:szCs w:val="24"/>
              </w:rPr>
            </w:pPr>
          </w:p>
        </w:tc>
        <w:tc>
          <w:tcPr>
            <w:tcW w:w="219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 xml:space="preserve">1.2.održavanje predškole u ostalim naseljima </w:t>
            </w:r>
          </w:p>
        </w:tc>
        <w:tc>
          <w:tcPr>
            <w:tcW w:w="296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1.630,00</w:t>
            </w:r>
          </w:p>
        </w:tc>
        <w:tc>
          <w:tcPr>
            <w:tcW w:w="2895"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Opći prihodi i primitci</w:t>
            </w:r>
          </w:p>
        </w:tc>
      </w:tr>
      <w:tr w:rsidR="008E50E1" w:rsidRPr="008E50E1" w:rsidTr="00E35D5F">
        <w:trPr>
          <w:trHeight w:val="183"/>
        </w:trPr>
        <w:tc>
          <w:tcPr>
            <w:tcW w:w="1217" w:type="dxa"/>
            <w:vMerge/>
          </w:tcPr>
          <w:p w:rsidR="008E50E1" w:rsidRPr="008E50E1" w:rsidRDefault="008E50E1" w:rsidP="008E50E1">
            <w:pPr>
              <w:spacing w:after="160" w:line="259" w:lineRule="auto"/>
              <w:jc w:val="both"/>
              <w:rPr>
                <w:rFonts w:ascii="Times New Roman" w:hAnsi="Times New Roman" w:cs="Times New Roman"/>
                <w:sz w:val="24"/>
                <w:szCs w:val="24"/>
              </w:rPr>
            </w:pPr>
          </w:p>
        </w:tc>
        <w:tc>
          <w:tcPr>
            <w:tcW w:w="219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1.3.nabava materija za provedbu obvezne predškole</w:t>
            </w:r>
          </w:p>
        </w:tc>
        <w:tc>
          <w:tcPr>
            <w:tcW w:w="296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170,00</w:t>
            </w:r>
          </w:p>
        </w:tc>
        <w:tc>
          <w:tcPr>
            <w:tcW w:w="2895"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Opći prihodi i primitci</w:t>
            </w:r>
          </w:p>
        </w:tc>
      </w:tr>
      <w:tr w:rsidR="008E50E1" w:rsidRPr="008E50E1" w:rsidTr="00E35D5F">
        <w:trPr>
          <w:trHeight w:val="240"/>
        </w:trPr>
        <w:tc>
          <w:tcPr>
            <w:tcW w:w="1217" w:type="dxa"/>
            <w:vMerge/>
          </w:tcPr>
          <w:p w:rsidR="008E50E1" w:rsidRPr="008E50E1" w:rsidRDefault="008E50E1" w:rsidP="008E50E1">
            <w:pPr>
              <w:spacing w:after="160" w:line="259" w:lineRule="auto"/>
              <w:jc w:val="both"/>
              <w:rPr>
                <w:rFonts w:ascii="Times New Roman" w:hAnsi="Times New Roman" w:cs="Times New Roman"/>
                <w:sz w:val="24"/>
                <w:szCs w:val="24"/>
              </w:rPr>
            </w:pPr>
          </w:p>
        </w:tc>
        <w:tc>
          <w:tcPr>
            <w:tcW w:w="219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1.4.sufinanciranje dječjeg vrtića</w:t>
            </w:r>
          </w:p>
        </w:tc>
        <w:tc>
          <w:tcPr>
            <w:tcW w:w="296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23.890,00</w:t>
            </w:r>
          </w:p>
        </w:tc>
        <w:tc>
          <w:tcPr>
            <w:tcW w:w="2895"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 xml:space="preserve">Opći prihodi i primici - Prihodi od kompenzacijske mjere </w:t>
            </w:r>
          </w:p>
        </w:tc>
      </w:tr>
      <w:tr w:rsidR="008E50E1" w:rsidRPr="008E50E1" w:rsidTr="00E35D5F">
        <w:trPr>
          <w:trHeight w:val="420"/>
        </w:trPr>
        <w:tc>
          <w:tcPr>
            <w:tcW w:w="1217" w:type="dxa"/>
            <w:vMerge w:val="restart"/>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2.</w:t>
            </w:r>
          </w:p>
        </w:tc>
        <w:tc>
          <w:tcPr>
            <w:tcW w:w="2194" w:type="dxa"/>
          </w:tcPr>
          <w:p w:rsidR="008E50E1" w:rsidRPr="008E50E1" w:rsidRDefault="008E50E1" w:rsidP="008E50E1">
            <w:pPr>
              <w:spacing w:after="160" w:line="259" w:lineRule="auto"/>
              <w:jc w:val="both"/>
              <w:rPr>
                <w:rFonts w:ascii="Times New Roman" w:hAnsi="Times New Roman" w:cs="Times New Roman"/>
                <w:b/>
                <w:sz w:val="24"/>
                <w:szCs w:val="24"/>
              </w:rPr>
            </w:pPr>
            <w:r w:rsidRPr="008E50E1">
              <w:rPr>
                <w:rFonts w:ascii="Times New Roman" w:hAnsi="Times New Roman" w:cs="Times New Roman"/>
                <w:b/>
                <w:sz w:val="24"/>
                <w:szCs w:val="24"/>
              </w:rPr>
              <w:t>Osnovnoškolsko obrazovanje</w:t>
            </w:r>
          </w:p>
        </w:tc>
        <w:tc>
          <w:tcPr>
            <w:tcW w:w="2964" w:type="dxa"/>
          </w:tcPr>
          <w:p w:rsidR="008E50E1" w:rsidRPr="008E50E1" w:rsidRDefault="008E50E1" w:rsidP="008E50E1">
            <w:pPr>
              <w:spacing w:after="160" w:line="259" w:lineRule="auto"/>
              <w:jc w:val="both"/>
              <w:rPr>
                <w:rFonts w:ascii="Times New Roman" w:hAnsi="Times New Roman" w:cs="Times New Roman"/>
                <w:b/>
                <w:sz w:val="24"/>
                <w:szCs w:val="24"/>
              </w:rPr>
            </w:pPr>
            <w:r w:rsidRPr="008E50E1">
              <w:rPr>
                <w:rFonts w:ascii="Times New Roman" w:hAnsi="Times New Roman" w:cs="Times New Roman"/>
                <w:b/>
                <w:sz w:val="24"/>
                <w:szCs w:val="24"/>
              </w:rPr>
              <w:t>9.030,00</w:t>
            </w:r>
          </w:p>
        </w:tc>
        <w:tc>
          <w:tcPr>
            <w:tcW w:w="2895" w:type="dxa"/>
          </w:tcPr>
          <w:p w:rsidR="008E50E1" w:rsidRPr="008E50E1" w:rsidRDefault="008E50E1" w:rsidP="008E50E1">
            <w:pPr>
              <w:spacing w:after="160" w:line="259" w:lineRule="auto"/>
              <w:jc w:val="both"/>
              <w:rPr>
                <w:rFonts w:ascii="Times New Roman" w:hAnsi="Times New Roman" w:cs="Times New Roman"/>
                <w:b/>
                <w:sz w:val="24"/>
                <w:szCs w:val="24"/>
              </w:rPr>
            </w:pPr>
          </w:p>
        </w:tc>
      </w:tr>
      <w:tr w:rsidR="008E50E1" w:rsidRPr="008E50E1" w:rsidTr="00E35D5F">
        <w:trPr>
          <w:trHeight w:val="143"/>
        </w:trPr>
        <w:tc>
          <w:tcPr>
            <w:tcW w:w="1217" w:type="dxa"/>
            <w:vMerge/>
          </w:tcPr>
          <w:p w:rsidR="008E50E1" w:rsidRPr="008E50E1" w:rsidRDefault="008E50E1" w:rsidP="008E50E1">
            <w:pPr>
              <w:spacing w:after="160" w:line="259" w:lineRule="auto"/>
              <w:jc w:val="both"/>
              <w:rPr>
                <w:rFonts w:ascii="Times New Roman" w:hAnsi="Times New Roman" w:cs="Times New Roman"/>
                <w:sz w:val="24"/>
                <w:szCs w:val="24"/>
              </w:rPr>
            </w:pPr>
          </w:p>
        </w:tc>
        <w:tc>
          <w:tcPr>
            <w:tcW w:w="219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2.1.sufinanciranje projekta „školski obrok za sve“</w:t>
            </w:r>
          </w:p>
        </w:tc>
        <w:tc>
          <w:tcPr>
            <w:tcW w:w="296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1.590,00</w:t>
            </w:r>
          </w:p>
        </w:tc>
        <w:tc>
          <w:tcPr>
            <w:tcW w:w="2895"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Opći prihodi i primitci</w:t>
            </w:r>
          </w:p>
        </w:tc>
      </w:tr>
      <w:tr w:rsidR="008E50E1" w:rsidRPr="008E50E1" w:rsidTr="00E35D5F">
        <w:trPr>
          <w:trHeight w:val="218"/>
        </w:trPr>
        <w:tc>
          <w:tcPr>
            <w:tcW w:w="1217" w:type="dxa"/>
            <w:vMerge/>
          </w:tcPr>
          <w:p w:rsidR="008E50E1" w:rsidRPr="008E50E1" w:rsidRDefault="008E50E1" w:rsidP="008E50E1">
            <w:pPr>
              <w:spacing w:after="160" w:line="259" w:lineRule="auto"/>
              <w:jc w:val="both"/>
              <w:rPr>
                <w:rFonts w:ascii="Times New Roman" w:hAnsi="Times New Roman" w:cs="Times New Roman"/>
                <w:sz w:val="24"/>
                <w:szCs w:val="24"/>
              </w:rPr>
            </w:pPr>
          </w:p>
        </w:tc>
        <w:tc>
          <w:tcPr>
            <w:tcW w:w="219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2.2.novčana pomoć školama u održavanju manifestacija</w:t>
            </w:r>
          </w:p>
        </w:tc>
        <w:tc>
          <w:tcPr>
            <w:tcW w:w="296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800,00</w:t>
            </w:r>
          </w:p>
        </w:tc>
        <w:tc>
          <w:tcPr>
            <w:tcW w:w="2895"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Opći prihodi i primitci</w:t>
            </w:r>
          </w:p>
        </w:tc>
      </w:tr>
      <w:tr w:rsidR="008E50E1" w:rsidRPr="008E50E1" w:rsidTr="00E35D5F">
        <w:trPr>
          <w:trHeight w:val="1140"/>
        </w:trPr>
        <w:tc>
          <w:tcPr>
            <w:tcW w:w="1217" w:type="dxa"/>
            <w:vMerge/>
          </w:tcPr>
          <w:p w:rsidR="008E50E1" w:rsidRPr="008E50E1" w:rsidRDefault="008E50E1" w:rsidP="008E50E1">
            <w:pPr>
              <w:spacing w:after="160" w:line="259" w:lineRule="auto"/>
              <w:jc w:val="both"/>
              <w:rPr>
                <w:rFonts w:ascii="Times New Roman" w:hAnsi="Times New Roman" w:cs="Times New Roman"/>
                <w:sz w:val="24"/>
                <w:szCs w:val="24"/>
              </w:rPr>
            </w:pPr>
          </w:p>
        </w:tc>
        <w:tc>
          <w:tcPr>
            <w:tcW w:w="219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2.3.financiranje dodatnih obrazovnih materijala za učenike osnovnih škola</w:t>
            </w:r>
          </w:p>
        </w:tc>
        <w:tc>
          <w:tcPr>
            <w:tcW w:w="296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6.640,00</w:t>
            </w:r>
          </w:p>
        </w:tc>
        <w:tc>
          <w:tcPr>
            <w:tcW w:w="2895"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Prihodi od nefinancijske imovine</w:t>
            </w:r>
          </w:p>
        </w:tc>
      </w:tr>
      <w:tr w:rsidR="008E50E1" w:rsidRPr="008E50E1" w:rsidTr="00E35D5F">
        <w:trPr>
          <w:trHeight w:val="203"/>
        </w:trPr>
        <w:tc>
          <w:tcPr>
            <w:tcW w:w="1217" w:type="dxa"/>
            <w:vMerge w:val="restart"/>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3.</w:t>
            </w:r>
          </w:p>
        </w:tc>
        <w:tc>
          <w:tcPr>
            <w:tcW w:w="2194" w:type="dxa"/>
          </w:tcPr>
          <w:p w:rsidR="008E50E1" w:rsidRPr="008E50E1" w:rsidRDefault="008E50E1" w:rsidP="008E50E1">
            <w:pPr>
              <w:spacing w:after="160" w:line="259" w:lineRule="auto"/>
              <w:jc w:val="both"/>
              <w:rPr>
                <w:rFonts w:ascii="Times New Roman" w:hAnsi="Times New Roman" w:cs="Times New Roman"/>
                <w:b/>
                <w:sz w:val="24"/>
                <w:szCs w:val="24"/>
              </w:rPr>
            </w:pPr>
            <w:r w:rsidRPr="008E50E1">
              <w:rPr>
                <w:rFonts w:ascii="Times New Roman" w:hAnsi="Times New Roman" w:cs="Times New Roman"/>
                <w:b/>
                <w:sz w:val="24"/>
                <w:szCs w:val="24"/>
              </w:rPr>
              <w:t>Srednjoškolsko obrazovanje</w:t>
            </w:r>
          </w:p>
        </w:tc>
        <w:tc>
          <w:tcPr>
            <w:tcW w:w="2964" w:type="dxa"/>
          </w:tcPr>
          <w:p w:rsidR="008E50E1" w:rsidRPr="008E50E1" w:rsidRDefault="008E50E1" w:rsidP="008E50E1">
            <w:pPr>
              <w:spacing w:after="160" w:line="259" w:lineRule="auto"/>
              <w:jc w:val="both"/>
              <w:rPr>
                <w:rFonts w:ascii="Times New Roman" w:hAnsi="Times New Roman" w:cs="Times New Roman"/>
                <w:b/>
                <w:sz w:val="24"/>
                <w:szCs w:val="24"/>
              </w:rPr>
            </w:pPr>
            <w:r w:rsidRPr="008E50E1">
              <w:rPr>
                <w:rFonts w:ascii="Times New Roman" w:hAnsi="Times New Roman" w:cs="Times New Roman"/>
                <w:b/>
                <w:sz w:val="24"/>
                <w:szCs w:val="24"/>
              </w:rPr>
              <w:t>15.260,00</w:t>
            </w:r>
          </w:p>
        </w:tc>
        <w:tc>
          <w:tcPr>
            <w:tcW w:w="2895" w:type="dxa"/>
          </w:tcPr>
          <w:p w:rsidR="008E50E1" w:rsidRPr="008E50E1" w:rsidRDefault="008E50E1" w:rsidP="008E50E1">
            <w:pPr>
              <w:spacing w:after="160" w:line="259" w:lineRule="auto"/>
              <w:jc w:val="both"/>
              <w:rPr>
                <w:rFonts w:ascii="Times New Roman" w:hAnsi="Times New Roman" w:cs="Times New Roman"/>
                <w:sz w:val="24"/>
                <w:szCs w:val="24"/>
              </w:rPr>
            </w:pPr>
          </w:p>
        </w:tc>
      </w:tr>
      <w:tr w:rsidR="008E50E1" w:rsidRPr="008E50E1" w:rsidTr="00E35D5F">
        <w:trPr>
          <w:trHeight w:val="225"/>
        </w:trPr>
        <w:tc>
          <w:tcPr>
            <w:tcW w:w="1217" w:type="dxa"/>
            <w:vMerge/>
          </w:tcPr>
          <w:p w:rsidR="008E50E1" w:rsidRPr="008E50E1" w:rsidRDefault="008E50E1" w:rsidP="008E50E1">
            <w:pPr>
              <w:spacing w:after="160" w:line="259" w:lineRule="auto"/>
              <w:jc w:val="both"/>
              <w:rPr>
                <w:rFonts w:ascii="Times New Roman" w:hAnsi="Times New Roman" w:cs="Times New Roman"/>
                <w:sz w:val="24"/>
                <w:szCs w:val="24"/>
              </w:rPr>
            </w:pPr>
          </w:p>
        </w:tc>
        <w:tc>
          <w:tcPr>
            <w:tcW w:w="219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3.1.prijevoz učenika srednjih škola</w:t>
            </w:r>
          </w:p>
        </w:tc>
        <w:tc>
          <w:tcPr>
            <w:tcW w:w="296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15.260,00</w:t>
            </w:r>
          </w:p>
        </w:tc>
        <w:tc>
          <w:tcPr>
            <w:tcW w:w="2895"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Opći prihodi i primitci – Prihodi od kompenzacijske mjere</w:t>
            </w:r>
          </w:p>
        </w:tc>
      </w:tr>
      <w:tr w:rsidR="008E50E1" w:rsidRPr="008E50E1" w:rsidTr="00E35D5F">
        <w:trPr>
          <w:trHeight w:val="218"/>
        </w:trPr>
        <w:tc>
          <w:tcPr>
            <w:tcW w:w="1217" w:type="dxa"/>
            <w:vMerge w:val="restart"/>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4.</w:t>
            </w:r>
          </w:p>
        </w:tc>
        <w:tc>
          <w:tcPr>
            <w:tcW w:w="2194" w:type="dxa"/>
          </w:tcPr>
          <w:p w:rsidR="008E50E1" w:rsidRPr="008E50E1" w:rsidRDefault="008E50E1" w:rsidP="008E50E1">
            <w:pPr>
              <w:spacing w:after="160" w:line="259" w:lineRule="auto"/>
              <w:jc w:val="both"/>
              <w:rPr>
                <w:rFonts w:ascii="Times New Roman" w:hAnsi="Times New Roman" w:cs="Times New Roman"/>
                <w:b/>
                <w:sz w:val="24"/>
                <w:szCs w:val="24"/>
              </w:rPr>
            </w:pPr>
            <w:r w:rsidRPr="008E50E1">
              <w:rPr>
                <w:rFonts w:ascii="Times New Roman" w:hAnsi="Times New Roman" w:cs="Times New Roman"/>
                <w:b/>
                <w:sz w:val="24"/>
                <w:szCs w:val="24"/>
              </w:rPr>
              <w:t>Visokoškolsko obrazovanje</w:t>
            </w:r>
          </w:p>
        </w:tc>
        <w:tc>
          <w:tcPr>
            <w:tcW w:w="2964" w:type="dxa"/>
          </w:tcPr>
          <w:p w:rsidR="008E50E1" w:rsidRPr="008E50E1" w:rsidRDefault="008E50E1" w:rsidP="008E50E1">
            <w:pPr>
              <w:spacing w:after="160" w:line="259" w:lineRule="auto"/>
              <w:jc w:val="both"/>
              <w:rPr>
                <w:rFonts w:ascii="Times New Roman" w:hAnsi="Times New Roman" w:cs="Times New Roman"/>
                <w:b/>
                <w:sz w:val="24"/>
                <w:szCs w:val="24"/>
              </w:rPr>
            </w:pPr>
            <w:r w:rsidRPr="008E50E1">
              <w:rPr>
                <w:rFonts w:ascii="Times New Roman" w:hAnsi="Times New Roman" w:cs="Times New Roman"/>
                <w:b/>
                <w:sz w:val="24"/>
                <w:szCs w:val="24"/>
              </w:rPr>
              <w:t>15.600,00</w:t>
            </w:r>
          </w:p>
        </w:tc>
        <w:tc>
          <w:tcPr>
            <w:tcW w:w="2895" w:type="dxa"/>
          </w:tcPr>
          <w:p w:rsidR="008E50E1" w:rsidRPr="008E50E1" w:rsidRDefault="008E50E1" w:rsidP="008E50E1">
            <w:pPr>
              <w:spacing w:after="160" w:line="259" w:lineRule="auto"/>
              <w:jc w:val="both"/>
              <w:rPr>
                <w:rFonts w:ascii="Times New Roman" w:hAnsi="Times New Roman" w:cs="Times New Roman"/>
                <w:sz w:val="24"/>
                <w:szCs w:val="24"/>
              </w:rPr>
            </w:pPr>
          </w:p>
        </w:tc>
      </w:tr>
      <w:tr w:rsidR="008E50E1" w:rsidRPr="008E50E1" w:rsidTr="00E35D5F">
        <w:trPr>
          <w:trHeight w:val="585"/>
        </w:trPr>
        <w:tc>
          <w:tcPr>
            <w:tcW w:w="1217" w:type="dxa"/>
            <w:vMerge/>
          </w:tcPr>
          <w:p w:rsidR="008E50E1" w:rsidRPr="008E50E1" w:rsidRDefault="008E50E1" w:rsidP="008E50E1">
            <w:pPr>
              <w:spacing w:after="160" w:line="259" w:lineRule="auto"/>
              <w:jc w:val="both"/>
              <w:rPr>
                <w:rFonts w:ascii="Times New Roman" w:hAnsi="Times New Roman" w:cs="Times New Roman"/>
                <w:sz w:val="24"/>
                <w:szCs w:val="24"/>
              </w:rPr>
            </w:pPr>
          </w:p>
        </w:tc>
        <w:tc>
          <w:tcPr>
            <w:tcW w:w="219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4.1.jednokratne novčane potpore studentima</w:t>
            </w:r>
          </w:p>
        </w:tc>
        <w:tc>
          <w:tcPr>
            <w:tcW w:w="2964"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15.600,00</w:t>
            </w:r>
          </w:p>
        </w:tc>
        <w:tc>
          <w:tcPr>
            <w:tcW w:w="2895" w:type="dxa"/>
          </w:tcPr>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Opći prihodi i primitci – Prihodi od kompenzacijske mjere</w:t>
            </w:r>
          </w:p>
        </w:tc>
      </w:tr>
      <w:tr w:rsidR="008E50E1" w:rsidRPr="008E50E1" w:rsidTr="00E35D5F">
        <w:trPr>
          <w:trHeight w:val="165"/>
        </w:trPr>
        <w:tc>
          <w:tcPr>
            <w:tcW w:w="6375" w:type="dxa"/>
            <w:gridSpan w:val="3"/>
          </w:tcPr>
          <w:p w:rsidR="008E50E1" w:rsidRPr="008E50E1" w:rsidRDefault="008E50E1" w:rsidP="008E50E1">
            <w:pPr>
              <w:spacing w:after="160" w:line="259" w:lineRule="auto"/>
              <w:jc w:val="center"/>
              <w:rPr>
                <w:rFonts w:ascii="Times New Roman" w:hAnsi="Times New Roman" w:cs="Times New Roman"/>
                <w:b/>
                <w:sz w:val="24"/>
                <w:szCs w:val="24"/>
              </w:rPr>
            </w:pPr>
            <w:r w:rsidRPr="008E50E1">
              <w:rPr>
                <w:rFonts w:ascii="Times New Roman" w:hAnsi="Times New Roman" w:cs="Times New Roman"/>
                <w:b/>
                <w:sz w:val="24"/>
                <w:szCs w:val="24"/>
              </w:rPr>
              <w:t>UKUPNO</w:t>
            </w:r>
          </w:p>
          <w:p w:rsidR="008E50E1" w:rsidRPr="008E50E1" w:rsidRDefault="008E50E1" w:rsidP="008E50E1">
            <w:pPr>
              <w:spacing w:after="160" w:line="259" w:lineRule="auto"/>
              <w:jc w:val="center"/>
              <w:rPr>
                <w:rFonts w:ascii="Times New Roman" w:hAnsi="Times New Roman" w:cs="Times New Roman"/>
                <w:b/>
                <w:sz w:val="24"/>
                <w:szCs w:val="24"/>
              </w:rPr>
            </w:pPr>
          </w:p>
        </w:tc>
        <w:tc>
          <w:tcPr>
            <w:tcW w:w="2895" w:type="dxa"/>
          </w:tcPr>
          <w:p w:rsidR="008E50E1" w:rsidRPr="008E50E1" w:rsidRDefault="008E50E1" w:rsidP="008E50E1">
            <w:pPr>
              <w:spacing w:after="160" w:line="259" w:lineRule="auto"/>
              <w:jc w:val="both"/>
              <w:rPr>
                <w:rFonts w:ascii="Times New Roman" w:hAnsi="Times New Roman" w:cs="Times New Roman"/>
                <w:b/>
                <w:sz w:val="24"/>
                <w:szCs w:val="24"/>
              </w:rPr>
            </w:pPr>
            <w:r w:rsidRPr="008E50E1">
              <w:rPr>
                <w:rFonts w:ascii="Times New Roman" w:hAnsi="Times New Roman" w:cs="Times New Roman"/>
                <w:b/>
                <w:sz w:val="24"/>
                <w:szCs w:val="24"/>
              </w:rPr>
              <w:t>67.250,00</w:t>
            </w:r>
          </w:p>
        </w:tc>
      </w:tr>
    </w:tbl>
    <w:p w:rsidR="008E50E1" w:rsidRPr="008E50E1" w:rsidRDefault="008E50E1" w:rsidP="008E50E1">
      <w:pPr>
        <w:spacing w:after="160" w:line="259" w:lineRule="auto"/>
        <w:jc w:val="both"/>
        <w:rPr>
          <w:rFonts w:ascii="Times New Roman" w:hAnsi="Times New Roman" w:cs="Times New Roman"/>
          <w:b/>
          <w:sz w:val="24"/>
          <w:szCs w:val="24"/>
        </w:rPr>
      </w:pPr>
    </w:p>
    <w:p w:rsidR="008E50E1" w:rsidRPr="008E50E1" w:rsidRDefault="008E50E1" w:rsidP="008E50E1">
      <w:pPr>
        <w:spacing w:after="160" w:line="259" w:lineRule="auto"/>
        <w:jc w:val="center"/>
        <w:rPr>
          <w:rFonts w:ascii="Times New Roman" w:hAnsi="Times New Roman" w:cs="Times New Roman"/>
          <w:sz w:val="24"/>
          <w:szCs w:val="24"/>
        </w:rPr>
      </w:pPr>
      <w:r w:rsidRPr="008E50E1">
        <w:rPr>
          <w:rFonts w:ascii="Times New Roman" w:hAnsi="Times New Roman" w:cs="Times New Roman"/>
          <w:sz w:val="24"/>
          <w:szCs w:val="24"/>
        </w:rPr>
        <w:t>Članak 7.</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Financijska sredstva za ostvarivanje Programa javnih potreba u predškolskom odgoju i obrazovanju osigurat će se iz Proračuna Općine Šodolovci za 2023. godinu ovisno o priljevu sredstava u Proračun.</w:t>
      </w:r>
    </w:p>
    <w:p w:rsidR="008E50E1" w:rsidRPr="008E50E1" w:rsidRDefault="008E50E1" w:rsidP="008E50E1">
      <w:pPr>
        <w:spacing w:after="160" w:line="259" w:lineRule="auto"/>
        <w:jc w:val="center"/>
        <w:rPr>
          <w:rFonts w:ascii="Times New Roman" w:hAnsi="Times New Roman" w:cs="Times New Roman"/>
          <w:sz w:val="24"/>
          <w:szCs w:val="24"/>
        </w:rPr>
      </w:pPr>
      <w:r w:rsidRPr="008E50E1">
        <w:rPr>
          <w:rFonts w:ascii="Times New Roman" w:hAnsi="Times New Roman" w:cs="Times New Roman"/>
          <w:sz w:val="24"/>
          <w:szCs w:val="24"/>
        </w:rPr>
        <w:t>Članak 8.</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Program javnih potreba u predškolskom odgoju i obrazovanju Općine Šodolovci za 2023. godinu objavit će se u „službenom glasniku općine Šodolovci“ a primjenjuje se od 01. siječnja 2023. godine.</w:t>
      </w:r>
    </w:p>
    <w:p w:rsidR="008E50E1" w:rsidRPr="008E50E1" w:rsidRDefault="008E50E1" w:rsidP="008E50E1">
      <w:pPr>
        <w:spacing w:after="160" w:line="259" w:lineRule="auto"/>
        <w:jc w:val="both"/>
        <w:rPr>
          <w:rFonts w:ascii="Times New Roman" w:hAnsi="Times New Roman" w:cs="Times New Roman"/>
          <w:sz w:val="24"/>
          <w:szCs w:val="24"/>
        </w:rPr>
      </w:pP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KLASA: 602-05/22-01/1</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URBROJ: 2158-36-01-22-1</w:t>
      </w:r>
    </w:p>
    <w:p w:rsidR="008E50E1" w:rsidRP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 xml:space="preserve">Šodolovci, 15. prosinca 2022.                                   </w:t>
      </w:r>
    </w:p>
    <w:p w:rsidR="008E50E1" w:rsidRPr="008E50E1" w:rsidRDefault="008E50E1" w:rsidP="008E50E1">
      <w:pPr>
        <w:spacing w:after="160" w:line="259" w:lineRule="auto"/>
        <w:jc w:val="right"/>
        <w:rPr>
          <w:rFonts w:ascii="Times New Roman" w:hAnsi="Times New Roman" w:cs="Times New Roman"/>
          <w:sz w:val="24"/>
          <w:szCs w:val="24"/>
        </w:rPr>
      </w:pPr>
      <w:r w:rsidRPr="008E50E1">
        <w:rPr>
          <w:rFonts w:ascii="Times New Roman" w:hAnsi="Times New Roman" w:cs="Times New Roman"/>
          <w:sz w:val="24"/>
          <w:szCs w:val="24"/>
        </w:rPr>
        <w:t>PREDSJEDNIK OPĆINSKOG VIJEĆA:</w:t>
      </w:r>
    </w:p>
    <w:p w:rsidR="008E50E1" w:rsidRDefault="008E50E1" w:rsidP="008E50E1">
      <w:pPr>
        <w:spacing w:after="160" w:line="259" w:lineRule="auto"/>
        <w:jc w:val="both"/>
        <w:rPr>
          <w:rFonts w:ascii="Times New Roman" w:hAnsi="Times New Roman" w:cs="Times New Roman"/>
          <w:sz w:val="24"/>
          <w:szCs w:val="24"/>
        </w:rPr>
      </w:pPr>
      <w:r w:rsidRPr="008E50E1">
        <w:rPr>
          <w:rFonts w:ascii="Times New Roman" w:hAnsi="Times New Roman" w:cs="Times New Roman"/>
          <w:sz w:val="24"/>
          <w:szCs w:val="24"/>
        </w:rPr>
        <w:t xml:space="preserve">                                                                                                          Lazar Telenta </w:t>
      </w:r>
    </w:p>
    <w:p w:rsidR="008E50E1" w:rsidRDefault="008E50E1" w:rsidP="008E50E1">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p w:rsidR="008E50E1" w:rsidRPr="008E50E1" w:rsidRDefault="008E50E1" w:rsidP="008E50E1">
      <w:pPr>
        <w:spacing w:after="0"/>
        <w:rPr>
          <w:rFonts w:ascii="Times New Roman" w:hAnsi="Times New Roman" w:cs="Times New Roman"/>
          <w:sz w:val="20"/>
          <w:szCs w:val="20"/>
        </w:rPr>
      </w:pPr>
      <w:r w:rsidRPr="008E50E1">
        <w:rPr>
          <w:rFonts w:ascii="Times New Roman" w:hAnsi="Times New Roman" w:cs="Times New Roman"/>
          <w:sz w:val="20"/>
          <w:szCs w:val="20"/>
        </w:rPr>
        <w:t>KLASA: 363-01/22-01/3</w:t>
      </w:r>
    </w:p>
    <w:p w:rsidR="008E50E1" w:rsidRPr="008E50E1" w:rsidRDefault="008E50E1" w:rsidP="008E50E1">
      <w:pPr>
        <w:spacing w:after="0"/>
        <w:rPr>
          <w:rFonts w:ascii="Times New Roman" w:hAnsi="Times New Roman" w:cs="Times New Roman"/>
          <w:sz w:val="20"/>
          <w:szCs w:val="20"/>
        </w:rPr>
      </w:pPr>
      <w:r w:rsidRPr="008E50E1">
        <w:rPr>
          <w:rFonts w:ascii="Times New Roman" w:hAnsi="Times New Roman" w:cs="Times New Roman"/>
          <w:sz w:val="20"/>
          <w:szCs w:val="20"/>
        </w:rPr>
        <w:t>URBROJ: 2158-36-01-22-1</w:t>
      </w:r>
    </w:p>
    <w:p w:rsidR="008E50E1" w:rsidRPr="008E50E1" w:rsidRDefault="008E50E1" w:rsidP="008E50E1">
      <w:pPr>
        <w:spacing w:after="0" w:line="240" w:lineRule="auto"/>
        <w:rPr>
          <w:rFonts w:ascii="Times New Roman" w:hAnsi="Times New Roman" w:cs="Times New Roman"/>
          <w:sz w:val="20"/>
          <w:szCs w:val="20"/>
        </w:rPr>
      </w:pPr>
      <w:r w:rsidRPr="008E50E1">
        <w:rPr>
          <w:rFonts w:ascii="Times New Roman" w:hAnsi="Times New Roman" w:cs="Times New Roman"/>
          <w:sz w:val="20"/>
          <w:szCs w:val="20"/>
        </w:rPr>
        <w:t>Šodolovci, 15. prosinca 2022.</w:t>
      </w:r>
    </w:p>
    <w:p w:rsidR="008E50E1" w:rsidRPr="008E50E1" w:rsidRDefault="008E50E1" w:rsidP="008E50E1">
      <w:pPr>
        <w:jc w:val="both"/>
        <w:rPr>
          <w:rFonts w:ascii="Times New Roman" w:hAnsi="Times New Roman" w:cs="Times New Roman"/>
          <w:sz w:val="20"/>
          <w:szCs w:val="18"/>
        </w:rPr>
      </w:pPr>
    </w:p>
    <w:p w:rsidR="008E50E1" w:rsidRPr="008E50E1" w:rsidRDefault="008E50E1" w:rsidP="008E50E1">
      <w:pPr>
        <w:jc w:val="both"/>
        <w:rPr>
          <w:rFonts w:ascii="Times New Roman" w:hAnsi="Times New Roman" w:cs="Times New Roman"/>
          <w:sz w:val="20"/>
          <w:szCs w:val="18"/>
        </w:rPr>
      </w:pPr>
      <w:r w:rsidRPr="008E50E1">
        <w:rPr>
          <w:rFonts w:ascii="Times New Roman" w:hAnsi="Times New Roman" w:cs="Times New Roman"/>
          <w:sz w:val="20"/>
          <w:szCs w:val="18"/>
        </w:rPr>
        <w:t>Temeljem članka 72. st. 1. Zakona o komunalnom gospodarstvu („Narodne novine“, broj 68/18, 110/18 i 32/20) i članka 31. Statuta Općine Šodolovci („službeni glasnik općine Šodolovci“ broj 2/21) Općinsko vijeće Općine Šodolovci na svojoj 11. sjednici održanoj dana 15. prosinca 2022.  godine donosi:</w:t>
      </w:r>
    </w:p>
    <w:p w:rsidR="008E50E1" w:rsidRPr="008E50E1" w:rsidRDefault="008E50E1" w:rsidP="008E50E1">
      <w:pPr>
        <w:jc w:val="center"/>
        <w:rPr>
          <w:rFonts w:ascii="Times New Roman" w:hAnsi="Times New Roman" w:cs="Times New Roman"/>
          <w:i/>
          <w:szCs w:val="20"/>
        </w:rPr>
      </w:pPr>
      <w:r w:rsidRPr="008E50E1">
        <w:rPr>
          <w:rFonts w:ascii="Times New Roman" w:hAnsi="Times New Roman" w:cs="Times New Roman"/>
          <w:b/>
          <w:szCs w:val="20"/>
        </w:rPr>
        <w:t xml:space="preserve">PROGRAM </w:t>
      </w:r>
      <w:r w:rsidRPr="008E50E1">
        <w:rPr>
          <w:rFonts w:ascii="Times New Roman" w:hAnsi="Times New Roman" w:cs="Times New Roman"/>
          <w:b/>
          <w:szCs w:val="20"/>
        </w:rPr>
        <w:br/>
        <w:t>održavanja objekata komunalne infrastrukture za 2023. godinu</w:t>
      </w:r>
    </w:p>
    <w:p w:rsidR="008E50E1" w:rsidRPr="008E50E1" w:rsidRDefault="008E50E1" w:rsidP="008E50E1">
      <w:pPr>
        <w:spacing w:after="0" w:line="240" w:lineRule="auto"/>
        <w:rPr>
          <w:rFonts w:ascii="Times New Roman" w:hAnsi="Times New Roman" w:cs="Times New Roman"/>
          <w:bCs/>
        </w:rPr>
      </w:pPr>
    </w:p>
    <w:p w:rsidR="008E50E1" w:rsidRPr="008E50E1" w:rsidRDefault="008E50E1" w:rsidP="008E50E1">
      <w:pPr>
        <w:spacing w:after="0" w:line="240" w:lineRule="auto"/>
        <w:jc w:val="center"/>
        <w:rPr>
          <w:rFonts w:ascii="Times New Roman" w:hAnsi="Times New Roman" w:cs="Times New Roman"/>
          <w:sz w:val="20"/>
          <w:szCs w:val="20"/>
        </w:rPr>
      </w:pPr>
      <w:r w:rsidRPr="008E50E1">
        <w:rPr>
          <w:rFonts w:ascii="Times New Roman" w:hAnsi="Times New Roman" w:cs="Times New Roman"/>
          <w:b/>
          <w:sz w:val="20"/>
          <w:szCs w:val="20"/>
        </w:rPr>
        <w:t>Članak 1</w:t>
      </w:r>
      <w:r w:rsidRPr="008E50E1">
        <w:rPr>
          <w:rFonts w:ascii="Times New Roman" w:hAnsi="Times New Roman" w:cs="Times New Roman"/>
          <w:sz w:val="20"/>
          <w:szCs w:val="20"/>
        </w:rPr>
        <w:t>.</w:t>
      </w:r>
    </w:p>
    <w:p w:rsidR="008E50E1" w:rsidRPr="008E50E1" w:rsidRDefault="008E50E1" w:rsidP="008E50E1">
      <w:pPr>
        <w:spacing w:after="0"/>
        <w:jc w:val="both"/>
        <w:rPr>
          <w:rFonts w:ascii="Times New Roman" w:hAnsi="Times New Roman" w:cs="Times New Roman"/>
          <w:sz w:val="20"/>
          <w:szCs w:val="20"/>
        </w:rPr>
      </w:pPr>
      <w:r w:rsidRPr="008E50E1">
        <w:rPr>
          <w:rFonts w:ascii="Times New Roman" w:hAnsi="Times New Roman" w:cs="Times New Roman"/>
          <w:sz w:val="20"/>
          <w:szCs w:val="20"/>
        </w:rPr>
        <w:tab/>
        <w:t>Ovim Programom određuje se održavanje objekata i uređaja komunalne infrastrukture na području Općine Šodolovci za 2023. godinu za:</w:t>
      </w:r>
    </w:p>
    <w:p w:rsidR="008E50E1" w:rsidRPr="008E50E1" w:rsidRDefault="008E50E1">
      <w:pPr>
        <w:pStyle w:val="Odlomakpopisa"/>
        <w:numPr>
          <w:ilvl w:val="0"/>
          <w:numId w:val="7"/>
        </w:numPr>
        <w:spacing w:after="0"/>
        <w:jc w:val="both"/>
        <w:rPr>
          <w:rFonts w:ascii="Times New Roman" w:hAnsi="Times New Roman"/>
          <w:sz w:val="20"/>
          <w:szCs w:val="20"/>
        </w:rPr>
      </w:pPr>
      <w:r w:rsidRPr="008E50E1">
        <w:rPr>
          <w:rFonts w:ascii="Times New Roman" w:hAnsi="Times New Roman"/>
          <w:sz w:val="20"/>
          <w:szCs w:val="20"/>
        </w:rPr>
        <w:t>Održavanje nerazvrstanih cesta</w:t>
      </w:r>
    </w:p>
    <w:p w:rsidR="008E50E1" w:rsidRPr="008E50E1" w:rsidRDefault="008E50E1">
      <w:pPr>
        <w:pStyle w:val="Odlomakpopisa"/>
        <w:numPr>
          <w:ilvl w:val="0"/>
          <w:numId w:val="7"/>
        </w:numPr>
        <w:spacing w:after="0"/>
        <w:jc w:val="both"/>
        <w:rPr>
          <w:rFonts w:ascii="Times New Roman" w:hAnsi="Times New Roman"/>
          <w:sz w:val="20"/>
          <w:szCs w:val="20"/>
        </w:rPr>
      </w:pPr>
      <w:r w:rsidRPr="008E50E1">
        <w:rPr>
          <w:rFonts w:ascii="Times New Roman" w:hAnsi="Times New Roman"/>
          <w:sz w:val="20"/>
          <w:szCs w:val="20"/>
        </w:rPr>
        <w:t>Održavanje javnih prometnih površina na kojima nije dopušten promet motornih vozilima</w:t>
      </w:r>
    </w:p>
    <w:p w:rsidR="008E50E1" w:rsidRPr="008E50E1" w:rsidRDefault="008E50E1">
      <w:pPr>
        <w:pStyle w:val="Odlomakpopisa"/>
        <w:numPr>
          <w:ilvl w:val="0"/>
          <w:numId w:val="7"/>
        </w:numPr>
        <w:spacing w:after="0"/>
        <w:jc w:val="both"/>
        <w:rPr>
          <w:rFonts w:ascii="Times New Roman" w:hAnsi="Times New Roman"/>
          <w:sz w:val="20"/>
          <w:szCs w:val="20"/>
        </w:rPr>
      </w:pPr>
      <w:r w:rsidRPr="008E50E1">
        <w:rPr>
          <w:rFonts w:ascii="Times New Roman" w:hAnsi="Times New Roman"/>
          <w:sz w:val="20"/>
          <w:szCs w:val="20"/>
        </w:rPr>
        <w:t>Održavanje građevina javne odvodnje oborinskih voda</w:t>
      </w:r>
    </w:p>
    <w:p w:rsidR="008E50E1" w:rsidRPr="008E50E1" w:rsidRDefault="008E50E1">
      <w:pPr>
        <w:pStyle w:val="Odlomakpopisa"/>
        <w:numPr>
          <w:ilvl w:val="0"/>
          <w:numId w:val="7"/>
        </w:numPr>
        <w:spacing w:after="0"/>
        <w:jc w:val="both"/>
        <w:rPr>
          <w:rFonts w:ascii="Times New Roman" w:hAnsi="Times New Roman"/>
          <w:sz w:val="20"/>
          <w:szCs w:val="20"/>
        </w:rPr>
      </w:pPr>
      <w:r w:rsidRPr="008E50E1">
        <w:rPr>
          <w:rFonts w:ascii="Times New Roman" w:hAnsi="Times New Roman"/>
          <w:sz w:val="20"/>
          <w:szCs w:val="20"/>
        </w:rPr>
        <w:t>Održavanje javnih zelenih površina</w:t>
      </w:r>
    </w:p>
    <w:p w:rsidR="008E50E1" w:rsidRPr="00891630" w:rsidRDefault="008E50E1">
      <w:pPr>
        <w:pStyle w:val="Odlomakpopisa"/>
        <w:numPr>
          <w:ilvl w:val="0"/>
          <w:numId w:val="7"/>
        </w:numPr>
        <w:spacing w:after="0"/>
        <w:jc w:val="both"/>
        <w:rPr>
          <w:sz w:val="20"/>
          <w:szCs w:val="20"/>
        </w:rPr>
      </w:pPr>
      <w:r w:rsidRPr="00891630">
        <w:rPr>
          <w:sz w:val="20"/>
          <w:szCs w:val="20"/>
        </w:rPr>
        <w:t>Održavanje građevina, uređaja i predmeta javne namjene</w:t>
      </w:r>
    </w:p>
    <w:p w:rsidR="008E50E1" w:rsidRPr="008E50E1" w:rsidRDefault="008E50E1">
      <w:pPr>
        <w:pStyle w:val="Odlomakpopisa"/>
        <w:numPr>
          <w:ilvl w:val="0"/>
          <w:numId w:val="7"/>
        </w:numPr>
        <w:spacing w:after="0"/>
        <w:jc w:val="both"/>
        <w:rPr>
          <w:rFonts w:ascii="Times New Roman" w:hAnsi="Times New Roman"/>
          <w:sz w:val="20"/>
          <w:szCs w:val="20"/>
        </w:rPr>
      </w:pPr>
      <w:r w:rsidRPr="008E50E1">
        <w:rPr>
          <w:rFonts w:ascii="Times New Roman" w:hAnsi="Times New Roman"/>
          <w:sz w:val="20"/>
          <w:szCs w:val="20"/>
        </w:rPr>
        <w:lastRenderedPageBreak/>
        <w:t xml:space="preserve">Održavanje groblja i krematorija na grobljima </w:t>
      </w:r>
    </w:p>
    <w:p w:rsidR="008E50E1" w:rsidRPr="008E50E1" w:rsidRDefault="008E50E1">
      <w:pPr>
        <w:pStyle w:val="Odlomakpopisa"/>
        <w:numPr>
          <w:ilvl w:val="0"/>
          <w:numId w:val="7"/>
        </w:numPr>
        <w:spacing w:after="0"/>
        <w:jc w:val="both"/>
        <w:rPr>
          <w:rFonts w:ascii="Times New Roman" w:hAnsi="Times New Roman"/>
          <w:sz w:val="20"/>
          <w:szCs w:val="20"/>
        </w:rPr>
      </w:pPr>
      <w:r w:rsidRPr="008E50E1">
        <w:rPr>
          <w:rFonts w:ascii="Times New Roman" w:hAnsi="Times New Roman"/>
          <w:sz w:val="20"/>
          <w:szCs w:val="20"/>
        </w:rPr>
        <w:t>Održavanje čistoće javnih površina</w:t>
      </w:r>
    </w:p>
    <w:p w:rsidR="008E50E1" w:rsidRPr="008E50E1" w:rsidRDefault="008E50E1">
      <w:pPr>
        <w:pStyle w:val="Odlomakpopisa"/>
        <w:numPr>
          <w:ilvl w:val="0"/>
          <w:numId w:val="7"/>
        </w:numPr>
        <w:spacing w:after="0"/>
        <w:jc w:val="both"/>
        <w:rPr>
          <w:rFonts w:ascii="Times New Roman" w:hAnsi="Times New Roman"/>
          <w:sz w:val="20"/>
          <w:szCs w:val="20"/>
        </w:rPr>
      </w:pPr>
      <w:r w:rsidRPr="008E50E1">
        <w:rPr>
          <w:rFonts w:ascii="Times New Roman" w:hAnsi="Times New Roman"/>
          <w:sz w:val="20"/>
          <w:szCs w:val="20"/>
        </w:rPr>
        <w:t>Održavanje javne rasvjete</w:t>
      </w:r>
    </w:p>
    <w:p w:rsidR="008E50E1" w:rsidRPr="008E50E1" w:rsidRDefault="008E50E1" w:rsidP="008E50E1">
      <w:pPr>
        <w:ind w:firstLine="708"/>
        <w:jc w:val="both"/>
        <w:rPr>
          <w:rFonts w:ascii="Times New Roman" w:hAnsi="Times New Roman" w:cs="Times New Roman"/>
          <w:sz w:val="20"/>
          <w:szCs w:val="20"/>
        </w:rPr>
      </w:pPr>
    </w:p>
    <w:p w:rsidR="008E50E1" w:rsidRPr="008E50E1" w:rsidRDefault="008E50E1" w:rsidP="008E50E1">
      <w:pPr>
        <w:ind w:right="22"/>
        <w:jc w:val="both"/>
        <w:rPr>
          <w:rFonts w:ascii="Times New Roman" w:hAnsi="Times New Roman" w:cs="Times New Roman"/>
          <w:sz w:val="20"/>
          <w:szCs w:val="20"/>
        </w:rPr>
      </w:pPr>
      <w:r w:rsidRPr="008E50E1">
        <w:rPr>
          <w:rFonts w:ascii="Times New Roman" w:hAnsi="Times New Roman" w:cs="Times New Roman"/>
          <w:sz w:val="20"/>
          <w:szCs w:val="20"/>
        </w:rPr>
        <w:t>Programom iz stavka 1. ovog članka utvrđuje se opis i opseg poslova održavanja komunalne infrastrukture s procjenom pojedinih troškova po djelatnostima te iskaz financijskih sredstava potrebnih za ostvarivanje programa, s naznakom izvora financiranja.</w:t>
      </w:r>
    </w:p>
    <w:p w:rsidR="008E50E1" w:rsidRPr="008E50E1" w:rsidRDefault="008E50E1" w:rsidP="008E50E1">
      <w:pPr>
        <w:spacing w:after="0" w:line="240" w:lineRule="auto"/>
        <w:jc w:val="center"/>
        <w:rPr>
          <w:rFonts w:ascii="Times New Roman" w:hAnsi="Times New Roman" w:cs="Times New Roman"/>
          <w:sz w:val="20"/>
          <w:szCs w:val="20"/>
        </w:rPr>
      </w:pPr>
      <w:r w:rsidRPr="008E50E1">
        <w:rPr>
          <w:rFonts w:ascii="Times New Roman" w:hAnsi="Times New Roman" w:cs="Times New Roman"/>
          <w:b/>
          <w:sz w:val="20"/>
          <w:szCs w:val="20"/>
        </w:rPr>
        <w:t>Članak 2</w:t>
      </w:r>
      <w:r w:rsidRPr="008E50E1">
        <w:rPr>
          <w:rFonts w:ascii="Times New Roman" w:hAnsi="Times New Roman" w:cs="Times New Roman"/>
          <w:sz w:val="20"/>
          <w:szCs w:val="20"/>
        </w:rPr>
        <w:t>.</w:t>
      </w:r>
    </w:p>
    <w:p w:rsidR="008E50E1" w:rsidRPr="008E50E1" w:rsidRDefault="008E50E1" w:rsidP="008E50E1">
      <w:pPr>
        <w:spacing w:after="0" w:line="240" w:lineRule="auto"/>
        <w:jc w:val="both"/>
        <w:rPr>
          <w:rFonts w:ascii="Times New Roman" w:hAnsi="Times New Roman" w:cs="Times New Roman"/>
          <w:sz w:val="20"/>
          <w:szCs w:val="20"/>
        </w:rPr>
      </w:pPr>
      <w:r w:rsidRPr="008E50E1">
        <w:rPr>
          <w:rFonts w:ascii="Times New Roman" w:hAnsi="Times New Roman" w:cs="Times New Roman"/>
          <w:sz w:val="20"/>
          <w:szCs w:val="20"/>
        </w:rPr>
        <w:t>U 2023. godini održavanje komunalne infrastrukture iz članka 1. ove Odluke na području Općine Šodolovci obuhvaća:</w:t>
      </w:r>
    </w:p>
    <w:p w:rsidR="008E50E1" w:rsidRPr="008E50E1" w:rsidRDefault="008E50E1" w:rsidP="008E50E1">
      <w:pPr>
        <w:spacing w:after="0" w:line="240" w:lineRule="auto"/>
        <w:rPr>
          <w:rFonts w:ascii="Times New Roman" w:hAnsi="Times New Roman" w:cs="Times New Roman"/>
          <w:sz w:val="20"/>
          <w:szCs w:val="20"/>
        </w:rPr>
      </w:pPr>
    </w:p>
    <w:p w:rsidR="008E50E1" w:rsidRPr="008E50E1" w:rsidRDefault="008E50E1">
      <w:pPr>
        <w:pStyle w:val="Odlomakpopisa"/>
        <w:numPr>
          <w:ilvl w:val="0"/>
          <w:numId w:val="8"/>
        </w:numPr>
        <w:spacing w:after="0"/>
        <w:ind w:left="284" w:hanging="284"/>
        <w:jc w:val="both"/>
        <w:rPr>
          <w:rFonts w:ascii="Times New Roman" w:hAnsi="Times New Roman"/>
          <w:b/>
          <w:bCs/>
          <w:sz w:val="20"/>
          <w:szCs w:val="20"/>
        </w:rPr>
      </w:pPr>
      <w:r w:rsidRPr="008E50E1">
        <w:rPr>
          <w:rFonts w:ascii="Times New Roman" w:hAnsi="Times New Roman"/>
          <w:b/>
          <w:bCs/>
          <w:sz w:val="20"/>
          <w:szCs w:val="20"/>
        </w:rPr>
        <w:t>Održavanje nerazvrstanih cesta</w:t>
      </w:r>
    </w:p>
    <w:p w:rsidR="008E50E1" w:rsidRPr="008E50E1" w:rsidRDefault="008E50E1" w:rsidP="008E50E1">
      <w:pPr>
        <w:spacing w:after="0"/>
        <w:jc w:val="both"/>
        <w:rPr>
          <w:rFonts w:ascii="Times New Roman" w:hAnsi="Times New Roman" w:cs="Times New Roman"/>
          <w:sz w:val="20"/>
          <w:szCs w:val="20"/>
        </w:rPr>
      </w:pPr>
      <w:r w:rsidRPr="008E50E1">
        <w:rPr>
          <w:rFonts w:ascii="Times New Roman" w:hAnsi="Times New Roman" w:cs="Times New Roman"/>
          <w:sz w:val="20"/>
          <w:szCs w:val="20"/>
        </w:rPr>
        <w:t>Podrazumijeva skup mjera i radnji koje se obavljaju tijekom cijele godine sa svrhom održavanja prohodnosti, tehničke ispravnosti, urednosti ceste i osiguravanja sigurnosti ceste i cestovnih objekata.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8E50E1" w:rsidRPr="00E34664" w:rsidTr="00E35D5F">
        <w:tc>
          <w:tcPr>
            <w:tcW w:w="7780" w:type="dxa"/>
            <w:shd w:val="clear" w:color="auto" w:fill="505050"/>
          </w:tcPr>
          <w:p w:rsidR="008E50E1" w:rsidRPr="00E34664" w:rsidRDefault="008E50E1" w:rsidP="00E35D5F">
            <w:pPr>
              <w:spacing w:after="0"/>
              <w:rPr>
                <w:b/>
                <w:color w:val="FFFFFF"/>
                <w:sz w:val="16"/>
                <w:szCs w:val="18"/>
                <w:lang w:eastAsia="hr-HR"/>
              </w:rPr>
            </w:pPr>
            <w:r w:rsidRPr="00E34664">
              <w:rPr>
                <w:b/>
                <w:color w:val="FFFFFF"/>
                <w:sz w:val="16"/>
                <w:szCs w:val="18"/>
                <w:lang w:eastAsia="hr-HR"/>
              </w:rPr>
              <w:t>REDNI BROJ I OPIS</w:t>
            </w:r>
          </w:p>
        </w:tc>
        <w:tc>
          <w:tcPr>
            <w:tcW w:w="1400" w:type="dxa"/>
            <w:shd w:val="clear" w:color="auto" w:fill="505050"/>
          </w:tcPr>
          <w:p w:rsidR="008E50E1" w:rsidRPr="00E34664" w:rsidRDefault="008E50E1" w:rsidP="00E35D5F">
            <w:pPr>
              <w:spacing w:after="0"/>
              <w:jc w:val="right"/>
              <w:rPr>
                <w:b/>
                <w:color w:val="FFFFFF"/>
                <w:sz w:val="16"/>
                <w:szCs w:val="18"/>
                <w:lang w:eastAsia="hr-HR"/>
              </w:rPr>
            </w:pPr>
            <w:r w:rsidRPr="00E34664">
              <w:rPr>
                <w:b/>
                <w:color w:val="FFFFFF"/>
                <w:sz w:val="16"/>
                <w:szCs w:val="18"/>
                <w:lang w:eastAsia="hr-HR"/>
              </w:rPr>
              <w:t>PLAN PRORAČUNA OPĆINE ŠODOLOVCI ZA 2023. G</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OBAVLJANJE ZIMSKE SLUŽBE</w:t>
            </w:r>
          </w:p>
          <w:p w:rsidR="008E50E1" w:rsidRDefault="008E50E1" w:rsidP="00E35D5F">
            <w:pPr>
              <w:spacing w:after="0"/>
              <w:rPr>
                <w:sz w:val="18"/>
                <w:szCs w:val="18"/>
                <w:lang w:eastAsia="hr-HR"/>
              </w:rPr>
            </w:pPr>
            <w:r>
              <w:rPr>
                <w:sz w:val="18"/>
                <w:szCs w:val="18"/>
                <w:lang w:eastAsia="hr-HR"/>
              </w:rPr>
              <w:t>Izvor: 43 ŠUMSKI DOPRINOS</w:t>
            </w:r>
          </w:p>
        </w:tc>
        <w:tc>
          <w:tcPr>
            <w:tcW w:w="1400" w:type="dxa"/>
          </w:tcPr>
          <w:p w:rsidR="008E50E1" w:rsidRDefault="008E50E1" w:rsidP="00E35D5F">
            <w:pPr>
              <w:spacing w:after="0"/>
              <w:jc w:val="right"/>
              <w:rPr>
                <w:sz w:val="18"/>
                <w:szCs w:val="18"/>
                <w:lang w:eastAsia="hr-HR"/>
              </w:rPr>
            </w:pPr>
            <w:r>
              <w:rPr>
                <w:sz w:val="18"/>
                <w:szCs w:val="18"/>
                <w:lang w:eastAsia="hr-HR"/>
              </w:rPr>
              <w:t>5.970,00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ODRŽAVANJE NERAZVRSTANIH CESTA</w:t>
            </w:r>
          </w:p>
          <w:p w:rsidR="008E50E1" w:rsidRDefault="008E50E1" w:rsidP="00E35D5F">
            <w:pPr>
              <w:spacing w:after="0"/>
              <w:rPr>
                <w:sz w:val="18"/>
                <w:szCs w:val="18"/>
                <w:lang w:eastAsia="hr-HR"/>
              </w:rPr>
            </w:pPr>
            <w:r>
              <w:rPr>
                <w:sz w:val="18"/>
                <w:szCs w:val="18"/>
                <w:lang w:eastAsia="hr-HR"/>
              </w:rPr>
              <w:t>Izvor: 45 PRIHODI OD PRODAJE DRŽ. POLJOP. ZEMLJIŠTA</w:t>
            </w:r>
          </w:p>
        </w:tc>
        <w:tc>
          <w:tcPr>
            <w:tcW w:w="1400" w:type="dxa"/>
          </w:tcPr>
          <w:p w:rsidR="008E50E1" w:rsidRDefault="008E50E1" w:rsidP="00E35D5F">
            <w:pPr>
              <w:spacing w:after="0"/>
              <w:jc w:val="right"/>
              <w:rPr>
                <w:sz w:val="18"/>
                <w:szCs w:val="18"/>
                <w:lang w:eastAsia="hr-HR"/>
              </w:rPr>
            </w:pPr>
            <w:r>
              <w:rPr>
                <w:sz w:val="18"/>
                <w:szCs w:val="18"/>
                <w:lang w:eastAsia="hr-HR"/>
              </w:rPr>
              <w:t>13.270,00</w:t>
            </w:r>
          </w:p>
        </w:tc>
      </w:tr>
      <w:tr w:rsidR="008E50E1" w:rsidRPr="00E34664" w:rsidTr="00E35D5F">
        <w:tc>
          <w:tcPr>
            <w:tcW w:w="7780" w:type="dxa"/>
          </w:tcPr>
          <w:p w:rsidR="008E50E1" w:rsidRPr="00E34664" w:rsidRDefault="008E50E1" w:rsidP="00E35D5F">
            <w:pPr>
              <w:spacing w:after="0"/>
              <w:rPr>
                <w:b/>
                <w:sz w:val="18"/>
                <w:szCs w:val="18"/>
                <w:lang w:eastAsia="hr-HR"/>
              </w:rPr>
            </w:pPr>
            <w:r w:rsidRPr="00E34664">
              <w:rPr>
                <w:b/>
                <w:sz w:val="18"/>
                <w:szCs w:val="18"/>
                <w:lang w:eastAsia="hr-HR"/>
              </w:rPr>
              <w:t xml:space="preserve">UKUPNO: </w:t>
            </w:r>
          </w:p>
        </w:tc>
        <w:tc>
          <w:tcPr>
            <w:tcW w:w="1400" w:type="dxa"/>
          </w:tcPr>
          <w:p w:rsidR="008E50E1" w:rsidRPr="00E34664" w:rsidRDefault="008E50E1" w:rsidP="00E35D5F">
            <w:pPr>
              <w:spacing w:after="0"/>
              <w:jc w:val="right"/>
              <w:rPr>
                <w:b/>
                <w:sz w:val="18"/>
                <w:szCs w:val="18"/>
                <w:lang w:eastAsia="hr-HR"/>
              </w:rPr>
            </w:pPr>
            <w:r w:rsidRPr="00E34664">
              <w:rPr>
                <w:b/>
                <w:sz w:val="18"/>
                <w:szCs w:val="18"/>
                <w:lang w:eastAsia="hr-HR"/>
              </w:rPr>
              <w:t>19.240,00</w:t>
            </w:r>
          </w:p>
        </w:tc>
      </w:tr>
      <w:tr w:rsidR="008E50E1" w:rsidRPr="00E34664" w:rsidTr="00E35D5F">
        <w:tc>
          <w:tcPr>
            <w:tcW w:w="9180" w:type="dxa"/>
            <w:gridSpan w:val="2"/>
          </w:tcPr>
          <w:p w:rsidR="008E50E1" w:rsidRPr="00CD0F67" w:rsidRDefault="008E50E1" w:rsidP="00E35D5F">
            <w:pPr>
              <w:spacing w:after="0"/>
              <w:jc w:val="both"/>
              <w:rPr>
                <w:bCs/>
                <w:i/>
                <w:iCs/>
                <w:sz w:val="18"/>
                <w:szCs w:val="18"/>
                <w:lang w:eastAsia="hr-HR"/>
              </w:rPr>
            </w:pPr>
            <w:r w:rsidRPr="00CD0F67">
              <w:rPr>
                <w:bCs/>
                <w:i/>
                <w:iCs/>
                <w:sz w:val="18"/>
                <w:szCs w:val="18"/>
                <w:lang w:eastAsia="hr-HR"/>
              </w:rPr>
              <w:t>Obavljanja zimske službe obuhvaća čišćenja nerazvrstanih cesta od snijega i leda i posipanje nerazvrstanih cesta na području općine solju i granulatom.</w:t>
            </w:r>
          </w:p>
          <w:p w:rsidR="008E50E1" w:rsidRPr="00E34664" w:rsidRDefault="008E50E1" w:rsidP="00E35D5F">
            <w:pPr>
              <w:spacing w:after="0"/>
              <w:jc w:val="both"/>
              <w:rPr>
                <w:b/>
                <w:sz w:val="18"/>
                <w:szCs w:val="18"/>
                <w:lang w:eastAsia="hr-HR"/>
              </w:rPr>
            </w:pPr>
            <w:r w:rsidRPr="00CD0F67">
              <w:rPr>
                <w:bCs/>
                <w:i/>
                <w:iCs/>
                <w:sz w:val="18"/>
                <w:szCs w:val="18"/>
                <w:lang w:eastAsia="hr-HR"/>
              </w:rPr>
              <w:t>Održavanje nerazvrstanih cesta obuhvaća održavanje prohodnosti nerazvrstane ceste čišćenjem nerazvrstane ceste od zemljanih nanosa: skidanje nadvišenih dijelova bankine koji prelaze na cestu; popravak i nasipavanje manjih oštećenja te nabava i postavljanje nove prometne signalizacije na nerazvrstanim cestama.</w:t>
            </w:r>
          </w:p>
        </w:tc>
      </w:tr>
    </w:tbl>
    <w:p w:rsidR="008E50E1" w:rsidRPr="00891630" w:rsidRDefault="008E50E1" w:rsidP="008E50E1">
      <w:pPr>
        <w:spacing w:after="0"/>
        <w:rPr>
          <w:sz w:val="20"/>
          <w:szCs w:val="20"/>
          <w:lang w:eastAsia="hr-HR"/>
        </w:rPr>
      </w:pPr>
    </w:p>
    <w:p w:rsidR="008E50E1" w:rsidRPr="008E50E1" w:rsidRDefault="008E50E1">
      <w:pPr>
        <w:pStyle w:val="Odlomakpopisa"/>
        <w:numPr>
          <w:ilvl w:val="0"/>
          <w:numId w:val="8"/>
        </w:numPr>
        <w:spacing w:after="0"/>
        <w:ind w:left="284" w:hanging="284"/>
        <w:rPr>
          <w:rFonts w:ascii="Times New Roman" w:hAnsi="Times New Roman"/>
          <w:b/>
          <w:bCs/>
          <w:sz w:val="20"/>
          <w:szCs w:val="20"/>
        </w:rPr>
      </w:pPr>
      <w:r w:rsidRPr="008E50E1">
        <w:rPr>
          <w:rFonts w:ascii="Times New Roman" w:hAnsi="Times New Roman"/>
          <w:b/>
          <w:bCs/>
          <w:sz w:val="20"/>
          <w:szCs w:val="20"/>
        </w:rPr>
        <w:t>Održavanje javnih prometnih površina na kojima nije dopušten promet motornih vozila</w:t>
      </w:r>
    </w:p>
    <w:p w:rsidR="008E50E1" w:rsidRPr="008E50E1" w:rsidRDefault="008E50E1" w:rsidP="008E50E1">
      <w:pPr>
        <w:spacing w:after="0"/>
        <w:jc w:val="both"/>
        <w:rPr>
          <w:rFonts w:ascii="Times New Roman" w:hAnsi="Times New Roman" w:cs="Times New Roman"/>
          <w:sz w:val="20"/>
          <w:szCs w:val="20"/>
          <w:lang w:eastAsia="hr-HR"/>
        </w:rPr>
      </w:pPr>
      <w:r w:rsidRPr="008E50E1">
        <w:rPr>
          <w:rFonts w:ascii="Times New Roman" w:hAnsi="Times New Roman" w:cs="Times New Roman"/>
          <w:sz w:val="20"/>
          <w:szCs w:val="20"/>
          <w:lang w:eastAsia="hr-HR"/>
        </w:rPr>
        <w:t>Pod održavanjem javnih površina na kojima nije dopušten promet motornih vozila podrazumijeva se održavanje i popravci tih površina kojima se osigurava njihova funkcionalna ispravnost.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8E50E1" w:rsidRPr="00E34664" w:rsidTr="00E35D5F">
        <w:tc>
          <w:tcPr>
            <w:tcW w:w="7780" w:type="dxa"/>
            <w:shd w:val="clear" w:color="auto" w:fill="505050"/>
          </w:tcPr>
          <w:p w:rsidR="008E50E1" w:rsidRPr="00E34664" w:rsidRDefault="008E50E1" w:rsidP="00E35D5F">
            <w:pPr>
              <w:spacing w:after="0"/>
              <w:rPr>
                <w:b/>
                <w:color w:val="FFFFFF"/>
                <w:sz w:val="16"/>
                <w:szCs w:val="18"/>
                <w:lang w:eastAsia="hr-HR"/>
              </w:rPr>
            </w:pPr>
            <w:r w:rsidRPr="00E34664">
              <w:rPr>
                <w:b/>
                <w:color w:val="FFFFFF"/>
                <w:sz w:val="16"/>
                <w:szCs w:val="18"/>
                <w:lang w:eastAsia="hr-HR"/>
              </w:rPr>
              <w:t>REDNI BROJ I OPIS</w:t>
            </w:r>
          </w:p>
        </w:tc>
        <w:tc>
          <w:tcPr>
            <w:tcW w:w="1400" w:type="dxa"/>
            <w:shd w:val="clear" w:color="auto" w:fill="505050"/>
          </w:tcPr>
          <w:p w:rsidR="008E50E1" w:rsidRPr="00E34664" w:rsidRDefault="008E50E1" w:rsidP="00E35D5F">
            <w:pPr>
              <w:spacing w:after="0"/>
              <w:jc w:val="right"/>
              <w:rPr>
                <w:b/>
                <w:color w:val="FFFFFF"/>
                <w:sz w:val="16"/>
                <w:szCs w:val="18"/>
                <w:lang w:eastAsia="hr-HR"/>
              </w:rPr>
            </w:pP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SANACIJA RUPA PO STAZAMA</w:t>
            </w:r>
          </w:p>
          <w:p w:rsidR="008E50E1" w:rsidRDefault="008E50E1" w:rsidP="00E35D5F">
            <w:pPr>
              <w:spacing w:after="0"/>
              <w:rPr>
                <w:sz w:val="18"/>
                <w:szCs w:val="18"/>
                <w:lang w:eastAsia="hr-HR"/>
              </w:rPr>
            </w:pPr>
            <w:r>
              <w:rPr>
                <w:sz w:val="18"/>
                <w:szCs w:val="18"/>
                <w:lang w:eastAsia="hr-HR"/>
              </w:rPr>
              <w:t>Izvor: 19 KOMPENZACIJSKA MJERA</w:t>
            </w:r>
          </w:p>
        </w:tc>
        <w:tc>
          <w:tcPr>
            <w:tcW w:w="1400" w:type="dxa"/>
          </w:tcPr>
          <w:p w:rsidR="008E50E1" w:rsidRDefault="008E50E1" w:rsidP="00E35D5F">
            <w:pPr>
              <w:spacing w:after="0"/>
              <w:jc w:val="right"/>
              <w:rPr>
                <w:sz w:val="18"/>
                <w:szCs w:val="18"/>
                <w:lang w:eastAsia="hr-HR"/>
              </w:rPr>
            </w:pPr>
            <w:r>
              <w:rPr>
                <w:sz w:val="18"/>
                <w:szCs w:val="18"/>
                <w:lang w:eastAsia="hr-HR"/>
              </w:rPr>
              <w:t>6.640,00</w:t>
            </w:r>
          </w:p>
        </w:tc>
      </w:tr>
      <w:tr w:rsidR="008E50E1" w:rsidRPr="00E34664" w:rsidTr="00E35D5F">
        <w:tc>
          <w:tcPr>
            <w:tcW w:w="7780" w:type="dxa"/>
          </w:tcPr>
          <w:p w:rsidR="008E50E1" w:rsidRPr="00E34664" w:rsidRDefault="008E50E1" w:rsidP="00E35D5F">
            <w:pPr>
              <w:spacing w:after="0"/>
              <w:rPr>
                <w:b/>
                <w:sz w:val="18"/>
                <w:szCs w:val="18"/>
                <w:lang w:eastAsia="hr-HR"/>
              </w:rPr>
            </w:pPr>
            <w:r w:rsidRPr="00E34664">
              <w:rPr>
                <w:b/>
                <w:sz w:val="18"/>
                <w:szCs w:val="18"/>
                <w:lang w:eastAsia="hr-HR"/>
              </w:rPr>
              <w:t xml:space="preserve">UKUPNO: </w:t>
            </w:r>
          </w:p>
        </w:tc>
        <w:tc>
          <w:tcPr>
            <w:tcW w:w="1400" w:type="dxa"/>
          </w:tcPr>
          <w:p w:rsidR="008E50E1" w:rsidRPr="00E34664" w:rsidRDefault="008E50E1" w:rsidP="00E35D5F">
            <w:pPr>
              <w:spacing w:after="0"/>
              <w:jc w:val="right"/>
              <w:rPr>
                <w:b/>
                <w:sz w:val="18"/>
                <w:szCs w:val="18"/>
                <w:lang w:eastAsia="hr-HR"/>
              </w:rPr>
            </w:pPr>
            <w:r w:rsidRPr="00E34664">
              <w:rPr>
                <w:b/>
                <w:sz w:val="18"/>
                <w:szCs w:val="18"/>
                <w:lang w:eastAsia="hr-HR"/>
              </w:rPr>
              <w:t>6.640,00</w:t>
            </w:r>
          </w:p>
        </w:tc>
      </w:tr>
      <w:tr w:rsidR="008E50E1" w:rsidRPr="00E34664" w:rsidTr="00E35D5F">
        <w:tc>
          <w:tcPr>
            <w:tcW w:w="9180" w:type="dxa"/>
            <w:gridSpan w:val="2"/>
            <w:tcBorders>
              <w:bottom w:val="single" w:sz="4" w:space="0" w:color="auto"/>
            </w:tcBorders>
          </w:tcPr>
          <w:p w:rsidR="008E50E1" w:rsidRPr="00651849" w:rsidRDefault="008E50E1" w:rsidP="00E35D5F">
            <w:pPr>
              <w:spacing w:after="0"/>
              <w:jc w:val="both"/>
              <w:rPr>
                <w:bCs/>
                <w:i/>
                <w:iCs/>
                <w:sz w:val="18"/>
                <w:szCs w:val="18"/>
                <w:lang w:eastAsia="hr-HR"/>
              </w:rPr>
            </w:pPr>
            <w:r>
              <w:rPr>
                <w:bCs/>
                <w:i/>
                <w:iCs/>
                <w:sz w:val="18"/>
                <w:szCs w:val="18"/>
                <w:lang w:eastAsia="hr-HR"/>
              </w:rPr>
              <w:t>Sanacija rupa po stazama obuhvaća oštećenja na pješačkim stazama i nogostupima u naseljima općine popravkom i nasipavanjem manjih oštećenja.</w:t>
            </w:r>
          </w:p>
        </w:tc>
      </w:tr>
    </w:tbl>
    <w:p w:rsidR="008E50E1" w:rsidRPr="00891630" w:rsidRDefault="008E50E1" w:rsidP="008E50E1">
      <w:pPr>
        <w:spacing w:after="0"/>
        <w:rPr>
          <w:sz w:val="20"/>
          <w:szCs w:val="20"/>
          <w:lang w:eastAsia="hr-HR"/>
        </w:rPr>
      </w:pPr>
    </w:p>
    <w:p w:rsidR="008E50E1" w:rsidRPr="008E50E1" w:rsidRDefault="008E50E1">
      <w:pPr>
        <w:pStyle w:val="Odlomakpopisa"/>
        <w:numPr>
          <w:ilvl w:val="0"/>
          <w:numId w:val="8"/>
        </w:numPr>
        <w:spacing w:after="0"/>
        <w:ind w:left="284" w:hanging="284"/>
        <w:rPr>
          <w:rFonts w:ascii="Times New Roman" w:hAnsi="Times New Roman"/>
          <w:b/>
          <w:bCs/>
          <w:sz w:val="20"/>
          <w:szCs w:val="20"/>
        </w:rPr>
      </w:pPr>
      <w:r w:rsidRPr="008E50E1">
        <w:rPr>
          <w:rFonts w:ascii="Times New Roman" w:hAnsi="Times New Roman"/>
          <w:b/>
          <w:bCs/>
          <w:sz w:val="20"/>
          <w:szCs w:val="20"/>
        </w:rPr>
        <w:t>Održavanje građevina javne odvodnje oborinskih voda</w:t>
      </w:r>
    </w:p>
    <w:p w:rsidR="008E50E1" w:rsidRPr="008E50E1" w:rsidRDefault="008E50E1" w:rsidP="008E50E1">
      <w:pPr>
        <w:spacing w:after="0"/>
        <w:jc w:val="both"/>
        <w:rPr>
          <w:rFonts w:ascii="Times New Roman" w:hAnsi="Times New Roman" w:cs="Times New Roman"/>
          <w:sz w:val="20"/>
          <w:szCs w:val="20"/>
          <w:lang w:eastAsia="hr-HR"/>
        </w:rPr>
      </w:pPr>
      <w:r w:rsidRPr="008E50E1">
        <w:rPr>
          <w:rFonts w:ascii="Times New Roman" w:hAnsi="Times New Roman" w:cs="Times New Roman"/>
          <w:sz w:val="20"/>
          <w:szCs w:val="20"/>
          <w:lang w:eastAsia="hr-HR"/>
        </w:rPr>
        <w:t>Podrazumijeva se upravljanje i održavanje građevina koje služe prihvatu, odvodnji i ispuštanju oborinskih voda iz građevina i površina javne namjene osim građevina u vlasništvu javnih isporučitelja vodnih usluga.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8E50E1" w:rsidRPr="00E34664" w:rsidTr="00E35D5F">
        <w:tc>
          <w:tcPr>
            <w:tcW w:w="7780" w:type="dxa"/>
            <w:shd w:val="clear" w:color="auto" w:fill="505050"/>
          </w:tcPr>
          <w:p w:rsidR="008E50E1" w:rsidRPr="00E34664" w:rsidRDefault="008E50E1" w:rsidP="00E35D5F">
            <w:pPr>
              <w:spacing w:after="0"/>
              <w:rPr>
                <w:b/>
                <w:color w:val="FFFFFF"/>
                <w:sz w:val="16"/>
                <w:szCs w:val="18"/>
                <w:lang w:eastAsia="hr-HR"/>
              </w:rPr>
            </w:pPr>
            <w:r w:rsidRPr="00E34664">
              <w:rPr>
                <w:b/>
                <w:color w:val="FFFFFF"/>
                <w:sz w:val="16"/>
                <w:szCs w:val="18"/>
                <w:lang w:eastAsia="hr-HR"/>
              </w:rPr>
              <w:t>REDNI BROJ I OPIS</w:t>
            </w:r>
          </w:p>
        </w:tc>
        <w:tc>
          <w:tcPr>
            <w:tcW w:w="1400" w:type="dxa"/>
            <w:shd w:val="clear" w:color="auto" w:fill="505050"/>
          </w:tcPr>
          <w:p w:rsidR="008E50E1" w:rsidRPr="00E34664" w:rsidRDefault="008E50E1" w:rsidP="00E35D5F">
            <w:pPr>
              <w:spacing w:after="0"/>
              <w:jc w:val="right"/>
              <w:rPr>
                <w:b/>
                <w:color w:val="FFFFFF"/>
                <w:sz w:val="16"/>
                <w:szCs w:val="18"/>
                <w:lang w:eastAsia="hr-HR"/>
              </w:rPr>
            </w:pP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UREĐENJE KANALSKE MREŽE</w:t>
            </w:r>
          </w:p>
          <w:p w:rsidR="008E50E1" w:rsidRDefault="008E50E1" w:rsidP="00E35D5F">
            <w:pPr>
              <w:spacing w:after="0"/>
              <w:rPr>
                <w:sz w:val="18"/>
                <w:szCs w:val="18"/>
                <w:lang w:eastAsia="hr-HR"/>
              </w:rPr>
            </w:pPr>
            <w:r>
              <w:rPr>
                <w:sz w:val="18"/>
                <w:szCs w:val="18"/>
                <w:lang w:eastAsia="hr-HR"/>
              </w:rPr>
              <w:t>Izvor: 43 ŠUMSKI DOPRINOS, 511 TEKUĆE POMOĆI IZ ŽUPANIJSKOG PRORAČUNA, 45 PRIHODI OD PRODAJE DRŽ. POLJOP. ZEMLJIŠTA, 48 VODNI DOPRINOS</w:t>
            </w:r>
          </w:p>
        </w:tc>
        <w:tc>
          <w:tcPr>
            <w:tcW w:w="1400" w:type="dxa"/>
          </w:tcPr>
          <w:p w:rsidR="008E50E1" w:rsidRDefault="008E50E1" w:rsidP="00E35D5F">
            <w:pPr>
              <w:spacing w:after="0"/>
              <w:jc w:val="right"/>
              <w:rPr>
                <w:sz w:val="18"/>
                <w:szCs w:val="18"/>
                <w:lang w:eastAsia="hr-HR"/>
              </w:rPr>
            </w:pPr>
            <w:r>
              <w:rPr>
                <w:sz w:val="18"/>
                <w:szCs w:val="18"/>
                <w:lang w:eastAsia="hr-HR"/>
              </w:rPr>
              <w:t>23.890,00</w:t>
            </w:r>
          </w:p>
        </w:tc>
      </w:tr>
      <w:tr w:rsidR="008E50E1" w:rsidRPr="00E34664" w:rsidTr="00E35D5F">
        <w:trPr>
          <w:trHeight w:val="120"/>
        </w:trPr>
        <w:tc>
          <w:tcPr>
            <w:tcW w:w="7780" w:type="dxa"/>
          </w:tcPr>
          <w:p w:rsidR="008E50E1" w:rsidRPr="00E34664" w:rsidRDefault="008E50E1" w:rsidP="00E35D5F">
            <w:pPr>
              <w:spacing w:after="0"/>
              <w:rPr>
                <w:b/>
                <w:sz w:val="18"/>
                <w:szCs w:val="18"/>
                <w:lang w:eastAsia="hr-HR"/>
              </w:rPr>
            </w:pPr>
            <w:r w:rsidRPr="00E34664">
              <w:rPr>
                <w:b/>
                <w:sz w:val="18"/>
                <w:szCs w:val="18"/>
                <w:lang w:eastAsia="hr-HR"/>
              </w:rPr>
              <w:t xml:space="preserve">UKUPNO: </w:t>
            </w:r>
          </w:p>
        </w:tc>
        <w:tc>
          <w:tcPr>
            <w:tcW w:w="1400" w:type="dxa"/>
          </w:tcPr>
          <w:p w:rsidR="008E50E1" w:rsidRPr="00E34664" w:rsidRDefault="008E50E1" w:rsidP="00E35D5F">
            <w:pPr>
              <w:spacing w:after="0"/>
              <w:jc w:val="right"/>
              <w:rPr>
                <w:b/>
                <w:sz w:val="18"/>
                <w:szCs w:val="18"/>
                <w:lang w:eastAsia="hr-HR"/>
              </w:rPr>
            </w:pPr>
            <w:r w:rsidRPr="00E34664">
              <w:rPr>
                <w:b/>
                <w:sz w:val="18"/>
                <w:szCs w:val="18"/>
                <w:lang w:eastAsia="hr-HR"/>
              </w:rPr>
              <w:t>23.890,00</w:t>
            </w:r>
          </w:p>
        </w:tc>
      </w:tr>
      <w:tr w:rsidR="008E50E1" w:rsidRPr="00E34664" w:rsidTr="00E35D5F">
        <w:trPr>
          <w:trHeight w:val="90"/>
        </w:trPr>
        <w:tc>
          <w:tcPr>
            <w:tcW w:w="9180" w:type="dxa"/>
            <w:gridSpan w:val="2"/>
          </w:tcPr>
          <w:p w:rsidR="008E50E1" w:rsidRPr="00970578" w:rsidRDefault="008E50E1" w:rsidP="00E35D5F">
            <w:pPr>
              <w:spacing w:after="0"/>
              <w:jc w:val="both"/>
              <w:rPr>
                <w:bCs/>
                <w:i/>
                <w:iCs/>
                <w:sz w:val="18"/>
                <w:szCs w:val="18"/>
                <w:lang w:eastAsia="hr-HR"/>
              </w:rPr>
            </w:pPr>
            <w:r>
              <w:rPr>
                <w:bCs/>
                <w:i/>
                <w:iCs/>
                <w:sz w:val="18"/>
                <w:szCs w:val="18"/>
                <w:lang w:eastAsia="hr-HR"/>
              </w:rPr>
              <w:t>Uređenje kanalske mreže obuhvaća čišćenje, izmuljivanje i produbljivanje odvodnih kanala u naseljima na području općine.</w:t>
            </w:r>
          </w:p>
        </w:tc>
      </w:tr>
    </w:tbl>
    <w:p w:rsidR="008E50E1" w:rsidRPr="00891630" w:rsidRDefault="008E50E1" w:rsidP="008E50E1">
      <w:pPr>
        <w:spacing w:after="0"/>
        <w:rPr>
          <w:sz w:val="20"/>
          <w:szCs w:val="20"/>
          <w:lang w:eastAsia="hr-HR"/>
        </w:rPr>
      </w:pPr>
    </w:p>
    <w:p w:rsidR="008E50E1" w:rsidRPr="008E50E1" w:rsidRDefault="008E50E1">
      <w:pPr>
        <w:pStyle w:val="Odlomakpopisa"/>
        <w:numPr>
          <w:ilvl w:val="0"/>
          <w:numId w:val="8"/>
        </w:numPr>
        <w:spacing w:after="0"/>
        <w:ind w:left="284" w:hanging="284"/>
        <w:rPr>
          <w:rFonts w:ascii="Times New Roman" w:hAnsi="Times New Roman"/>
          <w:b/>
          <w:bCs/>
          <w:sz w:val="20"/>
          <w:szCs w:val="20"/>
        </w:rPr>
      </w:pPr>
      <w:r w:rsidRPr="008E50E1">
        <w:rPr>
          <w:rFonts w:ascii="Times New Roman" w:hAnsi="Times New Roman"/>
          <w:b/>
          <w:bCs/>
          <w:sz w:val="20"/>
          <w:szCs w:val="20"/>
        </w:rPr>
        <w:t>Održavanje javnih zelenih površina</w:t>
      </w:r>
    </w:p>
    <w:p w:rsidR="008E50E1" w:rsidRPr="008E50E1" w:rsidRDefault="008E50E1" w:rsidP="008E50E1">
      <w:pPr>
        <w:spacing w:after="0"/>
        <w:jc w:val="both"/>
        <w:rPr>
          <w:rFonts w:ascii="Times New Roman" w:hAnsi="Times New Roman" w:cs="Times New Roman"/>
          <w:sz w:val="20"/>
          <w:szCs w:val="20"/>
          <w:lang w:eastAsia="hr-HR"/>
        </w:rPr>
      </w:pPr>
      <w:r w:rsidRPr="008E50E1">
        <w:rPr>
          <w:rFonts w:ascii="Times New Roman" w:hAnsi="Times New Roman" w:cs="Times New Roman"/>
          <w:sz w:val="20"/>
          <w:szCs w:val="20"/>
          <w:lang w:eastAsia="hr-HR"/>
        </w:rPr>
        <w:lastRenderedPageBreak/>
        <w:t>Košenje, obrezivanje i sakupljanje biološkog otpada s javnih zelenih površina, obnova, održavanje i njega drveća, ukrasnog grmlja i drugog bilja, popločenih i nasipanih površina u parkovima, fitosanitarna zaštita bilja i biljnog materijala.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8E50E1" w:rsidRPr="00E34664" w:rsidTr="00E35D5F">
        <w:tc>
          <w:tcPr>
            <w:tcW w:w="7780" w:type="dxa"/>
            <w:shd w:val="clear" w:color="auto" w:fill="505050"/>
          </w:tcPr>
          <w:p w:rsidR="008E50E1" w:rsidRPr="00E34664" w:rsidRDefault="008E50E1" w:rsidP="00E35D5F">
            <w:pPr>
              <w:spacing w:after="0"/>
              <w:rPr>
                <w:b/>
                <w:color w:val="FFFFFF"/>
                <w:sz w:val="16"/>
                <w:szCs w:val="18"/>
                <w:lang w:eastAsia="hr-HR"/>
              </w:rPr>
            </w:pPr>
            <w:r w:rsidRPr="00E34664">
              <w:rPr>
                <w:b/>
                <w:color w:val="FFFFFF"/>
                <w:sz w:val="16"/>
                <w:szCs w:val="18"/>
                <w:lang w:eastAsia="hr-HR"/>
              </w:rPr>
              <w:t>REDNI BROJ I OPIS</w:t>
            </w:r>
          </w:p>
        </w:tc>
        <w:tc>
          <w:tcPr>
            <w:tcW w:w="1400" w:type="dxa"/>
            <w:shd w:val="clear" w:color="auto" w:fill="505050"/>
          </w:tcPr>
          <w:p w:rsidR="008E50E1" w:rsidRPr="00E34664" w:rsidRDefault="008E50E1" w:rsidP="00E35D5F">
            <w:pPr>
              <w:spacing w:after="0"/>
              <w:jc w:val="right"/>
              <w:rPr>
                <w:b/>
                <w:color w:val="FFFFFF"/>
                <w:sz w:val="16"/>
                <w:szCs w:val="18"/>
                <w:lang w:eastAsia="hr-HR"/>
              </w:rPr>
            </w:pP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NABAVA DJEČJIH IGRALA</w:t>
            </w:r>
          </w:p>
          <w:p w:rsidR="008E50E1" w:rsidRDefault="008E50E1" w:rsidP="00E35D5F">
            <w:pPr>
              <w:spacing w:after="0"/>
              <w:rPr>
                <w:sz w:val="18"/>
                <w:szCs w:val="18"/>
                <w:lang w:eastAsia="hr-HR"/>
              </w:rPr>
            </w:pPr>
            <w:r>
              <w:rPr>
                <w:sz w:val="18"/>
                <w:szCs w:val="18"/>
                <w:lang w:eastAsia="hr-HR"/>
              </w:rPr>
              <w:t>Izvor: 19 KOMPENZACIJSKA MJERA</w:t>
            </w:r>
          </w:p>
        </w:tc>
        <w:tc>
          <w:tcPr>
            <w:tcW w:w="1400" w:type="dxa"/>
          </w:tcPr>
          <w:p w:rsidR="008E50E1" w:rsidRDefault="008E50E1" w:rsidP="00E35D5F">
            <w:pPr>
              <w:spacing w:after="0"/>
              <w:jc w:val="right"/>
              <w:rPr>
                <w:sz w:val="18"/>
                <w:szCs w:val="18"/>
                <w:lang w:eastAsia="hr-HR"/>
              </w:rPr>
            </w:pPr>
            <w:r>
              <w:rPr>
                <w:sz w:val="18"/>
                <w:szCs w:val="18"/>
                <w:lang w:eastAsia="hr-HR"/>
              </w:rPr>
              <w:t>10.620,00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NABAVA PARKOVSKE OPREME</w:t>
            </w:r>
          </w:p>
          <w:p w:rsidR="008E50E1" w:rsidRDefault="008E50E1" w:rsidP="00E35D5F">
            <w:pPr>
              <w:spacing w:after="0"/>
              <w:rPr>
                <w:sz w:val="18"/>
                <w:szCs w:val="18"/>
                <w:lang w:eastAsia="hr-HR"/>
              </w:rPr>
            </w:pPr>
            <w:r>
              <w:rPr>
                <w:sz w:val="18"/>
                <w:szCs w:val="18"/>
                <w:lang w:eastAsia="hr-HR"/>
              </w:rPr>
              <w:t>Izvor: 11 PRIHODI OD POREZA</w:t>
            </w:r>
          </w:p>
        </w:tc>
        <w:tc>
          <w:tcPr>
            <w:tcW w:w="1400" w:type="dxa"/>
          </w:tcPr>
          <w:p w:rsidR="008E50E1" w:rsidRDefault="008E50E1" w:rsidP="00E35D5F">
            <w:pPr>
              <w:spacing w:after="0"/>
              <w:jc w:val="right"/>
              <w:rPr>
                <w:sz w:val="18"/>
                <w:szCs w:val="18"/>
                <w:lang w:eastAsia="hr-HR"/>
              </w:rPr>
            </w:pPr>
            <w:r>
              <w:rPr>
                <w:sz w:val="18"/>
                <w:szCs w:val="18"/>
                <w:lang w:eastAsia="hr-HR"/>
              </w:rPr>
              <w:t>3.980,00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ODRŽAVANJE JAVNIH ZELENIH POVRŠINA</w:t>
            </w:r>
          </w:p>
          <w:p w:rsidR="008E50E1" w:rsidRDefault="008E50E1" w:rsidP="00E35D5F">
            <w:pPr>
              <w:spacing w:after="0"/>
              <w:rPr>
                <w:sz w:val="18"/>
                <w:szCs w:val="18"/>
                <w:lang w:eastAsia="hr-HR"/>
              </w:rPr>
            </w:pPr>
            <w:r>
              <w:rPr>
                <w:sz w:val="18"/>
                <w:szCs w:val="18"/>
                <w:lang w:eastAsia="hr-HR"/>
              </w:rPr>
              <w:t>Izvor: 45 PRIHODI OD PRODAJE DRŽ. POLJOP. ZEMLJIŠTA, 13 PRIHODI OD NEFINANCIJSKE IMOVINE, 49 PRIHODI OD RASPOLAGANJA DRŽ. POLJOP. ZEMLJIŠTEM</w:t>
            </w:r>
          </w:p>
        </w:tc>
        <w:tc>
          <w:tcPr>
            <w:tcW w:w="1400" w:type="dxa"/>
          </w:tcPr>
          <w:p w:rsidR="008E50E1" w:rsidRDefault="008E50E1" w:rsidP="00E35D5F">
            <w:pPr>
              <w:spacing w:after="0"/>
              <w:jc w:val="right"/>
              <w:rPr>
                <w:sz w:val="18"/>
                <w:szCs w:val="18"/>
                <w:lang w:eastAsia="hr-HR"/>
              </w:rPr>
            </w:pPr>
            <w:r>
              <w:rPr>
                <w:sz w:val="18"/>
                <w:szCs w:val="18"/>
                <w:lang w:eastAsia="hr-HR"/>
              </w:rPr>
              <w:t>66.360,00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OZELENJAVANJE</w:t>
            </w:r>
          </w:p>
          <w:p w:rsidR="008E50E1" w:rsidRDefault="008E50E1" w:rsidP="00E35D5F">
            <w:pPr>
              <w:spacing w:after="0"/>
              <w:rPr>
                <w:sz w:val="18"/>
                <w:szCs w:val="18"/>
                <w:lang w:eastAsia="hr-HR"/>
              </w:rPr>
            </w:pPr>
            <w:r>
              <w:rPr>
                <w:sz w:val="18"/>
                <w:szCs w:val="18"/>
                <w:lang w:eastAsia="hr-HR"/>
              </w:rPr>
              <w:t>Izvor: 43 ŠUMSKI DOPRINOS</w:t>
            </w:r>
          </w:p>
        </w:tc>
        <w:tc>
          <w:tcPr>
            <w:tcW w:w="1400" w:type="dxa"/>
          </w:tcPr>
          <w:p w:rsidR="008E50E1" w:rsidRDefault="008E50E1" w:rsidP="00E35D5F">
            <w:pPr>
              <w:spacing w:after="0"/>
              <w:jc w:val="right"/>
              <w:rPr>
                <w:sz w:val="18"/>
                <w:szCs w:val="18"/>
                <w:lang w:eastAsia="hr-HR"/>
              </w:rPr>
            </w:pPr>
            <w:r>
              <w:rPr>
                <w:sz w:val="18"/>
                <w:szCs w:val="18"/>
                <w:lang w:eastAsia="hr-HR"/>
              </w:rPr>
              <w:t>6.630,00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UREĐENJE JAVNIH POVRŠINA PO NALOGU KOMUNALNOG REDARA</w:t>
            </w:r>
          </w:p>
          <w:p w:rsidR="008E50E1" w:rsidRDefault="008E50E1" w:rsidP="00E35D5F">
            <w:pPr>
              <w:spacing w:after="0"/>
              <w:rPr>
                <w:sz w:val="18"/>
                <w:szCs w:val="18"/>
                <w:lang w:eastAsia="hr-HR"/>
              </w:rPr>
            </w:pPr>
            <w:r>
              <w:rPr>
                <w:sz w:val="18"/>
                <w:szCs w:val="18"/>
                <w:lang w:eastAsia="hr-HR"/>
              </w:rPr>
              <w:t>Izvor: 15 PRIHODI OD KAZNI</w:t>
            </w:r>
          </w:p>
        </w:tc>
        <w:tc>
          <w:tcPr>
            <w:tcW w:w="1400" w:type="dxa"/>
          </w:tcPr>
          <w:p w:rsidR="008E50E1" w:rsidRDefault="008E50E1" w:rsidP="00E35D5F">
            <w:pPr>
              <w:spacing w:after="0"/>
              <w:jc w:val="right"/>
              <w:rPr>
                <w:sz w:val="18"/>
                <w:szCs w:val="18"/>
                <w:lang w:eastAsia="hr-HR"/>
              </w:rPr>
            </w:pPr>
            <w:r>
              <w:rPr>
                <w:sz w:val="18"/>
                <w:szCs w:val="18"/>
                <w:lang w:eastAsia="hr-HR"/>
              </w:rPr>
              <w:t>1.330,00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ZBRINJAVANJE PASA LUTALICA</w:t>
            </w:r>
          </w:p>
          <w:p w:rsidR="008E50E1" w:rsidRDefault="008E50E1" w:rsidP="00E35D5F">
            <w:pPr>
              <w:spacing w:after="0"/>
              <w:rPr>
                <w:sz w:val="18"/>
                <w:szCs w:val="18"/>
                <w:lang w:eastAsia="hr-HR"/>
              </w:rPr>
            </w:pPr>
            <w:r>
              <w:rPr>
                <w:sz w:val="18"/>
                <w:szCs w:val="18"/>
                <w:lang w:eastAsia="hr-HR"/>
              </w:rPr>
              <w:t>Izvor: 11 PRIHODI OD POREZA</w:t>
            </w:r>
          </w:p>
        </w:tc>
        <w:tc>
          <w:tcPr>
            <w:tcW w:w="1400" w:type="dxa"/>
          </w:tcPr>
          <w:p w:rsidR="008E50E1" w:rsidRDefault="008E50E1" w:rsidP="00E35D5F">
            <w:pPr>
              <w:spacing w:after="0"/>
              <w:jc w:val="right"/>
              <w:rPr>
                <w:sz w:val="18"/>
                <w:szCs w:val="18"/>
                <w:lang w:eastAsia="hr-HR"/>
              </w:rPr>
            </w:pPr>
            <w:r>
              <w:rPr>
                <w:sz w:val="18"/>
                <w:szCs w:val="18"/>
                <w:lang w:eastAsia="hr-HR"/>
              </w:rPr>
              <w:t>9.950,00</w:t>
            </w:r>
          </w:p>
        </w:tc>
      </w:tr>
      <w:tr w:rsidR="008E50E1" w:rsidRPr="00E34664" w:rsidTr="00E35D5F">
        <w:tc>
          <w:tcPr>
            <w:tcW w:w="7780" w:type="dxa"/>
          </w:tcPr>
          <w:p w:rsidR="008E50E1" w:rsidRPr="00E34664" w:rsidRDefault="008E50E1" w:rsidP="00E35D5F">
            <w:pPr>
              <w:spacing w:after="0"/>
              <w:rPr>
                <w:b/>
                <w:sz w:val="18"/>
                <w:szCs w:val="18"/>
                <w:lang w:eastAsia="hr-HR"/>
              </w:rPr>
            </w:pPr>
            <w:r w:rsidRPr="00E34664">
              <w:rPr>
                <w:b/>
                <w:sz w:val="18"/>
                <w:szCs w:val="18"/>
                <w:lang w:eastAsia="hr-HR"/>
              </w:rPr>
              <w:t xml:space="preserve">UKUPNO: </w:t>
            </w:r>
          </w:p>
        </w:tc>
        <w:tc>
          <w:tcPr>
            <w:tcW w:w="1400" w:type="dxa"/>
          </w:tcPr>
          <w:p w:rsidR="008E50E1" w:rsidRPr="00E34664" w:rsidRDefault="008E50E1" w:rsidP="00E35D5F">
            <w:pPr>
              <w:spacing w:after="0"/>
              <w:jc w:val="right"/>
              <w:rPr>
                <w:b/>
                <w:sz w:val="18"/>
                <w:szCs w:val="18"/>
                <w:lang w:eastAsia="hr-HR"/>
              </w:rPr>
            </w:pPr>
            <w:r w:rsidRPr="00E34664">
              <w:rPr>
                <w:b/>
                <w:sz w:val="18"/>
                <w:szCs w:val="18"/>
                <w:lang w:eastAsia="hr-HR"/>
              </w:rPr>
              <w:t>98.870,00</w:t>
            </w:r>
          </w:p>
        </w:tc>
      </w:tr>
      <w:tr w:rsidR="008E50E1" w:rsidRPr="00E34664" w:rsidTr="00E35D5F">
        <w:tc>
          <w:tcPr>
            <w:tcW w:w="9180" w:type="dxa"/>
            <w:gridSpan w:val="2"/>
            <w:tcBorders>
              <w:bottom w:val="single" w:sz="4" w:space="0" w:color="auto"/>
            </w:tcBorders>
          </w:tcPr>
          <w:p w:rsidR="008E50E1" w:rsidRDefault="008E50E1" w:rsidP="00E35D5F">
            <w:pPr>
              <w:spacing w:after="0"/>
              <w:jc w:val="both"/>
              <w:rPr>
                <w:bCs/>
                <w:i/>
                <w:iCs/>
                <w:sz w:val="18"/>
                <w:szCs w:val="18"/>
                <w:lang w:eastAsia="hr-HR"/>
              </w:rPr>
            </w:pPr>
            <w:r>
              <w:rPr>
                <w:bCs/>
                <w:i/>
                <w:iCs/>
                <w:sz w:val="18"/>
                <w:szCs w:val="18"/>
                <w:lang w:eastAsia="hr-HR"/>
              </w:rPr>
              <w:t>Nabava dječjih igrala obuhvaća nabavu pojedinačnih dječjih igrala za već postojeća i uređenja dječja igrališta/parkove.</w:t>
            </w:r>
          </w:p>
          <w:p w:rsidR="008E50E1" w:rsidRPr="00651849" w:rsidRDefault="008E50E1" w:rsidP="00E35D5F">
            <w:pPr>
              <w:spacing w:after="0"/>
              <w:jc w:val="both"/>
              <w:rPr>
                <w:bCs/>
                <w:i/>
                <w:iCs/>
                <w:sz w:val="18"/>
                <w:szCs w:val="18"/>
                <w:lang w:eastAsia="hr-HR"/>
              </w:rPr>
            </w:pPr>
            <w:r>
              <w:rPr>
                <w:bCs/>
                <w:i/>
                <w:iCs/>
                <w:sz w:val="18"/>
                <w:szCs w:val="18"/>
                <w:lang w:eastAsia="hr-HR"/>
              </w:rPr>
              <w:t>Nabava parkovske opreme obuhvaća nabavu klupa, žardinjera, koševa i druge parkovske opreme te njihovo postavljanje na javnim zelenim površinama u naseljima na području općine, gdje su oštećeni/dotrajali ili uopće ne postoje.</w:t>
            </w:r>
          </w:p>
        </w:tc>
      </w:tr>
    </w:tbl>
    <w:p w:rsidR="008E50E1" w:rsidRPr="00891630" w:rsidRDefault="008E50E1" w:rsidP="008E50E1">
      <w:pPr>
        <w:spacing w:after="0"/>
        <w:rPr>
          <w:sz w:val="20"/>
          <w:szCs w:val="20"/>
          <w:lang w:eastAsia="hr-HR"/>
        </w:rPr>
      </w:pPr>
    </w:p>
    <w:p w:rsidR="008E50E1" w:rsidRPr="008E50E1" w:rsidRDefault="008E50E1">
      <w:pPr>
        <w:pStyle w:val="Odlomakpopisa"/>
        <w:numPr>
          <w:ilvl w:val="0"/>
          <w:numId w:val="8"/>
        </w:numPr>
        <w:spacing w:after="0"/>
        <w:ind w:left="284" w:hanging="284"/>
        <w:rPr>
          <w:rFonts w:ascii="Times New Roman" w:hAnsi="Times New Roman"/>
          <w:b/>
          <w:bCs/>
          <w:sz w:val="20"/>
          <w:szCs w:val="20"/>
        </w:rPr>
      </w:pPr>
      <w:r w:rsidRPr="008E50E1">
        <w:rPr>
          <w:rFonts w:ascii="Times New Roman" w:hAnsi="Times New Roman"/>
          <w:b/>
          <w:bCs/>
          <w:sz w:val="20"/>
          <w:szCs w:val="20"/>
        </w:rPr>
        <w:t>Održavanje građevina, uređaja i predmeta javne namjene</w:t>
      </w:r>
    </w:p>
    <w:p w:rsidR="008E50E1" w:rsidRPr="008E50E1" w:rsidRDefault="008E50E1" w:rsidP="008E50E1">
      <w:pPr>
        <w:spacing w:after="0"/>
        <w:jc w:val="both"/>
        <w:rPr>
          <w:rFonts w:ascii="Times New Roman" w:hAnsi="Times New Roman" w:cs="Times New Roman"/>
          <w:sz w:val="20"/>
          <w:szCs w:val="20"/>
          <w:lang w:eastAsia="hr-HR"/>
        </w:rPr>
      </w:pPr>
      <w:r w:rsidRPr="008E50E1">
        <w:rPr>
          <w:rFonts w:ascii="Times New Roman" w:hAnsi="Times New Roman" w:cs="Times New Roman"/>
          <w:sz w:val="20"/>
          <w:szCs w:val="20"/>
          <w:lang w:eastAsia="hr-HR"/>
        </w:rPr>
        <w:t>Podrazumijeva se održavanje, popravci, čišćenje tih građevina, uređaja i predmeta.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8E50E1" w:rsidRPr="00E34664" w:rsidTr="00E35D5F">
        <w:tc>
          <w:tcPr>
            <w:tcW w:w="7780" w:type="dxa"/>
            <w:shd w:val="clear" w:color="auto" w:fill="505050"/>
          </w:tcPr>
          <w:p w:rsidR="008E50E1" w:rsidRPr="00E34664" w:rsidRDefault="008E50E1" w:rsidP="00E35D5F">
            <w:pPr>
              <w:spacing w:after="0"/>
              <w:rPr>
                <w:b/>
                <w:color w:val="FFFFFF"/>
                <w:sz w:val="16"/>
                <w:szCs w:val="18"/>
                <w:lang w:eastAsia="hr-HR"/>
              </w:rPr>
            </w:pPr>
            <w:r w:rsidRPr="00E34664">
              <w:rPr>
                <w:b/>
                <w:color w:val="FFFFFF"/>
                <w:sz w:val="16"/>
                <w:szCs w:val="18"/>
                <w:lang w:eastAsia="hr-HR"/>
              </w:rPr>
              <w:t>REDNI BROJ I OPIS</w:t>
            </w:r>
          </w:p>
        </w:tc>
        <w:tc>
          <w:tcPr>
            <w:tcW w:w="1400" w:type="dxa"/>
            <w:shd w:val="clear" w:color="auto" w:fill="505050"/>
          </w:tcPr>
          <w:p w:rsidR="008E50E1" w:rsidRPr="00E34664" w:rsidRDefault="008E50E1" w:rsidP="00E35D5F">
            <w:pPr>
              <w:spacing w:after="0"/>
              <w:jc w:val="right"/>
              <w:rPr>
                <w:b/>
                <w:color w:val="FFFFFF"/>
                <w:sz w:val="16"/>
                <w:szCs w:val="18"/>
                <w:lang w:eastAsia="hr-HR"/>
              </w:rPr>
            </w:pP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ODRŽAVANJE AUTOBUSNIH STAJALIŠTA</w:t>
            </w:r>
          </w:p>
          <w:p w:rsidR="008E50E1" w:rsidRDefault="008E50E1" w:rsidP="00E35D5F">
            <w:pPr>
              <w:spacing w:after="0"/>
              <w:rPr>
                <w:sz w:val="18"/>
                <w:szCs w:val="18"/>
                <w:lang w:eastAsia="hr-HR"/>
              </w:rPr>
            </w:pPr>
            <w:r>
              <w:rPr>
                <w:sz w:val="18"/>
                <w:szCs w:val="18"/>
                <w:lang w:eastAsia="hr-HR"/>
              </w:rPr>
              <w:t>Izvor: 19 KOMPENZACIJSKA MJERA</w:t>
            </w:r>
          </w:p>
        </w:tc>
        <w:tc>
          <w:tcPr>
            <w:tcW w:w="1400" w:type="dxa"/>
          </w:tcPr>
          <w:p w:rsidR="008E50E1" w:rsidRDefault="008E50E1" w:rsidP="00E35D5F">
            <w:pPr>
              <w:spacing w:after="0"/>
              <w:jc w:val="right"/>
              <w:rPr>
                <w:sz w:val="18"/>
                <w:szCs w:val="18"/>
                <w:lang w:eastAsia="hr-HR"/>
              </w:rPr>
            </w:pPr>
            <w:r>
              <w:rPr>
                <w:sz w:val="18"/>
                <w:szCs w:val="18"/>
                <w:lang w:eastAsia="hr-HR"/>
              </w:rPr>
              <w:t>6.640,00</w:t>
            </w:r>
          </w:p>
        </w:tc>
      </w:tr>
      <w:tr w:rsidR="008E50E1" w:rsidRPr="00E34664" w:rsidTr="00E35D5F">
        <w:tc>
          <w:tcPr>
            <w:tcW w:w="7780" w:type="dxa"/>
          </w:tcPr>
          <w:p w:rsidR="008E50E1" w:rsidRPr="00E34664" w:rsidRDefault="008E50E1" w:rsidP="00E35D5F">
            <w:pPr>
              <w:spacing w:after="0"/>
              <w:rPr>
                <w:b/>
                <w:sz w:val="18"/>
                <w:szCs w:val="18"/>
                <w:lang w:eastAsia="hr-HR"/>
              </w:rPr>
            </w:pPr>
            <w:r w:rsidRPr="00E34664">
              <w:rPr>
                <w:b/>
                <w:sz w:val="18"/>
                <w:szCs w:val="18"/>
                <w:lang w:eastAsia="hr-HR"/>
              </w:rPr>
              <w:t xml:space="preserve">UKUPNO: </w:t>
            </w:r>
          </w:p>
        </w:tc>
        <w:tc>
          <w:tcPr>
            <w:tcW w:w="1400" w:type="dxa"/>
          </w:tcPr>
          <w:p w:rsidR="008E50E1" w:rsidRPr="00E34664" w:rsidRDefault="008E50E1" w:rsidP="00E35D5F">
            <w:pPr>
              <w:spacing w:after="0"/>
              <w:jc w:val="right"/>
              <w:rPr>
                <w:b/>
                <w:sz w:val="18"/>
                <w:szCs w:val="18"/>
                <w:lang w:eastAsia="hr-HR"/>
              </w:rPr>
            </w:pPr>
            <w:r w:rsidRPr="00E34664">
              <w:rPr>
                <w:b/>
                <w:sz w:val="18"/>
                <w:szCs w:val="18"/>
                <w:lang w:eastAsia="hr-HR"/>
              </w:rPr>
              <w:t>6.640,00</w:t>
            </w:r>
          </w:p>
        </w:tc>
      </w:tr>
      <w:tr w:rsidR="008E50E1" w:rsidRPr="00E34664" w:rsidTr="00E35D5F">
        <w:tc>
          <w:tcPr>
            <w:tcW w:w="9180" w:type="dxa"/>
            <w:gridSpan w:val="2"/>
            <w:tcBorders>
              <w:bottom w:val="single" w:sz="4" w:space="0" w:color="auto"/>
            </w:tcBorders>
          </w:tcPr>
          <w:p w:rsidR="008E50E1" w:rsidRPr="00651849" w:rsidRDefault="008E50E1" w:rsidP="00E35D5F">
            <w:pPr>
              <w:spacing w:after="0"/>
              <w:jc w:val="both"/>
              <w:rPr>
                <w:bCs/>
                <w:i/>
                <w:iCs/>
                <w:sz w:val="18"/>
                <w:szCs w:val="18"/>
                <w:lang w:eastAsia="hr-HR"/>
              </w:rPr>
            </w:pPr>
            <w:r w:rsidRPr="00651849">
              <w:rPr>
                <w:bCs/>
                <w:i/>
                <w:iCs/>
                <w:sz w:val="18"/>
                <w:szCs w:val="18"/>
                <w:lang w:eastAsia="hr-HR"/>
              </w:rPr>
              <w:t>Održavanje autobusnih stajališta obuhvaća popravke i sanaciju oštećenih autobusnih stajališta (nadstrešnica) u naseljima na području općine.</w:t>
            </w:r>
          </w:p>
        </w:tc>
      </w:tr>
    </w:tbl>
    <w:p w:rsidR="008E50E1" w:rsidRPr="00891630" w:rsidRDefault="008E50E1" w:rsidP="008E50E1">
      <w:pPr>
        <w:spacing w:after="0"/>
        <w:rPr>
          <w:sz w:val="20"/>
          <w:szCs w:val="20"/>
          <w:lang w:eastAsia="hr-HR"/>
        </w:rPr>
      </w:pPr>
    </w:p>
    <w:p w:rsidR="008E50E1" w:rsidRPr="008E50E1" w:rsidRDefault="008E50E1">
      <w:pPr>
        <w:pStyle w:val="Odlomakpopisa"/>
        <w:numPr>
          <w:ilvl w:val="0"/>
          <w:numId w:val="8"/>
        </w:numPr>
        <w:spacing w:after="0"/>
        <w:ind w:left="284" w:hanging="284"/>
        <w:rPr>
          <w:rFonts w:ascii="Times New Roman" w:hAnsi="Times New Roman"/>
          <w:b/>
          <w:bCs/>
          <w:sz w:val="20"/>
          <w:szCs w:val="20"/>
        </w:rPr>
      </w:pPr>
      <w:r w:rsidRPr="008E50E1">
        <w:rPr>
          <w:rFonts w:ascii="Times New Roman" w:hAnsi="Times New Roman"/>
          <w:b/>
          <w:bCs/>
          <w:sz w:val="20"/>
          <w:szCs w:val="20"/>
        </w:rPr>
        <w:t>Održavanje groblja i krematorija na grobljima</w:t>
      </w:r>
    </w:p>
    <w:p w:rsidR="008E50E1" w:rsidRPr="008E50E1" w:rsidRDefault="008E50E1" w:rsidP="008E50E1">
      <w:pPr>
        <w:spacing w:after="0"/>
        <w:jc w:val="both"/>
        <w:rPr>
          <w:rFonts w:ascii="Times New Roman" w:hAnsi="Times New Roman" w:cs="Times New Roman"/>
          <w:sz w:val="20"/>
          <w:szCs w:val="20"/>
          <w:lang w:eastAsia="hr-HR"/>
        </w:rPr>
      </w:pPr>
      <w:r w:rsidRPr="008E50E1">
        <w:rPr>
          <w:rFonts w:ascii="Times New Roman" w:hAnsi="Times New Roman" w:cs="Times New Roman"/>
          <w:sz w:val="20"/>
          <w:szCs w:val="20"/>
          <w:lang w:eastAsia="hr-HR"/>
        </w:rPr>
        <w:t>Održavanje prostora i zgrada za obavljanje ispraćaja i ukopa pokojnika te uređivanje putova, zelenih i drugih površina unutar groblja.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8E50E1" w:rsidRPr="00E34664" w:rsidTr="00E35D5F">
        <w:tc>
          <w:tcPr>
            <w:tcW w:w="7780" w:type="dxa"/>
            <w:shd w:val="clear" w:color="auto" w:fill="505050"/>
          </w:tcPr>
          <w:p w:rsidR="008E50E1" w:rsidRPr="00E34664" w:rsidRDefault="008E50E1" w:rsidP="00E35D5F">
            <w:pPr>
              <w:spacing w:after="0"/>
              <w:rPr>
                <w:b/>
                <w:color w:val="FFFFFF"/>
                <w:sz w:val="16"/>
                <w:szCs w:val="18"/>
                <w:lang w:eastAsia="hr-HR"/>
              </w:rPr>
            </w:pPr>
            <w:r w:rsidRPr="00E34664">
              <w:rPr>
                <w:b/>
                <w:color w:val="FFFFFF"/>
                <w:sz w:val="16"/>
                <w:szCs w:val="18"/>
                <w:lang w:eastAsia="hr-HR"/>
              </w:rPr>
              <w:t>REDNI BROJ I OPIS</w:t>
            </w:r>
          </w:p>
        </w:tc>
        <w:tc>
          <w:tcPr>
            <w:tcW w:w="1400" w:type="dxa"/>
            <w:shd w:val="clear" w:color="auto" w:fill="505050"/>
          </w:tcPr>
          <w:p w:rsidR="008E50E1" w:rsidRPr="00E34664" w:rsidRDefault="008E50E1" w:rsidP="00E35D5F">
            <w:pPr>
              <w:spacing w:after="0"/>
              <w:jc w:val="right"/>
              <w:rPr>
                <w:b/>
                <w:color w:val="FFFFFF"/>
                <w:sz w:val="16"/>
                <w:szCs w:val="18"/>
                <w:lang w:eastAsia="hr-HR"/>
              </w:rPr>
            </w:pP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ODRŽAVANJE GROBLJA</w:t>
            </w:r>
          </w:p>
          <w:p w:rsidR="008E50E1" w:rsidRDefault="008E50E1" w:rsidP="00E35D5F">
            <w:pPr>
              <w:spacing w:after="0"/>
              <w:rPr>
                <w:sz w:val="18"/>
                <w:szCs w:val="18"/>
                <w:lang w:eastAsia="hr-HR"/>
              </w:rPr>
            </w:pPr>
            <w:r>
              <w:rPr>
                <w:sz w:val="18"/>
                <w:szCs w:val="18"/>
                <w:lang w:eastAsia="hr-HR"/>
              </w:rPr>
              <w:t>Izvor: 49 PRIHODI OD RASPOLAGANJA DRŽ. POLJOP. ZEMLJIŠTEM</w:t>
            </w:r>
          </w:p>
        </w:tc>
        <w:tc>
          <w:tcPr>
            <w:tcW w:w="1400" w:type="dxa"/>
          </w:tcPr>
          <w:p w:rsidR="008E50E1" w:rsidRDefault="008E50E1" w:rsidP="00E35D5F">
            <w:pPr>
              <w:spacing w:after="0"/>
              <w:jc w:val="right"/>
              <w:rPr>
                <w:sz w:val="18"/>
                <w:szCs w:val="18"/>
                <w:lang w:eastAsia="hr-HR"/>
              </w:rPr>
            </w:pPr>
            <w:r>
              <w:rPr>
                <w:sz w:val="18"/>
                <w:szCs w:val="18"/>
                <w:lang w:eastAsia="hr-HR"/>
              </w:rPr>
              <w:t>33.180,00</w:t>
            </w:r>
          </w:p>
        </w:tc>
      </w:tr>
      <w:tr w:rsidR="008E50E1" w:rsidRPr="00E34664" w:rsidTr="00E35D5F">
        <w:tc>
          <w:tcPr>
            <w:tcW w:w="7780" w:type="dxa"/>
          </w:tcPr>
          <w:p w:rsidR="008E50E1" w:rsidRPr="00E34664" w:rsidRDefault="008E50E1" w:rsidP="00E35D5F">
            <w:pPr>
              <w:spacing w:after="0"/>
              <w:rPr>
                <w:b/>
                <w:sz w:val="18"/>
                <w:szCs w:val="18"/>
                <w:lang w:eastAsia="hr-HR"/>
              </w:rPr>
            </w:pPr>
            <w:r w:rsidRPr="00E34664">
              <w:rPr>
                <w:b/>
                <w:sz w:val="18"/>
                <w:szCs w:val="18"/>
                <w:lang w:eastAsia="hr-HR"/>
              </w:rPr>
              <w:t xml:space="preserve">UKUPNO: </w:t>
            </w:r>
          </w:p>
        </w:tc>
        <w:tc>
          <w:tcPr>
            <w:tcW w:w="1400" w:type="dxa"/>
          </w:tcPr>
          <w:p w:rsidR="008E50E1" w:rsidRPr="00E34664" w:rsidRDefault="008E50E1" w:rsidP="00E35D5F">
            <w:pPr>
              <w:spacing w:after="0"/>
              <w:jc w:val="right"/>
              <w:rPr>
                <w:b/>
                <w:sz w:val="18"/>
                <w:szCs w:val="18"/>
                <w:lang w:eastAsia="hr-HR"/>
              </w:rPr>
            </w:pPr>
            <w:r w:rsidRPr="00E34664">
              <w:rPr>
                <w:b/>
                <w:sz w:val="18"/>
                <w:szCs w:val="18"/>
                <w:lang w:eastAsia="hr-HR"/>
              </w:rPr>
              <w:t>33.180,00</w:t>
            </w:r>
          </w:p>
        </w:tc>
      </w:tr>
      <w:tr w:rsidR="008E50E1" w:rsidRPr="00E34664" w:rsidTr="00E35D5F">
        <w:tc>
          <w:tcPr>
            <w:tcW w:w="9180" w:type="dxa"/>
            <w:gridSpan w:val="2"/>
          </w:tcPr>
          <w:p w:rsidR="008E50E1" w:rsidRPr="006B20E4" w:rsidRDefault="008E50E1" w:rsidP="00E35D5F">
            <w:pPr>
              <w:spacing w:after="0"/>
              <w:jc w:val="both"/>
              <w:rPr>
                <w:bCs/>
                <w:i/>
                <w:iCs/>
                <w:sz w:val="18"/>
                <w:szCs w:val="18"/>
                <w:lang w:eastAsia="hr-HR"/>
              </w:rPr>
            </w:pPr>
            <w:r w:rsidRPr="006B20E4">
              <w:rPr>
                <w:bCs/>
                <w:i/>
                <w:iCs/>
                <w:sz w:val="18"/>
                <w:szCs w:val="18"/>
                <w:lang w:eastAsia="hr-HR"/>
              </w:rPr>
              <w:t>Održavanje groblja obuhvaća košenje trave na ukupno osam groblja u naseljima na području općine prema planu u skladu s vremenskim prilikama i to od ožujka do studenog dva puta mjesečno. Pod održavanjem groblja obuhvaćeno je i održavanje mrtvačnica (kapelica) na groblju u urednom i funkcionalnom stanju te čišćenje i popravak staza unutar groblja.</w:t>
            </w:r>
          </w:p>
        </w:tc>
      </w:tr>
    </w:tbl>
    <w:p w:rsidR="008E50E1" w:rsidRPr="00891630" w:rsidRDefault="008E50E1" w:rsidP="008E50E1">
      <w:pPr>
        <w:spacing w:after="0"/>
        <w:rPr>
          <w:sz w:val="18"/>
          <w:szCs w:val="18"/>
          <w:lang w:eastAsia="hr-HR"/>
        </w:rPr>
      </w:pPr>
    </w:p>
    <w:p w:rsidR="008E50E1" w:rsidRPr="008E50E1" w:rsidRDefault="008E50E1">
      <w:pPr>
        <w:pStyle w:val="Odlomakpopisa"/>
        <w:numPr>
          <w:ilvl w:val="0"/>
          <w:numId w:val="8"/>
        </w:numPr>
        <w:spacing w:after="0"/>
        <w:ind w:left="284" w:hanging="284"/>
        <w:rPr>
          <w:rFonts w:ascii="Times New Roman" w:hAnsi="Times New Roman"/>
          <w:b/>
          <w:bCs/>
          <w:sz w:val="20"/>
          <w:szCs w:val="20"/>
        </w:rPr>
      </w:pPr>
      <w:r w:rsidRPr="008E50E1">
        <w:rPr>
          <w:rFonts w:ascii="Times New Roman" w:hAnsi="Times New Roman"/>
          <w:b/>
          <w:bCs/>
          <w:sz w:val="20"/>
          <w:szCs w:val="20"/>
        </w:rPr>
        <w:t>Održavanje čistoće javnih površina</w:t>
      </w:r>
    </w:p>
    <w:p w:rsidR="008E50E1" w:rsidRPr="008E50E1" w:rsidRDefault="008E50E1" w:rsidP="008E50E1">
      <w:pPr>
        <w:spacing w:after="0"/>
        <w:jc w:val="both"/>
        <w:rPr>
          <w:rFonts w:ascii="Times New Roman" w:hAnsi="Times New Roman" w:cs="Times New Roman"/>
          <w:sz w:val="20"/>
          <w:szCs w:val="20"/>
          <w:lang w:eastAsia="hr-HR"/>
        </w:rPr>
      </w:pPr>
      <w:r w:rsidRPr="008E50E1">
        <w:rPr>
          <w:rFonts w:ascii="Times New Roman" w:hAnsi="Times New Roman" w:cs="Times New Roman"/>
          <w:sz w:val="20"/>
          <w:szCs w:val="20"/>
          <w:lang w:eastAsia="hr-HR"/>
        </w:rPr>
        <w:t>Podrazumijeva se čišćenje površina javne namjene, osim javnih cesta, koje obuhvaća ručno i strojno čišćenje i pranje javnih površina od otpada, snijega i leda kao i postavljanje i čišćenje košarica za otpatke.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8E50E1" w:rsidRPr="00E34664" w:rsidTr="00E35D5F">
        <w:tc>
          <w:tcPr>
            <w:tcW w:w="7780" w:type="dxa"/>
            <w:shd w:val="clear" w:color="auto" w:fill="505050"/>
          </w:tcPr>
          <w:p w:rsidR="008E50E1" w:rsidRPr="00E34664" w:rsidRDefault="008E50E1" w:rsidP="00E35D5F">
            <w:pPr>
              <w:spacing w:after="0"/>
              <w:rPr>
                <w:b/>
                <w:color w:val="FFFFFF"/>
                <w:sz w:val="16"/>
                <w:szCs w:val="18"/>
                <w:lang w:eastAsia="hr-HR"/>
              </w:rPr>
            </w:pPr>
            <w:r w:rsidRPr="00E34664">
              <w:rPr>
                <w:b/>
                <w:color w:val="FFFFFF"/>
                <w:sz w:val="16"/>
                <w:szCs w:val="18"/>
                <w:lang w:eastAsia="hr-HR"/>
              </w:rPr>
              <w:t>REDNI BROJ I OPIS</w:t>
            </w:r>
          </w:p>
        </w:tc>
        <w:tc>
          <w:tcPr>
            <w:tcW w:w="1400" w:type="dxa"/>
            <w:shd w:val="clear" w:color="auto" w:fill="505050"/>
          </w:tcPr>
          <w:p w:rsidR="008E50E1" w:rsidRPr="00E34664" w:rsidRDefault="008E50E1" w:rsidP="00E35D5F">
            <w:pPr>
              <w:spacing w:after="0"/>
              <w:jc w:val="right"/>
              <w:rPr>
                <w:b/>
                <w:color w:val="FFFFFF"/>
                <w:sz w:val="16"/>
                <w:szCs w:val="18"/>
                <w:lang w:eastAsia="hr-HR"/>
              </w:rPr>
            </w:pP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DERATIZACIJA</w:t>
            </w:r>
          </w:p>
          <w:p w:rsidR="008E50E1" w:rsidRDefault="008E50E1" w:rsidP="00E35D5F">
            <w:pPr>
              <w:spacing w:after="0"/>
              <w:rPr>
                <w:sz w:val="18"/>
                <w:szCs w:val="18"/>
                <w:lang w:eastAsia="hr-HR"/>
              </w:rPr>
            </w:pPr>
            <w:r>
              <w:rPr>
                <w:sz w:val="18"/>
                <w:szCs w:val="18"/>
                <w:lang w:eastAsia="hr-HR"/>
              </w:rPr>
              <w:t>Izvor: 41 KOMUNALNA NAKNADA</w:t>
            </w:r>
          </w:p>
        </w:tc>
        <w:tc>
          <w:tcPr>
            <w:tcW w:w="1400" w:type="dxa"/>
          </w:tcPr>
          <w:p w:rsidR="008E50E1" w:rsidRDefault="008E50E1" w:rsidP="00E35D5F">
            <w:pPr>
              <w:spacing w:after="0"/>
              <w:jc w:val="right"/>
              <w:rPr>
                <w:sz w:val="18"/>
                <w:szCs w:val="18"/>
                <w:lang w:eastAsia="hr-HR"/>
              </w:rPr>
            </w:pPr>
            <w:r>
              <w:rPr>
                <w:sz w:val="18"/>
                <w:szCs w:val="18"/>
                <w:lang w:eastAsia="hr-HR"/>
              </w:rPr>
              <w:t>5.440,00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DEZINSEKCIJA</w:t>
            </w:r>
          </w:p>
          <w:p w:rsidR="008E50E1" w:rsidRDefault="008E50E1" w:rsidP="00E35D5F">
            <w:pPr>
              <w:spacing w:after="0"/>
              <w:rPr>
                <w:sz w:val="18"/>
                <w:szCs w:val="18"/>
                <w:lang w:eastAsia="hr-HR"/>
              </w:rPr>
            </w:pPr>
            <w:r>
              <w:rPr>
                <w:sz w:val="18"/>
                <w:szCs w:val="18"/>
                <w:lang w:eastAsia="hr-HR"/>
              </w:rPr>
              <w:t>Izvor: 49 PRIHODI OD RASPOLAGANJA DRŽ. POLJOP. ZEMLJIŠTEM</w:t>
            </w:r>
          </w:p>
        </w:tc>
        <w:tc>
          <w:tcPr>
            <w:tcW w:w="1400" w:type="dxa"/>
          </w:tcPr>
          <w:p w:rsidR="008E50E1" w:rsidRDefault="008E50E1" w:rsidP="00E35D5F">
            <w:pPr>
              <w:spacing w:after="0"/>
              <w:jc w:val="right"/>
              <w:rPr>
                <w:sz w:val="18"/>
                <w:szCs w:val="18"/>
                <w:lang w:eastAsia="hr-HR"/>
              </w:rPr>
            </w:pPr>
            <w:r>
              <w:rPr>
                <w:sz w:val="18"/>
                <w:szCs w:val="18"/>
                <w:lang w:eastAsia="hr-HR"/>
              </w:rPr>
              <w:t>3.980,00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ODRŽAVANJE ČISTOĆE JAVNIH POVRŠINA</w:t>
            </w:r>
          </w:p>
          <w:p w:rsidR="008E50E1" w:rsidRDefault="008E50E1" w:rsidP="00E35D5F">
            <w:pPr>
              <w:spacing w:after="0"/>
              <w:rPr>
                <w:sz w:val="18"/>
                <w:szCs w:val="18"/>
                <w:lang w:eastAsia="hr-HR"/>
              </w:rPr>
            </w:pPr>
            <w:r>
              <w:rPr>
                <w:sz w:val="18"/>
                <w:szCs w:val="18"/>
                <w:lang w:eastAsia="hr-HR"/>
              </w:rPr>
              <w:t>Izvor: 41 KOMUNALNA NAKNADA</w:t>
            </w:r>
          </w:p>
        </w:tc>
        <w:tc>
          <w:tcPr>
            <w:tcW w:w="1400" w:type="dxa"/>
          </w:tcPr>
          <w:p w:rsidR="008E50E1" w:rsidRDefault="008E50E1" w:rsidP="00E35D5F">
            <w:pPr>
              <w:spacing w:after="0"/>
              <w:jc w:val="right"/>
              <w:rPr>
                <w:sz w:val="18"/>
                <w:szCs w:val="18"/>
                <w:lang w:eastAsia="hr-HR"/>
              </w:rPr>
            </w:pPr>
            <w:r>
              <w:rPr>
                <w:sz w:val="18"/>
                <w:szCs w:val="18"/>
                <w:lang w:eastAsia="hr-HR"/>
              </w:rPr>
              <w:t>13.270,00</w:t>
            </w:r>
          </w:p>
        </w:tc>
      </w:tr>
      <w:tr w:rsidR="008E50E1" w:rsidRPr="00E34664" w:rsidTr="00E35D5F">
        <w:tc>
          <w:tcPr>
            <w:tcW w:w="7780" w:type="dxa"/>
          </w:tcPr>
          <w:p w:rsidR="008E50E1" w:rsidRPr="00E34664" w:rsidRDefault="008E50E1" w:rsidP="00E35D5F">
            <w:pPr>
              <w:spacing w:after="0"/>
              <w:rPr>
                <w:b/>
                <w:sz w:val="18"/>
                <w:szCs w:val="18"/>
                <w:lang w:eastAsia="hr-HR"/>
              </w:rPr>
            </w:pPr>
            <w:r w:rsidRPr="00E34664">
              <w:rPr>
                <w:b/>
                <w:sz w:val="18"/>
                <w:szCs w:val="18"/>
                <w:lang w:eastAsia="hr-HR"/>
              </w:rPr>
              <w:t xml:space="preserve">UKUPNO: </w:t>
            </w:r>
          </w:p>
        </w:tc>
        <w:tc>
          <w:tcPr>
            <w:tcW w:w="1400" w:type="dxa"/>
          </w:tcPr>
          <w:p w:rsidR="008E50E1" w:rsidRPr="00E34664" w:rsidRDefault="008E50E1" w:rsidP="00E35D5F">
            <w:pPr>
              <w:spacing w:after="0"/>
              <w:jc w:val="right"/>
              <w:rPr>
                <w:b/>
                <w:sz w:val="18"/>
                <w:szCs w:val="18"/>
                <w:lang w:eastAsia="hr-HR"/>
              </w:rPr>
            </w:pPr>
            <w:r w:rsidRPr="00E34664">
              <w:rPr>
                <w:b/>
                <w:sz w:val="18"/>
                <w:szCs w:val="18"/>
                <w:lang w:eastAsia="hr-HR"/>
              </w:rPr>
              <w:t>22.690,00</w:t>
            </w:r>
          </w:p>
        </w:tc>
      </w:tr>
      <w:tr w:rsidR="008E50E1" w:rsidRPr="00E34664" w:rsidTr="00E35D5F">
        <w:tc>
          <w:tcPr>
            <w:tcW w:w="9180" w:type="dxa"/>
            <w:gridSpan w:val="2"/>
          </w:tcPr>
          <w:p w:rsidR="008E50E1" w:rsidRDefault="008E50E1" w:rsidP="00E35D5F">
            <w:pPr>
              <w:spacing w:after="0"/>
              <w:jc w:val="both"/>
              <w:rPr>
                <w:bCs/>
                <w:i/>
                <w:iCs/>
                <w:sz w:val="18"/>
                <w:szCs w:val="18"/>
                <w:lang w:eastAsia="hr-HR"/>
              </w:rPr>
            </w:pPr>
            <w:r>
              <w:rPr>
                <w:bCs/>
                <w:i/>
                <w:iCs/>
                <w:sz w:val="18"/>
                <w:szCs w:val="18"/>
                <w:lang w:eastAsia="hr-HR"/>
              </w:rPr>
              <w:lastRenderedPageBreak/>
              <w:t>Deratizacija obuhvaća obavljanje poslova deratizacije od strane ovlaštene tvrtke u svim naseljima na području općine u proljetnom i zimskom tretmanu.</w:t>
            </w:r>
          </w:p>
          <w:p w:rsidR="008E50E1" w:rsidRDefault="008E50E1" w:rsidP="00E35D5F">
            <w:pPr>
              <w:spacing w:after="0"/>
              <w:jc w:val="both"/>
              <w:rPr>
                <w:bCs/>
                <w:i/>
                <w:iCs/>
                <w:sz w:val="18"/>
                <w:szCs w:val="18"/>
                <w:lang w:eastAsia="hr-HR"/>
              </w:rPr>
            </w:pPr>
            <w:r>
              <w:rPr>
                <w:bCs/>
                <w:i/>
                <w:iCs/>
                <w:sz w:val="18"/>
                <w:szCs w:val="18"/>
                <w:lang w:eastAsia="hr-HR"/>
              </w:rPr>
              <w:t>Dezinsekcija obuhvaća obavljanje poslova dezinsekcije od strane ovlaštene tvrtke prema preporukama NZJZ Osječko-baranjske županije.</w:t>
            </w:r>
          </w:p>
          <w:p w:rsidR="008E50E1" w:rsidRPr="006B20E4" w:rsidRDefault="008E50E1" w:rsidP="00E35D5F">
            <w:pPr>
              <w:spacing w:after="0"/>
              <w:jc w:val="both"/>
              <w:rPr>
                <w:bCs/>
                <w:i/>
                <w:iCs/>
                <w:sz w:val="18"/>
                <w:szCs w:val="18"/>
                <w:lang w:eastAsia="hr-HR"/>
              </w:rPr>
            </w:pPr>
            <w:r>
              <w:rPr>
                <w:bCs/>
                <w:i/>
                <w:iCs/>
                <w:sz w:val="18"/>
                <w:szCs w:val="18"/>
                <w:lang w:eastAsia="hr-HR"/>
              </w:rPr>
              <w:t>Održavanje čistoće javnih površina obuhvaća čišćenje staza, trgova i središta naselja na području cijele općine; uklanjanje snijega i leda s parkinga i površina kojima se omogućava prilaz javnim objektima; pražnjenje košarica za otpada i uklanjanje otpada s javnih površina u svim naseljima.</w:t>
            </w:r>
          </w:p>
        </w:tc>
      </w:tr>
    </w:tbl>
    <w:p w:rsidR="008E50E1" w:rsidRPr="00891630" w:rsidRDefault="008E50E1" w:rsidP="008E50E1">
      <w:pPr>
        <w:spacing w:after="0"/>
        <w:rPr>
          <w:sz w:val="18"/>
          <w:szCs w:val="18"/>
          <w:lang w:eastAsia="hr-HR"/>
        </w:rPr>
      </w:pPr>
    </w:p>
    <w:p w:rsidR="008E50E1" w:rsidRPr="008E50E1" w:rsidRDefault="008E50E1">
      <w:pPr>
        <w:pStyle w:val="Odlomakpopisa"/>
        <w:numPr>
          <w:ilvl w:val="0"/>
          <w:numId w:val="8"/>
        </w:numPr>
        <w:spacing w:after="0"/>
        <w:ind w:left="284" w:hanging="284"/>
        <w:rPr>
          <w:rFonts w:ascii="Times New Roman" w:hAnsi="Times New Roman"/>
          <w:b/>
          <w:bCs/>
          <w:sz w:val="20"/>
          <w:szCs w:val="20"/>
        </w:rPr>
      </w:pPr>
      <w:r w:rsidRPr="008E50E1">
        <w:rPr>
          <w:rFonts w:ascii="Times New Roman" w:hAnsi="Times New Roman"/>
          <w:b/>
          <w:bCs/>
          <w:sz w:val="20"/>
          <w:szCs w:val="20"/>
        </w:rPr>
        <w:t>Održavanje javne rasvjete</w:t>
      </w:r>
    </w:p>
    <w:p w:rsidR="008E50E1" w:rsidRPr="008E50E1" w:rsidRDefault="008E50E1" w:rsidP="008E50E1">
      <w:pPr>
        <w:spacing w:after="0"/>
        <w:jc w:val="both"/>
        <w:rPr>
          <w:rFonts w:ascii="Times New Roman" w:hAnsi="Times New Roman" w:cs="Times New Roman"/>
          <w:sz w:val="20"/>
          <w:szCs w:val="20"/>
          <w:lang w:eastAsia="hr-HR"/>
        </w:rPr>
      </w:pPr>
      <w:r w:rsidRPr="008E50E1">
        <w:rPr>
          <w:rFonts w:ascii="Times New Roman" w:hAnsi="Times New Roman" w:cs="Times New Roman"/>
          <w:sz w:val="20"/>
          <w:szCs w:val="20"/>
          <w:lang w:eastAsia="hr-HR"/>
        </w:rPr>
        <w:t>Upravljanje i održavanje instalacija javne rasvjete, uključujući podmirenje troškova električne energije za rasvjetljavanje površina javne namjene.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8E50E1" w:rsidRPr="00E34664" w:rsidTr="00E35D5F">
        <w:tc>
          <w:tcPr>
            <w:tcW w:w="7780" w:type="dxa"/>
            <w:shd w:val="clear" w:color="auto" w:fill="505050"/>
          </w:tcPr>
          <w:p w:rsidR="008E50E1" w:rsidRPr="00E34664" w:rsidRDefault="008E50E1" w:rsidP="00E35D5F">
            <w:pPr>
              <w:spacing w:after="0"/>
              <w:rPr>
                <w:b/>
                <w:color w:val="FFFFFF"/>
                <w:sz w:val="16"/>
                <w:szCs w:val="18"/>
                <w:lang w:eastAsia="hr-HR"/>
              </w:rPr>
            </w:pPr>
            <w:r w:rsidRPr="00E34664">
              <w:rPr>
                <w:b/>
                <w:color w:val="FFFFFF"/>
                <w:sz w:val="16"/>
                <w:szCs w:val="18"/>
                <w:lang w:eastAsia="hr-HR"/>
              </w:rPr>
              <w:t>REDNI BROJ I OPIS</w:t>
            </w:r>
          </w:p>
        </w:tc>
        <w:tc>
          <w:tcPr>
            <w:tcW w:w="1400" w:type="dxa"/>
            <w:shd w:val="clear" w:color="auto" w:fill="505050"/>
          </w:tcPr>
          <w:p w:rsidR="008E50E1" w:rsidRPr="00E34664" w:rsidRDefault="008E50E1" w:rsidP="00E35D5F">
            <w:pPr>
              <w:spacing w:after="0"/>
              <w:jc w:val="right"/>
              <w:rPr>
                <w:b/>
                <w:color w:val="FFFFFF"/>
                <w:sz w:val="16"/>
                <w:szCs w:val="18"/>
                <w:lang w:eastAsia="hr-HR"/>
              </w:rPr>
            </w:pP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MREŽARINA ZA ELEKTRIČNU ENERGIJU</w:t>
            </w:r>
          </w:p>
          <w:p w:rsidR="008E50E1" w:rsidRDefault="008E50E1" w:rsidP="00E35D5F">
            <w:pPr>
              <w:spacing w:after="0"/>
              <w:rPr>
                <w:sz w:val="18"/>
                <w:szCs w:val="18"/>
                <w:lang w:eastAsia="hr-HR"/>
              </w:rPr>
            </w:pPr>
            <w:r>
              <w:rPr>
                <w:sz w:val="18"/>
                <w:szCs w:val="18"/>
                <w:lang w:eastAsia="hr-HR"/>
              </w:rPr>
              <w:t>Izvor: 19 KOMPENZACIJSKA MJERA</w:t>
            </w:r>
          </w:p>
        </w:tc>
        <w:tc>
          <w:tcPr>
            <w:tcW w:w="1400" w:type="dxa"/>
          </w:tcPr>
          <w:p w:rsidR="008E50E1" w:rsidRDefault="008E50E1" w:rsidP="00E35D5F">
            <w:pPr>
              <w:spacing w:after="0"/>
              <w:jc w:val="right"/>
              <w:rPr>
                <w:sz w:val="18"/>
                <w:szCs w:val="18"/>
                <w:lang w:eastAsia="hr-HR"/>
              </w:rPr>
            </w:pPr>
            <w:r>
              <w:rPr>
                <w:sz w:val="18"/>
                <w:szCs w:val="18"/>
                <w:lang w:eastAsia="hr-HR"/>
              </w:rPr>
              <w:t>8.630,00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ODRŽAVANJE JAVNE RASVJETE</w:t>
            </w:r>
          </w:p>
          <w:p w:rsidR="008E50E1" w:rsidRDefault="008E50E1" w:rsidP="00E35D5F">
            <w:pPr>
              <w:spacing w:after="0"/>
              <w:rPr>
                <w:sz w:val="18"/>
                <w:szCs w:val="18"/>
                <w:lang w:eastAsia="hr-HR"/>
              </w:rPr>
            </w:pPr>
            <w:r>
              <w:rPr>
                <w:sz w:val="18"/>
                <w:szCs w:val="18"/>
                <w:lang w:eastAsia="hr-HR"/>
              </w:rPr>
              <w:t>Izvor: 11 PRIHODI OD POREZA, 41 KOMUNALNA NAKNADA</w:t>
            </w:r>
          </w:p>
        </w:tc>
        <w:tc>
          <w:tcPr>
            <w:tcW w:w="1400" w:type="dxa"/>
          </w:tcPr>
          <w:p w:rsidR="008E50E1" w:rsidRDefault="008E50E1" w:rsidP="00E35D5F">
            <w:pPr>
              <w:spacing w:after="0"/>
              <w:jc w:val="right"/>
              <w:rPr>
                <w:sz w:val="18"/>
                <w:szCs w:val="18"/>
                <w:lang w:eastAsia="hr-HR"/>
              </w:rPr>
            </w:pPr>
            <w:r>
              <w:rPr>
                <w:sz w:val="18"/>
                <w:szCs w:val="18"/>
                <w:lang w:eastAsia="hr-HR"/>
              </w:rPr>
              <w:t>5.310,00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OPSKRBA ELEKTRIČNOM ENERGIJOM</w:t>
            </w:r>
          </w:p>
          <w:p w:rsidR="008E50E1" w:rsidRDefault="008E50E1" w:rsidP="00E35D5F">
            <w:pPr>
              <w:spacing w:after="0"/>
              <w:rPr>
                <w:sz w:val="18"/>
                <w:szCs w:val="18"/>
                <w:lang w:eastAsia="hr-HR"/>
              </w:rPr>
            </w:pPr>
            <w:r>
              <w:rPr>
                <w:sz w:val="18"/>
                <w:szCs w:val="18"/>
                <w:lang w:eastAsia="hr-HR"/>
              </w:rPr>
              <w:t>Izvor: 19 KOMPENZACIJSKA MJERA</w:t>
            </w:r>
          </w:p>
        </w:tc>
        <w:tc>
          <w:tcPr>
            <w:tcW w:w="1400" w:type="dxa"/>
          </w:tcPr>
          <w:p w:rsidR="008E50E1" w:rsidRDefault="008E50E1" w:rsidP="00E35D5F">
            <w:pPr>
              <w:spacing w:after="0"/>
              <w:jc w:val="right"/>
              <w:rPr>
                <w:sz w:val="18"/>
                <w:szCs w:val="18"/>
                <w:lang w:eastAsia="hr-HR"/>
              </w:rPr>
            </w:pPr>
            <w:r>
              <w:rPr>
                <w:sz w:val="18"/>
                <w:szCs w:val="18"/>
                <w:lang w:eastAsia="hr-HR"/>
              </w:rPr>
              <w:t>34.510,00</w:t>
            </w:r>
          </w:p>
        </w:tc>
      </w:tr>
      <w:tr w:rsidR="008E50E1" w:rsidRPr="00E34664" w:rsidTr="00E35D5F">
        <w:tc>
          <w:tcPr>
            <w:tcW w:w="7780" w:type="dxa"/>
          </w:tcPr>
          <w:p w:rsidR="008E50E1" w:rsidRPr="00E34664" w:rsidRDefault="008E50E1" w:rsidP="00E35D5F">
            <w:pPr>
              <w:spacing w:after="0"/>
              <w:rPr>
                <w:b/>
                <w:sz w:val="18"/>
                <w:szCs w:val="18"/>
                <w:lang w:eastAsia="hr-HR"/>
              </w:rPr>
            </w:pPr>
            <w:r w:rsidRPr="00E34664">
              <w:rPr>
                <w:b/>
                <w:sz w:val="18"/>
                <w:szCs w:val="18"/>
                <w:lang w:eastAsia="hr-HR"/>
              </w:rPr>
              <w:t xml:space="preserve">UKUPNO: </w:t>
            </w:r>
          </w:p>
        </w:tc>
        <w:tc>
          <w:tcPr>
            <w:tcW w:w="1400" w:type="dxa"/>
          </w:tcPr>
          <w:p w:rsidR="008E50E1" w:rsidRPr="00E34664" w:rsidRDefault="008E50E1" w:rsidP="00E35D5F">
            <w:pPr>
              <w:spacing w:after="0"/>
              <w:jc w:val="right"/>
              <w:rPr>
                <w:b/>
                <w:sz w:val="18"/>
                <w:szCs w:val="18"/>
                <w:lang w:eastAsia="hr-HR"/>
              </w:rPr>
            </w:pPr>
            <w:r w:rsidRPr="00E34664">
              <w:rPr>
                <w:b/>
                <w:sz w:val="18"/>
                <w:szCs w:val="18"/>
                <w:lang w:eastAsia="hr-HR"/>
              </w:rPr>
              <w:t>48.450,00</w:t>
            </w:r>
          </w:p>
        </w:tc>
      </w:tr>
      <w:tr w:rsidR="008E50E1" w:rsidRPr="00E34664" w:rsidTr="00E35D5F">
        <w:tc>
          <w:tcPr>
            <w:tcW w:w="9180" w:type="dxa"/>
            <w:gridSpan w:val="2"/>
          </w:tcPr>
          <w:p w:rsidR="008E50E1" w:rsidRDefault="008E50E1" w:rsidP="00E35D5F">
            <w:pPr>
              <w:spacing w:after="0"/>
              <w:jc w:val="both"/>
              <w:rPr>
                <w:bCs/>
                <w:i/>
                <w:iCs/>
                <w:sz w:val="18"/>
                <w:szCs w:val="18"/>
                <w:lang w:eastAsia="hr-HR"/>
              </w:rPr>
            </w:pPr>
            <w:r>
              <w:rPr>
                <w:bCs/>
                <w:i/>
                <w:iCs/>
                <w:sz w:val="18"/>
                <w:szCs w:val="18"/>
                <w:lang w:eastAsia="hr-HR"/>
              </w:rPr>
              <w:t>Mrežarina za električnu energiju obuhvaća troškove naknade za korištenje mreže za sustav javne rasvjete na području općine.</w:t>
            </w:r>
          </w:p>
          <w:p w:rsidR="008E50E1" w:rsidRDefault="008E50E1" w:rsidP="00E35D5F">
            <w:pPr>
              <w:spacing w:after="0"/>
              <w:jc w:val="both"/>
              <w:rPr>
                <w:bCs/>
                <w:i/>
                <w:iCs/>
                <w:sz w:val="18"/>
                <w:szCs w:val="18"/>
                <w:lang w:eastAsia="hr-HR"/>
              </w:rPr>
            </w:pPr>
            <w:r w:rsidRPr="006B20E4">
              <w:rPr>
                <w:bCs/>
                <w:i/>
                <w:iCs/>
                <w:sz w:val="18"/>
                <w:szCs w:val="18"/>
                <w:lang w:eastAsia="hr-HR"/>
              </w:rPr>
              <w:t>Održavanje javne rasvjete obuhvaća popravak postojeće javne rasvjete u svim naseljima na području općine uz zamjenu dotrajalih rasvjetnih tijela</w:t>
            </w:r>
            <w:r>
              <w:rPr>
                <w:bCs/>
                <w:i/>
                <w:iCs/>
                <w:sz w:val="18"/>
                <w:szCs w:val="18"/>
                <w:lang w:eastAsia="hr-HR"/>
              </w:rPr>
              <w:t>.</w:t>
            </w:r>
          </w:p>
          <w:p w:rsidR="008E50E1" w:rsidRPr="006B20E4" w:rsidRDefault="008E50E1" w:rsidP="00E35D5F">
            <w:pPr>
              <w:spacing w:after="0"/>
              <w:jc w:val="both"/>
              <w:rPr>
                <w:bCs/>
                <w:i/>
                <w:iCs/>
                <w:sz w:val="18"/>
                <w:szCs w:val="18"/>
                <w:lang w:eastAsia="hr-HR"/>
              </w:rPr>
            </w:pPr>
            <w:r>
              <w:rPr>
                <w:bCs/>
                <w:i/>
                <w:iCs/>
                <w:sz w:val="18"/>
                <w:szCs w:val="18"/>
                <w:lang w:eastAsia="hr-HR"/>
              </w:rPr>
              <w:t>Opskrba električnom energijom obuhvaća troškove utroška električne energije za sustav javne rasvjete na području općine.</w:t>
            </w:r>
          </w:p>
        </w:tc>
      </w:tr>
    </w:tbl>
    <w:p w:rsidR="008E50E1" w:rsidRDefault="008E50E1" w:rsidP="008E50E1">
      <w:pPr>
        <w:spacing w:after="0"/>
        <w:rPr>
          <w:sz w:val="18"/>
          <w:szCs w:val="18"/>
          <w:lang w:eastAsia="hr-HR"/>
        </w:rPr>
      </w:pPr>
    </w:p>
    <w:p w:rsidR="008E50E1" w:rsidRPr="00804443" w:rsidRDefault="008E50E1" w:rsidP="008E50E1">
      <w:pPr>
        <w:spacing w:after="0"/>
        <w:rPr>
          <w:sz w:val="18"/>
          <w:szCs w:val="18"/>
          <w:lang w:eastAsia="hr-HR"/>
        </w:rPr>
      </w:pPr>
    </w:p>
    <w:p w:rsidR="008E50E1" w:rsidRPr="008E50E1" w:rsidRDefault="008E50E1" w:rsidP="008E50E1">
      <w:pPr>
        <w:jc w:val="center"/>
        <w:rPr>
          <w:rFonts w:ascii="Times New Roman" w:hAnsi="Times New Roman" w:cs="Times New Roman"/>
          <w:b/>
          <w:bCs/>
          <w:sz w:val="20"/>
          <w:szCs w:val="20"/>
          <w:lang w:eastAsia="hr-HR"/>
        </w:rPr>
      </w:pPr>
      <w:r w:rsidRPr="008E50E1">
        <w:rPr>
          <w:rFonts w:ascii="Times New Roman" w:hAnsi="Times New Roman" w:cs="Times New Roman"/>
          <w:b/>
          <w:bCs/>
          <w:sz w:val="20"/>
          <w:szCs w:val="20"/>
          <w:lang w:eastAsia="hr-HR"/>
        </w:rPr>
        <w:t>Članak 3.</w:t>
      </w:r>
    </w:p>
    <w:p w:rsidR="008E50E1" w:rsidRPr="008E50E1" w:rsidRDefault="008E50E1" w:rsidP="008E50E1">
      <w:pPr>
        <w:rPr>
          <w:rFonts w:ascii="Times New Roman" w:hAnsi="Times New Roman" w:cs="Times New Roman"/>
          <w:b/>
          <w:bCs/>
          <w:sz w:val="20"/>
          <w:szCs w:val="20"/>
          <w:lang w:eastAsia="hr-HR"/>
        </w:rPr>
      </w:pPr>
      <w:r w:rsidRPr="008E50E1">
        <w:rPr>
          <w:rFonts w:ascii="Times New Roman" w:hAnsi="Times New Roman" w:cs="Times New Roman"/>
          <w:sz w:val="20"/>
          <w:szCs w:val="20"/>
        </w:rPr>
        <w:t>Planirani izvori sredstava za ostvarenje održavanje komunalne infrastrukture su od: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8E50E1" w:rsidRPr="00E34664" w:rsidTr="00E35D5F">
        <w:tc>
          <w:tcPr>
            <w:tcW w:w="7780" w:type="dxa"/>
            <w:shd w:val="clear" w:color="auto" w:fill="505050"/>
          </w:tcPr>
          <w:p w:rsidR="008E50E1" w:rsidRPr="00E34664" w:rsidRDefault="008E50E1" w:rsidP="00E35D5F">
            <w:pPr>
              <w:spacing w:after="0"/>
              <w:rPr>
                <w:b/>
                <w:color w:val="FFFFFF"/>
                <w:sz w:val="16"/>
                <w:szCs w:val="18"/>
                <w:lang w:eastAsia="hr-HR"/>
              </w:rPr>
            </w:pPr>
            <w:r w:rsidRPr="00E34664">
              <w:rPr>
                <w:b/>
                <w:color w:val="FFFFFF"/>
                <w:sz w:val="16"/>
                <w:szCs w:val="18"/>
                <w:lang w:eastAsia="hr-HR"/>
              </w:rPr>
              <w:t>OZNAKA I NAZIV IZVORA</w:t>
            </w:r>
          </w:p>
        </w:tc>
        <w:tc>
          <w:tcPr>
            <w:tcW w:w="1400" w:type="dxa"/>
            <w:shd w:val="clear" w:color="auto" w:fill="505050"/>
          </w:tcPr>
          <w:p w:rsidR="008E50E1" w:rsidRPr="00E34664" w:rsidRDefault="008E50E1" w:rsidP="00E35D5F">
            <w:pPr>
              <w:spacing w:after="0"/>
              <w:jc w:val="right"/>
              <w:rPr>
                <w:b/>
                <w:color w:val="FFFFFF"/>
                <w:sz w:val="16"/>
                <w:szCs w:val="18"/>
                <w:lang w:eastAsia="hr-HR"/>
              </w:rPr>
            </w:pP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11 PRIHODI OD POREZA</w:t>
            </w:r>
          </w:p>
        </w:tc>
        <w:tc>
          <w:tcPr>
            <w:tcW w:w="1400" w:type="dxa"/>
          </w:tcPr>
          <w:p w:rsidR="008E50E1" w:rsidRDefault="008E50E1" w:rsidP="00E35D5F">
            <w:pPr>
              <w:spacing w:after="0"/>
              <w:jc w:val="right"/>
              <w:rPr>
                <w:sz w:val="18"/>
                <w:szCs w:val="18"/>
                <w:lang w:eastAsia="hr-HR"/>
              </w:rPr>
            </w:pPr>
            <w:r>
              <w:rPr>
                <w:sz w:val="18"/>
                <w:szCs w:val="18"/>
                <w:lang w:eastAsia="hr-HR"/>
              </w:rPr>
              <w:t>16.330,00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13 PRIHODI OD NEFINANCIJSKE IMOVINE</w:t>
            </w:r>
          </w:p>
        </w:tc>
        <w:tc>
          <w:tcPr>
            <w:tcW w:w="1400" w:type="dxa"/>
          </w:tcPr>
          <w:p w:rsidR="008E50E1" w:rsidRDefault="008E50E1" w:rsidP="00E35D5F">
            <w:pPr>
              <w:spacing w:after="0"/>
              <w:jc w:val="right"/>
              <w:rPr>
                <w:sz w:val="18"/>
                <w:szCs w:val="18"/>
                <w:lang w:eastAsia="hr-HR"/>
              </w:rPr>
            </w:pPr>
            <w:r>
              <w:rPr>
                <w:sz w:val="18"/>
                <w:szCs w:val="18"/>
                <w:lang w:eastAsia="hr-HR"/>
              </w:rPr>
              <w:t>4.350,00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15 PRIHODI OD KAZNI</w:t>
            </w:r>
          </w:p>
        </w:tc>
        <w:tc>
          <w:tcPr>
            <w:tcW w:w="1400" w:type="dxa"/>
          </w:tcPr>
          <w:p w:rsidR="008E50E1" w:rsidRDefault="008E50E1" w:rsidP="00E35D5F">
            <w:pPr>
              <w:spacing w:after="0"/>
              <w:jc w:val="right"/>
              <w:rPr>
                <w:sz w:val="18"/>
                <w:szCs w:val="18"/>
                <w:lang w:eastAsia="hr-HR"/>
              </w:rPr>
            </w:pPr>
            <w:r>
              <w:rPr>
                <w:sz w:val="18"/>
                <w:szCs w:val="18"/>
                <w:lang w:eastAsia="hr-HR"/>
              </w:rPr>
              <w:t>1.330,00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19 KOMPENZACIJSKA MJERA</w:t>
            </w:r>
          </w:p>
        </w:tc>
        <w:tc>
          <w:tcPr>
            <w:tcW w:w="1400" w:type="dxa"/>
          </w:tcPr>
          <w:p w:rsidR="008E50E1" w:rsidRDefault="008E50E1" w:rsidP="00E35D5F">
            <w:pPr>
              <w:spacing w:after="0"/>
              <w:jc w:val="right"/>
              <w:rPr>
                <w:sz w:val="18"/>
                <w:szCs w:val="18"/>
                <w:lang w:eastAsia="hr-HR"/>
              </w:rPr>
            </w:pPr>
            <w:r>
              <w:rPr>
                <w:sz w:val="18"/>
                <w:szCs w:val="18"/>
                <w:lang w:eastAsia="hr-HR"/>
              </w:rPr>
              <w:t>67.040,00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41 KOMUNALNA NAKNADA</w:t>
            </w:r>
          </w:p>
        </w:tc>
        <w:tc>
          <w:tcPr>
            <w:tcW w:w="1400" w:type="dxa"/>
          </w:tcPr>
          <w:p w:rsidR="008E50E1" w:rsidRDefault="008E50E1" w:rsidP="00E35D5F">
            <w:pPr>
              <w:spacing w:after="0"/>
              <w:jc w:val="right"/>
              <w:rPr>
                <w:sz w:val="18"/>
                <w:szCs w:val="18"/>
                <w:lang w:eastAsia="hr-HR"/>
              </w:rPr>
            </w:pPr>
            <w:r>
              <w:rPr>
                <w:sz w:val="18"/>
                <w:szCs w:val="18"/>
                <w:lang w:eastAsia="hr-HR"/>
              </w:rPr>
              <w:t>21.620,00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43 ŠUMSKI DOPRINOS</w:t>
            </w:r>
          </w:p>
        </w:tc>
        <w:tc>
          <w:tcPr>
            <w:tcW w:w="1400" w:type="dxa"/>
          </w:tcPr>
          <w:p w:rsidR="008E50E1" w:rsidRDefault="008E50E1" w:rsidP="00E35D5F">
            <w:pPr>
              <w:spacing w:after="0"/>
              <w:jc w:val="right"/>
              <w:rPr>
                <w:sz w:val="18"/>
                <w:szCs w:val="18"/>
                <w:lang w:eastAsia="hr-HR"/>
              </w:rPr>
            </w:pPr>
            <w:r>
              <w:rPr>
                <w:sz w:val="18"/>
                <w:szCs w:val="18"/>
                <w:lang w:eastAsia="hr-HR"/>
              </w:rPr>
              <w:t>19.240,00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45 PRIHODI OD PRODAJE DRŽ. POLJOP. ZEMLJIŠTA</w:t>
            </w:r>
          </w:p>
        </w:tc>
        <w:tc>
          <w:tcPr>
            <w:tcW w:w="1400" w:type="dxa"/>
          </w:tcPr>
          <w:p w:rsidR="008E50E1" w:rsidRDefault="008E50E1" w:rsidP="00E35D5F">
            <w:pPr>
              <w:spacing w:after="0"/>
              <w:jc w:val="right"/>
              <w:rPr>
                <w:sz w:val="18"/>
                <w:szCs w:val="18"/>
                <w:lang w:eastAsia="hr-HR"/>
              </w:rPr>
            </w:pPr>
            <w:r>
              <w:rPr>
                <w:sz w:val="18"/>
                <w:szCs w:val="18"/>
                <w:lang w:eastAsia="hr-HR"/>
              </w:rPr>
              <w:t>19.910,00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48 VODNI DOPRINOS</w:t>
            </w:r>
          </w:p>
        </w:tc>
        <w:tc>
          <w:tcPr>
            <w:tcW w:w="1400" w:type="dxa"/>
          </w:tcPr>
          <w:p w:rsidR="008E50E1" w:rsidRDefault="008E50E1" w:rsidP="00E35D5F">
            <w:pPr>
              <w:spacing w:after="0"/>
              <w:jc w:val="right"/>
              <w:rPr>
                <w:sz w:val="18"/>
                <w:szCs w:val="18"/>
                <w:lang w:eastAsia="hr-HR"/>
              </w:rPr>
            </w:pPr>
            <w:r>
              <w:rPr>
                <w:sz w:val="18"/>
                <w:szCs w:val="18"/>
                <w:lang w:eastAsia="hr-HR"/>
              </w:rPr>
              <w:t>130,00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49 PRIHODI OD RASPOLAGANJA DRŽ. POLJOP. ZEMLJIŠTEM</w:t>
            </w:r>
          </w:p>
        </w:tc>
        <w:tc>
          <w:tcPr>
            <w:tcW w:w="1400" w:type="dxa"/>
          </w:tcPr>
          <w:p w:rsidR="008E50E1" w:rsidRDefault="008E50E1" w:rsidP="00E35D5F">
            <w:pPr>
              <w:spacing w:after="0"/>
              <w:jc w:val="right"/>
              <w:rPr>
                <w:sz w:val="18"/>
                <w:szCs w:val="18"/>
                <w:lang w:eastAsia="hr-HR"/>
              </w:rPr>
            </w:pPr>
            <w:r>
              <w:rPr>
                <w:sz w:val="18"/>
                <w:szCs w:val="18"/>
                <w:lang w:eastAsia="hr-HR"/>
              </w:rPr>
              <w:t>96.380,00</w:t>
            </w:r>
          </w:p>
        </w:tc>
      </w:tr>
      <w:tr w:rsidR="008E50E1" w:rsidTr="00E35D5F">
        <w:tc>
          <w:tcPr>
            <w:tcW w:w="7780" w:type="dxa"/>
          </w:tcPr>
          <w:p w:rsidR="008E50E1" w:rsidRDefault="008E50E1" w:rsidP="00E35D5F">
            <w:pPr>
              <w:spacing w:after="0"/>
              <w:rPr>
                <w:sz w:val="18"/>
                <w:szCs w:val="18"/>
                <w:lang w:eastAsia="hr-HR"/>
              </w:rPr>
            </w:pPr>
            <w:r>
              <w:rPr>
                <w:sz w:val="18"/>
                <w:szCs w:val="18"/>
                <w:lang w:eastAsia="hr-HR"/>
              </w:rPr>
              <w:t>511 TEKUĆE POMOĆI IZ ŽUPANIJSKOG PRORAČUNA</w:t>
            </w:r>
          </w:p>
        </w:tc>
        <w:tc>
          <w:tcPr>
            <w:tcW w:w="1400" w:type="dxa"/>
          </w:tcPr>
          <w:p w:rsidR="008E50E1" w:rsidRDefault="008E50E1" w:rsidP="00E35D5F">
            <w:pPr>
              <w:spacing w:after="0"/>
              <w:jc w:val="right"/>
              <w:rPr>
                <w:sz w:val="18"/>
                <w:szCs w:val="18"/>
                <w:lang w:eastAsia="hr-HR"/>
              </w:rPr>
            </w:pPr>
            <w:r>
              <w:rPr>
                <w:sz w:val="18"/>
                <w:szCs w:val="18"/>
                <w:lang w:eastAsia="hr-HR"/>
              </w:rPr>
              <w:t>13.270,00</w:t>
            </w:r>
          </w:p>
        </w:tc>
      </w:tr>
      <w:tr w:rsidR="008E50E1" w:rsidRPr="00E34664" w:rsidTr="00E35D5F">
        <w:tc>
          <w:tcPr>
            <w:tcW w:w="7780" w:type="dxa"/>
          </w:tcPr>
          <w:p w:rsidR="008E50E1" w:rsidRPr="00E34664" w:rsidRDefault="008E50E1" w:rsidP="00E35D5F">
            <w:pPr>
              <w:spacing w:after="0"/>
              <w:rPr>
                <w:b/>
                <w:sz w:val="18"/>
                <w:szCs w:val="18"/>
                <w:lang w:eastAsia="hr-HR"/>
              </w:rPr>
            </w:pPr>
            <w:r w:rsidRPr="00E34664">
              <w:rPr>
                <w:b/>
                <w:sz w:val="18"/>
                <w:szCs w:val="18"/>
                <w:lang w:eastAsia="hr-HR"/>
              </w:rPr>
              <w:t xml:space="preserve">UKUPNO: </w:t>
            </w:r>
          </w:p>
        </w:tc>
        <w:tc>
          <w:tcPr>
            <w:tcW w:w="1400" w:type="dxa"/>
          </w:tcPr>
          <w:p w:rsidR="008E50E1" w:rsidRPr="00E34664" w:rsidRDefault="008E50E1" w:rsidP="00E35D5F">
            <w:pPr>
              <w:spacing w:after="0"/>
              <w:jc w:val="right"/>
              <w:rPr>
                <w:b/>
                <w:sz w:val="18"/>
                <w:szCs w:val="18"/>
                <w:lang w:eastAsia="hr-HR"/>
              </w:rPr>
            </w:pPr>
            <w:r w:rsidRPr="00E34664">
              <w:rPr>
                <w:b/>
                <w:sz w:val="18"/>
                <w:szCs w:val="18"/>
                <w:lang w:eastAsia="hr-HR"/>
              </w:rPr>
              <w:t>259.600,00</w:t>
            </w:r>
          </w:p>
        </w:tc>
      </w:tr>
    </w:tbl>
    <w:p w:rsidR="008E50E1" w:rsidRPr="00891630" w:rsidRDefault="008E50E1" w:rsidP="008E50E1">
      <w:pPr>
        <w:spacing w:after="0"/>
        <w:rPr>
          <w:sz w:val="18"/>
          <w:szCs w:val="18"/>
          <w:lang w:eastAsia="hr-HR"/>
        </w:rPr>
      </w:pPr>
    </w:p>
    <w:p w:rsidR="008E50E1" w:rsidRPr="00891630" w:rsidRDefault="008E50E1" w:rsidP="008E50E1">
      <w:pPr>
        <w:spacing w:after="0" w:line="240" w:lineRule="auto"/>
        <w:rPr>
          <w:rFonts w:eastAsia="Times New Roman" w:cs="Times New Roman"/>
          <w:b/>
          <w:sz w:val="20"/>
          <w:szCs w:val="20"/>
          <w:lang w:eastAsia="hr-HR"/>
        </w:rPr>
      </w:pPr>
    </w:p>
    <w:p w:rsidR="008E50E1" w:rsidRPr="008E50E1" w:rsidRDefault="008E50E1" w:rsidP="008E50E1">
      <w:pPr>
        <w:spacing w:after="0" w:line="240" w:lineRule="auto"/>
        <w:jc w:val="center"/>
        <w:rPr>
          <w:rFonts w:ascii="Times New Roman" w:eastAsia="Times New Roman" w:hAnsi="Times New Roman" w:cs="Times New Roman"/>
          <w:b/>
          <w:sz w:val="20"/>
          <w:szCs w:val="20"/>
          <w:lang w:eastAsia="hr-HR"/>
        </w:rPr>
      </w:pPr>
      <w:r w:rsidRPr="008E50E1">
        <w:rPr>
          <w:rFonts w:ascii="Times New Roman" w:eastAsia="Times New Roman" w:hAnsi="Times New Roman" w:cs="Times New Roman"/>
          <w:b/>
          <w:sz w:val="20"/>
          <w:szCs w:val="20"/>
          <w:lang w:eastAsia="hr-HR"/>
        </w:rPr>
        <w:t>Članak 4.</w:t>
      </w:r>
    </w:p>
    <w:p w:rsidR="008E50E1" w:rsidRPr="008E50E1" w:rsidRDefault="008E50E1" w:rsidP="008E50E1">
      <w:pPr>
        <w:jc w:val="both"/>
        <w:rPr>
          <w:rFonts w:ascii="Times New Roman" w:hAnsi="Times New Roman" w:cs="Times New Roman"/>
          <w:sz w:val="20"/>
          <w:szCs w:val="20"/>
          <w:lang w:eastAsia="hr-HR"/>
        </w:rPr>
      </w:pPr>
      <w:r w:rsidRPr="008E50E1">
        <w:rPr>
          <w:rFonts w:ascii="Times New Roman" w:hAnsi="Times New Roman" w:cs="Times New Roman"/>
          <w:sz w:val="20"/>
          <w:szCs w:val="20"/>
          <w:lang w:eastAsia="hr-HR"/>
        </w:rPr>
        <w:t xml:space="preserve">Ovaj Program stupa na snagu osmog dana od objave u „Službenom glasniku Općine Šodolovci “, a primjenjuje se od 1. siječnja </w:t>
      </w:r>
      <w:r w:rsidRPr="008E50E1">
        <w:rPr>
          <w:rFonts w:ascii="Times New Roman" w:hAnsi="Times New Roman" w:cs="Times New Roman"/>
          <w:sz w:val="20"/>
          <w:szCs w:val="20"/>
        </w:rPr>
        <w:t>2023</w:t>
      </w:r>
      <w:r w:rsidRPr="008E50E1">
        <w:rPr>
          <w:rFonts w:ascii="Times New Roman" w:hAnsi="Times New Roman" w:cs="Times New Roman"/>
          <w:sz w:val="20"/>
          <w:szCs w:val="20"/>
          <w:lang w:eastAsia="hr-HR"/>
        </w:rPr>
        <w:t>. godine.</w:t>
      </w:r>
    </w:p>
    <w:p w:rsidR="008E50E1" w:rsidRPr="008E50E1" w:rsidRDefault="008E50E1" w:rsidP="008E50E1">
      <w:pPr>
        <w:spacing w:after="0"/>
        <w:jc w:val="both"/>
        <w:rPr>
          <w:rFonts w:ascii="Times New Roman" w:hAnsi="Times New Roman" w:cs="Times New Roman"/>
          <w:sz w:val="20"/>
          <w:szCs w:val="20"/>
        </w:rPr>
      </w:pPr>
      <w:r w:rsidRPr="008E50E1">
        <w:rPr>
          <w:rFonts w:ascii="Times New Roman" w:hAnsi="Times New Roman" w:cs="Times New Roman"/>
          <w:sz w:val="20"/>
          <w:szCs w:val="20"/>
        </w:rPr>
        <w:t xml:space="preserve">                                                                                                                   PREDSJEDNIK OPĆINSKOG VIJEĆA</w:t>
      </w:r>
    </w:p>
    <w:p w:rsidR="008E50E1" w:rsidRDefault="008E50E1" w:rsidP="008E50E1">
      <w:pPr>
        <w:spacing w:after="0"/>
        <w:jc w:val="both"/>
        <w:rPr>
          <w:rFonts w:ascii="Times New Roman" w:hAnsi="Times New Roman" w:cs="Times New Roman"/>
          <w:sz w:val="20"/>
          <w:szCs w:val="20"/>
        </w:rPr>
      </w:pPr>
      <w:r w:rsidRPr="008E50E1">
        <w:rPr>
          <w:rFonts w:ascii="Times New Roman" w:hAnsi="Times New Roman" w:cs="Times New Roman"/>
          <w:sz w:val="20"/>
          <w:szCs w:val="20"/>
        </w:rPr>
        <w:t xml:space="preserve">                                                                                                                                           Lazar Telenta</w:t>
      </w:r>
    </w:p>
    <w:p w:rsidR="008E50E1" w:rsidRDefault="008E50E1" w:rsidP="008E50E1">
      <w:pPr>
        <w:spacing w:after="0"/>
        <w:jc w:val="center"/>
        <w:rPr>
          <w:rFonts w:ascii="Times New Roman" w:hAnsi="Times New Roman" w:cs="Times New Roman"/>
          <w:sz w:val="20"/>
          <w:szCs w:val="20"/>
        </w:rPr>
      </w:pPr>
      <w:r>
        <w:rPr>
          <w:rFonts w:ascii="Times New Roman" w:hAnsi="Times New Roman" w:cs="Times New Roman"/>
          <w:sz w:val="20"/>
          <w:szCs w:val="20"/>
        </w:rPr>
        <w:t>**********</w:t>
      </w:r>
    </w:p>
    <w:p w:rsidR="008E50E1" w:rsidRDefault="008E50E1" w:rsidP="00E90CF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 temelju članka 67. stavak 1. Zakona o komunalnom gospodarstvu („Narodne novine“ broj 68/18, 110/18 i 32/20) i članka 31. Statuta Općine Šodolovci („službeni glasnik općine </w:t>
      </w:r>
      <w:r>
        <w:rPr>
          <w:rFonts w:ascii="Times New Roman" w:hAnsi="Times New Roman" w:cs="Times New Roman"/>
          <w:sz w:val="24"/>
          <w:szCs w:val="24"/>
        </w:rPr>
        <w:lastRenderedPageBreak/>
        <w:t>Šodolovci“ broj 2/21), Općinsko vijeće Općine Šodolovci na svojoj 11. sjednici održanoj dana 15. prosinca 2022. godine donosi</w:t>
      </w:r>
    </w:p>
    <w:p w:rsidR="008E50E1" w:rsidRPr="00EA7BA4" w:rsidRDefault="008E50E1" w:rsidP="008E50E1">
      <w:pPr>
        <w:jc w:val="center"/>
        <w:rPr>
          <w:rFonts w:ascii="Times New Roman" w:hAnsi="Times New Roman" w:cs="Times New Roman"/>
          <w:b/>
          <w:sz w:val="24"/>
          <w:szCs w:val="24"/>
        </w:rPr>
      </w:pPr>
      <w:r w:rsidRPr="00EA7BA4">
        <w:rPr>
          <w:rFonts w:ascii="Times New Roman" w:hAnsi="Times New Roman" w:cs="Times New Roman"/>
          <w:b/>
          <w:sz w:val="24"/>
          <w:szCs w:val="24"/>
        </w:rPr>
        <w:t>PROGRAM</w:t>
      </w:r>
    </w:p>
    <w:p w:rsidR="008E50E1" w:rsidRPr="00EA7BA4" w:rsidRDefault="008E50E1" w:rsidP="008E50E1">
      <w:pPr>
        <w:jc w:val="center"/>
        <w:rPr>
          <w:rFonts w:ascii="Times New Roman" w:hAnsi="Times New Roman" w:cs="Times New Roman"/>
          <w:b/>
          <w:sz w:val="24"/>
          <w:szCs w:val="24"/>
        </w:rPr>
      </w:pPr>
      <w:r>
        <w:rPr>
          <w:rFonts w:ascii="Times New Roman" w:hAnsi="Times New Roman" w:cs="Times New Roman"/>
          <w:b/>
          <w:sz w:val="24"/>
          <w:szCs w:val="24"/>
        </w:rPr>
        <w:t>gradnje objekata i uređaja komunalne infrastrukture</w:t>
      </w:r>
    </w:p>
    <w:p w:rsidR="008E50E1" w:rsidRPr="00E90CFE" w:rsidRDefault="008E50E1" w:rsidP="00E90CFE">
      <w:pPr>
        <w:jc w:val="center"/>
        <w:rPr>
          <w:rFonts w:ascii="Times New Roman" w:hAnsi="Times New Roman" w:cs="Times New Roman"/>
          <w:b/>
          <w:sz w:val="24"/>
          <w:szCs w:val="24"/>
        </w:rPr>
      </w:pPr>
      <w:r>
        <w:rPr>
          <w:rFonts w:ascii="Times New Roman" w:hAnsi="Times New Roman" w:cs="Times New Roman"/>
          <w:b/>
          <w:sz w:val="24"/>
          <w:szCs w:val="24"/>
        </w:rPr>
        <w:t>O</w:t>
      </w:r>
      <w:r w:rsidRPr="00EA7BA4">
        <w:rPr>
          <w:rFonts w:ascii="Times New Roman" w:hAnsi="Times New Roman" w:cs="Times New Roman"/>
          <w:b/>
          <w:sz w:val="24"/>
          <w:szCs w:val="24"/>
        </w:rPr>
        <w:t xml:space="preserve">pćine </w:t>
      </w:r>
      <w:r>
        <w:rPr>
          <w:rFonts w:ascii="Times New Roman" w:hAnsi="Times New Roman" w:cs="Times New Roman"/>
          <w:b/>
          <w:sz w:val="24"/>
          <w:szCs w:val="24"/>
        </w:rPr>
        <w:t>Š</w:t>
      </w:r>
      <w:r w:rsidRPr="00EA7BA4">
        <w:rPr>
          <w:rFonts w:ascii="Times New Roman" w:hAnsi="Times New Roman" w:cs="Times New Roman"/>
          <w:b/>
          <w:sz w:val="24"/>
          <w:szCs w:val="24"/>
        </w:rPr>
        <w:t>odolovci za 20</w:t>
      </w:r>
      <w:r>
        <w:rPr>
          <w:rFonts w:ascii="Times New Roman" w:hAnsi="Times New Roman" w:cs="Times New Roman"/>
          <w:b/>
          <w:sz w:val="24"/>
          <w:szCs w:val="24"/>
        </w:rPr>
        <w:t>23</w:t>
      </w:r>
      <w:r w:rsidRPr="00EA7BA4">
        <w:rPr>
          <w:rFonts w:ascii="Times New Roman" w:hAnsi="Times New Roman" w:cs="Times New Roman"/>
          <w:b/>
          <w:sz w:val="24"/>
          <w:szCs w:val="24"/>
        </w:rPr>
        <w:t>. godinu</w:t>
      </w:r>
    </w:p>
    <w:p w:rsidR="008E50E1" w:rsidRPr="00D61E80" w:rsidRDefault="008E50E1" w:rsidP="008E50E1">
      <w:pPr>
        <w:spacing w:line="240" w:lineRule="auto"/>
        <w:jc w:val="both"/>
        <w:rPr>
          <w:rFonts w:ascii="Times New Roman" w:hAnsi="Times New Roman" w:cs="Times New Roman"/>
          <w:sz w:val="24"/>
          <w:szCs w:val="24"/>
        </w:rPr>
      </w:pPr>
      <w:r w:rsidRPr="00D61E80">
        <w:rPr>
          <w:rFonts w:ascii="Times New Roman" w:hAnsi="Times New Roman" w:cs="Times New Roman"/>
          <w:sz w:val="24"/>
          <w:szCs w:val="24"/>
        </w:rPr>
        <w:t>I.</w:t>
      </w:r>
      <w:r>
        <w:rPr>
          <w:rFonts w:ascii="Times New Roman" w:hAnsi="Times New Roman" w:cs="Times New Roman"/>
          <w:sz w:val="24"/>
          <w:szCs w:val="24"/>
        </w:rPr>
        <w:t xml:space="preserve"> OPĆE ODREDBE</w:t>
      </w:r>
    </w:p>
    <w:p w:rsidR="008E50E1" w:rsidRDefault="008E50E1" w:rsidP="008E50E1">
      <w:pPr>
        <w:spacing w:line="240" w:lineRule="auto"/>
        <w:jc w:val="center"/>
        <w:rPr>
          <w:rFonts w:ascii="Times New Roman" w:hAnsi="Times New Roman" w:cs="Times New Roman"/>
          <w:sz w:val="24"/>
          <w:szCs w:val="24"/>
        </w:rPr>
      </w:pPr>
      <w:r>
        <w:rPr>
          <w:rFonts w:ascii="Times New Roman" w:hAnsi="Times New Roman" w:cs="Times New Roman"/>
          <w:sz w:val="24"/>
          <w:szCs w:val="24"/>
        </w:rPr>
        <w:t>Članak 1.</w:t>
      </w:r>
    </w:p>
    <w:p w:rsidR="008E50E1" w:rsidRDefault="008E50E1" w:rsidP="008E50E1">
      <w:pPr>
        <w:spacing w:line="240" w:lineRule="auto"/>
        <w:jc w:val="both"/>
        <w:rPr>
          <w:rFonts w:ascii="Times New Roman" w:hAnsi="Times New Roman" w:cs="Times New Roman"/>
          <w:sz w:val="24"/>
          <w:szCs w:val="24"/>
        </w:rPr>
      </w:pPr>
      <w:r>
        <w:rPr>
          <w:rFonts w:ascii="Times New Roman" w:hAnsi="Times New Roman" w:cs="Times New Roman"/>
          <w:sz w:val="24"/>
          <w:szCs w:val="24"/>
        </w:rPr>
        <w:t>Ovim Programom određuje se gradnja objekata i uređaja komunalne infrastrukture koja će se graditi na području Općine Šodolovci u 2023. godini i to:</w:t>
      </w:r>
    </w:p>
    <w:p w:rsidR="008E50E1" w:rsidRPr="00E02840" w:rsidRDefault="008E50E1" w:rsidP="008E50E1">
      <w:pPr>
        <w:spacing w:line="240" w:lineRule="auto"/>
        <w:jc w:val="both"/>
        <w:rPr>
          <w:rFonts w:ascii="Times New Roman" w:hAnsi="Times New Roman" w:cs="Times New Roman"/>
          <w:sz w:val="24"/>
          <w:szCs w:val="24"/>
        </w:rPr>
      </w:pPr>
      <w:r w:rsidRPr="00E02840">
        <w:rPr>
          <w:rFonts w:ascii="Times New Roman" w:hAnsi="Times New Roman" w:cs="Times New Roman"/>
          <w:sz w:val="24"/>
          <w:szCs w:val="24"/>
        </w:rPr>
        <w:t>- građevine komunalne infrastrukture koje će se graditi u uređenim dijelovima građevinskog područja,</w:t>
      </w:r>
    </w:p>
    <w:p w:rsidR="008E50E1" w:rsidRPr="00E02840" w:rsidRDefault="008E50E1" w:rsidP="008E50E1">
      <w:pPr>
        <w:spacing w:line="240" w:lineRule="auto"/>
        <w:jc w:val="both"/>
        <w:rPr>
          <w:rFonts w:ascii="Times New Roman" w:hAnsi="Times New Roman" w:cs="Times New Roman"/>
          <w:sz w:val="24"/>
          <w:szCs w:val="24"/>
        </w:rPr>
      </w:pPr>
      <w:r w:rsidRPr="00E02840">
        <w:rPr>
          <w:rFonts w:ascii="Times New Roman" w:hAnsi="Times New Roman" w:cs="Times New Roman"/>
          <w:sz w:val="24"/>
          <w:szCs w:val="24"/>
        </w:rPr>
        <w:t>U 2023. godini ne planiraju se zahvati:</w:t>
      </w:r>
    </w:p>
    <w:p w:rsidR="008E50E1" w:rsidRPr="00E02840" w:rsidRDefault="008E50E1" w:rsidP="008E50E1">
      <w:pPr>
        <w:spacing w:line="240" w:lineRule="auto"/>
        <w:jc w:val="both"/>
        <w:rPr>
          <w:rFonts w:ascii="Times New Roman" w:hAnsi="Times New Roman" w:cs="Times New Roman"/>
          <w:sz w:val="24"/>
          <w:szCs w:val="24"/>
        </w:rPr>
      </w:pPr>
      <w:r w:rsidRPr="00E02840">
        <w:rPr>
          <w:rFonts w:ascii="Times New Roman" w:hAnsi="Times New Roman" w:cs="Times New Roman"/>
          <w:sz w:val="24"/>
          <w:szCs w:val="24"/>
        </w:rPr>
        <w:t>- postojeće građevine komunalne infrastrukture koje će se rekonstruirati i način rekonstrukcije,</w:t>
      </w:r>
    </w:p>
    <w:p w:rsidR="008E50E1" w:rsidRPr="00E02840" w:rsidRDefault="008E50E1" w:rsidP="008E50E1">
      <w:pPr>
        <w:spacing w:line="240" w:lineRule="auto"/>
        <w:jc w:val="both"/>
        <w:rPr>
          <w:rFonts w:ascii="Times New Roman" w:hAnsi="Times New Roman" w:cs="Times New Roman"/>
          <w:sz w:val="24"/>
          <w:szCs w:val="24"/>
        </w:rPr>
      </w:pPr>
      <w:r w:rsidRPr="00E02840">
        <w:rPr>
          <w:rFonts w:ascii="Times New Roman" w:hAnsi="Times New Roman" w:cs="Times New Roman"/>
          <w:sz w:val="24"/>
          <w:szCs w:val="24"/>
        </w:rPr>
        <w:t xml:space="preserve">- građenja objekata i uređaja komunalne infrastrukture radi uređenja neuređenog dijela građevinskog područja naselja, </w:t>
      </w:r>
    </w:p>
    <w:p w:rsidR="008E50E1" w:rsidRPr="00E02840" w:rsidRDefault="008E50E1" w:rsidP="008E50E1">
      <w:pPr>
        <w:spacing w:line="240" w:lineRule="auto"/>
        <w:jc w:val="both"/>
        <w:rPr>
          <w:rFonts w:ascii="Times New Roman" w:hAnsi="Times New Roman" w:cs="Times New Roman"/>
          <w:sz w:val="24"/>
          <w:szCs w:val="24"/>
        </w:rPr>
      </w:pPr>
      <w:r w:rsidRPr="00E02840">
        <w:rPr>
          <w:rFonts w:ascii="Times New Roman" w:hAnsi="Times New Roman" w:cs="Times New Roman"/>
          <w:sz w:val="24"/>
          <w:szCs w:val="24"/>
        </w:rPr>
        <w:t xml:space="preserve">- građenja objekata i uređaja komunalne infrastrukture izvan građevinskog područja, </w:t>
      </w:r>
    </w:p>
    <w:p w:rsidR="008E50E1" w:rsidRDefault="008E50E1" w:rsidP="008E50E1">
      <w:pPr>
        <w:spacing w:line="240" w:lineRule="auto"/>
        <w:jc w:val="both"/>
        <w:rPr>
          <w:rFonts w:ascii="Times New Roman" w:hAnsi="Times New Roman" w:cs="Times New Roman"/>
          <w:sz w:val="24"/>
          <w:szCs w:val="24"/>
        </w:rPr>
      </w:pPr>
      <w:r w:rsidRPr="00E02840">
        <w:rPr>
          <w:rFonts w:ascii="Times New Roman" w:hAnsi="Times New Roman" w:cs="Times New Roman"/>
          <w:sz w:val="24"/>
          <w:szCs w:val="24"/>
        </w:rPr>
        <w:t>- uklanjanje građevina komunalne infrastrukture.</w:t>
      </w:r>
    </w:p>
    <w:p w:rsidR="008E50E1" w:rsidRDefault="008E50E1" w:rsidP="008E50E1">
      <w:pPr>
        <w:jc w:val="center"/>
        <w:rPr>
          <w:rFonts w:ascii="Times New Roman" w:hAnsi="Times New Roman" w:cs="Times New Roman"/>
          <w:sz w:val="24"/>
          <w:szCs w:val="24"/>
        </w:rPr>
      </w:pPr>
      <w:r>
        <w:rPr>
          <w:rFonts w:ascii="Times New Roman" w:hAnsi="Times New Roman" w:cs="Times New Roman"/>
          <w:sz w:val="24"/>
          <w:szCs w:val="24"/>
        </w:rPr>
        <w:t>Članak 2.</w:t>
      </w:r>
    </w:p>
    <w:p w:rsidR="008E50E1" w:rsidRDefault="008E50E1" w:rsidP="008E50E1">
      <w:pPr>
        <w:spacing w:line="240" w:lineRule="auto"/>
        <w:jc w:val="both"/>
        <w:rPr>
          <w:rFonts w:ascii="Times New Roman" w:hAnsi="Times New Roman" w:cs="Times New Roman"/>
          <w:sz w:val="24"/>
          <w:szCs w:val="24"/>
        </w:rPr>
      </w:pPr>
      <w:r>
        <w:rPr>
          <w:rFonts w:ascii="Times New Roman" w:hAnsi="Times New Roman" w:cs="Times New Roman"/>
          <w:sz w:val="24"/>
          <w:szCs w:val="24"/>
        </w:rPr>
        <w:t>Komunalna infrastruktura na području Općine Šodolovci su sljedeće građevine: nerazvrstane ceste, javne prometne površine kojima nije dopušten promet motornih vozila, javna parkirališta, javne zelene površine, građevine i uređaji javne namjene, javna rasvjeta i groblja.</w:t>
      </w:r>
    </w:p>
    <w:p w:rsidR="008E50E1" w:rsidRDefault="008E50E1" w:rsidP="008E50E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Ovaj program sadrži procjenu troškova projektiranja, revizije, građenja, provedbe stručnog nadzora građenja i provedbe vođenja projekata građenja (u daljnjem tekstu: procjena troškova građenja) komunalne infrastrukture s naznakom izvora njihova financiranja. </w:t>
      </w:r>
    </w:p>
    <w:p w:rsidR="00E90CFE" w:rsidRDefault="00E90CFE" w:rsidP="008E50E1">
      <w:pPr>
        <w:spacing w:line="240" w:lineRule="auto"/>
        <w:jc w:val="both"/>
        <w:rPr>
          <w:rFonts w:ascii="Times New Roman" w:hAnsi="Times New Roman" w:cs="Times New Roman"/>
          <w:sz w:val="24"/>
          <w:szCs w:val="24"/>
        </w:rPr>
      </w:pPr>
    </w:p>
    <w:p w:rsidR="008E50E1" w:rsidRDefault="008E50E1" w:rsidP="008E50E1">
      <w:pPr>
        <w:jc w:val="both"/>
        <w:rPr>
          <w:rFonts w:ascii="Times New Roman" w:hAnsi="Times New Roman" w:cs="Times New Roman"/>
          <w:sz w:val="24"/>
          <w:szCs w:val="24"/>
        </w:rPr>
      </w:pPr>
      <w:r>
        <w:rPr>
          <w:rFonts w:ascii="Times New Roman" w:hAnsi="Times New Roman" w:cs="Times New Roman"/>
          <w:sz w:val="24"/>
          <w:szCs w:val="24"/>
        </w:rPr>
        <w:t>II. GRAĐEVINE KOMUNALNE INFRASTRUKTURE KOJE ĆE SE GRADITI U UREĐENIM DIJELOVIMA GRAĐEVINSKOG PODRUČJA</w:t>
      </w:r>
    </w:p>
    <w:p w:rsidR="008E50E1" w:rsidRDefault="008E50E1" w:rsidP="008E50E1">
      <w:pPr>
        <w:jc w:val="center"/>
        <w:rPr>
          <w:rFonts w:ascii="Times New Roman" w:hAnsi="Times New Roman" w:cs="Times New Roman"/>
          <w:sz w:val="24"/>
          <w:szCs w:val="24"/>
        </w:rPr>
      </w:pPr>
      <w:r>
        <w:rPr>
          <w:rFonts w:ascii="Times New Roman" w:hAnsi="Times New Roman" w:cs="Times New Roman"/>
          <w:sz w:val="24"/>
          <w:szCs w:val="24"/>
        </w:rPr>
        <w:t>Članak 3.</w:t>
      </w:r>
    </w:p>
    <w:p w:rsidR="008E50E1" w:rsidRPr="005735F7" w:rsidRDefault="008E50E1" w:rsidP="008E50E1">
      <w:pPr>
        <w:jc w:val="both"/>
        <w:rPr>
          <w:rFonts w:ascii="Times New Roman" w:hAnsi="Times New Roman" w:cs="Times New Roman"/>
          <w:sz w:val="24"/>
          <w:szCs w:val="24"/>
        </w:rPr>
      </w:pPr>
      <w:r>
        <w:rPr>
          <w:rFonts w:ascii="Times New Roman" w:hAnsi="Times New Roman" w:cs="Times New Roman"/>
          <w:sz w:val="24"/>
          <w:szCs w:val="24"/>
        </w:rPr>
        <w:t>Tijekom 2023. godine planiraju se graditi sljedeće građevine:</w:t>
      </w:r>
    </w:p>
    <w:tbl>
      <w:tblPr>
        <w:tblW w:w="978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7"/>
        <w:gridCol w:w="2244"/>
        <w:gridCol w:w="1365"/>
        <w:gridCol w:w="1998"/>
        <w:gridCol w:w="2004"/>
      </w:tblGrid>
      <w:tr w:rsidR="008E50E1" w:rsidTr="00E90CFE">
        <w:trPr>
          <w:trHeight w:val="375"/>
        </w:trPr>
        <w:tc>
          <w:tcPr>
            <w:tcW w:w="2177" w:type="dxa"/>
            <w:vMerge w:val="restart"/>
          </w:tcPr>
          <w:p w:rsidR="008E50E1" w:rsidRPr="00C16B45" w:rsidRDefault="008E50E1" w:rsidP="00E35D5F">
            <w:pPr>
              <w:jc w:val="center"/>
              <w:rPr>
                <w:rFonts w:ascii="Times New Roman" w:hAnsi="Times New Roman" w:cs="Times New Roman"/>
                <w:b/>
                <w:sz w:val="24"/>
                <w:szCs w:val="24"/>
              </w:rPr>
            </w:pPr>
            <w:r>
              <w:rPr>
                <w:rFonts w:ascii="Times New Roman" w:hAnsi="Times New Roman" w:cs="Times New Roman"/>
                <w:b/>
                <w:sz w:val="24"/>
                <w:szCs w:val="24"/>
              </w:rPr>
              <w:t>Oznaka aktivnosti/projekta</w:t>
            </w:r>
          </w:p>
        </w:tc>
        <w:tc>
          <w:tcPr>
            <w:tcW w:w="2244" w:type="dxa"/>
            <w:vMerge w:val="restart"/>
          </w:tcPr>
          <w:p w:rsidR="008E50E1" w:rsidRPr="00C16B45" w:rsidRDefault="008E50E1" w:rsidP="00E35D5F">
            <w:pPr>
              <w:jc w:val="center"/>
              <w:rPr>
                <w:rFonts w:ascii="Times New Roman" w:hAnsi="Times New Roman" w:cs="Times New Roman"/>
                <w:b/>
                <w:sz w:val="24"/>
                <w:szCs w:val="24"/>
              </w:rPr>
            </w:pPr>
            <w:r>
              <w:rPr>
                <w:rFonts w:ascii="Times New Roman" w:hAnsi="Times New Roman" w:cs="Times New Roman"/>
                <w:b/>
                <w:sz w:val="24"/>
                <w:szCs w:val="24"/>
              </w:rPr>
              <w:t>Projekti i aktivnosti</w:t>
            </w:r>
          </w:p>
        </w:tc>
        <w:tc>
          <w:tcPr>
            <w:tcW w:w="1365" w:type="dxa"/>
            <w:vMerge w:val="restart"/>
          </w:tcPr>
          <w:p w:rsidR="008E50E1" w:rsidRPr="00C16B45" w:rsidRDefault="008E50E1" w:rsidP="00E35D5F">
            <w:pPr>
              <w:jc w:val="center"/>
              <w:rPr>
                <w:rFonts w:ascii="Times New Roman" w:hAnsi="Times New Roman" w:cs="Times New Roman"/>
                <w:b/>
                <w:sz w:val="24"/>
                <w:szCs w:val="24"/>
              </w:rPr>
            </w:pPr>
            <w:r w:rsidRPr="00C16B45">
              <w:rPr>
                <w:rFonts w:ascii="Times New Roman" w:hAnsi="Times New Roman" w:cs="Times New Roman"/>
                <w:b/>
                <w:sz w:val="24"/>
                <w:szCs w:val="24"/>
              </w:rPr>
              <w:t>Iznos</w:t>
            </w:r>
          </w:p>
        </w:tc>
        <w:tc>
          <w:tcPr>
            <w:tcW w:w="4002" w:type="dxa"/>
            <w:gridSpan w:val="2"/>
          </w:tcPr>
          <w:p w:rsidR="008E50E1" w:rsidRPr="00C16B45" w:rsidRDefault="008E50E1" w:rsidP="00E90CFE">
            <w:pPr>
              <w:tabs>
                <w:tab w:val="left" w:pos="1871"/>
              </w:tabs>
              <w:ind w:right="2163"/>
              <w:jc w:val="center"/>
              <w:rPr>
                <w:rFonts w:ascii="Times New Roman" w:hAnsi="Times New Roman" w:cs="Times New Roman"/>
                <w:b/>
                <w:sz w:val="24"/>
                <w:szCs w:val="24"/>
              </w:rPr>
            </w:pPr>
            <w:r w:rsidRPr="00C16B45">
              <w:rPr>
                <w:rFonts w:ascii="Times New Roman" w:hAnsi="Times New Roman" w:cs="Times New Roman"/>
                <w:b/>
                <w:sz w:val="24"/>
                <w:szCs w:val="24"/>
              </w:rPr>
              <w:t>Izvor</w:t>
            </w:r>
            <w:r w:rsidR="00E90CFE">
              <w:rPr>
                <w:rFonts w:ascii="Times New Roman" w:hAnsi="Times New Roman" w:cs="Times New Roman"/>
                <w:b/>
                <w:sz w:val="24"/>
                <w:szCs w:val="24"/>
              </w:rPr>
              <w:t xml:space="preserve"> </w:t>
            </w:r>
            <w:r>
              <w:rPr>
                <w:rFonts w:ascii="Times New Roman" w:hAnsi="Times New Roman" w:cs="Times New Roman"/>
                <w:b/>
                <w:sz w:val="24"/>
                <w:szCs w:val="24"/>
              </w:rPr>
              <w:t>sredstav</w:t>
            </w:r>
            <w:r w:rsidR="00E90CFE">
              <w:rPr>
                <w:rFonts w:ascii="Times New Roman" w:hAnsi="Times New Roman" w:cs="Times New Roman"/>
                <w:b/>
                <w:sz w:val="24"/>
                <w:szCs w:val="24"/>
              </w:rPr>
              <w:t>a</w:t>
            </w:r>
          </w:p>
        </w:tc>
      </w:tr>
      <w:tr w:rsidR="008E50E1" w:rsidTr="00E90CFE">
        <w:trPr>
          <w:trHeight w:val="366"/>
        </w:trPr>
        <w:tc>
          <w:tcPr>
            <w:tcW w:w="2177" w:type="dxa"/>
            <w:vMerge/>
          </w:tcPr>
          <w:p w:rsidR="008E50E1" w:rsidRDefault="008E50E1" w:rsidP="00E35D5F">
            <w:pPr>
              <w:jc w:val="center"/>
              <w:rPr>
                <w:rFonts w:ascii="Times New Roman" w:hAnsi="Times New Roman" w:cs="Times New Roman"/>
                <w:b/>
                <w:sz w:val="24"/>
                <w:szCs w:val="24"/>
              </w:rPr>
            </w:pPr>
          </w:p>
        </w:tc>
        <w:tc>
          <w:tcPr>
            <w:tcW w:w="2244" w:type="dxa"/>
            <w:vMerge/>
          </w:tcPr>
          <w:p w:rsidR="008E50E1" w:rsidRDefault="008E50E1" w:rsidP="00E35D5F">
            <w:pPr>
              <w:jc w:val="center"/>
              <w:rPr>
                <w:rFonts w:ascii="Times New Roman" w:hAnsi="Times New Roman" w:cs="Times New Roman"/>
                <w:b/>
                <w:sz w:val="24"/>
                <w:szCs w:val="24"/>
              </w:rPr>
            </w:pPr>
          </w:p>
        </w:tc>
        <w:tc>
          <w:tcPr>
            <w:tcW w:w="1365" w:type="dxa"/>
            <w:vMerge/>
          </w:tcPr>
          <w:p w:rsidR="008E50E1" w:rsidRPr="00C16B45" w:rsidRDefault="008E50E1" w:rsidP="00E35D5F">
            <w:pPr>
              <w:jc w:val="center"/>
              <w:rPr>
                <w:rFonts w:ascii="Times New Roman" w:hAnsi="Times New Roman" w:cs="Times New Roman"/>
                <w:b/>
                <w:sz w:val="24"/>
                <w:szCs w:val="24"/>
              </w:rPr>
            </w:pPr>
          </w:p>
        </w:tc>
        <w:tc>
          <w:tcPr>
            <w:tcW w:w="1998" w:type="dxa"/>
          </w:tcPr>
          <w:p w:rsidR="008E50E1" w:rsidRPr="00C16B45" w:rsidRDefault="008E50E1" w:rsidP="00E35D5F">
            <w:pPr>
              <w:jc w:val="center"/>
              <w:rPr>
                <w:rFonts w:ascii="Times New Roman" w:hAnsi="Times New Roman" w:cs="Times New Roman"/>
                <w:b/>
                <w:sz w:val="24"/>
                <w:szCs w:val="24"/>
              </w:rPr>
            </w:pPr>
            <w:r>
              <w:rPr>
                <w:rFonts w:ascii="Times New Roman" w:hAnsi="Times New Roman" w:cs="Times New Roman"/>
                <w:b/>
                <w:sz w:val="24"/>
                <w:szCs w:val="24"/>
              </w:rPr>
              <w:t>Izvor</w:t>
            </w:r>
          </w:p>
        </w:tc>
        <w:tc>
          <w:tcPr>
            <w:tcW w:w="2004" w:type="dxa"/>
          </w:tcPr>
          <w:p w:rsidR="008E50E1" w:rsidRPr="00C16B45" w:rsidRDefault="008E50E1" w:rsidP="00E35D5F">
            <w:pPr>
              <w:jc w:val="center"/>
              <w:rPr>
                <w:rFonts w:ascii="Times New Roman" w:hAnsi="Times New Roman" w:cs="Times New Roman"/>
                <w:b/>
                <w:sz w:val="24"/>
                <w:szCs w:val="24"/>
              </w:rPr>
            </w:pPr>
            <w:r>
              <w:rPr>
                <w:rFonts w:ascii="Times New Roman" w:hAnsi="Times New Roman" w:cs="Times New Roman"/>
                <w:b/>
                <w:sz w:val="24"/>
                <w:szCs w:val="24"/>
              </w:rPr>
              <w:t>Iznos u eurima</w:t>
            </w:r>
          </w:p>
        </w:tc>
      </w:tr>
      <w:tr w:rsidR="008E50E1" w:rsidTr="00E90CFE">
        <w:trPr>
          <w:trHeight w:val="656"/>
        </w:trPr>
        <w:tc>
          <w:tcPr>
            <w:tcW w:w="2177" w:type="dxa"/>
            <w:shd w:val="clear" w:color="auto" w:fill="D9E2F3" w:themeFill="accent1" w:themeFillTint="33"/>
          </w:tcPr>
          <w:p w:rsidR="008E50E1" w:rsidRPr="009F3FE2" w:rsidRDefault="008E50E1" w:rsidP="00E35D5F">
            <w:pPr>
              <w:jc w:val="both"/>
              <w:rPr>
                <w:rFonts w:ascii="Times New Roman" w:hAnsi="Times New Roman" w:cs="Times New Roman"/>
                <w:b/>
                <w:bCs/>
                <w:sz w:val="24"/>
                <w:szCs w:val="24"/>
              </w:rPr>
            </w:pPr>
          </w:p>
        </w:tc>
        <w:tc>
          <w:tcPr>
            <w:tcW w:w="2244" w:type="dxa"/>
            <w:shd w:val="clear" w:color="auto" w:fill="D9E2F3" w:themeFill="accent1" w:themeFillTint="33"/>
          </w:tcPr>
          <w:p w:rsidR="008E50E1" w:rsidRPr="00C0300C" w:rsidRDefault="008E50E1" w:rsidP="00E35D5F">
            <w:pPr>
              <w:jc w:val="both"/>
              <w:rPr>
                <w:rFonts w:ascii="Times New Roman" w:hAnsi="Times New Roman" w:cs="Times New Roman"/>
                <w:b/>
                <w:sz w:val="24"/>
                <w:szCs w:val="24"/>
              </w:rPr>
            </w:pPr>
            <w:r w:rsidRPr="00C0300C">
              <w:rPr>
                <w:rFonts w:ascii="Times New Roman" w:hAnsi="Times New Roman" w:cs="Times New Roman"/>
                <w:b/>
                <w:sz w:val="24"/>
                <w:szCs w:val="24"/>
              </w:rPr>
              <w:t>NERAZVRSTANA CESTA</w:t>
            </w:r>
          </w:p>
        </w:tc>
        <w:tc>
          <w:tcPr>
            <w:tcW w:w="1365" w:type="dxa"/>
            <w:shd w:val="clear" w:color="auto" w:fill="D9E2F3" w:themeFill="accent1" w:themeFillTint="33"/>
          </w:tcPr>
          <w:p w:rsidR="008E50E1" w:rsidRPr="00905E89" w:rsidRDefault="008E50E1" w:rsidP="00E35D5F">
            <w:pPr>
              <w:jc w:val="both"/>
              <w:rPr>
                <w:rFonts w:ascii="Times New Roman" w:hAnsi="Times New Roman" w:cs="Times New Roman"/>
                <w:b/>
                <w:sz w:val="24"/>
                <w:szCs w:val="24"/>
              </w:rPr>
            </w:pPr>
          </w:p>
        </w:tc>
        <w:tc>
          <w:tcPr>
            <w:tcW w:w="4002" w:type="dxa"/>
            <w:gridSpan w:val="2"/>
            <w:shd w:val="clear" w:color="auto" w:fill="D9E2F3" w:themeFill="accent1" w:themeFillTint="33"/>
          </w:tcPr>
          <w:p w:rsidR="008E50E1" w:rsidRPr="00905E89" w:rsidRDefault="008E50E1" w:rsidP="00E35D5F">
            <w:pPr>
              <w:jc w:val="both"/>
              <w:rPr>
                <w:rFonts w:ascii="Times New Roman" w:hAnsi="Times New Roman" w:cs="Times New Roman"/>
                <w:b/>
                <w:sz w:val="24"/>
                <w:szCs w:val="24"/>
              </w:rPr>
            </w:pPr>
          </w:p>
        </w:tc>
      </w:tr>
      <w:tr w:rsidR="008E50E1" w:rsidTr="00E90CFE">
        <w:trPr>
          <w:trHeight w:val="825"/>
        </w:trPr>
        <w:tc>
          <w:tcPr>
            <w:tcW w:w="2177"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K200311</w:t>
            </w:r>
          </w:p>
        </w:tc>
        <w:tc>
          <w:tcPr>
            <w:tcW w:w="2244"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 xml:space="preserve">Izgradnja nerazvrstane ceste u ulici 4. Jula u naselju Ada </w:t>
            </w:r>
          </w:p>
        </w:tc>
        <w:tc>
          <w:tcPr>
            <w:tcW w:w="1365"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5.310,00</w:t>
            </w:r>
          </w:p>
          <w:p w:rsidR="008E50E1" w:rsidRDefault="008E50E1" w:rsidP="00E35D5F">
            <w:pPr>
              <w:jc w:val="both"/>
              <w:rPr>
                <w:rFonts w:ascii="Times New Roman" w:hAnsi="Times New Roman" w:cs="Times New Roman"/>
                <w:sz w:val="24"/>
                <w:szCs w:val="24"/>
              </w:rPr>
            </w:pPr>
          </w:p>
        </w:tc>
        <w:tc>
          <w:tcPr>
            <w:tcW w:w="1998"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 xml:space="preserve">Prihodi od nefinancijske imovine </w:t>
            </w:r>
          </w:p>
        </w:tc>
        <w:tc>
          <w:tcPr>
            <w:tcW w:w="2004" w:type="dxa"/>
          </w:tcPr>
          <w:p w:rsidR="008E50E1" w:rsidRDefault="008E50E1" w:rsidP="00E90CFE">
            <w:pPr>
              <w:ind w:left="-503"/>
              <w:jc w:val="both"/>
              <w:rPr>
                <w:rFonts w:ascii="Times New Roman" w:hAnsi="Times New Roman" w:cs="Times New Roman"/>
                <w:sz w:val="24"/>
                <w:szCs w:val="24"/>
              </w:rPr>
            </w:pPr>
            <w:r>
              <w:rPr>
                <w:rFonts w:ascii="Times New Roman" w:hAnsi="Times New Roman" w:cs="Times New Roman"/>
                <w:sz w:val="24"/>
                <w:szCs w:val="24"/>
              </w:rPr>
              <w:t>5.310,00</w:t>
            </w:r>
          </w:p>
        </w:tc>
      </w:tr>
      <w:tr w:rsidR="008E50E1" w:rsidTr="00E90CFE">
        <w:trPr>
          <w:trHeight w:val="390"/>
        </w:trPr>
        <w:tc>
          <w:tcPr>
            <w:tcW w:w="2177" w:type="dxa"/>
            <w:shd w:val="clear" w:color="auto" w:fill="D9E2F3" w:themeFill="accent1" w:themeFillTint="33"/>
          </w:tcPr>
          <w:p w:rsidR="008E50E1" w:rsidRPr="00905E89" w:rsidRDefault="008E50E1" w:rsidP="00E35D5F">
            <w:pPr>
              <w:jc w:val="both"/>
              <w:rPr>
                <w:rFonts w:ascii="Times New Roman" w:hAnsi="Times New Roman" w:cs="Times New Roman"/>
                <w:b/>
                <w:sz w:val="24"/>
                <w:szCs w:val="24"/>
              </w:rPr>
            </w:pPr>
          </w:p>
        </w:tc>
        <w:tc>
          <w:tcPr>
            <w:tcW w:w="2244" w:type="dxa"/>
            <w:shd w:val="clear" w:color="auto" w:fill="D9E2F3" w:themeFill="accent1" w:themeFillTint="33"/>
          </w:tcPr>
          <w:p w:rsidR="008E50E1" w:rsidRPr="00905E89" w:rsidRDefault="008E50E1" w:rsidP="00E35D5F">
            <w:pPr>
              <w:jc w:val="both"/>
              <w:rPr>
                <w:rFonts w:ascii="Times New Roman" w:hAnsi="Times New Roman" w:cs="Times New Roman"/>
                <w:b/>
                <w:sz w:val="24"/>
                <w:szCs w:val="24"/>
              </w:rPr>
            </w:pPr>
            <w:r>
              <w:rPr>
                <w:rFonts w:ascii="Times New Roman" w:hAnsi="Times New Roman" w:cs="Times New Roman"/>
                <w:b/>
                <w:sz w:val="24"/>
                <w:szCs w:val="24"/>
              </w:rPr>
              <w:t>JAVNE ZELENE POVRŠINE</w:t>
            </w:r>
          </w:p>
        </w:tc>
        <w:tc>
          <w:tcPr>
            <w:tcW w:w="1365" w:type="dxa"/>
            <w:shd w:val="clear" w:color="auto" w:fill="D9E2F3" w:themeFill="accent1" w:themeFillTint="33"/>
          </w:tcPr>
          <w:p w:rsidR="008E50E1" w:rsidRPr="00905E89" w:rsidRDefault="008E50E1" w:rsidP="00E35D5F">
            <w:pPr>
              <w:jc w:val="both"/>
              <w:rPr>
                <w:rFonts w:ascii="Times New Roman" w:hAnsi="Times New Roman" w:cs="Times New Roman"/>
                <w:b/>
                <w:sz w:val="24"/>
                <w:szCs w:val="24"/>
              </w:rPr>
            </w:pPr>
          </w:p>
        </w:tc>
        <w:tc>
          <w:tcPr>
            <w:tcW w:w="4002" w:type="dxa"/>
            <w:gridSpan w:val="2"/>
            <w:shd w:val="clear" w:color="auto" w:fill="D9E2F3" w:themeFill="accent1" w:themeFillTint="33"/>
          </w:tcPr>
          <w:p w:rsidR="008E50E1" w:rsidRDefault="008E50E1" w:rsidP="00E35D5F">
            <w:pPr>
              <w:jc w:val="both"/>
              <w:rPr>
                <w:rFonts w:ascii="Times New Roman" w:hAnsi="Times New Roman" w:cs="Times New Roman"/>
                <w:sz w:val="24"/>
                <w:szCs w:val="24"/>
              </w:rPr>
            </w:pPr>
          </w:p>
        </w:tc>
      </w:tr>
      <w:tr w:rsidR="008E50E1" w:rsidTr="00E90CFE">
        <w:trPr>
          <w:trHeight w:val="435"/>
        </w:trPr>
        <w:tc>
          <w:tcPr>
            <w:tcW w:w="2177" w:type="dxa"/>
            <w:vMerge w:val="restart"/>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K200309</w:t>
            </w:r>
          </w:p>
        </w:tc>
        <w:tc>
          <w:tcPr>
            <w:tcW w:w="2244" w:type="dxa"/>
            <w:vMerge w:val="restart"/>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Izgradnja košarkaškog igrališta u naselju Petrova Slatina</w:t>
            </w:r>
          </w:p>
        </w:tc>
        <w:tc>
          <w:tcPr>
            <w:tcW w:w="1365" w:type="dxa"/>
            <w:vMerge w:val="restart"/>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50.030,00</w:t>
            </w:r>
          </w:p>
        </w:tc>
        <w:tc>
          <w:tcPr>
            <w:tcW w:w="1998"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Kapitalne pomoći iz državnog proračuna</w:t>
            </w:r>
          </w:p>
        </w:tc>
        <w:tc>
          <w:tcPr>
            <w:tcW w:w="2004"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36.760,00</w:t>
            </w:r>
          </w:p>
        </w:tc>
      </w:tr>
      <w:tr w:rsidR="008E50E1" w:rsidTr="00E90CFE">
        <w:trPr>
          <w:trHeight w:val="480"/>
        </w:trPr>
        <w:tc>
          <w:tcPr>
            <w:tcW w:w="2177" w:type="dxa"/>
            <w:vMerge/>
          </w:tcPr>
          <w:p w:rsidR="008E50E1" w:rsidRDefault="008E50E1" w:rsidP="00E35D5F">
            <w:pPr>
              <w:jc w:val="both"/>
              <w:rPr>
                <w:rFonts w:ascii="Times New Roman" w:hAnsi="Times New Roman" w:cs="Times New Roman"/>
                <w:sz w:val="24"/>
                <w:szCs w:val="24"/>
              </w:rPr>
            </w:pPr>
          </w:p>
        </w:tc>
        <w:tc>
          <w:tcPr>
            <w:tcW w:w="2244" w:type="dxa"/>
            <w:vMerge/>
          </w:tcPr>
          <w:p w:rsidR="008E50E1" w:rsidRDefault="008E50E1" w:rsidP="00E35D5F">
            <w:pPr>
              <w:jc w:val="both"/>
              <w:rPr>
                <w:rFonts w:ascii="Times New Roman" w:hAnsi="Times New Roman" w:cs="Times New Roman"/>
                <w:sz w:val="24"/>
                <w:szCs w:val="24"/>
              </w:rPr>
            </w:pPr>
          </w:p>
        </w:tc>
        <w:tc>
          <w:tcPr>
            <w:tcW w:w="1365" w:type="dxa"/>
            <w:vMerge/>
          </w:tcPr>
          <w:p w:rsidR="008E50E1" w:rsidRDefault="008E50E1" w:rsidP="00E35D5F">
            <w:pPr>
              <w:jc w:val="both"/>
              <w:rPr>
                <w:rFonts w:ascii="Times New Roman" w:hAnsi="Times New Roman" w:cs="Times New Roman"/>
                <w:sz w:val="24"/>
                <w:szCs w:val="24"/>
              </w:rPr>
            </w:pPr>
          </w:p>
        </w:tc>
        <w:tc>
          <w:tcPr>
            <w:tcW w:w="1998" w:type="dxa"/>
          </w:tcPr>
          <w:p w:rsidR="008E50E1" w:rsidRDefault="008E50E1" w:rsidP="00E35D5F">
            <w:pPr>
              <w:jc w:val="both"/>
              <w:rPr>
                <w:rFonts w:ascii="Times New Roman" w:hAnsi="Times New Roman" w:cs="Times New Roman"/>
                <w:sz w:val="24"/>
                <w:szCs w:val="24"/>
              </w:rPr>
            </w:pPr>
            <w:r w:rsidRPr="00AE6B21">
              <w:rPr>
                <w:rFonts w:ascii="Times New Roman" w:hAnsi="Times New Roman" w:cs="Times New Roman"/>
                <w:sz w:val="24"/>
                <w:szCs w:val="24"/>
              </w:rPr>
              <w:t>Opći prihodi i primici-kompenzacijska mjera</w:t>
            </w:r>
          </w:p>
        </w:tc>
        <w:tc>
          <w:tcPr>
            <w:tcW w:w="2004"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13.270,00</w:t>
            </w:r>
          </w:p>
        </w:tc>
      </w:tr>
      <w:tr w:rsidR="008E50E1" w:rsidTr="00E90CFE">
        <w:trPr>
          <w:trHeight w:val="596"/>
        </w:trPr>
        <w:tc>
          <w:tcPr>
            <w:tcW w:w="2177" w:type="dxa"/>
            <w:vMerge w:val="restart"/>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K200310</w:t>
            </w:r>
          </w:p>
        </w:tc>
        <w:tc>
          <w:tcPr>
            <w:tcW w:w="2244" w:type="dxa"/>
            <w:vMerge w:val="restart"/>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Uređenje vanjskog prostora društvenog doma sa izgradnjom sportskog sadržaja u naselju Ada</w:t>
            </w:r>
          </w:p>
        </w:tc>
        <w:tc>
          <w:tcPr>
            <w:tcW w:w="1365" w:type="dxa"/>
            <w:vMerge w:val="restart"/>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72.990,00</w:t>
            </w:r>
          </w:p>
        </w:tc>
        <w:tc>
          <w:tcPr>
            <w:tcW w:w="1998"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Opći prihodi i primici-kompenzacijska mjera</w:t>
            </w:r>
          </w:p>
        </w:tc>
        <w:tc>
          <w:tcPr>
            <w:tcW w:w="2004"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26.540,00</w:t>
            </w:r>
          </w:p>
        </w:tc>
      </w:tr>
      <w:tr w:rsidR="008E50E1" w:rsidTr="00E90CFE">
        <w:trPr>
          <w:trHeight w:val="795"/>
        </w:trPr>
        <w:tc>
          <w:tcPr>
            <w:tcW w:w="2177" w:type="dxa"/>
            <w:vMerge/>
          </w:tcPr>
          <w:p w:rsidR="008E50E1" w:rsidRDefault="008E50E1" w:rsidP="00E35D5F">
            <w:pPr>
              <w:jc w:val="both"/>
              <w:rPr>
                <w:rFonts w:ascii="Times New Roman" w:hAnsi="Times New Roman" w:cs="Times New Roman"/>
                <w:sz w:val="24"/>
                <w:szCs w:val="24"/>
              </w:rPr>
            </w:pPr>
          </w:p>
        </w:tc>
        <w:tc>
          <w:tcPr>
            <w:tcW w:w="2244" w:type="dxa"/>
            <w:vMerge/>
          </w:tcPr>
          <w:p w:rsidR="008E50E1" w:rsidRDefault="008E50E1" w:rsidP="00E35D5F">
            <w:pPr>
              <w:jc w:val="both"/>
              <w:rPr>
                <w:rFonts w:ascii="Times New Roman" w:hAnsi="Times New Roman" w:cs="Times New Roman"/>
                <w:sz w:val="24"/>
                <w:szCs w:val="24"/>
              </w:rPr>
            </w:pPr>
          </w:p>
        </w:tc>
        <w:tc>
          <w:tcPr>
            <w:tcW w:w="1365" w:type="dxa"/>
            <w:vMerge/>
          </w:tcPr>
          <w:p w:rsidR="008E50E1" w:rsidRDefault="008E50E1" w:rsidP="00E35D5F">
            <w:pPr>
              <w:jc w:val="both"/>
              <w:rPr>
                <w:rFonts w:ascii="Times New Roman" w:hAnsi="Times New Roman" w:cs="Times New Roman"/>
                <w:sz w:val="24"/>
                <w:szCs w:val="24"/>
              </w:rPr>
            </w:pPr>
          </w:p>
        </w:tc>
        <w:tc>
          <w:tcPr>
            <w:tcW w:w="1998"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Kapitalne donacije od neprofitnih organizacija</w:t>
            </w:r>
          </w:p>
        </w:tc>
        <w:tc>
          <w:tcPr>
            <w:tcW w:w="2004"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46.450,00</w:t>
            </w:r>
          </w:p>
        </w:tc>
      </w:tr>
      <w:tr w:rsidR="008E50E1" w:rsidTr="00E90CFE">
        <w:trPr>
          <w:trHeight w:val="270"/>
        </w:trPr>
        <w:tc>
          <w:tcPr>
            <w:tcW w:w="5786" w:type="dxa"/>
            <w:gridSpan w:val="3"/>
          </w:tcPr>
          <w:p w:rsidR="008E50E1" w:rsidRPr="00E1254A" w:rsidRDefault="008E50E1" w:rsidP="00E35D5F">
            <w:pPr>
              <w:jc w:val="center"/>
              <w:rPr>
                <w:rFonts w:ascii="Times New Roman" w:hAnsi="Times New Roman" w:cs="Times New Roman"/>
                <w:b/>
                <w:sz w:val="24"/>
                <w:szCs w:val="24"/>
              </w:rPr>
            </w:pPr>
            <w:r>
              <w:rPr>
                <w:rFonts w:ascii="Times New Roman" w:hAnsi="Times New Roman" w:cs="Times New Roman"/>
                <w:b/>
                <w:sz w:val="24"/>
                <w:szCs w:val="24"/>
              </w:rPr>
              <w:t>UKUPNO</w:t>
            </w:r>
          </w:p>
        </w:tc>
        <w:tc>
          <w:tcPr>
            <w:tcW w:w="4002" w:type="dxa"/>
            <w:gridSpan w:val="2"/>
          </w:tcPr>
          <w:p w:rsidR="008E50E1" w:rsidRPr="00E1254A" w:rsidRDefault="008E50E1" w:rsidP="00E35D5F">
            <w:pPr>
              <w:jc w:val="center"/>
              <w:rPr>
                <w:rFonts w:ascii="Times New Roman" w:hAnsi="Times New Roman" w:cs="Times New Roman"/>
                <w:b/>
                <w:sz w:val="24"/>
                <w:szCs w:val="24"/>
              </w:rPr>
            </w:pPr>
            <w:r>
              <w:rPr>
                <w:rFonts w:ascii="Times New Roman" w:hAnsi="Times New Roman" w:cs="Times New Roman"/>
                <w:b/>
                <w:sz w:val="24"/>
                <w:szCs w:val="24"/>
              </w:rPr>
              <w:t>128.330,00</w:t>
            </w:r>
          </w:p>
        </w:tc>
      </w:tr>
    </w:tbl>
    <w:p w:rsidR="008E50E1" w:rsidRDefault="008E50E1" w:rsidP="008E50E1">
      <w:pPr>
        <w:jc w:val="both"/>
        <w:rPr>
          <w:rFonts w:ascii="Times New Roman" w:hAnsi="Times New Roman" w:cs="Times New Roman"/>
          <w:sz w:val="24"/>
          <w:szCs w:val="24"/>
        </w:rPr>
      </w:pPr>
    </w:p>
    <w:p w:rsidR="008E50E1" w:rsidRDefault="008E50E1" w:rsidP="008E50E1">
      <w:pPr>
        <w:spacing w:line="240" w:lineRule="auto"/>
        <w:jc w:val="both"/>
        <w:rPr>
          <w:rFonts w:ascii="Times New Roman" w:hAnsi="Times New Roman" w:cs="Times New Roman"/>
          <w:sz w:val="24"/>
          <w:szCs w:val="24"/>
        </w:rPr>
      </w:pPr>
      <w:r>
        <w:rPr>
          <w:rFonts w:ascii="Times New Roman" w:hAnsi="Times New Roman" w:cs="Times New Roman"/>
          <w:sz w:val="24"/>
          <w:szCs w:val="24"/>
        </w:rPr>
        <w:t>IV. REKAPITULACIJA</w:t>
      </w:r>
    </w:p>
    <w:p w:rsidR="008E50E1" w:rsidRDefault="008E50E1" w:rsidP="008E50E1">
      <w:pPr>
        <w:spacing w:line="240" w:lineRule="auto"/>
        <w:jc w:val="center"/>
        <w:rPr>
          <w:rFonts w:ascii="Times New Roman" w:hAnsi="Times New Roman" w:cs="Times New Roman"/>
          <w:sz w:val="24"/>
          <w:szCs w:val="24"/>
        </w:rPr>
      </w:pPr>
      <w:r>
        <w:rPr>
          <w:rFonts w:ascii="Times New Roman" w:hAnsi="Times New Roman" w:cs="Times New Roman"/>
          <w:sz w:val="24"/>
          <w:szCs w:val="24"/>
        </w:rPr>
        <w:t>Članak 4.</w:t>
      </w:r>
    </w:p>
    <w:p w:rsidR="008E50E1" w:rsidRDefault="008E50E1" w:rsidP="008E50E1">
      <w:pPr>
        <w:jc w:val="both"/>
        <w:rPr>
          <w:rFonts w:ascii="Times New Roman" w:hAnsi="Times New Roman" w:cs="Times New Roman"/>
          <w:sz w:val="24"/>
          <w:szCs w:val="24"/>
        </w:rPr>
      </w:pPr>
      <w:r>
        <w:rPr>
          <w:rFonts w:ascii="Times New Roman" w:hAnsi="Times New Roman" w:cs="Times New Roman"/>
          <w:sz w:val="24"/>
          <w:szCs w:val="24"/>
        </w:rPr>
        <w:t>Utvrđuje se sljedeća rekapitulacija programa po vrsti i izvorima financiranja gradnje komunalne infrastrukture:</w:t>
      </w:r>
    </w:p>
    <w:tbl>
      <w:tblPr>
        <w:tblW w:w="97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6180"/>
        <w:gridCol w:w="2356"/>
      </w:tblGrid>
      <w:tr w:rsidR="008E50E1" w:rsidTr="00E90CFE">
        <w:trPr>
          <w:trHeight w:val="315"/>
        </w:trPr>
        <w:tc>
          <w:tcPr>
            <w:tcW w:w="1230" w:type="dxa"/>
          </w:tcPr>
          <w:p w:rsidR="008E50E1" w:rsidRPr="000A7571" w:rsidRDefault="008E50E1" w:rsidP="00E35D5F">
            <w:pPr>
              <w:jc w:val="center"/>
              <w:rPr>
                <w:rFonts w:ascii="Times New Roman" w:hAnsi="Times New Roman" w:cs="Times New Roman"/>
                <w:b/>
                <w:bCs/>
                <w:sz w:val="24"/>
                <w:szCs w:val="24"/>
              </w:rPr>
            </w:pPr>
            <w:r w:rsidRPr="000A7571">
              <w:rPr>
                <w:rFonts w:ascii="Times New Roman" w:hAnsi="Times New Roman" w:cs="Times New Roman"/>
                <w:b/>
                <w:bCs/>
                <w:sz w:val="24"/>
                <w:szCs w:val="24"/>
              </w:rPr>
              <w:t>Redni broj</w:t>
            </w:r>
          </w:p>
        </w:tc>
        <w:tc>
          <w:tcPr>
            <w:tcW w:w="6180" w:type="dxa"/>
          </w:tcPr>
          <w:p w:rsidR="008E50E1" w:rsidRPr="000A7571" w:rsidRDefault="008E50E1" w:rsidP="00E35D5F">
            <w:pPr>
              <w:jc w:val="center"/>
              <w:rPr>
                <w:rFonts w:ascii="Times New Roman" w:hAnsi="Times New Roman" w:cs="Times New Roman"/>
                <w:b/>
                <w:bCs/>
                <w:sz w:val="24"/>
                <w:szCs w:val="24"/>
              </w:rPr>
            </w:pPr>
            <w:r w:rsidRPr="000A7571">
              <w:rPr>
                <w:rFonts w:ascii="Times New Roman" w:hAnsi="Times New Roman" w:cs="Times New Roman"/>
                <w:b/>
                <w:bCs/>
                <w:sz w:val="24"/>
                <w:szCs w:val="24"/>
              </w:rPr>
              <w:t>Vrsta komunalne infrastrukture</w:t>
            </w:r>
          </w:p>
        </w:tc>
        <w:tc>
          <w:tcPr>
            <w:tcW w:w="2356" w:type="dxa"/>
          </w:tcPr>
          <w:p w:rsidR="008E50E1" w:rsidRPr="000A7571" w:rsidRDefault="008E50E1" w:rsidP="00E35D5F">
            <w:pPr>
              <w:jc w:val="center"/>
              <w:rPr>
                <w:rFonts w:ascii="Times New Roman" w:hAnsi="Times New Roman" w:cs="Times New Roman"/>
                <w:b/>
                <w:bCs/>
                <w:sz w:val="24"/>
                <w:szCs w:val="24"/>
              </w:rPr>
            </w:pPr>
            <w:r w:rsidRPr="000A7571">
              <w:rPr>
                <w:rFonts w:ascii="Times New Roman" w:hAnsi="Times New Roman" w:cs="Times New Roman"/>
                <w:b/>
                <w:bCs/>
                <w:sz w:val="24"/>
                <w:szCs w:val="24"/>
              </w:rPr>
              <w:t>Iznos u kunama</w:t>
            </w:r>
          </w:p>
        </w:tc>
      </w:tr>
      <w:tr w:rsidR="008E50E1" w:rsidTr="00E90CFE">
        <w:trPr>
          <w:trHeight w:val="240"/>
        </w:trPr>
        <w:tc>
          <w:tcPr>
            <w:tcW w:w="123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1.</w:t>
            </w:r>
          </w:p>
        </w:tc>
        <w:tc>
          <w:tcPr>
            <w:tcW w:w="618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 xml:space="preserve">Građevine komunalne infrastrukture koje će se graditi u radi uređenja neuređenih dijelova građevinskog područja </w:t>
            </w:r>
          </w:p>
        </w:tc>
        <w:tc>
          <w:tcPr>
            <w:tcW w:w="2356"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0,00</w:t>
            </w:r>
          </w:p>
        </w:tc>
      </w:tr>
      <w:tr w:rsidR="008E50E1" w:rsidTr="00E90CFE">
        <w:trPr>
          <w:trHeight w:val="210"/>
        </w:trPr>
        <w:tc>
          <w:tcPr>
            <w:tcW w:w="123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618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Građevine komunalne infrastrukture koje će se graditi u uređenim dijelovima građevinskog područja</w:t>
            </w:r>
          </w:p>
        </w:tc>
        <w:tc>
          <w:tcPr>
            <w:tcW w:w="2356"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128.330,00</w:t>
            </w:r>
          </w:p>
        </w:tc>
      </w:tr>
      <w:tr w:rsidR="008E50E1" w:rsidTr="00E90CFE">
        <w:trPr>
          <w:trHeight w:val="195"/>
        </w:trPr>
        <w:tc>
          <w:tcPr>
            <w:tcW w:w="123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3.</w:t>
            </w:r>
          </w:p>
        </w:tc>
        <w:tc>
          <w:tcPr>
            <w:tcW w:w="618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 xml:space="preserve">Građevine komunalne infrastrukture koje će se graditi izvan građevinskog područja  </w:t>
            </w:r>
          </w:p>
        </w:tc>
        <w:tc>
          <w:tcPr>
            <w:tcW w:w="2356"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0,00</w:t>
            </w:r>
          </w:p>
        </w:tc>
      </w:tr>
      <w:tr w:rsidR="008E50E1" w:rsidTr="00E90CFE">
        <w:trPr>
          <w:trHeight w:val="263"/>
        </w:trPr>
        <w:tc>
          <w:tcPr>
            <w:tcW w:w="123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4.</w:t>
            </w:r>
          </w:p>
        </w:tc>
        <w:tc>
          <w:tcPr>
            <w:tcW w:w="618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Postojeće građevine koje će se rekonstruirati i način rekonstrukcije</w:t>
            </w:r>
          </w:p>
        </w:tc>
        <w:tc>
          <w:tcPr>
            <w:tcW w:w="2356"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0,00</w:t>
            </w:r>
          </w:p>
        </w:tc>
      </w:tr>
      <w:tr w:rsidR="008E50E1" w:rsidTr="00E90CFE">
        <w:trPr>
          <w:trHeight w:val="203"/>
        </w:trPr>
        <w:tc>
          <w:tcPr>
            <w:tcW w:w="123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5.</w:t>
            </w:r>
          </w:p>
        </w:tc>
        <w:tc>
          <w:tcPr>
            <w:tcW w:w="618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Građevine komunalne infrastrukture koje će se uklanjati</w:t>
            </w:r>
          </w:p>
        </w:tc>
        <w:tc>
          <w:tcPr>
            <w:tcW w:w="2356"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0,00</w:t>
            </w:r>
          </w:p>
        </w:tc>
      </w:tr>
      <w:tr w:rsidR="008E50E1" w:rsidTr="00E90CFE">
        <w:trPr>
          <w:trHeight w:val="173"/>
        </w:trPr>
        <w:tc>
          <w:tcPr>
            <w:tcW w:w="1230" w:type="dxa"/>
          </w:tcPr>
          <w:p w:rsidR="008E50E1" w:rsidRDefault="008E50E1" w:rsidP="00E35D5F">
            <w:pPr>
              <w:jc w:val="both"/>
              <w:rPr>
                <w:rFonts w:ascii="Times New Roman" w:hAnsi="Times New Roman" w:cs="Times New Roman"/>
                <w:sz w:val="24"/>
                <w:szCs w:val="24"/>
              </w:rPr>
            </w:pPr>
          </w:p>
        </w:tc>
        <w:tc>
          <w:tcPr>
            <w:tcW w:w="618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UKUPNO</w:t>
            </w:r>
          </w:p>
        </w:tc>
        <w:tc>
          <w:tcPr>
            <w:tcW w:w="2356"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128.330,00</w:t>
            </w:r>
          </w:p>
        </w:tc>
      </w:tr>
    </w:tbl>
    <w:p w:rsidR="008E50E1" w:rsidRDefault="008E50E1" w:rsidP="008E50E1">
      <w:pPr>
        <w:jc w:val="both"/>
        <w:rPr>
          <w:rFonts w:ascii="Times New Roman" w:hAnsi="Times New Roman" w:cs="Times New Roman"/>
          <w:sz w:val="24"/>
          <w:szCs w:val="24"/>
        </w:rPr>
      </w:pPr>
    </w:p>
    <w:tbl>
      <w:tblPr>
        <w:tblW w:w="97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6180"/>
        <w:gridCol w:w="2356"/>
      </w:tblGrid>
      <w:tr w:rsidR="008E50E1" w:rsidRPr="000A7571" w:rsidTr="00E90CFE">
        <w:trPr>
          <w:trHeight w:val="315"/>
        </w:trPr>
        <w:tc>
          <w:tcPr>
            <w:tcW w:w="1230" w:type="dxa"/>
          </w:tcPr>
          <w:p w:rsidR="008E50E1" w:rsidRPr="000A7571" w:rsidRDefault="008E50E1" w:rsidP="00E35D5F">
            <w:pPr>
              <w:jc w:val="center"/>
              <w:rPr>
                <w:rFonts w:ascii="Times New Roman" w:hAnsi="Times New Roman" w:cs="Times New Roman"/>
                <w:b/>
                <w:bCs/>
                <w:sz w:val="24"/>
                <w:szCs w:val="24"/>
              </w:rPr>
            </w:pPr>
            <w:r w:rsidRPr="000A7571">
              <w:rPr>
                <w:rFonts w:ascii="Times New Roman" w:hAnsi="Times New Roman" w:cs="Times New Roman"/>
                <w:b/>
                <w:bCs/>
                <w:sz w:val="24"/>
                <w:szCs w:val="24"/>
              </w:rPr>
              <w:t>Redni broj</w:t>
            </w:r>
          </w:p>
        </w:tc>
        <w:tc>
          <w:tcPr>
            <w:tcW w:w="6180" w:type="dxa"/>
          </w:tcPr>
          <w:p w:rsidR="008E50E1" w:rsidRPr="000A7571" w:rsidRDefault="008E50E1" w:rsidP="00E35D5F">
            <w:pPr>
              <w:jc w:val="center"/>
              <w:rPr>
                <w:rFonts w:ascii="Times New Roman" w:hAnsi="Times New Roman" w:cs="Times New Roman"/>
                <w:b/>
                <w:bCs/>
                <w:sz w:val="24"/>
                <w:szCs w:val="24"/>
              </w:rPr>
            </w:pPr>
            <w:r>
              <w:rPr>
                <w:rFonts w:ascii="Times New Roman" w:hAnsi="Times New Roman" w:cs="Times New Roman"/>
                <w:b/>
                <w:bCs/>
                <w:sz w:val="24"/>
                <w:szCs w:val="24"/>
              </w:rPr>
              <w:t>Izvor financiranja</w:t>
            </w:r>
          </w:p>
        </w:tc>
        <w:tc>
          <w:tcPr>
            <w:tcW w:w="2356" w:type="dxa"/>
          </w:tcPr>
          <w:p w:rsidR="008E50E1" w:rsidRPr="000A7571" w:rsidRDefault="008E50E1" w:rsidP="00E35D5F">
            <w:pPr>
              <w:jc w:val="center"/>
              <w:rPr>
                <w:rFonts w:ascii="Times New Roman" w:hAnsi="Times New Roman" w:cs="Times New Roman"/>
                <w:b/>
                <w:bCs/>
                <w:sz w:val="24"/>
                <w:szCs w:val="24"/>
              </w:rPr>
            </w:pPr>
            <w:r w:rsidRPr="000A7571">
              <w:rPr>
                <w:rFonts w:ascii="Times New Roman" w:hAnsi="Times New Roman" w:cs="Times New Roman"/>
                <w:b/>
                <w:bCs/>
                <w:sz w:val="24"/>
                <w:szCs w:val="24"/>
              </w:rPr>
              <w:t>Iznos u kunama</w:t>
            </w:r>
          </w:p>
        </w:tc>
      </w:tr>
      <w:tr w:rsidR="008E50E1" w:rsidTr="00E90CFE">
        <w:trPr>
          <w:trHeight w:val="240"/>
        </w:trPr>
        <w:tc>
          <w:tcPr>
            <w:tcW w:w="123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1.</w:t>
            </w:r>
          </w:p>
        </w:tc>
        <w:tc>
          <w:tcPr>
            <w:tcW w:w="618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 xml:space="preserve">Kapitalne pomoći iz državnog proračuna </w:t>
            </w:r>
          </w:p>
        </w:tc>
        <w:tc>
          <w:tcPr>
            <w:tcW w:w="2356"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36.760,00</w:t>
            </w:r>
          </w:p>
        </w:tc>
      </w:tr>
      <w:tr w:rsidR="008E50E1" w:rsidTr="00E90CFE">
        <w:trPr>
          <w:trHeight w:val="210"/>
        </w:trPr>
        <w:tc>
          <w:tcPr>
            <w:tcW w:w="123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2.</w:t>
            </w:r>
          </w:p>
        </w:tc>
        <w:tc>
          <w:tcPr>
            <w:tcW w:w="618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Opći prihodi i primici-kompenzacijska mjera</w:t>
            </w:r>
          </w:p>
        </w:tc>
        <w:tc>
          <w:tcPr>
            <w:tcW w:w="2356"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39.810,00</w:t>
            </w:r>
          </w:p>
        </w:tc>
      </w:tr>
      <w:tr w:rsidR="008E50E1" w:rsidTr="00E90CFE">
        <w:trPr>
          <w:trHeight w:val="210"/>
        </w:trPr>
        <w:tc>
          <w:tcPr>
            <w:tcW w:w="123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3.</w:t>
            </w:r>
          </w:p>
        </w:tc>
        <w:tc>
          <w:tcPr>
            <w:tcW w:w="618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Prihodi od nefinancijske imovine</w:t>
            </w:r>
          </w:p>
        </w:tc>
        <w:tc>
          <w:tcPr>
            <w:tcW w:w="2356"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5.310,00</w:t>
            </w:r>
          </w:p>
        </w:tc>
      </w:tr>
      <w:tr w:rsidR="008E50E1" w:rsidTr="00E90CFE">
        <w:trPr>
          <w:trHeight w:val="263"/>
        </w:trPr>
        <w:tc>
          <w:tcPr>
            <w:tcW w:w="123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4.</w:t>
            </w:r>
          </w:p>
        </w:tc>
        <w:tc>
          <w:tcPr>
            <w:tcW w:w="618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Kapitalne donacije od neprofitnih organizacija</w:t>
            </w:r>
          </w:p>
        </w:tc>
        <w:tc>
          <w:tcPr>
            <w:tcW w:w="2356"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46.450,00</w:t>
            </w:r>
          </w:p>
        </w:tc>
      </w:tr>
      <w:tr w:rsidR="008E50E1" w:rsidTr="00E90CFE">
        <w:trPr>
          <w:trHeight w:val="173"/>
        </w:trPr>
        <w:tc>
          <w:tcPr>
            <w:tcW w:w="1230" w:type="dxa"/>
          </w:tcPr>
          <w:p w:rsidR="008E50E1" w:rsidRDefault="008E50E1" w:rsidP="00E35D5F">
            <w:pPr>
              <w:jc w:val="both"/>
              <w:rPr>
                <w:rFonts w:ascii="Times New Roman" w:hAnsi="Times New Roman" w:cs="Times New Roman"/>
                <w:sz w:val="24"/>
                <w:szCs w:val="24"/>
              </w:rPr>
            </w:pPr>
          </w:p>
        </w:tc>
        <w:tc>
          <w:tcPr>
            <w:tcW w:w="6180"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UKUPNO</w:t>
            </w:r>
          </w:p>
        </w:tc>
        <w:tc>
          <w:tcPr>
            <w:tcW w:w="2356" w:type="dxa"/>
          </w:tcPr>
          <w:p w:rsidR="008E50E1" w:rsidRDefault="008E50E1" w:rsidP="00E35D5F">
            <w:pPr>
              <w:jc w:val="both"/>
              <w:rPr>
                <w:rFonts w:ascii="Times New Roman" w:hAnsi="Times New Roman" w:cs="Times New Roman"/>
                <w:sz w:val="24"/>
                <w:szCs w:val="24"/>
              </w:rPr>
            </w:pPr>
            <w:r>
              <w:rPr>
                <w:rFonts w:ascii="Times New Roman" w:hAnsi="Times New Roman" w:cs="Times New Roman"/>
                <w:sz w:val="24"/>
                <w:szCs w:val="24"/>
              </w:rPr>
              <w:t>128.330,00</w:t>
            </w:r>
          </w:p>
        </w:tc>
      </w:tr>
    </w:tbl>
    <w:p w:rsidR="008E50E1" w:rsidRDefault="008E50E1" w:rsidP="008E50E1">
      <w:pPr>
        <w:jc w:val="both"/>
        <w:rPr>
          <w:rFonts w:ascii="Times New Roman" w:hAnsi="Times New Roman" w:cs="Times New Roman"/>
          <w:sz w:val="24"/>
          <w:szCs w:val="24"/>
        </w:rPr>
      </w:pPr>
    </w:p>
    <w:p w:rsidR="008E50E1" w:rsidRDefault="008E50E1" w:rsidP="008E50E1">
      <w:pPr>
        <w:spacing w:line="240" w:lineRule="auto"/>
        <w:jc w:val="both"/>
        <w:rPr>
          <w:rFonts w:ascii="Times New Roman" w:hAnsi="Times New Roman" w:cs="Times New Roman"/>
          <w:sz w:val="24"/>
          <w:szCs w:val="24"/>
        </w:rPr>
      </w:pPr>
      <w:r>
        <w:rPr>
          <w:rFonts w:ascii="Times New Roman" w:hAnsi="Times New Roman" w:cs="Times New Roman"/>
          <w:sz w:val="24"/>
          <w:szCs w:val="24"/>
        </w:rPr>
        <w:t>V. ZAVRŠNE ODREDBE</w:t>
      </w:r>
    </w:p>
    <w:p w:rsidR="008E50E1" w:rsidRPr="00E02840" w:rsidRDefault="008E50E1" w:rsidP="008E50E1">
      <w:pPr>
        <w:spacing w:line="240" w:lineRule="auto"/>
        <w:jc w:val="center"/>
        <w:rPr>
          <w:rFonts w:ascii="Times New Roman" w:hAnsi="Times New Roman" w:cs="Times New Roman"/>
          <w:sz w:val="24"/>
          <w:szCs w:val="24"/>
        </w:rPr>
      </w:pPr>
      <w:r w:rsidRPr="00E02840">
        <w:rPr>
          <w:rFonts w:ascii="Times New Roman" w:hAnsi="Times New Roman" w:cs="Times New Roman"/>
          <w:sz w:val="24"/>
          <w:szCs w:val="24"/>
        </w:rPr>
        <w:t>Članak 6.</w:t>
      </w:r>
    </w:p>
    <w:p w:rsidR="008E50E1" w:rsidRPr="00E02840" w:rsidRDefault="008E50E1" w:rsidP="008E50E1">
      <w:pPr>
        <w:jc w:val="both"/>
        <w:rPr>
          <w:rFonts w:ascii="Times New Roman" w:hAnsi="Times New Roman" w:cs="Times New Roman"/>
          <w:sz w:val="24"/>
          <w:szCs w:val="24"/>
        </w:rPr>
      </w:pPr>
      <w:r w:rsidRPr="00E02840">
        <w:rPr>
          <w:rFonts w:ascii="Times New Roman" w:hAnsi="Times New Roman" w:cs="Times New Roman"/>
          <w:sz w:val="24"/>
          <w:szCs w:val="24"/>
        </w:rPr>
        <w:t>Financijska sredstva za ostvarivanje Programa gradnje objekata i uređaja komunalne infrastrukture na području Općine Šodolovci osigurat će se iz Proračuna Općine Šodolovci za 2023.godinu.</w:t>
      </w:r>
    </w:p>
    <w:p w:rsidR="008E50E1" w:rsidRPr="00E02840" w:rsidRDefault="008E50E1" w:rsidP="008E50E1">
      <w:pPr>
        <w:jc w:val="both"/>
        <w:rPr>
          <w:rFonts w:ascii="Times New Roman" w:hAnsi="Times New Roman" w:cs="Times New Roman"/>
          <w:sz w:val="24"/>
          <w:szCs w:val="24"/>
        </w:rPr>
      </w:pPr>
      <w:r w:rsidRPr="00E02840">
        <w:rPr>
          <w:rFonts w:ascii="Times New Roman" w:hAnsi="Times New Roman" w:cs="Times New Roman"/>
          <w:sz w:val="24"/>
          <w:szCs w:val="24"/>
        </w:rPr>
        <w:t>Ovisno o ostvarenju proračunskih prihoda u 2023. godini Općinsko vijeće može smanjiti ili povećati opseg radova utvrđenih ovim Programom radi usklađenja opsega radova sa mogućnostima financiranja istih.</w:t>
      </w:r>
    </w:p>
    <w:p w:rsidR="008E50E1" w:rsidRPr="00E02840" w:rsidRDefault="008E50E1" w:rsidP="008E50E1">
      <w:pPr>
        <w:jc w:val="center"/>
        <w:rPr>
          <w:rFonts w:ascii="Times New Roman" w:hAnsi="Times New Roman" w:cs="Times New Roman"/>
          <w:sz w:val="24"/>
          <w:szCs w:val="24"/>
        </w:rPr>
      </w:pPr>
      <w:r w:rsidRPr="00E02840">
        <w:rPr>
          <w:rFonts w:ascii="Times New Roman" w:hAnsi="Times New Roman" w:cs="Times New Roman"/>
          <w:sz w:val="24"/>
          <w:szCs w:val="24"/>
        </w:rPr>
        <w:t>Članak 7.</w:t>
      </w:r>
    </w:p>
    <w:p w:rsidR="008E50E1" w:rsidRPr="00E02840" w:rsidRDefault="008E50E1" w:rsidP="008E50E1">
      <w:pPr>
        <w:jc w:val="both"/>
        <w:rPr>
          <w:rFonts w:ascii="Times New Roman" w:hAnsi="Times New Roman" w:cs="Times New Roman"/>
          <w:sz w:val="24"/>
          <w:szCs w:val="24"/>
        </w:rPr>
      </w:pPr>
      <w:r w:rsidRPr="00E02840">
        <w:rPr>
          <w:rFonts w:ascii="Times New Roman" w:hAnsi="Times New Roman" w:cs="Times New Roman"/>
          <w:sz w:val="24"/>
          <w:szCs w:val="24"/>
        </w:rPr>
        <w:t>Program gradnje objekata i uređaja komunalne infrastrukture na području Općine Šodolovci za 2023. godinu objavit će se u „službenom glasniku općine Šodolovci“ a primjenjuje se od 01. siječnja 2023. godine.</w:t>
      </w:r>
    </w:p>
    <w:p w:rsidR="008E50E1" w:rsidRPr="00E02840" w:rsidRDefault="008E50E1" w:rsidP="008E50E1">
      <w:pPr>
        <w:jc w:val="both"/>
        <w:rPr>
          <w:rFonts w:ascii="Times New Roman" w:hAnsi="Times New Roman" w:cs="Times New Roman"/>
          <w:sz w:val="24"/>
          <w:szCs w:val="24"/>
        </w:rPr>
      </w:pPr>
    </w:p>
    <w:p w:rsidR="008E50E1" w:rsidRDefault="008E50E1" w:rsidP="008E50E1">
      <w:pPr>
        <w:jc w:val="both"/>
        <w:rPr>
          <w:rFonts w:ascii="Times New Roman" w:hAnsi="Times New Roman" w:cs="Times New Roman"/>
          <w:sz w:val="24"/>
          <w:szCs w:val="24"/>
        </w:rPr>
      </w:pPr>
      <w:r>
        <w:rPr>
          <w:rFonts w:ascii="Times New Roman" w:hAnsi="Times New Roman" w:cs="Times New Roman"/>
          <w:sz w:val="24"/>
          <w:szCs w:val="24"/>
        </w:rPr>
        <w:t>KLASA: 361-01/22-01/1</w:t>
      </w:r>
    </w:p>
    <w:p w:rsidR="008E50E1" w:rsidRDefault="008E50E1" w:rsidP="008E50E1">
      <w:pPr>
        <w:jc w:val="both"/>
        <w:rPr>
          <w:rFonts w:ascii="Times New Roman" w:hAnsi="Times New Roman" w:cs="Times New Roman"/>
          <w:sz w:val="24"/>
          <w:szCs w:val="24"/>
        </w:rPr>
      </w:pPr>
      <w:r>
        <w:rPr>
          <w:rFonts w:ascii="Times New Roman" w:hAnsi="Times New Roman" w:cs="Times New Roman"/>
          <w:sz w:val="24"/>
          <w:szCs w:val="24"/>
        </w:rPr>
        <w:lastRenderedPageBreak/>
        <w:t>URBROJ: 2158-36-01-22-1</w:t>
      </w:r>
    </w:p>
    <w:p w:rsidR="008E50E1" w:rsidRDefault="008E50E1" w:rsidP="008E50E1">
      <w:pPr>
        <w:jc w:val="both"/>
        <w:rPr>
          <w:rFonts w:ascii="Times New Roman" w:hAnsi="Times New Roman" w:cs="Times New Roman"/>
          <w:sz w:val="24"/>
          <w:szCs w:val="24"/>
        </w:rPr>
      </w:pPr>
      <w:r>
        <w:rPr>
          <w:rFonts w:ascii="Times New Roman" w:hAnsi="Times New Roman" w:cs="Times New Roman"/>
          <w:sz w:val="24"/>
          <w:szCs w:val="24"/>
        </w:rPr>
        <w:t xml:space="preserve">Šodolovci, 15. prosinca 2022.                                         </w:t>
      </w:r>
    </w:p>
    <w:p w:rsidR="008E50E1" w:rsidRDefault="008E50E1" w:rsidP="008E50E1">
      <w:pPr>
        <w:jc w:val="both"/>
        <w:rPr>
          <w:rFonts w:ascii="Times New Roman" w:hAnsi="Times New Roman" w:cs="Times New Roman"/>
          <w:sz w:val="24"/>
          <w:szCs w:val="24"/>
        </w:rPr>
      </w:pPr>
      <w:r>
        <w:rPr>
          <w:rFonts w:ascii="Times New Roman" w:hAnsi="Times New Roman" w:cs="Times New Roman"/>
          <w:sz w:val="24"/>
          <w:szCs w:val="24"/>
        </w:rPr>
        <w:t xml:space="preserve">                                                                                   PREDSJEDNIK OPĆINSKOG VIJEĆA:</w:t>
      </w:r>
    </w:p>
    <w:p w:rsidR="008E50E1" w:rsidRDefault="008E50E1" w:rsidP="008E50E1">
      <w:pPr>
        <w:jc w:val="both"/>
        <w:rPr>
          <w:rFonts w:ascii="Times New Roman" w:hAnsi="Times New Roman" w:cs="Times New Roman"/>
          <w:sz w:val="24"/>
          <w:szCs w:val="24"/>
        </w:rPr>
      </w:pPr>
      <w:r>
        <w:rPr>
          <w:rFonts w:ascii="Times New Roman" w:hAnsi="Times New Roman" w:cs="Times New Roman"/>
          <w:sz w:val="24"/>
          <w:szCs w:val="24"/>
        </w:rPr>
        <w:t xml:space="preserve">                                                                                                          Lazar Telenta</w:t>
      </w:r>
    </w:p>
    <w:p w:rsidR="008E50E1" w:rsidRDefault="008E50E1" w:rsidP="008E50E1">
      <w:pPr>
        <w:jc w:val="center"/>
        <w:rPr>
          <w:rFonts w:ascii="Times New Roman" w:hAnsi="Times New Roman" w:cs="Times New Roman"/>
          <w:sz w:val="24"/>
          <w:szCs w:val="24"/>
        </w:rPr>
      </w:pPr>
      <w:r>
        <w:rPr>
          <w:rFonts w:ascii="Times New Roman" w:hAnsi="Times New Roman" w:cs="Times New Roman"/>
          <w:sz w:val="24"/>
          <w:szCs w:val="24"/>
        </w:rPr>
        <w:t>**********</w:t>
      </w:r>
    </w:p>
    <w:p w:rsidR="00FF01C2" w:rsidRPr="00FF01C2" w:rsidRDefault="00FF01C2" w:rsidP="00FF01C2">
      <w:pPr>
        <w:spacing w:after="0"/>
        <w:rPr>
          <w:rFonts w:ascii="Times New Roman" w:eastAsia="Times New Roman" w:hAnsi="Times New Roman" w:cs="Times New Roman"/>
          <w:sz w:val="20"/>
          <w:szCs w:val="20"/>
          <w:lang w:eastAsia="hr-HR"/>
        </w:rPr>
      </w:pPr>
      <w:r w:rsidRPr="00FF01C2">
        <w:rPr>
          <w:rFonts w:ascii="Times New Roman" w:eastAsia="Times New Roman" w:hAnsi="Times New Roman" w:cs="Times New Roman"/>
          <w:sz w:val="20"/>
          <w:szCs w:val="20"/>
          <w:lang w:eastAsia="hr-HR"/>
        </w:rPr>
        <w:t>KLASA: 361-03/22-01/3</w:t>
      </w:r>
    </w:p>
    <w:p w:rsidR="00FF01C2" w:rsidRPr="00FF01C2" w:rsidRDefault="00FF01C2" w:rsidP="00FF01C2">
      <w:pPr>
        <w:spacing w:after="0"/>
        <w:rPr>
          <w:rFonts w:ascii="Times New Roman" w:eastAsia="Times New Roman" w:hAnsi="Times New Roman" w:cs="Times New Roman"/>
          <w:sz w:val="20"/>
          <w:szCs w:val="20"/>
          <w:lang w:eastAsia="hr-HR"/>
        </w:rPr>
      </w:pPr>
      <w:r w:rsidRPr="00FF01C2">
        <w:rPr>
          <w:rFonts w:ascii="Times New Roman" w:eastAsia="Times New Roman" w:hAnsi="Times New Roman" w:cs="Times New Roman"/>
          <w:sz w:val="20"/>
          <w:szCs w:val="20"/>
          <w:lang w:eastAsia="hr-HR"/>
        </w:rPr>
        <w:t>URBROJ: 2158-36-01-22-1</w:t>
      </w:r>
    </w:p>
    <w:p w:rsidR="00FF01C2" w:rsidRPr="00FF01C2" w:rsidRDefault="00FF01C2" w:rsidP="00FF01C2">
      <w:pPr>
        <w:spacing w:after="0"/>
        <w:rPr>
          <w:rFonts w:ascii="Times New Roman" w:eastAsia="Times New Roman" w:hAnsi="Times New Roman" w:cs="Times New Roman"/>
          <w:sz w:val="20"/>
          <w:szCs w:val="20"/>
          <w:lang w:eastAsia="hr-HR"/>
        </w:rPr>
      </w:pPr>
      <w:r w:rsidRPr="00FF01C2">
        <w:rPr>
          <w:rFonts w:ascii="Times New Roman" w:eastAsia="Times New Roman" w:hAnsi="Times New Roman" w:cs="Times New Roman"/>
          <w:sz w:val="20"/>
          <w:szCs w:val="20"/>
          <w:lang w:eastAsia="hr-HR"/>
        </w:rPr>
        <w:t>Šodolovci, 15. prosinca 2022.</w:t>
      </w:r>
    </w:p>
    <w:p w:rsidR="00FF01C2" w:rsidRPr="00FF01C2" w:rsidRDefault="00FF01C2" w:rsidP="00FF01C2">
      <w:pPr>
        <w:spacing w:after="0"/>
        <w:rPr>
          <w:rFonts w:ascii="Times New Roman" w:hAnsi="Times New Roman" w:cs="Times New Roman"/>
          <w:sz w:val="20"/>
          <w:szCs w:val="20"/>
        </w:rPr>
      </w:pPr>
    </w:p>
    <w:p w:rsidR="00FF01C2" w:rsidRPr="00FF01C2" w:rsidRDefault="00FF01C2" w:rsidP="00FF01C2">
      <w:pPr>
        <w:autoSpaceDE w:val="0"/>
        <w:autoSpaceDN w:val="0"/>
        <w:adjustRightInd w:val="0"/>
        <w:spacing w:after="0"/>
        <w:ind w:firstLine="708"/>
        <w:jc w:val="both"/>
        <w:rPr>
          <w:rFonts w:ascii="Times New Roman" w:hAnsi="Times New Roman" w:cs="Times New Roman"/>
          <w:sz w:val="20"/>
          <w:szCs w:val="20"/>
        </w:rPr>
      </w:pPr>
      <w:r w:rsidRPr="00FF01C2">
        <w:rPr>
          <w:rFonts w:ascii="Times New Roman" w:hAnsi="Times New Roman" w:cs="Times New Roman"/>
          <w:sz w:val="20"/>
          <w:szCs w:val="20"/>
        </w:rPr>
        <w:t>Na temelju članka 31. stavka 3. Zakona o postupanju s nezakonito izgrađenim zgradama („Narodne novine“ broj 86/12, 143/13, 65/17 i 14/19) i članka 31. Statuta općine Šodolovci („Službeni glasnik općine Šodolovci“ broj 2/21) Općinsko vijeće Općine Šodolovci na svojoj 11. sjednici održanoj dana 15. prosinca 2022. godine donosi</w:t>
      </w:r>
    </w:p>
    <w:p w:rsidR="00FF01C2" w:rsidRPr="00FF01C2" w:rsidRDefault="00FF01C2" w:rsidP="00FF01C2">
      <w:pPr>
        <w:autoSpaceDE w:val="0"/>
        <w:autoSpaceDN w:val="0"/>
        <w:adjustRightInd w:val="0"/>
        <w:spacing w:after="0"/>
        <w:ind w:firstLine="708"/>
        <w:jc w:val="both"/>
        <w:rPr>
          <w:rFonts w:ascii="Times New Roman" w:hAnsi="Times New Roman" w:cs="Times New Roman"/>
          <w:sz w:val="20"/>
          <w:szCs w:val="20"/>
        </w:rPr>
      </w:pPr>
    </w:p>
    <w:p w:rsidR="00FF01C2" w:rsidRPr="00FF01C2" w:rsidRDefault="00FF01C2" w:rsidP="00FF01C2">
      <w:pPr>
        <w:pStyle w:val="Naslov1"/>
        <w:rPr>
          <w:rFonts w:cs="Times New Roman"/>
        </w:rPr>
      </w:pPr>
      <w:r w:rsidRPr="00FF01C2">
        <w:rPr>
          <w:rFonts w:cs="Times New Roman"/>
        </w:rPr>
        <w:t>PROGRAM</w:t>
      </w:r>
      <w:r w:rsidRPr="00FF01C2">
        <w:rPr>
          <w:rFonts w:cs="Times New Roman"/>
        </w:rPr>
        <w:br/>
        <w:t xml:space="preserve">utroška sredstava naknade za zadržavanje nezakonito izgrađenih zgrada u prostoru za 2023. godinu </w:t>
      </w:r>
    </w:p>
    <w:p w:rsidR="00FF01C2" w:rsidRPr="00FF01C2" w:rsidRDefault="00FF01C2" w:rsidP="00FF01C2">
      <w:pPr>
        <w:spacing w:after="0"/>
        <w:jc w:val="center"/>
        <w:rPr>
          <w:rFonts w:ascii="Times New Roman" w:hAnsi="Times New Roman" w:cs="Times New Roman"/>
          <w:b/>
          <w:bCs/>
          <w:sz w:val="20"/>
          <w:szCs w:val="20"/>
        </w:rPr>
      </w:pPr>
    </w:p>
    <w:p w:rsidR="00FF01C2" w:rsidRPr="00FF01C2" w:rsidRDefault="00FF01C2" w:rsidP="00FF01C2">
      <w:pPr>
        <w:spacing w:after="0"/>
        <w:jc w:val="center"/>
        <w:rPr>
          <w:rFonts w:ascii="Times New Roman" w:hAnsi="Times New Roman" w:cs="Times New Roman"/>
          <w:b/>
          <w:bCs/>
          <w:sz w:val="20"/>
          <w:szCs w:val="20"/>
        </w:rPr>
      </w:pPr>
    </w:p>
    <w:p w:rsidR="00FF01C2" w:rsidRPr="00FF01C2" w:rsidRDefault="00FF01C2" w:rsidP="00FF01C2">
      <w:pPr>
        <w:spacing w:after="0"/>
        <w:jc w:val="center"/>
        <w:rPr>
          <w:rFonts w:ascii="Times New Roman" w:hAnsi="Times New Roman" w:cs="Times New Roman"/>
          <w:b/>
          <w:bCs/>
          <w:sz w:val="20"/>
          <w:szCs w:val="20"/>
        </w:rPr>
      </w:pPr>
      <w:r w:rsidRPr="00FF01C2">
        <w:rPr>
          <w:rFonts w:ascii="Times New Roman" w:hAnsi="Times New Roman" w:cs="Times New Roman"/>
          <w:b/>
          <w:bCs/>
          <w:sz w:val="20"/>
          <w:szCs w:val="20"/>
        </w:rPr>
        <w:t>Članak 1.</w:t>
      </w:r>
    </w:p>
    <w:p w:rsidR="00FF01C2" w:rsidRPr="00FF01C2" w:rsidRDefault="00FF01C2" w:rsidP="00FF01C2">
      <w:pPr>
        <w:spacing w:after="0"/>
        <w:ind w:firstLine="708"/>
        <w:jc w:val="both"/>
        <w:rPr>
          <w:rFonts w:ascii="Times New Roman" w:hAnsi="Times New Roman" w:cs="Times New Roman"/>
          <w:sz w:val="20"/>
          <w:szCs w:val="20"/>
        </w:rPr>
      </w:pPr>
      <w:r w:rsidRPr="00FF01C2">
        <w:rPr>
          <w:rFonts w:ascii="Times New Roman" w:hAnsi="Times New Roman" w:cs="Times New Roman"/>
          <w:sz w:val="20"/>
          <w:szCs w:val="20"/>
        </w:rPr>
        <w:t>Programom utroška sredstava naknade za zadržavanje nezakonito izgrađene zgrade u prostoru utvrđuje se opis poslova koji će se izvršiti iz sredstava ostvarenih od naknade za zadržavanje nezakonito izgrađene zgrade u prostoru za  2023. godinu.</w:t>
      </w:r>
    </w:p>
    <w:p w:rsidR="00FF01C2" w:rsidRPr="00FF01C2" w:rsidRDefault="00FF01C2" w:rsidP="00FF01C2">
      <w:pPr>
        <w:spacing w:after="0"/>
        <w:jc w:val="both"/>
        <w:rPr>
          <w:rFonts w:ascii="Times New Roman" w:hAnsi="Times New Roman" w:cs="Times New Roman"/>
          <w:sz w:val="20"/>
          <w:szCs w:val="20"/>
        </w:rPr>
      </w:pPr>
    </w:p>
    <w:p w:rsidR="00FF01C2" w:rsidRPr="00FF01C2" w:rsidRDefault="00FF01C2" w:rsidP="00FF01C2">
      <w:pPr>
        <w:spacing w:after="0"/>
        <w:jc w:val="center"/>
        <w:rPr>
          <w:rFonts w:ascii="Times New Roman" w:hAnsi="Times New Roman" w:cs="Times New Roman"/>
          <w:b/>
          <w:bCs/>
          <w:sz w:val="20"/>
          <w:szCs w:val="20"/>
        </w:rPr>
      </w:pPr>
      <w:r w:rsidRPr="00FF01C2">
        <w:rPr>
          <w:rFonts w:ascii="Times New Roman" w:hAnsi="Times New Roman" w:cs="Times New Roman"/>
          <w:b/>
          <w:bCs/>
          <w:sz w:val="20"/>
          <w:szCs w:val="20"/>
        </w:rPr>
        <w:t>Članak 2.</w:t>
      </w:r>
    </w:p>
    <w:p w:rsidR="00FF01C2" w:rsidRPr="004752F6" w:rsidRDefault="00FF01C2" w:rsidP="00FF01C2">
      <w:pPr>
        <w:spacing w:after="0"/>
        <w:jc w:val="both"/>
        <w:rPr>
          <w:rFonts w:ascii="Times New Roman" w:hAnsi="Times New Roman" w:cs="Times New Roman"/>
          <w:sz w:val="20"/>
          <w:szCs w:val="20"/>
        </w:rPr>
      </w:pPr>
      <w:r w:rsidRPr="00FF01C2">
        <w:rPr>
          <w:rFonts w:ascii="Times New Roman" w:hAnsi="Times New Roman" w:cs="Times New Roman"/>
          <w:sz w:val="20"/>
          <w:szCs w:val="20"/>
        </w:rPr>
        <w:tab/>
        <w:t>Sredstva ostvarena od naknade za zadržavanje nezakonito izgrađenih zgrada u prostoru za 2023, utrošit će se kako je navedeno u tablici: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FF01C2" w:rsidRPr="008921F4" w:rsidTr="00E35D5F">
        <w:tc>
          <w:tcPr>
            <w:tcW w:w="8347" w:type="dxa"/>
            <w:shd w:val="clear" w:color="auto" w:fill="505050"/>
          </w:tcPr>
          <w:p w:rsidR="00FF01C2" w:rsidRPr="008921F4" w:rsidRDefault="00FF01C2" w:rsidP="00E35D5F">
            <w:pPr>
              <w:spacing w:after="0"/>
              <w:rPr>
                <w:rFonts w:ascii="Times New Roman" w:hAnsi="Times New Roman" w:cs="Times New Roman"/>
                <w:b/>
                <w:color w:val="FFFFFF"/>
                <w:sz w:val="16"/>
                <w:szCs w:val="20"/>
              </w:rPr>
            </w:pPr>
            <w:r w:rsidRPr="008921F4">
              <w:rPr>
                <w:rFonts w:ascii="Times New Roman" w:hAnsi="Times New Roman" w:cs="Times New Roman"/>
                <w:b/>
                <w:color w:val="FFFFFF"/>
                <w:sz w:val="16"/>
                <w:szCs w:val="20"/>
              </w:rPr>
              <w:t>REDNI BROJ I OPIS</w:t>
            </w:r>
          </w:p>
        </w:tc>
        <w:tc>
          <w:tcPr>
            <w:tcW w:w="1400" w:type="dxa"/>
            <w:shd w:val="clear" w:color="auto" w:fill="505050"/>
          </w:tcPr>
          <w:p w:rsidR="00FF01C2" w:rsidRPr="008921F4" w:rsidRDefault="00FF01C2" w:rsidP="00E35D5F">
            <w:pPr>
              <w:spacing w:after="0"/>
              <w:jc w:val="right"/>
              <w:rPr>
                <w:rFonts w:ascii="Times New Roman" w:hAnsi="Times New Roman" w:cs="Times New Roman"/>
                <w:b/>
                <w:color w:val="FFFFFF"/>
                <w:sz w:val="16"/>
                <w:szCs w:val="20"/>
              </w:rPr>
            </w:pPr>
            <w:r w:rsidRPr="008921F4">
              <w:rPr>
                <w:rFonts w:ascii="Times New Roman" w:hAnsi="Times New Roman" w:cs="Times New Roman"/>
                <w:b/>
                <w:color w:val="FFFFFF"/>
                <w:sz w:val="16"/>
                <w:szCs w:val="20"/>
              </w:rPr>
              <w:t>PLAN PRORAČUNA OPĆINE ŠODOLOVCI ZA 2023. G</w:t>
            </w:r>
          </w:p>
        </w:tc>
      </w:tr>
      <w:tr w:rsidR="00FF01C2" w:rsidTr="00E35D5F">
        <w:tc>
          <w:tcPr>
            <w:tcW w:w="8347" w:type="dxa"/>
          </w:tcPr>
          <w:p w:rsidR="00FF01C2" w:rsidRDefault="00FF01C2" w:rsidP="00E35D5F">
            <w:pPr>
              <w:spacing w:after="0"/>
              <w:rPr>
                <w:rFonts w:ascii="Times New Roman" w:hAnsi="Times New Roman" w:cs="Times New Roman"/>
                <w:sz w:val="20"/>
                <w:szCs w:val="20"/>
              </w:rPr>
            </w:pPr>
            <w:r>
              <w:rPr>
                <w:rFonts w:ascii="Times New Roman" w:hAnsi="Times New Roman" w:cs="Times New Roman"/>
                <w:sz w:val="20"/>
                <w:szCs w:val="20"/>
              </w:rPr>
              <w:t>GEODETSKO-KATASTARSKE USLUGE</w:t>
            </w:r>
          </w:p>
        </w:tc>
        <w:tc>
          <w:tcPr>
            <w:tcW w:w="1400" w:type="dxa"/>
          </w:tcPr>
          <w:p w:rsidR="00FF01C2" w:rsidRDefault="00FF01C2" w:rsidP="00E35D5F">
            <w:pPr>
              <w:spacing w:after="0"/>
              <w:jc w:val="right"/>
              <w:rPr>
                <w:rFonts w:ascii="Times New Roman" w:hAnsi="Times New Roman" w:cs="Times New Roman"/>
                <w:sz w:val="20"/>
                <w:szCs w:val="20"/>
              </w:rPr>
            </w:pPr>
            <w:r>
              <w:rPr>
                <w:rFonts w:ascii="Times New Roman" w:hAnsi="Times New Roman" w:cs="Times New Roman"/>
                <w:sz w:val="20"/>
                <w:szCs w:val="20"/>
              </w:rPr>
              <w:t>580,00</w:t>
            </w:r>
          </w:p>
        </w:tc>
      </w:tr>
      <w:tr w:rsidR="00FF01C2" w:rsidRPr="008921F4" w:rsidTr="00E35D5F">
        <w:tc>
          <w:tcPr>
            <w:tcW w:w="8347" w:type="dxa"/>
          </w:tcPr>
          <w:p w:rsidR="00FF01C2" w:rsidRPr="008921F4" w:rsidRDefault="00FF01C2" w:rsidP="00E35D5F">
            <w:pPr>
              <w:spacing w:after="0"/>
              <w:rPr>
                <w:rFonts w:ascii="Times New Roman" w:hAnsi="Times New Roman" w:cs="Times New Roman"/>
                <w:b/>
                <w:sz w:val="20"/>
                <w:szCs w:val="20"/>
              </w:rPr>
            </w:pPr>
            <w:r w:rsidRPr="008921F4">
              <w:rPr>
                <w:rFonts w:ascii="Times New Roman" w:hAnsi="Times New Roman" w:cs="Times New Roman"/>
                <w:b/>
                <w:sz w:val="20"/>
                <w:szCs w:val="20"/>
              </w:rPr>
              <w:t xml:space="preserve">UKUPNO: </w:t>
            </w:r>
          </w:p>
        </w:tc>
        <w:tc>
          <w:tcPr>
            <w:tcW w:w="1400" w:type="dxa"/>
          </w:tcPr>
          <w:p w:rsidR="00FF01C2" w:rsidRPr="008921F4" w:rsidRDefault="00FF01C2" w:rsidP="00E35D5F">
            <w:pPr>
              <w:spacing w:after="0"/>
              <w:jc w:val="right"/>
              <w:rPr>
                <w:rFonts w:ascii="Times New Roman" w:hAnsi="Times New Roman" w:cs="Times New Roman"/>
                <w:b/>
                <w:sz w:val="20"/>
                <w:szCs w:val="20"/>
              </w:rPr>
            </w:pPr>
            <w:r w:rsidRPr="008921F4">
              <w:rPr>
                <w:rFonts w:ascii="Times New Roman" w:hAnsi="Times New Roman" w:cs="Times New Roman"/>
                <w:b/>
                <w:sz w:val="20"/>
                <w:szCs w:val="20"/>
              </w:rPr>
              <w:t>580,00</w:t>
            </w:r>
          </w:p>
        </w:tc>
      </w:tr>
    </w:tbl>
    <w:p w:rsidR="00FF01C2" w:rsidRPr="004752F6" w:rsidRDefault="00FF01C2" w:rsidP="00FF01C2">
      <w:pPr>
        <w:spacing w:after="0"/>
        <w:jc w:val="both"/>
        <w:rPr>
          <w:rFonts w:ascii="Times New Roman" w:hAnsi="Times New Roman" w:cs="Times New Roman"/>
          <w:sz w:val="20"/>
          <w:szCs w:val="20"/>
        </w:rPr>
      </w:pPr>
    </w:p>
    <w:p w:rsidR="00FF01C2" w:rsidRPr="004752F6" w:rsidRDefault="00FF01C2" w:rsidP="00FF01C2">
      <w:pPr>
        <w:spacing w:after="0"/>
        <w:rPr>
          <w:rFonts w:ascii="Times New Roman" w:hAnsi="Times New Roman"/>
          <w:sz w:val="20"/>
          <w:szCs w:val="20"/>
        </w:rPr>
      </w:pPr>
    </w:p>
    <w:p w:rsidR="00FF01C2" w:rsidRPr="00FF01C2" w:rsidRDefault="00FF01C2" w:rsidP="00FF01C2">
      <w:pPr>
        <w:spacing w:after="0"/>
        <w:jc w:val="center"/>
        <w:rPr>
          <w:rFonts w:ascii="Times New Roman" w:hAnsi="Times New Roman" w:cs="Times New Roman"/>
          <w:b/>
          <w:bCs/>
          <w:sz w:val="20"/>
          <w:szCs w:val="20"/>
        </w:rPr>
      </w:pPr>
      <w:r w:rsidRPr="00FF01C2">
        <w:rPr>
          <w:rFonts w:ascii="Times New Roman" w:hAnsi="Times New Roman" w:cs="Times New Roman"/>
          <w:b/>
          <w:bCs/>
          <w:sz w:val="20"/>
          <w:szCs w:val="20"/>
        </w:rPr>
        <w:t>Članak 3.</w:t>
      </w:r>
    </w:p>
    <w:p w:rsidR="00FF01C2" w:rsidRPr="00FF01C2" w:rsidRDefault="00FF01C2" w:rsidP="00FF01C2">
      <w:pPr>
        <w:spacing w:after="0"/>
        <w:ind w:firstLine="708"/>
        <w:jc w:val="both"/>
        <w:rPr>
          <w:rFonts w:ascii="Times New Roman" w:hAnsi="Times New Roman" w:cs="Times New Roman"/>
          <w:sz w:val="20"/>
          <w:szCs w:val="20"/>
        </w:rPr>
      </w:pPr>
      <w:r w:rsidRPr="00FF01C2">
        <w:rPr>
          <w:rFonts w:ascii="Times New Roman" w:hAnsi="Times New Roman" w:cs="Times New Roman"/>
          <w:sz w:val="20"/>
          <w:szCs w:val="20"/>
        </w:rPr>
        <w:t xml:space="preserve">Ovaj Program stupa na snagu osmog dana od dana objave u „Službenom glasniku Općine Šodolovci“, a primjenjuje se od 01. siječnja 2023. godine. </w:t>
      </w:r>
    </w:p>
    <w:p w:rsidR="00FF01C2" w:rsidRPr="00FF01C2" w:rsidRDefault="00FF01C2" w:rsidP="00FF01C2">
      <w:pPr>
        <w:spacing w:after="0"/>
        <w:rPr>
          <w:rFonts w:ascii="Times New Roman" w:hAnsi="Times New Roman" w:cs="Times New Roman"/>
          <w:b/>
          <w:bCs/>
          <w:sz w:val="20"/>
          <w:szCs w:val="20"/>
        </w:rPr>
      </w:pPr>
    </w:p>
    <w:p w:rsidR="00FF01C2" w:rsidRPr="00FF01C2" w:rsidRDefault="00FF01C2" w:rsidP="00FF01C2">
      <w:pPr>
        <w:spacing w:after="0"/>
        <w:jc w:val="both"/>
        <w:rPr>
          <w:rFonts w:ascii="Times New Roman" w:hAnsi="Times New Roman" w:cs="Times New Roman"/>
          <w:sz w:val="20"/>
          <w:szCs w:val="20"/>
        </w:rPr>
      </w:pPr>
      <w:r w:rsidRPr="00FF01C2">
        <w:rPr>
          <w:rFonts w:ascii="Times New Roman" w:hAnsi="Times New Roman" w:cs="Times New Roman"/>
          <w:sz w:val="20"/>
          <w:szCs w:val="20"/>
        </w:rPr>
        <w:t xml:space="preserve">                                                                                                                  PREDSJEDNIK OPĆINSKOG VIJEĆA </w:t>
      </w:r>
    </w:p>
    <w:p w:rsidR="00FF01C2" w:rsidRDefault="00FF01C2" w:rsidP="00FF01C2">
      <w:pPr>
        <w:spacing w:after="0"/>
        <w:jc w:val="both"/>
        <w:rPr>
          <w:rFonts w:ascii="Times New Roman" w:hAnsi="Times New Roman" w:cs="Times New Roman"/>
          <w:sz w:val="20"/>
          <w:szCs w:val="20"/>
        </w:rPr>
      </w:pPr>
      <w:r w:rsidRPr="00FF01C2">
        <w:rPr>
          <w:rFonts w:ascii="Times New Roman" w:hAnsi="Times New Roman" w:cs="Times New Roman"/>
          <w:sz w:val="20"/>
          <w:szCs w:val="20"/>
        </w:rPr>
        <w:t xml:space="preserve">                                                                                                                                        Lazar Telenta</w:t>
      </w:r>
    </w:p>
    <w:p w:rsidR="00FF01C2" w:rsidRDefault="00FF01C2" w:rsidP="00FF01C2">
      <w:pPr>
        <w:spacing w:after="0"/>
        <w:jc w:val="center"/>
        <w:rPr>
          <w:rFonts w:ascii="Times New Roman" w:hAnsi="Times New Roman" w:cs="Times New Roman"/>
          <w:sz w:val="20"/>
          <w:szCs w:val="20"/>
        </w:rPr>
      </w:pPr>
      <w:r>
        <w:rPr>
          <w:rFonts w:ascii="Times New Roman" w:hAnsi="Times New Roman" w:cs="Times New Roman"/>
          <w:sz w:val="20"/>
          <w:szCs w:val="20"/>
        </w:rPr>
        <w:t>**********</w:t>
      </w:r>
    </w:p>
    <w:p w:rsidR="009452BF" w:rsidRPr="004752F6" w:rsidRDefault="009452BF" w:rsidP="009452BF">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321-01/22-01/1</w:t>
      </w:r>
    </w:p>
    <w:p w:rsidR="009452BF" w:rsidRPr="004752F6" w:rsidRDefault="009452BF" w:rsidP="009452BF">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2158-36-01-22-1</w:t>
      </w:r>
    </w:p>
    <w:p w:rsidR="009452BF" w:rsidRPr="004752F6" w:rsidRDefault="009452BF" w:rsidP="009452BF">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w:t>
      </w:r>
      <w:r w:rsidRPr="004752F6">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15. prosinca 2022.</w:t>
      </w:r>
    </w:p>
    <w:p w:rsidR="009452BF" w:rsidRPr="004752F6" w:rsidRDefault="009452BF" w:rsidP="009452BF">
      <w:pPr>
        <w:spacing w:after="0"/>
        <w:rPr>
          <w:rFonts w:ascii="Times New Roman" w:hAnsi="Times New Roman"/>
          <w:sz w:val="20"/>
          <w:szCs w:val="20"/>
        </w:rPr>
      </w:pPr>
    </w:p>
    <w:p w:rsidR="009452BF" w:rsidRPr="004752F6" w:rsidRDefault="009452BF" w:rsidP="009452BF">
      <w:pPr>
        <w:autoSpaceDE w:val="0"/>
        <w:autoSpaceDN w:val="0"/>
        <w:adjustRightInd w:val="0"/>
        <w:spacing w:after="0"/>
        <w:ind w:firstLine="708"/>
        <w:jc w:val="both"/>
        <w:rPr>
          <w:rFonts w:ascii="Times New Roman" w:hAnsi="Times New Roman" w:cs="Times New Roman"/>
          <w:sz w:val="20"/>
          <w:szCs w:val="20"/>
        </w:rPr>
      </w:pPr>
      <w:r w:rsidRPr="004752F6">
        <w:rPr>
          <w:rFonts w:ascii="Times New Roman" w:hAnsi="Times New Roman" w:cs="Times New Roman"/>
          <w:sz w:val="20"/>
          <w:szCs w:val="20"/>
        </w:rPr>
        <w:lastRenderedPageBreak/>
        <w:t xml:space="preserve">Temeljem članka </w:t>
      </w:r>
      <w:r>
        <w:rPr>
          <w:rFonts w:ascii="Times New Roman" w:hAnsi="Times New Roman" w:cs="Times New Roman"/>
          <w:sz w:val="20"/>
          <w:szCs w:val="20"/>
        </w:rPr>
        <w:t>69</w:t>
      </w:r>
      <w:r w:rsidRPr="004752F6">
        <w:rPr>
          <w:rFonts w:ascii="Times New Roman" w:hAnsi="Times New Roman" w:cs="Times New Roman"/>
          <w:sz w:val="20"/>
          <w:szCs w:val="20"/>
        </w:rPr>
        <w:t>.</w:t>
      </w:r>
      <w:r>
        <w:rPr>
          <w:rFonts w:ascii="Times New Roman" w:hAnsi="Times New Roman" w:cs="Times New Roman"/>
          <w:sz w:val="20"/>
          <w:szCs w:val="20"/>
        </w:rPr>
        <w:t xml:space="preserve"> stavka 4.</w:t>
      </w:r>
      <w:r w:rsidRPr="004752F6">
        <w:rPr>
          <w:rFonts w:ascii="Times New Roman" w:hAnsi="Times New Roman" w:cs="Times New Roman"/>
          <w:sz w:val="20"/>
          <w:szCs w:val="20"/>
        </w:rPr>
        <w:t xml:space="preserve"> Zakona o </w:t>
      </w:r>
      <w:r>
        <w:rPr>
          <w:rFonts w:ascii="Times New Roman" w:hAnsi="Times New Roman" w:cs="Times New Roman"/>
          <w:sz w:val="20"/>
          <w:szCs w:val="20"/>
        </w:rPr>
        <w:t>šumama</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68/18, 115/18, 98/19, 32/20 i 145/20</w:t>
      </w:r>
      <w:r w:rsidRPr="004752F6">
        <w:rPr>
          <w:rFonts w:ascii="Times New Roman" w:hAnsi="Times New Roman" w:cs="Times New Roman"/>
          <w:sz w:val="20"/>
          <w:szCs w:val="20"/>
        </w:rPr>
        <w:t>)</w:t>
      </w:r>
      <w:r>
        <w:rPr>
          <w:rFonts w:ascii="Times New Roman" w:hAnsi="Times New Roman" w:cs="Times New Roman"/>
          <w:sz w:val="20"/>
          <w:szCs w:val="20"/>
        </w:rPr>
        <w:t xml:space="preserve"> 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w:t>
      </w:r>
      <w:r>
        <w:rPr>
          <w:rFonts w:ascii="Times New Roman" w:hAnsi="Times New Roman" w:cs="Times New Roman"/>
          <w:sz w:val="20"/>
          <w:szCs w:val="20"/>
        </w:rPr>
        <w:t>svojoj 11.</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15. prosinca 2022.</w:t>
      </w:r>
      <w:r w:rsidRPr="004752F6">
        <w:rPr>
          <w:rFonts w:ascii="Times New Roman" w:hAnsi="Times New Roman" w:cs="Times New Roman"/>
          <w:sz w:val="20"/>
          <w:szCs w:val="20"/>
        </w:rPr>
        <w:t xml:space="preserve"> godine donosi</w:t>
      </w:r>
    </w:p>
    <w:p w:rsidR="009452BF" w:rsidRPr="004752F6" w:rsidRDefault="009452BF" w:rsidP="009452BF">
      <w:pPr>
        <w:autoSpaceDE w:val="0"/>
        <w:autoSpaceDN w:val="0"/>
        <w:adjustRightInd w:val="0"/>
        <w:spacing w:after="0"/>
        <w:ind w:firstLine="708"/>
        <w:jc w:val="both"/>
        <w:rPr>
          <w:rFonts w:ascii="Times New Roman" w:hAnsi="Times New Roman" w:cs="Times New Roman"/>
          <w:sz w:val="20"/>
          <w:szCs w:val="20"/>
        </w:rPr>
      </w:pPr>
    </w:p>
    <w:p w:rsidR="009452BF" w:rsidRPr="004752F6" w:rsidRDefault="009452BF" w:rsidP="009452BF">
      <w:pPr>
        <w:pStyle w:val="Naslov1"/>
      </w:pPr>
      <w:r w:rsidRPr="004752F6">
        <w:t>PROGRAM</w:t>
      </w:r>
      <w:r>
        <w:br/>
        <w:t>utroška sredstava šumskog doprinosa za 2023</w:t>
      </w:r>
      <w:r w:rsidRPr="004752F6">
        <w:t xml:space="preserve">. godinu </w:t>
      </w:r>
    </w:p>
    <w:p w:rsidR="009452BF" w:rsidRDefault="009452BF" w:rsidP="009452BF">
      <w:pPr>
        <w:spacing w:after="0"/>
        <w:jc w:val="center"/>
        <w:rPr>
          <w:rFonts w:ascii="Times New Roman" w:hAnsi="Times New Roman" w:cs="Times New Roman"/>
          <w:b/>
          <w:bCs/>
          <w:sz w:val="20"/>
          <w:szCs w:val="20"/>
        </w:rPr>
      </w:pPr>
    </w:p>
    <w:p w:rsidR="009452BF" w:rsidRPr="004752F6" w:rsidRDefault="009452BF" w:rsidP="009452BF">
      <w:pPr>
        <w:spacing w:after="0"/>
        <w:jc w:val="center"/>
        <w:rPr>
          <w:rFonts w:ascii="Times New Roman" w:hAnsi="Times New Roman" w:cs="Times New Roman"/>
          <w:b/>
          <w:bCs/>
          <w:sz w:val="20"/>
          <w:szCs w:val="20"/>
        </w:rPr>
      </w:pPr>
    </w:p>
    <w:p w:rsidR="009452BF" w:rsidRPr="004752F6" w:rsidRDefault="009452BF" w:rsidP="009452BF">
      <w:pPr>
        <w:spacing w:after="0"/>
        <w:jc w:val="center"/>
        <w:rPr>
          <w:rFonts w:ascii="Times New Roman" w:hAnsi="Times New Roman" w:cs="Times New Roman"/>
          <w:b/>
          <w:bCs/>
          <w:sz w:val="20"/>
          <w:szCs w:val="20"/>
        </w:rPr>
      </w:pPr>
      <w:r w:rsidRPr="004752F6">
        <w:rPr>
          <w:rFonts w:ascii="Times New Roman" w:hAnsi="Times New Roman" w:cs="Times New Roman"/>
          <w:b/>
          <w:bCs/>
          <w:sz w:val="20"/>
          <w:szCs w:val="20"/>
        </w:rPr>
        <w:t>Članak 1.</w:t>
      </w:r>
    </w:p>
    <w:p w:rsidR="009452BF" w:rsidRDefault="009452BF" w:rsidP="009452BF">
      <w:pPr>
        <w:spacing w:after="0"/>
        <w:ind w:firstLine="708"/>
        <w:jc w:val="both"/>
        <w:rPr>
          <w:rFonts w:ascii="Times New Roman" w:hAnsi="Times New Roman" w:cs="Times New Roman"/>
          <w:sz w:val="20"/>
          <w:szCs w:val="20"/>
        </w:rPr>
      </w:pPr>
      <w:r w:rsidRPr="00074626">
        <w:rPr>
          <w:rFonts w:ascii="Times New Roman" w:hAnsi="Times New Roman" w:cs="Times New Roman"/>
          <w:sz w:val="20"/>
          <w:szCs w:val="20"/>
        </w:rPr>
        <w:t>Ovim programom definira se namjena korištenja sredstava ostvarena temeljem uplaćenog iznosa sredstava šumskog doprinosa u</w:t>
      </w:r>
      <w:r w:rsidRPr="004752F6">
        <w:rPr>
          <w:rFonts w:ascii="Times New Roman" w:hAnsi="Times New Roman" w:cs="Times New Roman"/>
          <w:sz w:val="20"/>
          <w:szCs w:val="20"/>
        </w:rPr>
        <w:t xml:space="preserve"> </w:t>
      </w:r>
      <w:r>
        <w:rPr>
          <w:rFonts w:ascii="Times New Roman" w:hAnsi="Times New Roman" w:cs="Times New Roman"/>
          <w:sz w:val="20"/>
          <w:szCs w:val="20"/>
        </w:rPr>
        <w:t>2023.</w:t>
      </w:r>
      <w:r w:rsidRPr="004752F6">
        <w:rPr>
          <w:rFonts w:ascii="Times New Roman" w:hAnsi="Times New Roman" w:cs="Times New Roman"/>
          <w:sz w:val="20"/>
          <w:szCs w:val="20"/>
        </w:rPr>
        <w:t xml:space="preserve"> godin</w:t>
      </w:r>
      <w:r>
        <w:rPr>
          <w:rFonts w:ascii="Times New Roman" w:hAnsi="Times New Roman" w:cs="Times New Roman"/>
          <w:sz w:val="20"/>
          <w:szCs w:val="20"/>
        </w:rPr>
        <w:t>i.</w:t>
      </w:r>
    </w:p>
    <w:p w:rsidR="009452BF" w:rsidRDefault="009452BF" w:rsidP="009452BF">
      <w:pPr>
        <w:spacing w:after="0"/>
        <w:jc w:val="both"/>
        <w:rPr>
          <w:rFonts w:ascii="Times New Roman" w:hAnsi="Times New Roman" w:cs="Times New Roman"/>
          <w:sz w:val="20"/>
          <w:szCs w:val="20"/>
        </w:rPr>
      </w:pPr>
    </w:p>
    <w:p w:rsidR="009452BF" w:rsidRDefault="009452BF" w:rsidP="009452BF">
      <w:pPr>
        <w:spacing w:after="0"/>
        <w:jc w:val="center"/>
        <w:rPr>
          <w:rFonts w:ascii="Times New Roman" w:hAnsi="Times New Roman" w:cs="Times New Roman"/>
          <w:b/>
          <w:bCs/>
          <w:sz w:val="20"/>
          <w:szCs w:val="20"/>
        </w:rPr>
      </w:pPr>
      <w:r w:rsidRPr="00C65373">
        <w:rPr>
          <w:rFonts w:ascii="Times New Roman" w:hAnsi="Times New Roman" w:cs="Times New Roman"/>
          <w:b/>
          <w:bCs/>
          <w:sz w:val="20"/>
          <w:szCs w:val="20"/>
        </w:rPr>
        <w:t>Članak 2.</w:t>
      </w:r>
    </w:p>
    <w:p w:rsidR="009452BF" w:rsidRPr="004752F6" w:rsidRDefault="009452BF" w:rsidP="009452BF">
      <w:pPr>
        <w:spacing w:after="0"/>
        <w:jc w:val="both"/>
        <w:rPr>
          <w:rFonts w:ascii="Times New Roman" w:hAnsi="Times New Roman" w:cs="Times New Roman"/>
          <w:sz w:val="20"/>
          <w:szCs w:val="20"/>
        </w:rPr>
      </w:pPr>
      <w:r w:rsidRPr="00C65373">
        <w:rPr>
          <w:rFonts w:ascii="Times New Roman" w:hAnsi="Times New Roman" w:cs="Times New Roman"/>
          <w:sz w:val="20"/>
          <w:szCs w:val="20"/>
        </w:rPr>
        <w:tab/>
      </w:r>
      <w:r>
        <w:rPr>
          <w:rFonts w:ascii="Times New Roman" w:hAnsi="Times New Roman" w:cs="Times New Roman"/>
          <w:sz w:val="20"/>
          <w:szCs w:val="20"/>
        </w:rPr>
        <w:t>Planirana s</w:t>
      </w:r>
      <w:r w:rsidRPr="00074626">
        <w:rPr>
          <w:rFonts w:ascii="Times New Roman" w:hAnsi="Times New Roman" w:cs="Times New Roman"/>
          <w:sz w:val="20"/>
          <w:szCs w:val="20"/>
        </w:rPr>
        <w:t>redstva šumskog doprinosa za</w:t>
      </w:r>
      <w:r>
        <w:rPr>
          <w:rFonts w:ascii="Times New Roman" w:hAnsi="Times New Roman" w:cs="Times New Roman"/>
          <w:sz w:val="20"/>
          <w:szCs w:val="20"/>
        </w:rPr>
        <w:t xml:space="preserve"> 2023. godinu,</w:t>
      </w:r>
      <w:r w:rsidRPr="00074626">
        <w:rPr>
          <w:rFonts w:ascii="Times New Roman" w:hAnsi="Times New Roman" w:cs="Times New Roman"/>
          <w:sz w:val="20"/>
          <w:szCs w:val="20"/>
        </w:rPr>
        <w:t xml:space="preserve"> </w:t>
      </w:r>
      <w:r>
        <w:rPr>
          <w:rFonts w:ascii="Times New Roman" w:hAnsi="Times New Roman" w:cs="Times New Roman"/>
          <w:sz w:val="20"/>
          <w:szCs w:val="20"/>
        </w:rPr>
        <w:t>planiraju se utrošiti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9452BF" w:rsidRPr="00CF743B" w:rsidTr="00E35D5F">
        <w:tc>
          <w:tcPr>
            <w:tcW w:w="8347" w:type="dxa"/>
            <w:shd w:val="clear" w:color="auto" w:fill="505050"/>
          </w:tcPr>
          <w:p w:rsidR="009452BF" w:rsidRPr="00CF743B" w:rsidRDefault="009452BF" w:rsidP="00E35D5F">
            <w:pPr>
              <w:spacing w:after="0"/>
              <w:rPr>
                <w:rFonts w:ascii="Times New Roman" w:hAnsi="Times New Roman" w:cs="Times New Roman"/>
                <w:b/>
                <w:color w:val="FFFFFF"/>
                <w:sz w:val="16"/>
                <w:szCs w:val="20"/>
              </w:rPr>
            </w:pPr>
            <w:r w:rsidRPr="00CF743B">
              <w:rPr>
                <w:rFonts w:ascii="Times New Roman" w:hAnsi="Times New Roman" w:cs="Times New Roman"/>
                <w:b/>
                <w:color w:val="FFFFFF"/>
                <w:sz w:val="16"/>
                <w:szCs w:val="20"/>
              </w:rPr>
              <w:t>REDNI BROJ I OPIS</w:t>
            </w:r>
          </w:p>
        </w:tc>
        <w:tc>
          <w:tcPr>
            <w:tcW w:w="1400" w:type="dxa"/>
            <w:shd w:val="clear" w:color="auto" w:fill="505050"/>
          </w:tcPr>
          <w:p w:rsidR="009452BF" w:rsidRPr="00CF743B" w:rsidRDefault="009452BF" w:rsidP="00E35D5F">
            <w:pPr>
              <w:spacing w:after="0"/>
              <w:jc w:val="right"/>
              <w:rPr>
                <w:rFonts w:ascii="Times New Roman" w:hAnsi="Times New Roman" w:cs="Times New Roman"/>
                <w:b/>
                <w:color w:val="FFFFFF"/>
                <w:sz w:val="16"/>
                <w:szCs w:val="20"/>
              </w:rPr>
            </w:pPr>
            <w:r w:rsidRPr="00CF743B">
              <w:rPr>
                <w:rFonts w:ascii="Times New Roman" w:hAnsi="Times New Roman" w:cs="Times New Roman"/>
                <w:b/>
                <w:color w:val="FFFFFF"/>
                <w:sz w:val="16"/>
                <w:szCs w:val="20"/>
              </w:rPr>
              <w:t>PLAN PRORAČUNA OPĆINE ŠODOLOVCI ZA 2023. G</w:t>
            </w:r>
          </w:p>
        </w:tc>
      </w:tr>
      <w:tr w:rsidR="009452BF" w:rsidTr="00E35D5F">
        <w:tc>
          <w:tcPr>
            <w:tcW w:w="8347" w:type="dxa"/>
          </w:tcPr>
          <w:p w:rsidR="009452BF" w:rsidRDefault="009452BF" w:rsidP="00E35D5F">
            <w:pPr>
              <w:spacing w:after="0"/>
              <w:rPr>
                <w:rFonts w:ascii="Times New Roman" w:hAnsi="Times New Roman" w:cs="Times New Roman"/>
                <w:sz w:val="20"/>
                <w:szCs w:val="20"/>
              </w:rPr>
            </w:pPr>
            <w:r>
              <w:rPr>
                <w:rFonts w:ascii="Times New Roman" w:hAnsi="Times New Roman" w:cs="Times New Roman"/>
                <w:sz w:val="20"/>
                <w:szCs w:val="20"/>
              </w:rPr>
              <w:t>OBAVLJANJE ZIMSKE SLUŽBE</w:t>
            </w:r>
          </w:p>
        </w:tc>
        <w:tc>
          <w:tcPr>
            <w:tcW w:w="1400" w:type="dxa"/>
          </w:tcPr>
          <w:p w:rsidR="009452BF" w:rsidRDefault="009452BF" w:rsidP="00E35D5F">
            <w:pPr>
              <w:spacing w:after="0"/>
              <w:jc w:val="right"/>
              <w:rPr>
                <w:rFonts w:ascii="Times New Roman" w:hAnsi="Times New Roman" w:cs="Times New Roman"/>
                <w:sz w:val="20"/>
                <w:szCs w:val="20"/>
              </w:rPr>
            </w:pPr>
            <w:r>
              <w:rPr>
                <w:rFonts w:ascii="Times New Roman" w:hAnsi="Times New Roman" w:cs="Times New Roman"/>
                <w:sz w:val="20"/>
                <w:szCs w:val="20"/>
              </w:rPr>
              <w:t>5.970,00</w:t>
            </w:r>
          </w:p>
        </w:tc>
      </w:tr>
      <w:tr w:rsidR="009452BF" w:rsidTr="00E35D5F">
        <w:tc>
          <w:tcPr>
            <w:tcW w:w="8347" w:type="dxa"/>
          </w:tcPr>
          <w:p w:rsidR="009452BF" w:rsidRDefault="009452BF" w:rsidP="00E35D5F">
            <w:pPr>
              <w:spacing w:after="0"/>
              <w:rPr>
                <w:rFonts w:ascii="Times New Roman" w:hAnsi="Times New Roman" w:cs="Times New Roman"/>
                <w:sz w:val="20"/>
                <w:szCs w:val="20"/>
              </w:rPr>
            </w:pPr>
            <w:r>
              <w:rPr>
                <w:rFonts w:ascii="Times New Roman" w:hAnsi="Times New Roman" w:cs="Times New Roman"/>
                <w:sz w:val="20"/>
                <w:szCs w:val="20"/>
              </w:rPr>
              <w:t>OZELENJAVANJE</w:t>
            </w:r>
          </w:p>
        </w:tc>
        <w:tc>
          <w:tcPr>
            <w:tcW w:w="1400" w:type="dxa"/>
          </w:tcPr>
          <w:p w:rsidR="009452BF" w:rsidRDefault="009452BF" w:rsidP="00E35D5F">
            <w:pPr>
              <w:spacing w:after="0"/>
              <w:jc w:val="right"/>
              <w:rPr>
                <w:rFonts w:ascii="Times New Roman" w:hAnsi="Times New Roman" w:cs="Times New Roman"/>
                <w:sz w:val="20"/>
                <w:szCs w:val="20"/>
              </w:rPr>
            </w:pPr>
            <w:r>
              <w:rPr>
                <w:rFonts w:ascii="Times New Roman" w:hAnsi="Times New Roman" w:cs="Times New Roman"/>
                <w:sz w:val="20"/>
                <w:szCs w:val="20"/>
              </w:rPr>
              <w:t>6.630,00</w:t>
            </w:r>
          </w:p>
        </w:tc>
      </w:tr>
      <w:tr w:rsidR="009452BF" w:rsidTr="00E35D5F">
        <w:tc>
          <w:tcPr>
            <w:tcW w:w="8347" w:type="dxa"/>
          </w:tcPr>
          <w:p w:rsidR="009452BF" w:rsidRDefault="009452BF" w:rsidP="00E35D5F">
            <w:pPr>
              <w:spacing w:after="0"/>
              <w:rPr>
                <w:rFonts w:ascii="Times New Roman" w:hAnsi="Times New Roman" w:cs="Times New Roman"/>
                <w:sz w:val="20"/>
                <w:szCs w:val="20"/>
              </w:rPr>
            </w:pPr>
            <w:r>
              <w:rPr>
                <w:rFonts w:ascii="Times New Roman" w:hAnsi="Times New Roman" w:cs="Times New Roman"/>
                <w:sz w:val="20"/>
                <w:szCs w:val="20"/>
              </w:rPr>
              <w:t xml:space="preserve"> UREĐENJE KANALSKE MREŽE</w:t>
            </w:r>
          </w:p>
        </w:tc>
        <w:tc>
          <w:tcPr>
            <w:tcW w:w="1400" w:type="dxa"/>
          </w:tcPr>
          <w:p w:rsidR="009452BF" w:rsidRDefault="009452BF" w:rsidP="00E35D5F">
            <w:pPr>
              <w:spacing w:after="0"/>
              <w:jc w:val="right"/>
              <w:rPr>
                <w:rFonts w:ascii="Times New Roman" w:hAnsi="Times New Roman" w:cs="Times New Roman"/>
                <w:sz w:val="20"/>
                <w:szCs w:val="20"/>
              </w:rPr>
            </w:pPr>
            <w:r>
              <w:rPr>
                <w:rFonts w:ascii="Times New Roman" w:hAnsi="Times New Roman" w:cs="Times New Roman"/>
                <w:sz w:val="20"/>
                <w:szCs w:val="20"/>
              </w:rPr>
              <w:t>6.640,00</w:t>
            </w:r>
          </w:p>
        </w:tc>
      </w:tr>
      <w:tr w:rsidR="009452BF" w:rsidRPr="00CF743B" w:rsidTr="00E35D5F">
        <w:tc>
          <w:tcPr>
            <w:tcW w:w="8347" w:type="dxa"/>
          </w:tcPr>
          <w:p w:rsidR="009452BF" w:rsidRPr="00CF743B" w:rsidRDefault="009452BF" w:rsidP="00E35D5F">
            <w:pPr>
              <w:spacing w:after="0"/>
              <w:rPr>
                <w:rFonts w:ascii="Times New Roman" w:hAnsi="Times New Roman" w:cs="Times New Roman"/>
                <w:b/>
                <w:sz w:val="20"/>
                <w:szCs w:val="20"/>
              </w:rPr>
            </w:pPr>
            <w:r w:rsidRPr="00CF743B">
              <w:rPr>
                <w:rFonts w:ascii="Times New Roman" w:hAnsi="Times New Roman" w:cs="Times New Roman"/>
                <w:b/>
                <w:sz w:val="20"/>
                <w:szCs w:val="20"/>
              </w:rPr>
              <w:t xml:space="preserve">UKUPNO: </w:t>
            </w:r>
          </w:p>
        </w:tc>
        <w:tc>
          <w:tcPr>
            <w:tcW w:w="1400" w:type="dxa"/>
          </w:tcPr>
          <w:p w:rsidR="009452BF" w:rsidRPr="00CF743B" w:rsidRDefault="009452BF" w:rsidP="00E35D5F">
            <w:pPr>
              <w:spacing w:after="0"/>
              <w:jc w:val="right"/>
              <w:rPr>
                <w:rFonts w:ascii="Times New Roman" w:hAnsi="Times New Roman" w:cs="Times New Roman"/>
                <w:b/>
                <w:sz w:val="20"/>
                <w:szCs w:val="20"/>
              </w:rPr>
            </w:pPr>
            <w:r w:rsidRPr="00CF743B">
              <w:rPr>
                <w:rFonts w:ascii="Times New Roman" w:hAnsi="Times New Roman" w:cs="Times New Roman"/>
                <w:b/>
                <w:sz w:val="20"/>
                <w:szCs w:val="20"/>
              </w:rPr>
              <w:t>19.240,00</w:t>
            </w:r>
          </w:p>
        </w:tc>
      </w:tr>
    </w:tbl>
    <w:p w:rsidR="009452BF" w:rsidRPr="004752F6" w:rsidRDefault="009452BF" w:rsidP="009452BF">
      <w:pPr>
        <w:spacing w:after="0"/>
        <w:rPr>
          <w:rFonts w:ascii="Times New Roman" w:hAnsi="Times New Roman"/>
          <w:sz w:val="20"/>
          <w:szCs w:val="20"/>
        </w:rPr>
      </w:pPr>
    </w:p>
    <w:p w:rsidR="009452BF" w:rsidRPr="004752F6" w:rsidRDefault="009452BF" w:rsidP="009452BF">
      <w:pPr>
        <w:spacing w:after="0"/>
        <w:jc w:val="center"/>
        <w:rPr>
          <w:rFonts w:ascii="Times New Roman" w:hAnsi="Times New Roman"/>
          <w:b/>
          <w:bCs/>
          <w:sz w:val="20"/>
          <w:szCs w:val="20"/>
        </w:rPr>
      </w:pPr>
      <w:r w:rsidRPr="004752F6">
        <w:rPr>
          <w:rFonts w:ascii="Times New Roman" w:hAnsi="Times New Roman"/>
          <w:b/>
          <w:bCs/>
          <w:sz w:val="20"/>
          <w:szCs w:val="20"/>
        </w:rPr>
        <w:t xml:space="preserve">Članak </w:t>
      </w:r>
      <w:r>
        <w:rPr>
          <w:rFonts w:ascii="Times New Roman" w:hAnsi="Times New Roman"/>
          <w:b/>
          <w:bCs/>
          <w:sz w:val="20"/>
          <w:szCs w:val="20"/>
        </w:rPr>
        <w:t>3</w:t>
      </w:r>
      <w:r w:rsidRPr="004752F6">
        <w:rPr>
          <w:rFonts w:ascii="Times New Roman" w:hAnsi="Times New Roman"/>
          <w:b/>
          <w:bCs/>
          <w:sz w:val="20"/>
          <w:szCs w:val="20"/>
        </w:rPr>
        <w:t>.</w:t>
      </w:r>
    </w:p>
    <w:p w:rsidR="009452BF" w:rsidRPr="004752F6" w:rsidRDefault="009452BF" w:rsidP="009452BF">
      <w:pPr>
        <w:spacing w:after="0"/>
        <w:ind w:firstLine="708"/>
        <w:jc w:val="both"/>
        <w:rPr>
          <w:rFonts w:ascii="Times New Roman" w:hAnsi="Times New Roman"/>
          <w:sz w:val="20"/>
          <w:szCs w:val="20"/>
        </w:rPr>
      </w:pPr>
      <w:r>
        <w:rPr>
          <w:rFonts w:ascii="Times New Roman" w:hAnsi="Times New Roman"/>
          <w:sz w:val="20"/>
          <w:szCs w:val="20"/>
        </w:rPr>
        <w:t>Ovaj Program</w:t>
      </w:r>
      <w:r w:rsidRPr="004752F6">
        <w:rPr>
          <w:rFonts w:ascii="Times New Roman" w:hAnsi="Times New Roman"/>
          <w:sz w:val="20"/>
          <w:szCs w:val="20"/>
        </w:rPr>
        <w:t xml:space="preserve"> stupa</w:t>
      </w:r>
      <w:r>
        <w:rPr>
          <w:rFonts w:ascii="Times New Roman" w:hAnsi="Times New Roman"/>
          <w:sz w:val="20"/>
          <w:szCs w:val="20"/>
        </w:rPr>
        <w:t xml:space="preserve"> </w:t>
      </w:r>
      <w:r w:rsidRPr="004752F6">
        <w:rPr>
          <w:rFonts w:ascii="Times New Roman" w:hAnsi="Times New Roman"/>
          <w:sz w:val="20"/>
          <w:szCs w:val="20"/>
        </w:rPr>
        <w:t xml:space="preserve">na snagu osmog dana od dana objave u „Službenom glasniku </w:t>
      </w:r>
      <w:r>
        <w:rPr>
          <w:rFonts w:ascii="Times New Roman" w:hAnsi="Times New Roman"/>
          <w:sz w:val="20"/>
          <w:szCs w:val="20"/>
        </w:rPr>
        <w:t>o</w:t>
      </w:r>
      <w:r w:rsidRPr="004752F6">
        <w:rPr>
          <w:rFonts w:ascii="Times New Roman" w:hAnsi="Times New Roman"/>
          <w:sz w:val="20"/>
          <w:szCs w:val="20"/>
        </w:rPr>
        <w:t xml:space="preserve">pćine </w:t>
      </w:r>
      <w:r>
        <w:rPr>
          <w:rFonts w:ascii="Times New Roman" w:hAnsi="Times New Roman"/>
          <w:sz w:val="20"/>
          <w:szCs w:val="20"/>
        </w:rPr>
        <w:t>Šodolovci“, a primjenjuje se od 01. siječnja 2023. godine.</w:t>
      </w:r>
    </w:p>
    <w:p w:rsidR="009452BF" w:rsidRPr="004752F6" w:rsidRDefault="009452BF" w:rsidP="009452BF">
      <w:pPr>
        <w:spacing w:after="0"/>
        <w:rPr>
          <w:rFonts w:ascii="Times New Roman" w:hAnsi="Times New Roman"/>
          <w:b/>
          <w:bCs/>
          <w:sz w:val="20"/>
          <w:szCs w:val="20"/>
        </w:rPr>
      </w:pPr>
    </w:p>
    <w:p w:rsidR="009452BF" w:rsidRDefault="009452BF" w:rsidP="009452BF">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rsidR="009452BF" w:rsidRDefault="009452BF" w:rsidP="009452BF">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Telenta</w:t>
      </w:r>
    </w:p>
    <w:p w:rsidR="009452BF" w:rsidRDefault="009452BF" w:rsidP="009452BF">
      <w:pPr>
        <w:spacing w:after="0"/>
        <w:jc w:val="center"/>
        <w:rPr>
          <w:rFonts w:ascii="Times New Roman" w:hAnsi="Times New Roman" w:cs="Times New Roman"/>
          <w:sz w:val="20"/>
          <w:szCs w:val="20"/>
        </w:rPr>
      </w:pPr>
      <w:r>
        <w:rPr>
          <w:rFonts w:ascii="Times New Roman" w:hAnsi="Times New Roman" w:cs="Times New Roman"/>
          <w:sz w:val="20"/>
          <w:szCs w:val="20"/>
        </w:rPr>
        <w:t>**********</w:t>
      </w:r>
    </w:p>
    <w:p w:rsidR="00836FE0" w:rsidRDefault="00836FE0" w:rsidP="00836FE0">
      <w:pPr>
        <w:spacing w:after="0"/>
        <w:rPr>
          <w:rFonts w:ascii="Times New Roman" w:eastAsia="Times New Roman" w:hAnsi="Times New Roman" w:cs="Times New Roman"/>
          <w:sz w:val="20"/>
          <w:szCs w:val="20"/>
          <w:lang w:eastAsia="hr-HR"/>
        </w:rPr>
      </w:pPr>
    </w:p>
    <w:p w:rsidR="00836FE0" w:rsidRPr="004752F6" w:rsidRDefault="00836FE0" w:rsidP="00836FE0">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320-02/22-02/25</w:t>
      </w:r>
    </w:p>
    <w:p w:rsidR="00836FE0" w:rsidRPr="004752F6" w:rsidRDefault="00836FE0" w:rsidP="00836FE0">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2158-36-01-22-1</w:t>
      </w:r>
    </w:p>
    <w:p w:rsidR="00836FE0" w:rsidRPr="004752F6" w:rsidRDefault="00836FE0" w:rsidP="00836FE0">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w:t>
      </w:r>
      <w:r w:rsidRPr="004752F6">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15. prosinca 2022.</w:t>
      </w:r>
    </w:p>
    <w:p w:rsidR="00836FE0" w:rsidRPr="004752F6" w:rsidRDefault="00836FE0" w:rsidP="00836FE0">
      <w:pPr>
        <w:spacing w:after="0"/>
        <w:rPr>
          <w:rFonts w:ascii="Times New Roman" w:hAnsi="Times New Roman"/>
          <w:sz w:val="20"/>
          <w:szCs w:val="20"/>
        </w:rPr>
      </w:pPr>
    </w:p>
    <w:p w:rsidR="00836FE0" w:rsidRPr="004752F6" w:rsidRDefault="00836FE0" w:rsidP="00836FE0">
      <w:pPr>
        <w:autoSpaceDE w:val="0"/>
        <w:autoSpaceDN w:val="0"/>
        <w:adjustRightInd w:val="0"/>
        <w:spacing w:after="0"/>
        <w:ind w:firstLine="708"/>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25</w:t>
      </w:r>
      <w:r w:rsidRPr="004752F6">
        <w:rPr>
          <w:rFonts w:ascii="Times New Roman" w:hAnsi="Times New Roman" w:cs="Times New Roman"/>
          <w:sz w:val="20"/>
          <w:szCs w:val="20"/>
        </w:rPr>
        <w:t>.</w:t>
      </w:r>
      <w:r>
        <w:rPr>
          <w:rFonts w:ascii="Times New Roman" w:hAnsi="Times New Roman" w:cs="Times New Roman"/>
          <w:sz w:val="20"/>
          <w:szCs w:val="20"/>
        </w:rPr>
        <w:t xml:space="preserve"> stavka 8. i 49. stavak 4.</w:t>
      </w:r>
      <w:r w:rsidRPr="004752F6">
        <w:rPr>
          <w:rFonts w:ascii="Times New Roman" w:hAnsi="Times New Roman" w:cs="Times New Roman"/>
          <w:sz w:val="20"/>
          <w:szCs w:val="20"/>
        </w:rPr>
        <w:t xml:space="preserve"> Zakona o </w:t>
      </w:r>
      <w:r>
        <w:rPr>
          <w:rFonts w:ascii="Times New Roman" w:hAnsi="Times New Roman" w:cs="Times New Roman"/>
          <w:sz w:val="20"/>
          <w:szCs w:val="20"/>
        </w:rPr>
        <w:t>poljoprivrednom zemljištu</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20/18, 115/18,  98/19 i 57/22</w:t>
      </w:r>
      <w:r w:rsidRPr="004752F6">
        <w:rPr>
          <w:rFonts w:ascii="Times New Roman" w:hAnsi="Times New Roman" w:cs="Times New Roman"/>
          <w:sz w:val="20"/>
          <w:szCs w:val="20"/>
        </w:rPr>
        <w:t xml:space="preserve">) </w:t>
      </w:r>
      <w:r>
        <w:rPr>
          <w:rFonts w:ascii="Times New Roman" w:hAnsi="Times New Roman" w:cs="Times New Roman"/>
          <w:sz w:val="20"/>
          <w:szCs w:val="20"/>
        </w:rPr>
        <w:t xml:space="preserve">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svojoj </w:t>
      </w:r>
      <w:r>
        <w:rPr>
          <w:rFonts w:ascii="Times New Roman" w:hAnsi="Times New Roman" w:cs="Times New Roman"/>
          <w:sz w:val="20"/>
          <w:szCs w:val="20"/>
        </w:rPr>
        <w:t>11</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 xml:space="preserve">15. prosinca 2022. </w:t>
      </w:r>
      <w:r w:rsidRPr="004752F6">
        <w:rPr>
          <w:rFonts w:ascii="Times New Roman" w:hAnsi="Times New Roman" w:cs="Times New Roman"/>
          <w:sz w:val="20"/>
          <w:szCs w:val="20"/>
        </w:rPr>
        <w:t>godine donosi</w:t>
      </w:r>
    </w:p>
    <w:p w:rsidR="00836FE0" w:rsidRPr="004752F6" w:rsidRDefault="00836FE0" w:rsidP="00836FE0">
      <w:pPr>
        <w:autoSpaceDE w:val="0"/>
        <w:autoSpaceDN w:val="0"/>
        <w:adjustRightInd w:val="0"/>
        <w:spacing w:after="0"/>
        <w:ind w:firstLine="708"/>
        <w:jc w:val="both"/>
        <w:rPr>
          <w:rFonts w:ascii="Times New Roman" w:hAnsi="Times New Roman" w:cs="Times New Roman"/>
          <w:sz w:val="20"/>
          <w:szCs w:val="20"/>
        </w:rPr>
      </w:pPr>
    </w:p>
    <w:p w:rsidR="00836FE0" w:rsidRPr="004752F6" w:rsidRDefault="00836FE0" w:rsidP="00836FE0">
      <w:pPr>
        <w:pStyle w:val="Naslov1"/>
      </w:pPr>
      <w:r w:rsidRPr="004752F6">
        <w:t>PROGRAM</w:t>
      </w:r>
      <w:r>
        <w:br/>
        <w:t>utroška sredstava ostvarenih raspolaganjem poljoprivrednim zemljištem u vlasništvu Republike Hrvatske na području Općine Šodolovci za 2023</w:t>
      </w:r>
      <w:r w:rsidRPr="004752F6">
        <w:t xml:space="preserve">. godinu </w:t>
      </w:r>
    </w:p>
    <w:p w:rsidR="00836FE0" w:rsidRDefault="00836FE0" w:rsidP="00836FE0">
      <w:pPr>
        <w:spacing w:after="0"/>
        <w:jc w:val="center"/>
        <w:rPr>
          <w:rFonts w:ascii="Times New Roman" w:hAnsi="Times New Roman" w:cs="Times New Roman"/>
          <w:b/>
          <w:bCs/>
          <w:sz w:val="20"/>
          <w:szCs w:val="20"/>
        </w:rPr>
      </w:pPr>
    </w:p>
    <w:p w:rsidR="00836FE0" w:rsidRPr="004752F6" w:rsidRDefault="00836FE0" w:rsidP="00836FE0">
      <w:pPr>
        <w:spacing w:after="0"/>
        <w:jc w:val="center"/>
        <w:rPr>
          <w:rFonts w:ascii="Times New Roman" w:hAnsi="Times New Roman" w:cs="Times New Roman"/>
          <w:b/>
          <w:bCs/>
          <w:sz w:val="20"/>
          <w:szCs w:val="20"/>
        </w:rPr>
      </w:pPr>
    </w:p>
    <w:p w:rsidR="00836FE0" w:rsidRPr="004752F6" w:rsidRDefault="00836FE0" w:rsidP="00836FE0">
      <w:pPr>
        <w:spacing w:after="0"/>
        <w:jc w:val="center"/>
        <w:rPr>
          <w:rFonts w:ascii="Times New Roman" w:hAnsi="Times New Roman" w:cs="Times New Roman"/>
          <w:b/>
          <w:bCs/>
          <w:sz w:val="20"/>
          <w:szCs w:val="20"/>
        </w:rPr>
      </w:pPr>
      <w:r w:rsidRPr="004752F6">
        <w:rPr>
          <w:rFonts w:ascii="Times New Roman" w:hAnsi="Times New Roman" w:cs="Times New Roman"/>
          <w:b/>
          <w:bCs/>
          <w:sz w:val="20"/>
          <w:szCs w:val="20"/>
        </w:rPr>
        <w:t>Članak 1.</w:t>
      </w:r>
    </w:p>
    <w:p w:rsidR="00836FE0" w:rsidRDefault="00836FE0" w:rsidP="00836FE0">
      <w:pPr>
        <w:spacing w:after="0"/>
        <w:ind w:firstLine="708"/>
        <w:jc w:val="both"/>
        <w:rPr>
          <w:rFonts w:ascii="Times New Roman" w:hAnsi="Times New Roman" w:cs="Times New Roman"/>
          <w:sz w:val="20"/>
          <w:szCs w:val="20"/>
        </w:rPr>
      </w:pPr>
      <w:r>
        <w:rPr>
          <w:rFonts w:ascii="Times New Roman" w:hAnsi="Times New Roman" w:cs="Times New Roman"/>
          <w:sz w:val="20"/>
          <w:szCs w:val="20"/>
        </w:rPr>
        <w:t>Ovim programom definira se namjena korištenja sredstava ostvarenih od raspolaganja poljoprivrednim zemljištem u vlasništvu Republike Hrvatske na području Općine Šodolovci za 2023.</w:t>
      </w:r>
      <w:r w:rsidRPr="004752F6">
        <w:rPr>
          <w:rFonts w:ascii="Times New Roman" w:hAnsi="Times New Roman" w:cs="Times New Roman"/>
          <w:sz w:val="20"/>
          <w:szCs w:val="20"/>
        </w:rPr>
        <w:t xml:space="preserve"> godin</w:t>
      </w:r>
      <w:r>
        <w:rPr>
          <w:rFonts w:ascii="Times New Roman" w:hAnsi="Times New Roman" w:cs="Times New Roman"/>
          <w:sz w:val="20"/>
          <w:szCs w:val="20"/>
        </w:rPr>
        <w:t>u</w:t>
      </w:r>
    </w:p>
    <w:p w:rsidR="00836FE0" w:rsidRDefault="00836FE0" w:rsidP="00836FE0">
      <w:pPr>
        <w:spacing w:after="0"/>
        <w:ind w:firstLine="708"/>
        <w:jc w:val="both"/>
        <w:rPr>
          <w:rFonts w:ascii="Times New Roman" w:hAnsi="Times New Roman" w:cs="Times New Roman"/>
          <w:sz w:val="20"/>
          <w:szCs w:val="20"/>
        </w:rPr>
      </w:pPr>
    </w:p>
    <w:p w:rsidR="00836FE0" w:rsidRDefault="00836FE0" w:rsidP="00836FE0">
      <w:pPr>
        <w:spacing w:after="0"/>
        <w:jc w:val="center"/>
        <w:rPr>
          <w:rFonts w:ascii="Times New Roman" w:hAnsi="Times New Roman" w:cs="Times New Roman"/>
          <w:b/>
          <w:bCs/>
          <w:sz w:val="20"/>
          <w:szCs w:val="20"/>
        </w:rPr>
      </w:pPr>
      <w:r w:rsidRPr="00C65373">
        <w:rPr>
          <w:rFonts w:ascii="Times New Roman" w:hAnsi="Times New Roman" w:cs="Times New Roman"/>
          <w:b/>
          <w:bCs/>
          <w:sz w:val="20"/>
          <w:szCs w:val="20"/>
        </w:rPr>
        <w:t>Članak 2.</w:t>
      </w:r>
    </w:p>
    <w:p w:rsidR="00836FE0" w:rsidRDefault="00836FE0" w:rsidP="00836FE0">
      <w:pPr>
        <w:spacing w:after="0"/>
        <w:ind w:firstLine="708"/>
        <w:jc w:val="both"/>
        <w:rPr>
          <w:rFonts w:ascii="Times New Roman" w:hAnsi="Times New Roman" w:cs="Times New Roman"/>
          <w:sz w:val="20"/>
          <w:szCs w:val="20"/>
        </w:rPr>
      </w:pPr>
      <w:r>
        <w:rPr>
          <w:rFonts w:ascii="Times New Roman" w:hAnsi="Times New Roman" w:cs="Times New Roman"/>
          <w:sz w:val="20"/>
          <w:szCs w:val="20"/>
        </w:rPr>
        <w:t>Iz planiranih sredstava od raspolaganja poljoprivrednim zemljištem u vlasništvu Republike Hrvatske na području Općine Šodolovci za 2023. godinu financirati će se slijedeći programi:</w:t>
      </w:r>
    </w:p>
    <w:p w:rsidR="00836FE0" w:rsidRDefault="00836FE0" w:rsidP="00836FE0">
      <w:pPr>
        <w:spacing w:after="0"/>
        <w:ind w:firstLine="708"/>
        <w:jc w:val="both"/>
        <w:rPr>
          <w:rFonts w:ascii="Times New Roman" w:hAnsi="Times New Roman" w:cs="Times New Roman"/>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836FE0" w:rsidRPr="0009341B" w:rsidTr="00E35D5F">
        <w:tc>
          <w:tcPr>
            <w:tcW w:w="8347" w:type="dxa"/>
            <w:shd w:val="clear" w:color="auto" w:fill="505050"/>
          </w:tcPr>
          <w:p w:rsidR="00836FE0" w:rsidRPr="0009341B" w:rsidRDefault="00836FE0" w:rsidP="00E35D5F">
            <w:pPr>
              <w:spacing w:after="0"/>
              <w:rPr>
                <w:rFonts w:ascii="Times New Roman" w:hAnsi="Times New Roman" w:cs="Times New Roman"/>
                <w:b/>
                <w:color w:val="FFFFFF"/>
                <w:sz w:val="16"/>
                <w:szCs w:val="20"/>
              </w:rPr>
            </w:pPr>
            <w:r w:rsidRPr="0009341B">
              <w:rPr>
                <w:rFonts w:ascii="Times New Roman" w:hAnsi="Times New Roman" w:cs="Times New Roman"/>
                <w:b/>
                <w:color w:val="FFFFFF"/>
                <w:sz w:val="16"/>
                <w:szCs w:val="20"/>
              </w:rPr>
              <w:t>REDNI BROJ I OPIS</w:t>
            </w:r>
          </w:p>
        </w:tc>
        <w:tc>
          <w:tcPr>
            <w:tcW w:w="1400" w:type="dxa"/>
            <w:shd w:val="clear" w:color="auto" w:fill="505050"/>
          </w:tcPr>
          <w:p w:rsidR="00836FE0" w:rsidRPr="0009341B" w:rsidRDefault="00836FE0" w:rsidP="00E35D5F">
            <w:pPr>
              <w:spacing w:after="0"/>
              <w:jc w:val="right"/>
              <w:rPr>
                <w:rFonts w:ascii="Times New Roman" w:hAnsi="Times New Roman" w:cs="Times New Roman"/>
                <w:b/>
                <w:color w:val="FFFFFF"/>
                <w:sz w:val="16"/>
                <w:szCs w:val="20"/>
              </w:rPr>
            </w:pPr>
            <w:r w:rsidRPr="0009341B">
              <w:rPr>
                <w:rFonts w:ascii="Times New Roman" w:hAnsi="Times New Roman" w:cs="Times New Roman"/>
                <w:b/>
                <w:color w:val="FFFFFF"/>
                <w:sz w:val="16"/>
                <w:szCs w:val="20"/>
              </w:rPr>
              <w:t>PLAN PRORAČUNA OPĆINE ŠODOLOVCI ZA 2023. G</w:t>
            </w:r>
          </w:p>
        </w:tc>
      </w:tr>
      <w:tr w:rsidR="00836FE0" w:rsidTr="00E35D5F">
        <w:tc>
          <w:tcPr>
            <w:tcW w:w="8347" w:type="dxa"/>
          </w:tcPr>
          <w:p w:rsidR="00836FE0" w:rsidRDefault="00836FE0" w:rsidP="00E35D5F">
            <w:pPr>
              <w:spacing w:after="0"/>
              <w:rPr>
                <w:rFonts w:ascii="Times New Roman" w:hAnsi="Times New Roman" w:cs="Times New Roman"/>
                <w:sz w:val="20"/>
                <w:szCs w:val="20"/>
              </w:rPr>
            </w:pPr>
            <w:r>
              <w:rPr>
                <w:rFonts w:ascii="Times New Roman" w:hAnsi="Times New Roman" w:cs="Times New Roman"/>
                <w:sz w:val="20"/>
                <w:szCs w:val="20"/>
              </w:rPr>
              <w:t>BRUTO PLAĆE SLUŽBENIKA (JUO)</w:t>
            </w:r>
          </w:p>
        </w:tc>
        <w:tc>
          <w:tcPr>
            <w:tcW w:w="1400" w:type="dxa"/>
          </w:tcPr>
          <w:p w:rsidR="00836FE0" w:rsidRDefault="00836FE0" w:rsidP="00E35D5F">
            <w:pPr>
              <w:spacing w:after="0"/>
              <w:jc w:val="right"/>
              <w:rPr>
                <w:rFonts w:ascii="Times New Roman" w:hAnsi="Times New Roman" w:cs="Times New Roman"/>
                <w:sz w:val="20"/>
                <w:szCs w:val="20"/>
              </w:rPr>
            </w:pPr>
            <w:r>
              <w:rPr>
                <w:rFonts w:ascii="Times New Roman" w:hAnsi="Times New Roman" w:cs="Times New Roman"/>
                <w:sz w:val="20"/>
                <w:szCs w:val="20"/>
              </w:rPr>
              <w:t>13.270,00</w:t>
            </w:r>
          </w:p>
        </w:tc>
      </w:tr>
      <w:tr w:rsidR="00836FE0" w:rsidTr="00E35D5F">
        <w:tc>
          <w:tcPr>
            <w:tcW w:w="8347" w:type="dxa"/>
          </w:tcPr>
          <w:p w:rsidR="00836FE0" w:rsidRDefault="00836FE0" w:rsidP="00E35D5F">
            <w:pPr>
              <w:spacing w:after="0"/>
              <w:rPr>
                <w:rFonts w:ascii="Times New Roman" w:hAnsi="Times New Roman" w:cs="Times New Roman"/>
                <w:sz w:val="20"/>
                <w:szCs w:val="20"/>
              </w:rPr>
            </w:pPr>
            <w:r>
              <w:rPr>
                <w:rFonts w:ascii="Times New Roman" w:hAnsi="Times New Roman" w:cs="Times New Roman"/>
                <w:sz w:val="20"/>
                <w:szCs w:val="20"/>
              </w:rPr>
              <w:t>DEZINSEKCIJA</w:t>
            </w:r>
          </w:p>
        </w:tc>
        <w:tc>
          <w:tcPr>
            <w:tcW w:w="1400" w:type="dxa"/>
          </w:tcPr>
          <w:p w:rsidR="00836FE0" w:rsidRDefault="00836FE0" w:rsidP="00E35D5F">
            <w:pPr>
              <w:spacing w:after="0"/>
              <w:jc w:val="right"/>
              <w:rPr>
                <w:rFonts w:ascii="Times New Roman" w:hAnsi="Times New Roman" w:cs="Times New Roman"/>
                <w:sz w:val="20"/>
                <w:szCs w:val="20"/>
              </w:rPr>
            </w:pPr>
            <w:r>
              <w:rPr>
                <w:rFonts w:ascii="Times New Roman" w:hAnsi="Times New Roman" w:cs="Times New Roman"/>
                <w:sz w:val="20"/>
                <w:szCs w:val="20"/>
              </w:rPr>
              <w:t>3.980,00</w:t>
            </w:r>
          </w:p>
        </w:tc>
      </w:tr>
      <w:tr w:rsidR="00836FE0" w:rsidTr="00E35D5F">
        <w:tc>
          <w:tcPr>
            <w:tcW w:w="8347" w:type="dxa"/>
          </w:tcPr>
          <w:p w:rsidR="00836FE0" w:rsidRDefault="00836FE0" w:rsidP="00E35D5F">
            <w:pPr>
              <w:spacing w:after="0"/>
              <w:rPr>
                <w:rFonts w:ascii="Times New Roman" w:hAnsi="Times New Roman" w:cs="Times New Roman"/>
                <w:sz w:val="20"/>
                <w:szCs w:val="20"/>
              </w:rPr>
            </w:pPr>
            <w:r>
              <w:rPr>
                <w:rFonts w:ascii="Times New Roman" w:hAnsi="Times New Roman" w:cs="Times New Roman"/>
                <w:sz w:val="20"/>
                <w:szCs w:val="20"/>
              </w:rPr>
              <w:t>ODRŽAVANJE GROBLJA</w:t>
            </w:r>
          </w:p>
        </w:tc>
        <w:tc>
          <w:tcPr>
            <w:tcW w:w="1400" w:type="dxa"/>
          </w:tcPr>
          <w:p w:rsidR="00836FE0" w:rsidRDefault="00836FE0" w:rsidP="00E35D5F">
            <w:pPr>
              <w:spacing w:after="0"/>
              <w:jc w:val="right"/>
              <w:rPr>
                <w:rFonts w:ascii="Times New Roman" w:hAnsi="Times New Roman" w:cs="Times New Roman"/>
                <w:sz w:val="20"/>
                <w:szCs w:val="20"/>
              </w:rPr>
            </w:pPr>
            <w:r>
              <w:rPr>
                <w:rFonts w:ascii="Times New Roman" w:hAnsi="Times New Roman" w:cs="Times New Roman"/>
                <w:sz w:val="20"/>
                <w:szCs w:val="20"/>
              </w:rPr>
              <w:t>33.180,00</w:t>
            </w:r>
          </w:p>
        </w:tc>
      </w:tr>
      <w:tr w:rsidR="00836FE0" w:rsidTr="00E35D5F">
        <w:tc>
          <w:tcPr>
            <w:tcW w:w="8347" w:type="dxa"/>
          </w:tcPr>
          <w:p w:rsidR="00836FE0" w:rsidRDefault="00836FE0" w:rsidP="00E35D5F">
            <w:pPr>
              <w:spacing w:after="0"/>
              <w:rPr>
                <w:rFonts w:ascii="Times New Roman" w:hAnsi="Times New Roman" w:cs="Times New Roman"/>
                <w:sz w:val="20"/>
                <w:szCs w:val="20"/>
              </w:rPr>
            </w:pPr>
            <w:r>
              <w:rPr>
                <w:rFonts w:ascii="Times New Roman" w:hAnsi="Times New Roman" w:cs="Times New Roman"/>
                <w:sz w:val="20"/>
                <w:szCs w:val="20"/>
              </w:rPr>
              <w:t>ODRŽAVANJE JAVNIH ZELENIH POVRŠINA</w:t>
            </w:r>
          </w:p>
        </w:tc>
        <w:tc>
          <w:tcPr>
            <w:tcW w:w="1400" w:type="dxa"/>
          </w:tcPr>
          <w:p w:rsidR="00836FE0" w:rsidRDefault="00836FE0" w:rsidP="00E35D5F">
            <w:pPr>
              <w:spacing w:after="0"/>
              <w:jc w:val="right"/>
              <w:rPr>
                <w:rFonts w:ascii="Times New Roman" w:hAnsi="Times New Roman" w:cs="Times New Roman"/>
                <w:sz w:val="20"/>
                <w:szCs w:val="20"/>
              </w:rPr>
            </w:pPr>
            <w:r>
              <w:rPr>
                <w:rFonts w:ascii="Times New Roman" w:hAnsi="Times New Roman" w:cs="Times New Roman"/>
                <w:sz w:val="20"/>
                <w:szCs w:val="20"/>
              </w:rPr>
              <w:t>2.790,00</w:t>
            </w:r>
          </w:p>
        </w:tc>
      </w:tr>
      <w:tr w:rsidR="00836FE0" w:rsidTr="00E35D5F">
        <w:tc>
          <w:tcPr>
            <w:tcW w:w="8347" w:type="dxa"/>
          </w:tcPr>
          <w:p w:rsidR="00836FE0" w:rsidRDefault="00836FE0" w:rsidP="00E35D5F">
            <w:pPr>
              <w:spacing w:after="0"/>
              <w:rPr>
                <w:rFonts w:ascii="Times New Roman" w:hAnsi="Times New Roman" w:cs="Times New Roman"/>
                <w:sz w:val="20"/>
                <w:szCs w:val="20"/>
              </w:rPr>
            </w:pPr>
            <w:r>
              <w:rPr>
                <w:rFonts w:ascii="Times New Roman" w:hAnsi="Times New Roman" w:cs="Times New Roman"/>
                <w:sz w:val="20"/>
                <w:szCs w:val="20"/>
              </w:rPr>
              <w:t>ODRŽAVANJE JAVNIH ZELENIH POVRŠINA</w:t>
            </w:r>
          </w:p>
        </w:tc>
        <w:tc>
          <w:tcPr>
            <w:tcW w:w="1400" w:type="dxa"/>
          </w:tcPr>
          <w:p w:rsidR="00836FE0" w:rsidRDefault="00836FE0" w:rsidP="00E35D5F">
            <w:pPr>
              <w:spacing w:after="0"/>
              <w:jc w:val="right"/>
              <w:rPr>
                <w:rFonts w:ascii="Times New Roman" w:hAnsi="Times New Roman" w:cs="Times New Roman"/>
                <w:sz w:val="20"/>
                <w:szCs w:val="20"/>
              </w:rPr>
            </w:pPr>
            <w:r>
              <w:rPr>
                <w:rFonts w:ascii="Times New Roman" w:hAnsi="Times New Roman" w:cs="Times New Roman"/>
                <w:sz w:val="20"/>
                <w:szCs w:val="20"/>
              </w:rPr>
              <w:t>59.220,00</w:t>
            </w:r>
          </w:p>
        </w:tc>
      </w:tr>
      <w:tr w:rsidR="00836FE0" w:rsidTr="00E35D5F">
        <w:tc>
          <w:tcPr>
            <w:tcW w:w="8347" w:type="dxa"/>
          </w:tcPr>
          <w:p w:rsidR="00836FE0" w:rsidRDefault="00836FE0" w:rsidP="00E35D5F">
            <w:pPr>
              <w:spacing w:after="0"/>
              <w:rPr>
                <w:rFonts w:ascii="Times New Roman" w:hAnsi="Times New Roman" w:cs="Times New Roman"/>
                <w:sz w:val="20"/>
                <w:szCs w:val="20"/>
              </w:rPr>
            </w:pPr>
            <w:r>
              <w:rPr>
                <w:rFonts w:ascii="Times New Roman" w:hAnsi="Times New Roman" w:cs="Times New Roman"/>
                <w:sz w:val="20"/>
                <w:szCs w:val="20"/>
              </w:rPr>
              <w:t>ODRŽAVANJE NERAZVRSTANIH CESTA</w:t>
            </w:r>
          </w:p>
        </w:tc>
        <w:tc>
          <w:tcPr>
            <w:tcW w:w="1400" w:type="dxa"/>
          </w:tcPr>
          <w:p w:rsidR="00836FE0" w:rsidRDefault="00836FE0" w:rsidP="00E35D5F">
            <w:pPr>
              <w:spacing w:after="0"/>
              <w:jc w:val="right"/>
              <w:rPr>
                <w:rFonts w:ascii="Times New Roman" w:hAnsi="Times New Roman" w:cs="Times New Roman"/>
                <w:sz w:val="20"/>
                <w:szCs w:val="20"/>
              </w:rPr>
            </w:pPr>
            <w:r>
              <w:rPr>
                <w:rFonts w:ascii="Times New Roman" w:hAnsi="Times New Roman" w:cs="Times New Roman"/>
                <w:sz w:val="20"/>
                <w:szCs w:val="20"/>
              </w:rPr>
              <w:t>13.270,00</w:t>
            </w:r>
          </w:p>
        </w:tc>
      </w:tr>
      <w:tr w:rsidR="00836FE0" w:rsidTr="00E35D5F">
        <w:tc>
          <w:tcPr>
            <w:tcW w:w="8347" w:type="dxa"/>
          </w:tcPr>
          <w:p w:rsidR="00836FE0" w:rsidRDefault="00836FE0" w:rsidP="00E35D5F">
            <w:pPr>
              <w:spacing w:after="0"/>
              <w:rPr>
                <w:rFonts w:ascii="Times New Roman" w:hAnsi="Times New Roman" w:cs="Times New Roman"/>
                <w:sz w:val="20"/>
                <w:szCs w:val="20"/>
              </w:rPr>
            </w:pPr>
            <w:r>
              <w:rPr>
                <w:rFonts w:ascii="Times New Roman" w:hAnsi="Times New Roman" w:cs="Times New Roman"/>
                <w:sz w:val="20"/>
                <w:szCs w:val="20"/>
              </w:rPr>
              <w:t>OTRESNICE</w:t>
            </w:r>
          </w:p>
        </w:tc>
        <w:tc>
          <w:tcPr>
            <w:tcW w:w="1400" w:type="dxa"/>
          </w:tcPr>
          <w:p w:rsidR="00836FE0" w:rsidRDefault="00836FE0" w:rsidP="00E35D5F">
            <w:pPr>
              <w:spacing w:after="0"/>
              <w:jc w:val="right"/>
              <w:rPr>
                <w:rFonts w:ascii="Times New Roman" w:hAnsi="Times New Roman" w:cs="Times New Roman"/>
                <w:sz w:val="20"/>
                <w:szCs w:val="20"/>
              </w:rPr>
            </w:pPr>
            <w:r>
              <w:rPr>
                <w:rFonts w:ascii="Times New Roman" w:hAnsi="Times New Roman" w:cs="Times New Roman"/>
                <w:sz w:val="20"/>
                <w:szCs w:val="20"/>
              </w:rPr>
              <w:t>19.910,00</w:t>
            </w:r>
          </w:p>
        </w:tc>
      </w:tr>
      <w:tr w:rsidR="00836FE0" w:rsidTr="00E35D5F">
        <w:tc>
          <w:tcPr>
            <w:tcW w:w="8347" w:type="dxa"/>
          </w:tcPr>
          <w:p w:rsidR="00836FE0" w:rsidRDefault="00836FE0" w:rsidP="00E35D5F">
            <w:pPr>
              <w:spacing w:after="0"/>
              <w:rPr>
                <w:rFonts w:ascii="Times New Roman" w:hAnsi="Times New Roman" w:cs="Times New Roman"/>
                <w:sz w:val="20"/>
                <w:szCs w:val="20"/>
              </w:rPr>
            </w:pPr>
            <w:r>
              <w:rPr>
                <w:rFonts w:ascii="Times New Roman" w:hAnsi="Times New Roman" w:cs="Times New Roman"/>
                <w:sz w:val="20"/>
                <w:szCs w:val="20"/>
              </w:rPr>
              <w:t>UREĐENJE KANALSKE MREŽE</w:t>
            </w:r>
          </w:p>
        </w:tc>
        <w:tc>
          <w:tcPr>
            <w:tcW w:w="1400" w:type="dxa"/>
          </w:tcPr>
          <w:p w:rsidR="00836FE0" w:rsidRDefault="00836FE0" w:rsidP="00E35D5F">
            <w:pPr>
              <w:spacing w:after="0"/>
              <w:jc w:val="right"/>
              <w:rPr>
                <w:rFonts w:ascii="Times New Roman" w:hAnsi="Times New Roman" w:cs="Times New Roman"/>
                <w:sz w:val="20"/>
                <w:szCs w:val="20"/>
              </w:rPr>
            </w:pPr>
            <w:r>
              <w:rPr>
                <w:rFonts w:ascii="Times New Roman" w:hAnsi="Times New Roman" w:cs="Times New Roman"/>
                <w:sz w:val="20"/>
                <w:szCs w:val="20"/>
              </w:rPr>
              <w:t>3.850,00</w:t>
            </w:r>
          </w:p>
        </w:tc>
      </w:tr>
      <w:tr w:rsidR="00836FE0" w:rsidRPr="0009341B" w:rsidTr="00E35D5F">
        <w:tc>
          <w:tcPr>
            <w:tcW w:w="8347" w:type="dxa"/>
          </w:tcPr>
          <w:p w:rsidR="00836FE0" w:rsidRPr="0009341B" w:rsidRDefault="00836FE0" w:rsidP="00E35D5F">
            <w:pPr>
              <w:spacing w:after="0"/>
              <w:rPr>
                <w:rFonts w:ascii="Times New Roman" w:hAnsi="Times New Roman" w:cs="Times New Roman"/>
                <w:b/>
                <w:sz w:val="20"/>
                <w:szCs w:val="20"/>
              </w:rPr>
            </w:pPr>
            <w:r w:rsidRPr="0009341B">
              <w:rPr>
                <w:rFonts w:ascii="Times New Roman" w:hAnsi="Times New Roman" w:cs="Times New Roman"/>
                <w:b/>
                <w:sz w:val="20"/>
                <w:szCs w:val="20"/>
              </w:rPr>
              <w:t xml:space="preserve">UKUPNO: </w:t>
            </w:r>
          </w:p>
        </w:tc>
        <w:tc>
          <w:tcPr>
            <w:tcW w:w="1400" w:type="dxa"/>
          </w:tcPr>
          <w:p w:rsidR="00836FE0" w:rsidRPr="0009341B" w:rsidRDefault="00836FE0" w:rsidP="00E35D5F">
            <w:pPr>
              <w:spacing w:after="0"/>
              <w:jc w:val="right"/>
              <w:rPr>
                <w:rFonts w:ascii="Times New Roman" w:hAnsi="Times New Roman" w:cs="Times New Roman"/>
                <w:b/>
                <w:sz w:val="20"/>
                <w:szCs w:val="20"/>
              </w:rPr>
            </w:pPr>
            <w:r w:rsidRPr="0009341B">
              <w:rPr>
                <w:rFonts w:ascii="Times New Roman" w:hAnsi="Times New Roman" w:cs="Times New Roman"/>
                <w:b/>
                <w:sz w:val="20"/>
                <w:szCs w:val="20"/>
              </w:rPr>
              <w:t>149.470,00</w:t>
            </w:r>
          </w:p>
        </w:tc>
      </w:tr>
    </w:tbl>
    <w:p w:rsidR="00836FE0" w:rsidRPr="009A40FA" w:rsidRDefault="00836FE0" w:rsidP="00836FE0">
      <w:pPr>
        <w:spacing w:after="0"/>
        <w:ind w:firstLine="708"/>
        <w:jc w:val="both"/>
        <w:rPr>
          <w:rFonts w:ascii="Times New Roman" w:hAnsi="Times New Roman" w:cs="Times New Roman"/>
          <w:sz w:val="20"/>
          <w:szCs w:val="20"/>
        </w:rPr>
      </w:pPr>
    </w:p>
    <w:p w:rsidR="00836FE0" w:rsidRDefault="00836FE0" w:rsidP="00836FE0">
      <w:pPr>
        <w:spacing w:after="0"/>
        <w:rPr>
          <w:rFonts w:ascii="Times New Roman" w:hAnsi="Times New Roman"/>
          <w:b/>
          <w:bCs/>
          <w:sz w:val="20"/>
          <w:szCs w:val="20"/>
        </w:rPr>
      </w:pPr>
    </w:p>
    <w:p w:rsidR="00836FE0" w:rsidRPr="004752F6" w:rsidRDefault="00836FE0" w:rsidP="00836FE0">
      <w:pPr>
        <w:spacing w:after="0"/>
        <w:jc w:val="center"/>
        <w:rPr>
          <w:rFonts w:ascii="Times New Roman" w:hAnsi="Times New Roman"/>
          <w:b/>
          <w:bCs/>
          <w:sz w:val="20"/>
          <w:szCs w:val="20"/>
        </w:rPr>
      </w:pPr>
      <w:r w:rsidRPr="004752F6">
        <w:rPr>
          <w:rFonts w:ascii="Times New Roman" w:hAnsi="Times New Roman"/>
          <w:b/>
          <w:bCs/>
          <w:sz w:val="20"/>
          <w:szCs w:val="20"/>
        </w:rPr>
        <w:t xml:space="preserve">Članak </w:t>
      </w:r>
      <w:r>
        <w:rPr>
          <w:rFonts w:ascii="Times New Roman" w:hAnsi="Times New Roman"/>
          <w:b/>
          <w:bCs/>
          <w:sz w:val="20"/>
          <w:szCs w:val="20"/>
        </w:rPr>
        <w:t>3.</w:t>
      </w:r>
    </w:p>
    <w:p w:rsidR="00836FE0" w:rsidRPr="004752F6" w:rsidRDefault="00836FE0" w:rsidP="00836FE0">
      <w:pPr>
        <w:spacing w:after="0"/>
        <w:ind w:firstLine="708"/>
        <w:jc w:val="both"/>
        <w:rPr>
          <w:rFonts w:ascii="Times New Roman" w:hAnsi="Times New Roman"/>
          <w:sz w:val="20"/>
          <w:szCs w:val="20"/>
        </w:rPr>
      </w:pPr>
      <w:r w:rsidRPr="004752F6">
        <w:rPr>
          <w:rFonts w:ascii="Times New Roman" w:hAnsi="Times New Roman"/>
          <w:sz w:val="20"/>
          <w:szCs w:val="20"/>
        </w:rPr>
        <w:t xml:space="preserve">Ovaj Program stupa na snagu osmog dana od dana objave u „Službenom glasniku Općine </w:t>
      </w:r>
      <w:r>
        <w:rPr>
          <w:rFonts w:ascii="Times New Roman" w:hAnsi="Times New Roman"/>
          <w:sz w:val="20"/>
          <w:szCs w:val="20"/>
        </w:rPr>
        <w:t>Šodolovci“, a primjenjuje se od 1. siječnja 2023</w:t>
      </w:r>
      <w:r w:rsidRPr="004752F6">
        <w:rPr>
          <w:rFonts w:ascii="Times New Roman" w:hAnsi="Times New Roman"/>
          <w:sz w:val="20"/>
          <w:szCs w:val="20"/>
        </w:rPr>
        <w:t>.</w:t>
      </w:r>
      <w:r>
        <w:rPr>
          <w:rFonts w:ascii="Times New Roman" w:hAnsi="Times New Roman"/>
          <w:sz w:val="20"/>
          <w:szCs w:val="20"/>
        </w:rPr>
        <w:t xml:space="preserve"> godine. </w:t>
      </w:r>
    </w:p>
    <w:p w:rsidR="00836FE0" w:rsidRDefault="00836FE0" w:rsidP="00836FE0">
      <w:pPr>
        <w:spacing w:after="0"/>
        <w:rPr>
          <w:rFonts w:ascii="Times New Roman" w:hAnsi="Times New Roman"/>
          <w:b/>
          <w:bCs/>
          <w:sz w:val="20"/>
          <w:szCs w:val="20"/>
        </w:rPr>
      </w:pPr>
    </w:p>
    <w:p w:rsidR="00836FE0" w:rsidRPr="004752F6" w:rsidRDefault="00836FE0" w:rsidP="00836FE0">
      <w:pPr>
        <w:spacing w:after="0"/>
        <w:rPr>
          <w:rFonts w:ascii="Times New Roman" w:hAnsi="Times New Roman"/>
          <w:b/>
          <w:bCs/>
          <w:sz w:val="20"/>
          <w:szCs w:val="20"/>
        </w:rPr>
      </w:pPr>
    </w:p>
    <w:p w:rsidR="00836FE0" w:rsidRDefault="00836FE0" w:rsidP="00836FE0">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rsidR="00836FE0" w:rsidRDefault="00836FE0" w:rsidP="00836FE0">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Telenta</w:t>
      </w:r>
    </w:p>
    <w:p w:rsidR="00836FE0" w:rsidRDefault="00836FE0" w:rsidP="00836FE0">
      <w:pPr>
        <w:spacing w:after="0"/>
        <w:jc w:val="center"/>
        <w:rPr>
          <w:rFonts w:ascii="Times New Roman" w:hAnsi="Times New Roman" w:cs="Times New Roman"/>
          <w:sz w:val="20"/>
          <w:szCs w:val="20"/>
        </w:rPr>
      </w:pPr>
      <w:r>
        <w:rPr>
          <w:rFonts w:ascii="Times New Roman" w:hAnsi="Times New Roman" w:cs="Times New Roman"/>
          <w:sz w:val="20"/>
          <w:szCs w:val="20"/>
        </w:rPr>
        <w:t>**********</w:t>
      </w:r>
    </w:p>
    <w:p w:rsidR="00C050D6" w:rsidRPr="00C050D6" w:rsidRDefault="00C050D6" w:rsidP="00C050D6">
      <w:pPr>
        <w:jc w:val="both"/>
        <w:rPr>
          <w:rFonts w:ascii="Times New Roman" w:eastAsia="Calibri" w:hAnsi="Times New Roman" w:cs="Times New Roman"/>
          <w:sz w:val="24"/>
          <w:szCs w:val="24"/>
        </w:rPr>
      </w:pPr>
      <w:r w:rsidRPr="00C050D6">
        <w:rPr>
          <w:rFonts w:ascii="Times New Roman" w:eastAsia="Calibri" w:hAnsi="Times New Roman" w:cs="Times New Roman"/>
          <w:sz w:val="24"/>
          <w:szCs w:val="24"/>
        </w:rPr>
        <w:t>Na temelju članka 12. Zakona o financiranju vodnog gospodarstva („Narodne novine“ broj 153/09, 90/11, 56/13, 154/14, 119/15, 120/16, 127/17 i 66/19) i članka 31. Statuta općine Šodolovci („službeni glasnik općine Šodolovci“ broj 2/21) općinsko Vijeće Općine Šodolovci na svojoj 11. sjednici održanoj dana 15. prosinca 2022. godine donosi</w:t>
      </w:r>
    </w:p>
    <w:p w:rsidR="00C050D6" w:rsidRPr="00C050D6" w:rsidRDefault="00C050D6" w:rsidP="00C050D6">
      <w:pPr>
        <w:jc w:val="both"/>
        <w:rPr>
          <w:rFonts w:ascii="Times New Roman" w:eastAsia="Calibri" w:hAnsi="Times New Roman" w:cs="Times New Roman"/>
          <w:sz w:val="24"/>
          <w:szCs w:val="24"/>
        </w:rPr>
      </w:pPr>
    </w:p>
    <w:p w:rsidR="00C050D6" w:rsidRPr="00C050D6" w:rsidRDefault="00C050D6" w:rsidP="00C050D6">
      <w:pPr>
        <w:jc w:val="center"/>
        <w:rPr>
          <w:rFonts w:ascii="Times New Roman" w:eastAsia="Calibri" w:hAnsi="Times New Roman" w:cs="Times New Roman"/>
          <w:b/>
          <w:sz w:val="24"/>
          <w:szCs w:val="24"/>
        </w:rPr>
      </w:pPr>
      <w:r w:rsidRPr="00C050D6">
        <w:rPr>
          <w:rFonts w:ascii="Times New Roman" w:eastAsia="Calibri" w:hAnsi="Times New Roman" w:cs="Times New Roman"/>
          <w:b/>
          <w:sz w:val="24"/>
          <w:szCs w:val="24"/>
        </w:rPr>
        <w:t xml:space="preserve">PROGRAM </w:t>
      </w:r>
    </w:p>
    <w:p w:rsidR="00C050D6" w:rsidRPr="00C050D6" w:rsidRDefault="00C050D6" w:rsidP="00C050D6">
      <w:pPr>
        <w:jc w:val="center"/>
        <w:rPr>
          <w:rFonts w:ascii="Times New Roman" w:eastAsia="Calibri" w:hAnsi="Times New Roman" w:cs="Times New Roman"/>
          <w:b/>
          <w:sz w:val="24"/>
          <w:szCs w:val="24"/>
        </w:rPr>
      </w:pPr>
      <w:r w:rsidRPr="00C050D6">
        <w:rPr>
          <w:rFonts w:ascii="Times New Roman" w:eastAsia="Calibri" w:hAnsi="Times New Roman" w:cs="Times New Roman"/>
          <w:b/>
          <w:sz w:val="24"/>
          <w:szCs w:val="24"/>
        </w:rPr>
        <w:t>utroška sredstava vodnog doprinosa  za 2023. godinu</w:t>
      </w:r>
    </w:p>
    <w:p w:rsidR="00C050D6" w:rsidRPr="00C050D6" w:rsidRDefault="00C050D6" w:rsidP="00C050D6">
      <w:pPr>
        <w:jc w:val="center"/>
        <w:rPr>
          <w:rFonts w:ascii="Times New Roman" w:eastAsia="Calibri" w:hAnsi="Times New Roman" w:cs="Times New Roman"/>
          <w:sz w:val="24"/>
          <w:szCs w:val="24"/>
        </w:rPr>
      </w:pPr>
      <w:r w:rsidRPr="00C050D6">
        <w:rPr>
          <w:rFonts w:ascii="Times New Roman" w:eastAsia="Calibri" w:hAnsi="Times New Roman" w:cs="Times New Roman"/>
          <w:sz w:val="24"/>
          <w:szCs w:val="24"/>
        </w:rPr>
        <w:t>Članak 1.</w:t>
      </w:r>
    </w:p>
    <w:p w:rsidR="00C050D6" w:rsidRPr="00C050D6" w:rsidRDefault="00C050D6" w:rsidP="00C050D6">
      <w:pPr>
        <w:jc w:val="both"/>
        <w:rPr>
          <w:rFonts w:ascii="Times New Roman" w:eastAsia="Calibri" w:hAnsi="Times New Roman" w:cs="Times New Roman"/>
          <w:sz w:val="24"/>
          <w:szCs w:val="24"/>
        </w:rPr>
      </w:pPr>
      <w:r w:rsidRPr="00C050D6">
        <w:rPr>
          <w:rFonts w:ascii="Times New Roman" w:eastAsia="Calibri" w:hAnsi="Times New Roman" w:cs="Times New Roman"/>
          <w:sz w:val="24"/>
          <w:szCs w:val="24"/>
        </w:rPr>
        <w:t>Ovim Programom određuju se uvjeti i način korištenja sredstava ostvarenih od vodnog doprinosa u 2023. godini.</w:t>
      </w:r>
    </w:p>
    <w:p w:rsidR="00C050D6" w:rsidRPr="00C050D6" w:rsidRDefault="00C050D6" w:rsidP="00C050D6">
      <w:pPr>
        <w:jc w:val="center"/>
        <w:rPr>
          <w:rFonts w:ascii="Times New Roman" w:eastAsia="Calibri" w:hAnsi="Times New Roman" w:cs="Times New Roman"/>
          <w:sz w:val="24"/>
          <w:szCs w:val="24"/>
        </w:rPr>
      </w:pPr>
      <w:r w:rsidRPr="00C050D6">
        <w:rPr>
          <w:rFonts w:ascii="Times New Roman" w:eastAsia="Calibri" w:hAnsi="Times New Roman" w:cs="Times New Roman"/>
          <w:sz w:val="24"/>
          <w:szCs w:val="24"/>
        </w:rPr>
        <w:t>Članak 2.</w:t>
      </w:r>
    </w:p>
    <w:p w:rsidR="00C050D6" w:rsidRPr="00C050D6" w:rsidRDefault="00C050D6" w:rsidP="00C050D6">
      <w:pPr>
        <w:jc w:val="both"/>
        <w:rPr>
          <w:rFonts w:ascii="Times New Roman" w:eastAsia="Calibri" w:hAnsi="Times New Roman" w:cs="Times New Roman"/>
          <w:sz w:val="24"/>
          <w:szCs w:val="24"/>
        </w:rPr>
      </w:pPr>
      <w:r w:rsidRPr="00C050D6">
        <w:rPr>
          <w:rFonts w:ascii="Times New Roman" w:eastAsia="Calibri" w:hAnsi="Times New Roman" w:cs="Times New Roman"/>
          <w:sz w:val="24"/>
          <w:szCs w:val="24"/>
        </w:rPr>
        <w:t>Prihod Općine Šodolovci za 2023. godinu s osnove vodnog doprinosa planira se u iznosu od 130,00 eura.</w:t>
      </w:r>
    </w:p>
    <w:p w:rsidR="00C050D6" w:rsidRPr="00C050D6" w:rsidRDefault="00C050D6" w:rsidP="00C050D6">
      <w:pPr>
        <w:jc w:val="center"/>
        <w:rPr>
          <w:rFonts w:ascii="Times New Roman" w:eastAsia="Calibri" w:hAnsi="Times New Roman" w:cs="Times New Roman"/>
          <w:sz w:val="24"/>
          <w:szCs w:val="24"/>
        </w:rPr>
      </w:pPr>
      <w:r w:rsidRPr="00C050D6">
        <w:rPr>
          <w:rFonts w:ascii="Times New Roman" w:eastAsia="Calibri" w:hAnsi="Times New Roman" w:cs="Times New Roman"/>
          <w:sz w:val="24"/>
          <w:szCs w:val="24"/>
        </w:rPr>
        <w:t>Članak 3.</w:t>
      </w:r>
    </w:p>
    <w:p w:rsidR="00C050D6" w:rsidRPr="00C050D6" w:rsidRDefault="00C050D6" w:rsidP="00C050D6">
      <w:pPr>
        <w:jc w:val="both"/>
        <w:rPr>
          <w:rFonts w:ascii="Times New Roman" w:eastAsia="Calibri" w:hAnsi="Times New Roman" w:cs="Times New Roman"/>
          <w:sz w:val="24"/>
          <w:szCs w:val="24"/>
        </w:rPr>
      </w:pPr>
      <w:r w:rsidRPr="00C050D6">
        <w:rPr>
          <w:rFonts w:ascii="Times New Roman" w:eastAsia="Calibri" w:hAnsi="Times New Roman" w:cs="Times New Roman"/>
          <w:sz w:val="24"/>
          <w:szCs w:val="24"/>
        </w:rPr>
        <w:t>Ostvareni prihod od vodnog doprinosa iz članka 2. ovog Programa utrošit će se kako slijedi:</w:t>
      </w:r>
    </w:p>
    <w:tbl>
      <w:tblPr>
        <w:tblW w:w="8944"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5"/>
        <w:gridCol w:w="4050"/>
        <w:gridCol w:w="3799"/>
      </w:tblGrid>
      <w:tr w:rsidR="00C050D6" w:rsidRPr="00C050D6" w:rsidTr="00E35D5F">
        <w:trPr>
          <w:trHeight w:val="157"/>
        </w:trPr>
        <w:tc>
          <w:tcPr>
            <w:tcW w:w="1095" w:type="dxa"/>
          </w:tcPr>
          <w:p w:rsidR="00C050D6" w:rsidRPr="00C050D6" w:rsidRDefault="00C050D6" w:rsidP="00C050D6">
            <w:pPr>
              <w:jc w:val="center"/>
              <w:rPr>
                <w:rFonts w:ascii="Times New Roman" w:eastAsia="Calibri" w:hAnsi="Times New Roman" w:cs="Times New Roman"/>
                <w:b/>
                <w:sz w:val="24"/>
                <w:szCs w:val="24"/>
              </w:rPr>
            </w:pPr>
            <w:r w:rsidRPr="00C050D6">
              <w:rPr>
                <w:rFonts w:ascii="Times New Roman" w:eastAsia="Calibri" w:hAnsi="Times New Roman" w:cs="Times New Roman"/>
                <w:b/>
                <w:sz w:val="24"/>
                <w:szCs w:val="24"/>
              </w:rPr>
              <w:t>Rbr.</w:t>
            </w:r>
          </w:p>
        </w:tc>
        <w:tc>
          <w:tcPr>
            <w:tcW w:w="4050" w:type="dxa"/>
          </w:tcPr>
          <w:p w:rsidR="00C050D6" w:rsidRPr="00C050D6" w:rsidRDefault="00C050D6" w:rsidP="00C050D6">
            <w:pPr>
              <w:jc w:val="center"/>
              <w:rPr>
                <w:rFonts w:ascii="Times New Roman" w:eastAsia="Calibri" w:hAnsi="Times New Roman" w:cs="Times New Roman"/>
                <w:b/>
                <w:sz w:val="24"/>
                <w:szCs w:val="24"/>
              </w:rPr>
            </w:pPr>
            <w:r w:rsidRPr="00C050D6">
              <w:rPr>
                <w:rFonts w:ascii="Times New Roman" w:eastAsia="Calibri" w:hAnsi="Times New Roman" w:cs="Times New Roman"/>
                <w:b/>
                <w:sz w:val="24"/>
                <w:szCs w:val="24"/>
              </w:rPr>
              <w:t>Aktivnost rashoda</w:t>
            </w:r>
          </w:p>
        </w:tc>
        <w:tc>
          <w:tcPr>
            <w:tcW w:w="3799" w:type="dxa"/>
          </w:tcPr>
          <w:p w:rsidR="00C050D6" w:rsidRPr="00C050D6" w:rsidRDefault="00C050D6" w:rsidP="00C050D6">
            <w:pPr>
              <w:jc w:val="center"/>
              <w:rPr>
                <w:rFonts w:ascii="Times New Roman" w:eastAsia="Calibri" w:hAnsi="Times New Roman" w:cs="Times New Roman"/>
                <w:b/>
                <w:sz w:val="24"/>
                <w:szCs w:val="24"/>
              </w:rPr>
            </w:pPr>
            <w:r w:rsidRPr="00C050D6">
              <w:rPr>
                <w:rFonts w:ascii="Times New Roman" w:eastAsia="Calibri" w:hAnsi="Times New Roman" w:cs="Times New Roman"/>
                <w:b/>
                <w:sz w:val="24"/>
                <w:szCs w:val="24"/>
              </w:rPr>
              <w:t>Iznos €</w:t>
            </w:r>
          </w:p>
        </w:tc>
      </w:tr>
      <w:tr w:rsidR="00C050D6" w:rsidRPr="00C050D6" w:rsidTr="00E35D5F">
        <w:trPr>
          <w:trHeight w:val="202"/>
        </w:trPr>
        <w:tc>
          <w:tcPr>
            <w:tcW w:w="1095" w:type="dxa"/>
          </w:tcPr>
          <w:p w:rsidR="00C050D6" w:rsidRPr="00C050D6" w:rsidRDefault="00C050D6" w:rsidP="00C050D6">
            <w:pPr>
              <w:jc w:val="both"/>
              <w:rPr>
                <w:rFonts w:ascii="Times New Roman" w:eastAsia="Calibri" w:hAnsi="Times New Roman" w:cs="Times New Roman"/>
                <w:sz w:val="24"/>
                <w:szCs w:val="24"/>
              </w:rPr>
            </w:pPr>
            <w:r w:rsidRPr="00C050D6">
              <w:rPr>
                <w:rFonts w:ascii="Times New Roman" w:eastAsia="Calibri" w:hAnsi="Times New Roman" w:cs="Times New Roman"/>
                <w:sz w:val="24"/>
                <w:szCs w:val="24"/>
              </w:rPr>
              <w:lastRenderedPageBreak/>
              <w:t>1.</w:t>
            </w:r>
          </w:p>
        </w:tc>
        <w:tc>
          <w:tcPr>
            <w:tcW w:w="4050" w:type="dxa"/>
          </w:tcPr>
          <w:p w:rsidR="00C050D6" w:rsidRPr="00C050D6" w:rsidRDefault="00C050D6" w:rsidP="00C050D6">
            <w:pPr>
              <w:jc w:val="both"/>
              <w:rPr>
                <w:rFonts w:ascii="Times New Roman" w:eastAsia="Calibri" w:hAnsi="Times New Roman" w:cs="Times New Roman"/>
                <w:sz w:val="24"/>
                <w:szCs w:val="24"/>
              </w:rPr>
            </w:pPr>
            <w:r w:rsidRPr="00C050D6">
              <w:rPr>
                <w:rFonts w:ascii="Times New Roman" w:eastAsia="Calibri" w:hAnsi="Times New Roman" w:cs="Times New Roman"/>
                <w:sz w:val="24"/>
                <w:szCs w:val="24"/>
              </w:rPr>
              <w:t>Uređenje kanalske mreže</w:t>
            </w:r>
          </w:p>
        </w:tc>
        <w:tc>
          <w:tcPr>
            <w:tcW w:w="3799" w:type="dxa"/>
          </w:tcPr>
          <w:p w:rsidR="00C050D6" w:rsidRPr="00C050D6" w:rsidRDefault="00C050D6" w:rsidP="00C050D6">
            <w:pPr>
              <w:jc w:val="both"/>
              <w:rPr>
                <w:rFonts w:ascii="Times New Roman" w:eastAsia="Calibri" w:hAnsi="Times New Roman" w:cs="Times New Roman"/>
                <w:sz w:val="24"/>
                <w:szCs w:val="24"/>
              </w:rPr>
            </w:pPr>
            <w:r w:rsidRPr="00C050D6">
              <w:rPr>
                <w:rFonts w:ascii="Times New Roman" w:eastAsia="Calibri" w:hAnsi="Times New Roman" w:cs="Times New Roman"/>
                <w:sz w:val="24"/>
                <w:szCs w:val="24"/>
              </w:rPr>
              <w:t>130,00</w:t>
            </w:r>
          </w:p>
        </w:tc>
      </w:tr>
      <w:tr w:rsidR="00C050D6" w:rsidRPr="00C050D6" w:rsidTr="00E35D5F">
        <w:trPr>
          <w:trHeight w:val="280"/>
        </w:trPr>
        <w:tc>
          <w:tcPr>
            <w:tcW w:w="5145" w:type="dxa"/>
            <w:gridSpan w:val="2"/>
          </w:tcPr>
          <w:p w:rsidR="00C050D6" w:rsidRPr="00C050D6" w:rsidRDefault="00C050D6" w:rsidP="00C050D6">
            <w:pPr>
              <w:jc w:val="center"/>
              <w:rPr>
                <w:rFonts w:ascii="Times New Roman" w:eastAsia="Calibri" w:hAnsi="Times New Roman" w:cs="Times New Roman"/>
                <w:b/>
                <w:sz w:val="24"/>
                <w:szCs w:val="24"/>
              </w:rPr>
            </w:pPr>
            <w:r w:rsidRPr="00C050D6">
              <w:rPr>
                <w:rFonts w:ascii="Times New Roman" w:eastAsia="Calibri" w:hAnsi="Times New Roman" w:cs="Times New Roman"/>
                <w:b/>
                <w:sz w:val="24"/>
                <w:szCs w:val="24"/>
              </w:rPr>
              <w:t>UKUPNO</w:t>
            </w:r>
          </w:p>
        </w:tc>
        <w:tc>
          <w:tcPr>
            <w:tcW w:w="3799" w:type="dxa"/>
          </w:tcPr>
          <w:p w:rsidR="00C050D6" w:rsidRPr="00C050D6" w:rsidRDefault="00C050D6" w:rsidP="00C050D6">
            <w:pPr>
              <w:jc w:val="both"/>
              <w:rPr>
                <w:rFonts w:ascii="Times New Roman" w:eastAsia="Calibri" w:hAnsi="Times New Roman" w:cs="Times New Roman"/>
                <w:b/>
                <w:sz w:val="24"/>
                <w:szCs w:val="24"/>
              </w:rPr>
            </w:pPr>
            <w:r w:rsidRPr="00C050D6">
              <w:rPr>
                <w:rFonts w:ascii="Times New Roman" w:eastAsia="Calibri" w:hAnsi="Times New Roman" w:cs="Times New Roman"/>
                <w:b/>
                <w:sz w:val="24"/>
                <w:szCs w:val="24"/>
              </w:rPr>
              <w:t>130,00</w:t>
            </w:r>
          </w:p>
        </w:tc>
      </w:tr>
    </w:tbl>
    <w:p w:rsidR="00C050D6" w:rsidRPr="00C050D6" w:rsidRDefault="00C050D6" w:rsidP="00C050D6">
      <w:pPr>
        <w:jc w:val="both"/>
        <w:rPr>
          <w:rFonts w:ascii="Times New Roman" w:eastAsia="Calibri" w:hAnsi="Times New Roman" w:cs="Times New Roman"/>
          <w:sz w:val="24"/>
          <w:szCs w:val="24"/>
        </w:rPr>
      </w:pPr>
      <w:r w:rsidRPr="00C050D6">
        <w:rPr>
          <w:rFonts w:ascii="Times New Roman" w:eastAsia="Calibri" w:hAnsi="Times New Roman" w:cs="Times New Roman"/>
          <w:sz w:val="24"/>
          <w:szCs w:val="24"/>
        </w:rPr>
        <w:t xml:space="preserve">    </w:t>
      </w:r>
    </w:p>
    <w:p w:rsidR="00C050D6" w:rsidRPr="00C050D6" w:rsidRDefault="00C050D6" w:rsidP="00C050D6">
      <w:pPr>
        <w:jc w:val="center"/>
        <w:rPr>
          <w:rFonts w:ascii="Times New Roman" w:eastAsia="Calibri" w:hAnsi="Times New Roman" w:cs="Times New Roman"/>
          <w:sz w:val="24"/>
          <w:szCs w:val="24"/>
        </w:rPr>
      </w:pPr>
      <w:r w:rsidRPr="00C050D6">
        <w:rPr>
          <w:rFonts w:ascii="Times New Roman" w:eastAsia="Calibri" w:hAnsi="Times New Roman" w:cs="Times New Roman"/>
          <w:sz w:val="24"/>
          <w:szCs w:val="24"/>
        </w:rPr>
        <w:t>Članak 4.</w:t>
      </w:r>
    </w:p>
    <w:p w:rsidR="00C050D6" w:rsidRPr="00C050D6" w:rsidRDefault="00C050D6" w:rsidP="00C050D6">
      <w:pPr>
        <w:jc w:val="both"/>
        <w:rPr>
          <w:rFonts w:ascii="Times New Roman" w:eastAsia="Calibri" w:hAnsi="Times New Roman" w:cs="Times New Roman"/>
          <w:sz w:val="24"/>
          <w:szCs w:val="24"/>
        </w:rPr>
      </w:pPr>
      <w:r w:rsidRPr="00C050D6">
        <w:rPr>
          <w:rFonts w:ascii="Times New Roman" w:eastAsia="Calibri" w:hAnsi="Times New Roman" w:cs="Times New Roman"/>
          <w:sz w:val="24"/>
          <w:szCs w:val="24"/>
        </w:rPr>
        <w:t>Planirana i raspoređena novčana sredstva iz članka 2. i 3. ovog Programa izdvajat će se iz Proračuna Općine Šodolovci u skladu s dinamikom punjenja Proračuna.</w:t>
      </w:r>
    </w:p>
    <w:p w:rsidR="00C050D6" w:rsidRPr="00C050D6" w:rsidRDefault="00C050D6" w:rsidP="00C050D6">
      <w:pPr>
        <w:jc w:val="center"/>
        <w:rPr>
          <w:rFonts w:ascii="Times New Roman" w:eastAsia="Calibri" w:hAnsi="Times New Roman" w:cs="Times New Roman"/>
          <w:sz w:val="24"/>
          <w:szCs w:val="24"/>
        </w:rPr>
      </w:pPr>
      <w:r w:rsidRPr="00C050D6">
        <w:rPr>
          <w:rFonts w:ascii="Times New Roman" w:eastAsia="Calibri" w:hAnsi="Times New Roman" w:cs="Times New Roman"/>
          <w:sz w:val="24"/>
          <w:szCs w:val="24"/>
        </w:rPr>
        <w:t>Članak 5.</w:t>
      </w:r>
    </w:p>
    <w:p w:rsidR="00C050D6" w:rsidRPr="00C050D6" w:rsidRDefault="00C050D6" w:rsidP="00C050D6">
      <w:pPr>
        <w:spacing w:after="160" w:line="259" w:lineRule="auto"/>
        <w:jc w:val="both"/>
        <w:rPr>
          <w:rFonts w:ascii="Times New Roman" w:hAnsi="Times New Roman" w:cs="Times New Roman"/>
          <w:sz w:val="24"/>
          <w:szCs w:val="24"/>
        </w:rPr>
      </w:pPr>
      <w:r w:rsidRPr="00C050D6">
        <w:rPr>
          <w:rFonts w:ascii="Times New Roman" w:hAnsi="Times New Roman" w:cs="Times New Roman"/>
          <w:sz w:val="24"/>
          <w:szCs w:val="24"/>
        </w:rPr>
        <w:t>Program utroška sredstava vodnog doprinosa za 2023. objavit će se u „službenom glasniku općine Šodolovci“ a primjenjuje se od 01. siječnja 2023. godine.</w:t>
      </w:r>
    </w:p>
    <w:p w:rsidR="00C050D6" w:rsidRPr="00C050D6" w:rsidRDefault="00C050D6" w:rsidP="00C050D6">
      <w:pPr>
        <w:jc w:val="both"/>
        <w:rPr>
          <w:rFonts w:ascii="Times New Roman" w:eastAsia="Calibri" w:hAnsi="Times New Roman" w:cs="Times New Roman"/>
          <w:sz w:val="24"/>
          <w:szCs w:val="24"/>
        </w:rPr>
      </w:pPr>
    </w:p>
    <w:p w:rsidR="00C050D6" w:rsidRPr="00C050D6" w:rsidRDefault="00C050D6" w:rsidP="00C050D6">
      <w:pPr>
        <w:spacing w:after="0" w:line="360" w:lineRule="auto"/>
        <w:jc w:val="both"/>
        <w:rPr>
          <w:rFonts w:ascii="Times New Roman" w:hAnsi="Times New Roman" w:cs="Times New Roman"/>
          <w:sz w:val="24"/>
          <w:szCs w:val="24"/>
        </w:rPr>
      </w:pPr>
      <w:r w:rsidRPr="00C050D6">
        <w:rPr>
          <w:rFonts w:ascii="Times New Roman" w:hAnsi="Times New Roman" w:cs="Times New Roman"/>
          <w:sz w:val="24"/>
          <w:szCs w:val="24"/>
        </w:rPr>
        <w:t>KLASA: 325-02/22-01/3</w:t>
      </w:r>
    </w:p>
    <w:p w:rsidR="00C050D6" w:rsidRPr="00C050D6" w:rsidRDefault="00C050D6" w:rsidP="00C050D6">
      <w:pPr>
        <w:spacing w:after="0" w:line="360" w:lineRule="auto"/>
        <w:jc w:val="both"/>
        <w:rPr>
          <w:rFonts w:ascii="Times New Roman" w:hAnsi="Times New Roman" w:cs="Times New Roman"/>
          <w:sz w:val="24"/>
          <w:szCs w:val="24"/>
        </w:rPr>
      </w:pPr>
      <w:r w:rsidRPr="00C050D6">
        <w:rPr>
          <w:rFonts w:ascii="Times New Roman" w:hAnsi="Times New Roman" w:cs="Times New Roman"/>
          <w:sz w:val="24"/>
          <w:szCs w:val="24"/>
        </w:rPr>
        <w:t>URBROJ: 2158-36-01-22-1</w:t>
      </w:r>
    </w:p>
    <w:p w:rsidR="00C050D6" w:rsidRPr="00C050D6" w:rsidRDefault="00C050D6" w:rsidP="00C050D6">
      <w:pPr>
        <w:spacing w:after="0" w:line="360" w:lineRule="auto"/>
        <w:jc w:val="both"/>
        <w:rPr>
          <w:rFonts w:ascii="Times New Roman" w:hAnsi="Times New Roman" w:cs="Times New Roman"/>
          <w:sz w:val="24"/>
          <w:szCs w:val="24"/>
        </w:rPr>
      </w:pPr>
      <w:r w:rsidRPr="00C050D6">
        <w:rPr>
          <w:rFonts w:ascii="Times New Roman" w:hAnsi="Times New Roman" w:cs="Times New Roman"/>
          <w:sz w:val="24"/>
          <w:szCs w:val="24"/>
        </w:rPr>
        <w:t xml:space="preserve">Šodolovci, 15 prosinca 2022.                                </w:t>
      </w:r>
    </w:p>
    <w:p w:rsidR="00C050D6" w:rsidRPr="00C050D6" w:rsidRDefault="00C050D6" w:rsidP="00C050D6">
      <w:pPr>
        <w:spacing w:after="0" w:line="360" w:lineRule="auto"/>
        <w:jc w:val="both"/>
        <w:rPr>
          <w:rFonts w:ascii="Times New Roman" w:hAnsi="Times New Roman" w:cs="Times New Roman"/>
          <w:sz w:val="24"/>
          <w:szCs w:val="24"/>
        </w:rPr>
      </w:pPr>
      <w:r w:rsidRPr="00C050D6">
        <w:rPr>
          <w:rFonts w:ascii="Times New Roman" w:hAnsi="Times New Roman" w:cs="Times New Roman"/>
          <w:sz w:val="24"/>
          <w:szCs w:val="24"/>
        </w:rPr>
        <w:t xml:space="preserve">                                                                                   PREDSJEDNIK OPĆINSKOG VIJEĆA</w:t>
      </w:r>
    </w:p>
    <w:p w:rsidR="00836FE0" w:rsidRDefault="00C050D6" w:rsidP="00C050D6">
      <w:pPr>
        <w:spacing w:after="0"/>
        <w:jc w:val="both"/>
        <w:rPr>
          <w:rFonts w:ascii="Times New Roman" w:hAnsi="Times New Roman" w:cs="Times New Roman"/>
          <w:sz w:val="24"/>
          <w:szCs w:val="24"/>
        </w:rPr>
      </w:pPr>
      <w:r w:rsidRPr="00C050D6">
        <w:rPr>
          <w:rFonts w:ascii="Times New Roman" w:hAnsi="Times New Roman" w:cs="Times New Roman"/>
          <w:sz w:val="24"/>
          <w:szCs w:val="24"/>
        </w:rPr>
        <w:t xml:space="preserve">                                                                                                        Lazar Telenta</w:t>
      </w:r>
    </w:p>
    <w:p w:rsidR="00C050D6" w:rsidRDefault="00C050D6" w:rsidP="00C050D6">
      <w:pPr>
        <w:spacing w:after="0"/>
        <w:jc w:val="center"/>
        <w:rPr>
          <w:rFonts w:ascii="Times New Roman" w:hAnsi="Times New Roman" w:cs="Times New Roman"/>
          <w:sz w:val="24"/>
          <w:szCs w:val="24"/>
        </w:rPr>
      </w:pPr>
      <w:r>
        <w:rPr>
          <w:rFonts w:ascii="Times New Roman" w:hAnsi="Times New Roman" w:cs="Times New Roman"/>
          <w:sz w:val="24"/>
          <w:szCs w:val="24"/>
        </w:rPr>
        <w:t>**********</w:t>
      </w:r>
    </w:p>
    <w:p w:rsidR="00C050D6" w:rsidRPr="00C050D6" w:rsidRDefault="00C050D6" w:rsidP="00C050D6">
      <w:pPr>
        <w:spacing w:after="160" w:line="259" w:lineRule="auto"/>
        <w:jc w:val="both"/>
        <w:rPr>
          <w:rFonts w:ascii="Times New Roman" w:hAnsi="Times New Roman" w:cs="Times New Roman"/>
          <w:sz w:val="24"/>
          <w:szCs w:val="24"/>
        </w:rPr>
      </w:pPr>
      <w:r w:rsidRPr="00C050D6">
        <w:rPr>
          <w:rFonts w:ascii="Times New Roman" w:hAnsi="Times New Roman" w:cs="Times New Roman"/>
          <w:sz w:val="24"/>
          <w:szCs w:val="24"/>
        </w:rPr>
        <w:t>Na temelju članka 17. stavak 1. Zakona o sustavu civilne zaštite („Narodne novine“ broj 82/15, 118/18, 31/20, 20/21 i 114/22) i članka 31. Statuta Općine Šodolovci („službeni glasnik općine Šodolovci“ broj 2/21) Općinsko vijeće Općine Šodolovci na svojoj 11. sjednici održanoj 15. prosinca 2022. godine donosi</w:t>
      </w:r>
    </w:p>
    <w:p w:rsidR="00C050D6" w:rsidRPr="00C050D6" w:rsidRDefault="00C050D6" w:rsidP="00C050D6">
      <w:pPr>
        <w:spacing w:after="160" w:line="259" w:lineRule="auto"/>
        <w:jc w:val="both"/>
        <w:rPr>
          <w:rFonts w:ascii="Times New Roman" w:hAnsi="Times New Roman" w:cs="Times New Roman"/>
          <w:sz w:val="24"/>
          <w:szCs w:val="24"/>
        </w:rPr>
      </w:pPr>
    </w:p>
    <w:p w:rsidR="00C050D6" w:rsidRPr="00C050D6" w:rsidRDefault="00C050D6" w:rsidP="00C050D6">
      <w:pPr>
        <w:spacing w:after="160" w:line="259" w:lineRule="auto"/>
        <w:jc w:val="center"/>
        <w:rPr>
          <w:rFonts w:ascii="Times New Roman" w:hAnsi="Times New Roman" w:cs="Times New Roman"/>
          <w:b/>
          <w:sz w:val="24"/>
          <w:szCs w:val="24"/>
        </w:rPr>
      </w:pPr>
      <w:r w:rsidRPr="00C050D6">
        <w:rPr>
          <w:rFonts w:ascii="Times New Roman" w:hAnsi="Times New Roman" w:cs="Times New Roman"/>
          <w:b/>
          <w:sz w:val="24"/>
          <w:szCs w:val="24"/>
        </w:rPr>
        <w:t>GODIŠNJI PLAN RAZVOJA SUSTAVA CIVILNE ZAŠTITE</w:t>
      </w:r>
    </w:p>
    <w:p w:rsidR="00C050D6" w:rsidRPr="00C050D6" w:rsidRDefault="00C050D6" w:rsidP="00C050D6">
      <w:pPr>
        <w:spacing w:after="160" w:line="259" w:lineRule="auto"/>
        <w:jc w:val="center"/>
        <w:rPr>
          <w:rFonts w:ascii="Times New Roman" w:hAnsi="Times New Roman" w:cs="Times New Roman"/>
          <w:b/>
          <w:sz w:val="24"/>
          <w:szCs w:val="24"/>
        </w:rPr>
      </w:pPr>
      <w:r w:rsidRPr="00C050D6">
        <w:rPr>
          <w:rFonts w:ascii="Times New Roman" w:hAnsi="Times New Roman" w:cs="Times New Roman"/>
          <w:b/>
          <w:sz w:val="24"/>
          <w:szCs w:val="24"/>
        </w:rPr>
        <w:t>na području Općine Šodolovci za 2023. godinu</w:t>
      </w:r>
    </w:p>
    <w:p w:rsidR="00C050D6" w:rsidRPr="00C050D6" w:rsidRDefault="00C050D6" w:rsidP="00C050D6">
      <w:pPr>
        <w:spacing w:after="160" w:line="259" w:lineRule="auto"/>
        <w:jc w:val="center"/>
        <w:rPr>
          <w:rFonts w:ascii="Times New Roman" w:hAnsi="Times New Roman" w:cs="Times New Roman"/>
          <w:b/>
          <w:sz w:val="24"/>
          <w:szCs w:val="24"/>
        </w:rPr>
      </w:pPr>
      <w:r w:rsidRPr="00C050D6">
        <w:rPr>
          <w:rFonts w:ascii="Times New Roman" w:hAnsi="Times New Roman" w:cs="Times New Roman"/>
          <w:b/>
          <w:sz w:val="24"/>
          <w:szCs w:val="24"/>
        </w:rPr>
        <w:t>s financijskim učincima za razdoblje 2023.- 2025. godina</w:t>
      </w:r>
    </w:p>
    <w:p w:rsidR="00C050D6" w:rsidRPr="00C050D6" w:rsidRDefault="00C050D6" w:rsidP="00C050D6">
      <w:pPr>
        <w:spacing w:after="160" w:line="259" w:lineRule="auto"/>
        <w:jc w:val="center"/>
        <w:rPr>
          <w:rFonts w:ascii="Times New Roman" w:hAnsi="Times New Roman" w:cs="Times New Roman"/>
          <w:b/>
          <w:sz w:val="24"/>
          <w:szCs w:val="24"/>
        </w:rPr>
      </w:pPr>
    </w:p>
    <w:p w:rsidR="00C050D6" w:rsidRPr="00C050D6" w:rsidRDefault="00C050D6" w:rsidP="00C050D6">
      <w:pPr>
        <w:spacing w:after="160" w:line="259" w:lineRule="auto"/>
        <w:jc w:val="both"/>
        <w:rPr>
          <w:rFonts w:ascii="Times New Roman" w:hAnsi="Times New Roman" w:cs="Times New Roman"/>
          <w:sz w:val="24"/>
          <w:szCs w:val="24"/>
        </w:rPr>
      </w:pPr>
      <w:r w:rsidRPr="00C050D6">
        <w:rPr>
          <w:rFonts w:ascii="Times New Roman" w:hAnsi="Times New Roman" w:cs="Times New Roman"/>
          <w:sz w:val="24"/>
          <w:szCs w:val="24"/>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rsidR="00C050D6" w:rsidRPr="00C050D6" w:rsidRDefault="00C050D6" w:rsidP="00C050D6">
      <w:pPr>
        <w:spacing w:after="160" w:line="259" w:lineRule="auto"/>
        <w:jc w:val="both"/>
        <w:rPr>
          <w:rFonts w:ascii="Times New Roman" w:hAnsi="Times New Roman" w:cs="Times New Roman"/>
          <w:sz w:val="24"/>
          <w:szCs w:val="24"/>
        </w:rPr>
      </w:pPr>
      <w:r w:rsidRPr="00C050D6">
        <w:rPr>
          <w:rFonts w:ascii="Times New Roman" w:hAnsi="Times New Roman" w:cs="Times New Roman"/>
          <w:sz w:val="24"/>
          <w:szCs w:val="24"/>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rsidR="00C050D6" w:rsidRPr="00C050D6" w:rsidRDefault="00C050D6" w:rsidP="00C050D6">
      <w:pPr>
        <w:spacing w:after="160" w:line="259" w:lineRule="auto"/>
        <w:jc w:val="both"/>
        <w:rPr>
          <w:rFonts w:ascii="Times New Roman" w:hAnsi="Times New Roman" w:cs="Times New Roman"/>
          <w:sz w:val="24"/>
          <w:szCs w:val="24"/>
        </w:rPr>
      </w:pPr>
      <w:r w:rsidRPr="00C050D6">
        <w:rPr>
          <w:rFonts w:ascii="Times New Roman" w:hAnsi="Times New Roman" w:cs="Times New Roman"/>
          <w:sz w:val="24"/>
          <w:szCs w:val="24"/>
        </w:rPr>
        <w:lastRenderedPageBreak/>
        <w:t>Jedinice lokalne i područne (regionalne) samouprave dužne su organizirati poslove iz svog samoupravnog djelokruga koji se odnose na planiranje, razvoj, učinkovito funkcioniranje i financiranje sustava civilne zaštite.</w:t>
      </w:r>
    </w:p>
    <w:p w:rsidR="00C050D6" w:rsidRPr="00C050D6" w:rsidRDefault="00C050D6" w:rsidP="00C050D6">
      <w:pPr>
        <w:spacing w:after="160" w:line="259" w:lineRule="auto"/>
        <w:jc w:val="both"/>
        <w:rPr>
          <w:rFonts w:ascii="Times New Roman" w:hAnsi="Times New Roman" w:cs="Times New Roman"/>
          <w:sz w:val="24"/>
          <w:szCs w:val="24"/>
        </w:rPr>
      </w:pPr>
      <w:r w:rsidRPr="00C050D6">
        <w:rPr>
          <w:rFonts w:ascii="Times New Roman" w:hAnsi="Times New Roman" w:cs="Times New Roman"/>
          <w:sz w:val="24"/>
          <w:szCs w:val="24"/>
        </w:rPr>
        <w:t xml:space="preserve">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 </w:t>
      </w:r>
    </w:p>
    <w:p w:rsidR="00C050D6" w:rsidRPr="00C050D6" w:rsidRDefault="00C050D6" w:rsidP="00C050D6">
      <w:pPr>
        <w:spacing w:after="160" w:line="259" w:lineRule="auto"/>
        <w:jc w:val="both"/>
        <w:rPr>
          <w:rFonts w:ascii="Times New Roman" w:hAnsi="Times New Roman" w:cs="Times New Roman"/>
          <w:sz w:val="24"/>
          <w:szCs w:val="24"/>
        </w:rPr>
      </w:pPr>
      <w:r w:rsidRPr="00C050D6">
        <w:rPr>
          <w:rFonts w:ascii="Times New Roman" w:hAnsi="Times New Roman" w:cs="Times New Roman"/>
          <w:sz w:val="24"/>
          <w:szCs w:val="24"/>
        </w:rPr>
        <w:t>Planom razvoja sustava civilne zaštite utvrđuju se nositelji, suradnici, rokovi za realizaciju ciljeva u narednoj godini te projekcija s financijskim učincima za trogodišnje razdoblje, odnosno do zaključenja ciklusa/realizacije za koje se Smjernice usvajaju.</w:t>
      </w:r>
    </w:p>
    <w:p w:rsidR="00C050D6" w:rsidRPr="00C050D6" w:rsidRDefault="00C050D6" w:rsidP="00C050D6">
      <w:pPr>
        <w:spacing w:after="160" w:line="259" w:lineRule="auto"/>
        <w:jc w:val="both"/>
        <w:rPr>
          <w:rFonts w:ascii="Times New Roman" w:hAnsi="Times New Roman" w:cs="Times New Roman"/>
          <w:b/>
          <w:sz w:val="24"/>
          <w:szCs w:val="24"/>
        </w:rPr>
      </w:pPr>
      <w:r w:rsidRPr="00C050D6">
        <w:rPr>
          <w:rFonts w:ascii="Times New Roman" w:hAnsi="Times New Roman" w:cs="Times New Roman"/>
          <w:b/>
          <w:sz w:val="24"/>
          <w:szCs w:val="24"/>
        </w:rPr>
        <w:t>Predstavničko tijelo, na prijedlog izvršnog tijela jedinice lokalne i područne (regionalne) samouprave, izvršava sljedeće zadaće:</w:t>
      </w:r>
    </w:p>
    <w:p w:rsidR="00C050D6" w:rsidRPr="00C050D6" w:rsidRDefault="00C050D6" w:rsidP="00C050D6">
      <w:pPr>
        <w:spacing w:after="160" w:line="259" w:lineRule="auto"/>
        <w:jc w:val="both"/>
        <w:rPr>
          <w:rFonts w:ascii="Times New Roman" w:hAnsi="Times New Roman" w:cs="Times New Roman"/>
          <w:sz w:val="24"/>
          <w:szCs w:val="24"/>
        </w:rPr>
      </w:pPr>
      <w:r w:rsidRPr="00C050D6">
        <w:rPr>
          <w:rFonts w:ascii="Times New Roman" w:hAnsi="Times New Roman" w:cs="Times New Roman"/>
          <w:sz w:val="24"/>
          <w:szCs w:val="24"/>
        </w:rPr>
        <w:t xml:space="preserve">- u postupku donošenja proračuna razmatra i usvaja godišnju </w:t>
      </w:r>
      <w:r w:rsidRPr="00C050D6">
        <w:rPr>
          <w:rFonts w:ascii="Times New Roman" w:hAnsi="Times New Roman" w:cs="Times New Roman"/>
          <w:i/>
          <w:sz w:val="24"/>
          <w:szCs w:val="24"/>
        </w:rPr>
        <w:t>analizu stanja</w:t>
      </w:r>
      <w:r w:rsidRPr="00C050D6">
        <w:rPr>
          <w:rFonts w:ascii="Times New Roman" w:hAnsi="Times New Roman" w:cs="Times New Roman"/>
          <w:sz w:val="24"/>
          <w:szCs w:val="24"/>
        </w:rPr>
        <w:t xml:space="preserve"> i </w:t>
      </w:r>
      <w:r w:rsidRPr="00C050D6">
        <w:rPr>
          <w:rFonts w:ascii="Times New Roman" w:hAnsi="Times New Roman" w:cs="Times New Roman"/>
          <w:i/>
          <w:sz w:val="24"/>
          <w:szCs w:val="24"/>
        </w:rPr>
        <w:t>godišnji plan razvoja sustava civilne zaštite s financijskim učincima za trogodišnje razdoblje</w:t>
      </w:r>
      <w:r w:rsidRPr="00C050D6">
        <w:rPr>
          <w:rFonts w:ascii="Times New Roman" w:hAnsi="Times New Roman" w:cs="Times New Roman"/>
          <w:sz w:val="24"/>
          <w:szCs w:val="24"/>
        </w:rPr>
        <w:t xml:space="preserve"> te </w:t>
      </w:r>
      <w:r w:rsidRPr="00C050D6">
        <w:rPr>
          <w:rFonts w:ascii="Times New Roman" w:hAnsi="Times New Roman" w:cs="Times New Roman"/>
          <w:i/>
          <w:sz w:val="24"/>
          <w:szCs w:val="24"/>
        </w:rPr>
        <w:t>smjernice za organizaciju i razvoj sustava</w:t>
      </w:r>
      <w:r w:rsidRPr="00C050D6">
        <w:rPr>
          <w:rFonts w:ascii="Times New Roman" w:hAnsi="Times New Roman" w:cs="Times New Roman"/>
          <w:sz w:val="24"/>
          <w:szCs w:val="24"/>
        </w:rPr>
        <w:t xml:space="preserve"> koje se razmatraju i usvajaju svake četiri godine.</w:t>
      </w:r>
    </w:p>
    <w:p w:rsidR="00C050D6" w:rsidRPr="00C050D6" w:rsidRDefault="00C050D6" w:rsidP="00C050D6">
      <w:pPr>
        <w:spacing w:after="160" w:line="259" w:lineRule="auto"/>
        <w:jc w:val="both"/>
        <w:rPr>
          <w:rFonts w:ascii="Times New Roman" w:hAnsi="Times New Roman" w:cs="Times New Roman"/>
          <w:sz w:val="24"/>
          <w:szCs w:val="24"/>
        </w:rPr>
      </w:pPr>
      <w:r w:rsidRPr="00C050D6">
        <w:rPr>
          <w:rFonts w:ascii="Times New Roman" w:hAnsi="Times New Roman" w:cs="Times New Roman"/>
          <w:sz w:val="24"/>
          <w:szCs w:val="24"/>
        </w:rPr>
        <w:t xml:space="preserve">- osigurava financijska sredstva za izvršavanje odluka o financiranju aktivnosti civilne zaštite u velikoj nesreći i katastrofi prema načelu solidarnosti. </w:t>
      </w:r>
    </w:p>
    <w:p w:rsidR="00C050D6" w:rsidRPr="00C050D6" w:rsidRDefault="00C050D6" w:rsidP="00C050D6">
      <w:pPr>
        <w:spacing w:after="160" w:line="259" w:lineRule="auto"/>
        <w:jc w:val="both"/>
        <w:rPr>
          <w:rFonts w:ascii="Times New Roman" w:hAnsi="Times New Roman" w:cs="Times New Roman"/>
          <w:b/>
          <w:sz w:val="24"/>
          <w:szCs w:val="24"/>
          <w:u w:val="single"/>
        </w:rPr>
      </w:pPr>
      <w:r w:rsidRPr="00C050D6">
        <w:rPr>
          <w:rFonts w:ascii="Times New Roman" w:hAnsi="Times New Roman" w:cs="Times New Roman"/>
          <w:b/>
          <w:sz w:val="24"/>
          <w:szCs w:val="24"/>
          <w:u w:val="single"/>
        </w:rPr>
        <w:t>CILJEVI, MJERE I AKTIVNOSTI U SUSTAVU CIVILNE ZAŠTITE U 2023. GODINI:</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Plan razvoja sustava civilne zaštite predstavlja dokument za implementaciju ciljeva iz Smjernica koji se u njih prenose kako bi se konkretizirale mjere i aktivnosti te utvrdila dinamika njihovog ostvarivanja.</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Planom razvoja sustava civilne zaštite utvrđuju se nositelji, suradnici, rokovi za realizaciju ciljeva u narednoj godini te projekcija s financijskim učincima za trogodišnje razdoblje, odnosno do zaključenja ciklusa/razdoblja za koje se Smjernice usvajaju.</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Planiranje i provođenje preventivnih mjera treba se provoditi tako da se u postupak upravljanja rizicima uključe svi odgovorni sudionici sustava civilne zaštite s lokalnih razina kako bi te aktivnosti postepeno postale prioritetima najviše razine koji će se u kontinuitetu ostvarivati kroz politike upravljanja rizicima, odnosno kroz realizaciju planova razvoja sustava civilne zaštite koje je potrebno uskladiti s procjenama rizika od velikih nesreća i katastrofa i Strategijom smanjivanja rizika od katastrofa.</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Plan razvoja sustava civilne zaštite redovito se revidira na temelju provedene godišnje analize stanja sustava civilne zaštite.</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Kako bi stanje sustava civilne zaštite podigli na veću razinu potrebno je poduzeti sljedeće:</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b/>
          <w:bCs/>
          <w:sz w:val="24"/>
          <w:szCs w:val="24"/>
          <w:lang w:eastAsia="hr-HR"/>
        </w:rPr>
      </w:pPr>
      <w:r w:rsidRPr="00C050D6">
        <w:rPr>
          <w:rFonts w:ascii="Times New Roman" w:eastAsia="Times New Roman" w:hAnsi="Times New Roman" w:cs="Times New Roman"/>
          <w:b/>
          <w:bCs/>
          <w:sz w:val="24"/>
          <w:szCs w:val="24"/>
          <w:lang w:eastAsia="hr-HR"/>
        </w:rPr>
        <w:t>1. Izraditi Plan djelovanja u području prirodnih nepogoda za 2024. godinu</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Nositelj: općinski načelnik</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Suradnici: Povjerenstvo za procjenu šteta od prirodnih nepogoda Općine Šodolovci,</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 xml:space="preserve">                  Jedinstveni upravni odjel Općine Šodolovci</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Rok: studeni 2023.g.</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 xml:space="preserve">Zakonska osnova: </w:t>
      </w:r>
      <w:r w:rsidRPr="00C050D6">
        <w:rPr>
          <w:rFonts w:ascii="Times New Roman" w:eastAsia="Times New Roman" w:hAnsi="Times New Roman" w:cs="Times New Roman"/>
          <w:i/>
          <w:iCs/>
          <w:sz w:val="24"/>
          <w:szCs w:val="24"/>
          <w:lang w:eastAsia="hr-HR"/>
        </w:rPr>
        <w:t>Zakon o ublažavanju i uklanjanju posljedica prirodnih nepogoda (NN 16/19)</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lastRenderedPageBreak/>
        <w:t>2. Ažurirati plansku dokumentaciju u sustavu civilne zaštite</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Nositelj: načelnik stožera CZ</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Suradnici: ZaštitaInspekt d.o.o.</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Rok: kontinuirano 2023.g.</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i/>
          <w:sz w:val="24"/>
          <w:szCs w:val="24"/>
          <w:lang w:eastAsia="hr-HR"/>
        </w:rPr>
      </w:pPr>
      <w:r w:rsidRPr="00C050D6">
        <w:rPr>
          <w:rFonts w:ascii="Times New Roman" w:eastAsia="Times New Roman" w:hAnsi="Times New Roman" w:cs="Times New Roman"/>
          <w:sz w:val="24"/>
          <w:szCs w:val="24"/>
          <w:lang w:eastAsia="hr-HR"/>
        </w:rPr>
        <w:t xml:space="preserve">Zakonska osnova: </w:t>
      </w:r>
      <w:r w:rsidRPr="00C050D6">
        <w:rPr>
          <w:rFonts w:ascii="Times New Roman" w:eastAsia="Times New Roman" w:hAnsi="Times New Roman" w:cs="Times New Roman"/>
          <w:i/>
          <w:sz w:val="24"/>
          <w:szCs w:val="24"/>
          <w:lang w:eastAsia="hr-HR"/>
        </w:rPr>
        <w:t>Pravilnik o nositeljima, sadržaju i postupcima izrade planskih dokumenata u civilnoj zaštiti te načinu informiranja javnosti u postupku njihovog donošenja (NN 66/21).</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3. Provesti vježbu operativnih snaga i svih sudionika sustava Civilne zaštite</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Nositelj: općinski načelnik</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Suradnici: Područni ured civilne zaštite Osijek, DVD Silaš</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Rok: listopad 2023.g.</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i/>
          <w:sz w:val="24"/>
          <w:szCs w:val="24"/>
          <w:lang w:eastAsia="hr-HR"/>
        </w:rPr>
      </w:pPr>
      <w:r w:rsidRPr="00C050D6">
        <w:rPr>
          <w:rFonts w:ascii="Times New Roman" w:eastAsia="Times New Roman" w:hAnsi="Times New Roman" w:cs="Times New Roman"/>
          <w:sz w:val="24"/>
          <w:szCs w:val="24"/>
          <w:lang w:eastAsia="hr-HR"/>
        </w:rPr>
        <w:t xml:space="preserve">Zakonska osnova: </w:t>
      </w:r>
      <w:r w:rsidRPr="00C050D6">
        <w:rPr>
          <w:rFonts w:ascii="Times New Roman" w:eastAsia="Times New Roman" w:hAnsi="Times New Roman" w:cs="Times New Roman"/>
          <w:i/>
          <w:sz w:val="24"/>
          <w:szCs w:val="24"/>
          <w:lang w:eastAsia="hr-HR"/>
        </w:rPr>
        <w:t>Pravilnik o vrstama i načinu provođenja vježbi operativnih snaga sustava civilne zaštite (NN 49/16).</w:t>
      </w:r>
    </w:p>
    <w:p w:rsidR="00C050D6" w:rsidRPr="00C050D6" w:rsidRDefault="00C050D6" w:rsidP="00C050D6">
      <w:pPr>
        <w:shd w:val="clear" w:color="auto" w:fill="FFFFFF"/>
        <w:spacing w:after="0" w:line="240" w:lineRule="auto"/>
        <w:jc w:val="both"/>
        <w:textAlignment w:val="baseline"/>
        <w:rPr>
          <w:rFonts w:ascii="Times New Roman" w:eastAsia="Times New Roman" w:hAnsi="Times New Roman" w:cs="Times New Roman"/>
          <w:i/>
          <w:sz w:val="24"/>
          <w:szCs w:val="24"/>
          <w:lang w:eastAsia="hr-HR"/>
        </w:rPr>
      </w:pPr>
    </w:p>
    <w:p w:rsidR="00C050D6" w:rsidRPr="00C050D6" w:rsidRDefault="00C050D6" w:rsidP="00C050D6">
      <w:pPr>
        <w:spacing w:after="0" w:line="240" w:lineRule="auto"/>
        <w:jc w:val="both"/>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4. Izvršiti edukaciju članova postrojbe civilne zaštite opće namjene</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Nositelj: načelnik stožera</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Suradnici: ZaštitaInspekt d.o.o.</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Rok: listopad 2023.g.</w:t>
      </w:r>
    </w:p>
    <w:p w:rsidR="00C050D6" w:rsidRPr="00C050D6" w:rsidRDefault="00C050D6" w:rsidP="00C050D6">
      <w:pPr>
        <w:spacing w:after="0" w:line="240" w:lineRule="auto"/>
        <w:jc w:val="both"/>
        <w:rPr>
          <w:rFonts w:ascii="Times New Roman" w:eastAsia="Times New Roman" w:hAnsi="Times New Roman" w:cs="Times New Roman"/>
          <w:bCs/>
          <w:i/>
          <w:sz w:val="24"/>
          <w:szCs w:val="24"/>
          <w:lang w:eastAsia="hr-HR"/>
        </w:rPr>
      </w:pPr>
      <w:r w:rsidRPr="00C050D6">
        <w:rPr>
          <w:rFonts w:ascii="Times New Roman" w:eastAsia="Times New Roman" w:hAnsi="Times New Roman" w:cs="Times New Roman"/>
          <w:sz w:val="24"/>
          <w:szCs w:val="24"/>
          <w:lang w:eastAsia="hr-HR"/>
        </w:rPr>
        <w:t xml:space="preserve">Zakonska osnova: </w:t>
      </w:r>
      <w:r w:rsidRPr="00C050D6">
        <w:rPr>
          <w:rFonts w:ascii="Times New Roman" w:eastAsia="Times New Roman" w:hAnsi="Times New Roman" w:cs="Times New Roman"/>
          <w:bCs/>
          <w:i/>
          <w:sz w:val="24"/>
          <w:szCs w:val="24"/>
          <w:lang w:eastAsia="hr-HR"/>
        </w:rPr>
        <w:t>Pravilnik o mobilizaciji, uvjetima i načinu rada operativnih snaga sustava civilne zaštite (NN 69/16).</w:t>
      </w:r>
    </w:p>
    <w:p w:rsidR="00C050D6" w:rsidRPr="00C050D6" w:rsidRDefault="00C050D6" w:rsidP="00C050D6">
      <w:pPr>
        <w:spacing w:after="0" w:line="240" w:lineRule="auto"/>
        <w:jc w:val="both"/>
        <w:rPr>
          <w:rFonts w:ascii="Times New Roman" w:eastAsia="Times New Roman" w:hAnsi="Times New Roman" w:cs="Times New Roman"/>
          <w:i/>
          <w:sz w:val="24"/>
          <w:szCs w:val="24"/>
          <w:lang w:eastAsia="hr-HR"/>
        </w:rPr>
      </w:pPr>
    </w:p>
    <w:p w:rsidR="00C050D6" w:rsidRPr="00C050D6" w:rsidRDefault="00C050D6" w:rsidP="00C050D6">
      <w:pPr>
        <w:spacing w:after="0" w:line="240" w:lineRule="auto"/>
        <w:jc w:val="both"/>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5. Izvršiti edukaciju povjerenika i zamjenika povjerenika civilne zaštite</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Nositelj: načelnik stožera</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Suradnici: Područni ured civilne zaštite Osijek</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Rok: listopad 2023.g.</w:t>
      </w:r>
    </w:p>
    <w:p w:rsidR="00C050D6" w:rsidRPr="00C050D6" w:rsidRDefault="00C050D6" w:rsidP="00C050D6">
      <w:pPr>
        <w:spacing w:after="0" w:line="240" w:lineRule="auto"/>
        <w:jc w:val="both"/>
        <w:rPr>
          <w:rFonts w:ascii="Times New Roman" w:eastAsia="Times New Roman" w:hAnsi="Times New Roman" w:cs="Times New Roman"/>
          <w:bCs/>
          <w:i/>
          <w:sz w:val="24"/>
          <w:szCs w:val="24"/>
          <w:lang w:eastAsia="hr-HR"/>
        </w:rPr>
      </w:pPr>
      <w:r w:rsidRPr="00C050D6">
        <w:rPr>
          <w:rFonts w:ascii="Times New Roman" w:eastAsia="Times New Roman" w:hAnsi="Times New Roman" w:cs="Times New Roman"/>
          <w:sz w:val="24"/>
          <w:szCs w:val="24"/>
          <w:lang w:eastAsia="hr-HR"/>
        </w:rPr>
        <w:t xml:space="preserve">Zakonska osnova: </w:t>
      </w:r>
      <w:r w:rsidRPr="00C050D6">
        <w:rPr>
          <w:rFonts w:ascii="Times New Roman" w:eastAsia="Times New Roman" w:hAnsi="Times New Roman" w:cs="Times New Roman"/>
          <w:bCs/>
          <w:i/>
          <w:sz w:val="24"/>
          <w:szCs w:val="24"/>
          <w:lang w:eastAsia="hr-HR"/>
        </w:rPr>
        <w:t>Pravilnik o mobilizaciji, uvjetima i načinu rada operativnih snaga sustava civilne zaštite (NN 69/16).</w:t>
      </w:r>
    </w:p>
    <w:p w:rsidR="00C050D6" w:rsidRPr="00C050D6" w:rsidRDefault="00C050D6" w:rsidP="00C050D6">
      <w:pPr>
        <w:spacing w:after="0" w:line="240" w:lineRule="auto"/>
        <w:jc w:val="both"/>
        <w:rPr>
          <w:rFonts w:ascii="Times New Roman" w:eastAsia="Times New Roman" w:hAnsi="Times New Roman" w:cs="Times New Roman"/>
          <w:i/>
          <w:sz w:val="24"/>
          <w:szCs w:val="24"/>
          <w:lang w:eastAsia="hr-HR"/>
        </w:rPr>
      </w:pPr>
    </w:p>
    <w:p w:rsidR="00C050D6" w:rsidRPr="00C050D6" w:rsidRDefault="00C050D6" w:rsidP="00C050D6">
      <w:pPr>
        <w:spacing w:after="0" w:line="240" w:lineRule="auto"/>
        <w:jc w:val="both"/>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6. Izvršiti nabavku osobne zaštitne opreme za članove stožera CZ, članove postrojbe opće namjene, povjerenike i zamjenike</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Nositelj: općinski načelnik</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Suradnici: Jedinstveni upravni odjel, načelnik stožera CZ</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Rok: listopad 2023.g.</w:t>
      </w:r>
    </w:p>
    <w:p w:rsidR="00C050D6" w:rsidRPr="00C050D6" w:rsidRDefault="00C050D6" w:rsidP="00C050D6">
      <w:pPr>
        <w:spacing w:after="0" w:line="240" w:lineRule="auto"/>
        <w:jc w:val="both"/>
        <w:rPr>
          <w:rFonts w:ascii="Times New Roman" w:eastAsia="Times New Roman" w:hAnsi="Times New Roman" w:cs="Times New Roman"/>
          <w:bCs/>
          <w:i/>
          <w:sz w:val="24"/>
          <w:szCs w:val="24"/>
          <w:lang w:eastAsia="hr-HR"/>
        </w:rPr>
      </w:pPr>
      <w:r w:rsidRPr="00C050D6">
        <w:rPr>
          <w:rFonts w:ascii="Times New Roman" w:eastAsia="Times New Roman" w:hAnsi="Times New Roman" w:cs="Times New Roman"/>
          <w:sz w:val="24"/>
          <w:szCs w:val="24"/>
          <w:lang w:eastAsia="hr-HR"/>
        </w:rPr>
        <w:t xml:space="preserve">Zakonska osnova: </w:t>
      </w:r>
      <w:r w:rsidRPr="00C050D6">
        <w:rPr>
          <w:rFonts w:ascii="Times New Roman" w:eastAsia="Times New Roman" w:hAnsi="Times New Roman" w:cs="Times New Roman"/>
          <w:bCs/>
          <w:i/>
          <w:sz w:val="24"/>
          <w:szCs w:val="24"/>
          <w:lang w:eastAsia="hr-HR"/>
        </w:rPr>
        <w:t>Pravilnik o mobilizaciji, uvjetima i načinu rada operativnih snaga sustava civilne zaštite (NN 69/16).</w:t>
      </w:r>
    </w:p>
    <w:p w:rsidR="00C050D6" w:rsidRPr="00C050D6" w:rsidRDefault="00C050D6" w:rsidP="00C050D6">
      <w:pPr>
        <w:spacing w:after="0" w:line="240" w:lineRule="auto"/>
        <w:jc w:val="both"/>
        <w:rPr>
          <w:rFonts w:ascii="Times New Roman" w:eastAsia="Times New Roman" w:hAnsi="Times New Roman" w:cs="Times New Roman"/>
          <w:i/>
          <w:sz w:val="24"/>
          <w:szCs w:val="24"/>
          <w:lang w:eastAsia="hr-HR"/>
        </w:rPr>
      </w:pPr>
    </w:p>
    <w:p w:rsidR="00C050D6" w:rsidRPr="00C050D6" w:rsidRDefault="00C050D6" w:rsidP="00C050D6">
      <w:pPr>
        <w:spacing w:after="0" w:line="240" w:lineRule="auto"/>
        <w:jc w:val="both"/>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7. Ugovoriti police osiguranja od posljedica nesretnog slučaja za članove stožera CZ, članove postrojbe opće namjene, povjerenike i zamjenike</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Nositelj: općinski načelnik</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Suradnici: Jedinstveni upravni odjel, načelnik stožera CZ</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Rok: prosinac 2023.g.</w:t>
      </w:r>
    </w:p>
    <w:p w:rsidR="00C050D6" w:rsidRPr="00C050D6" w:rsidRDefault="00C050D6" w:rsidP="00C050D6">
      <w:pPr>
        <w:spacing w:after="0" w:line="240" w:lineRule="auto"/>
        <w:jc w:val="both"/>
        <w:rPr>
          <w:rFonts w:ascii="Times New Roman" w:eastAsia="Times New Roman" w:hAnsi="Times New Roman" w:cs="Times New Roman"/>
          <w:bCs/>
          <w:i/>
          <w:sz w:val="24"/>
          <w:szCs w:val="24"/>
          <w:lang w:eastAsia="hr-HR"/>
        </w:rPr>
      </w:pPr>
      <w:r w:rsidRPr="00C050D6">
        <w:rPr>
          <w:rFonts w:ascii="Times New Roman" w:eastAsia="Times New Roman" w:hAnsi="Times New Roman" w:cs="Times New Roman"/>
          <w:sz w:val="24"/>
          <w:szCs w:val="24"/>
          <w:lang w:eastAsia="hr-HR"/>
        </w:rPr>
        <w:t xml:space="preserve">Zakonska osnova: </w:t>
      </w:r>
      <w:r w:rsidRPr="00C050D6">
        <w:rPr>
          <w:rFonts w:ascii="Times New Roman" w:eastAsia="Times New Roman" w:hAnsi="Times New Roman" w:cs="Times New Roman"/>
          <w:bCs/>
          <w:i/>
          <w:sz w:val="24"/>
          <w:szCs w:val="24"/>
          <w:lang w:eastAsia="hr-HR"/>
        </w:rPr>
        <w:t>Pravilnik o mobilizaciji, uvjetima i načinu rada operativnih snaga sustava civilne zaštite (NN 69/16).</w:t>
      </w:r>
    </w:p>
    <w:p w:rsidR="00C050D6" w:rsidRPr="00C050D6" w:rsidRDefault="00C050D6" w:rsidP="00C050D6">
      <w:pPr>
        <w:spacing w:after="0" w:line="240" w:lineRule="auto"/>
        <w:jc w:val="both"/>
        <w:rPr>
          <w:rFonts w:ascii="Times New Roman" w:eastAsia="Times New Roman" w:hAnsi="Times New Roman" w:cs="Times New Roman"/>
          <w:i/>
          <w:sz w:val="24"/>
          <w:szCs w:val="24"/>
          <w:lang w:eastAsia="hr-HR"/>
        </w:rPr>
      </w:pPr>
    </w:p>
    <w:p w:rsidR="00C050D6" w:rsidRPr="00C050D6" w:rsidRDefault="00C050D6" w:rsidP="00C050D6">
      <w:pPr>
        <w:spacing w:after="0" w:line="240" w:lineRule="auto"/>
        <w:jc w:val="both"/>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8. Ustrojiti i voditi jedinstvenu evidenciju pripadnika operativnih snaga sustava civilne zaštite, te informacijskih baza podataka o operativnim snagama</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 xml:space="preserve">Nositelj: načelnik stožera </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Suradnici: Jedinstveni upravni odjel</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Rok: kontinuirano 2023.g.</w:t>
      </w:r>
    </w:p>
    <w:p w:rsidR="00C050D6" w:rsidRPr="00C050D6" w:rsidRDefault="00C050D6" w:rsidP="00C050D6">
      <w:pPr>
        <w:spacing w:after="0" w:line="240" w:lineRule="auto"/>
        <w:jc w:val="both"/>
        <w:rPr>
          <w:rFonts w:ascii="Times New Roman" w:eastAsia="Times New Roman" w:hAnsi="Times New Roman" w:cs="Times New Roman"/>
          <w:bCs/>
          <w:i/>
          <w:sz w:val="24"/>
          <w:szCs w:val="24"/>
          <w:lang w:eastAsia="hr-HR"/>
        </w:rPr>
      </w:pPr>
      <w:r w:rsidRPr="00C050D6">
        <w:rPr>
          <w:rFonts w:ascii="Times New Roman" w:eastAsia="Times New Roman" w:hAnsi="Times New Roman" w:cs="Times New Roman"/>
          <w:sz w:val="24"/>
          <w:szCs w:val="24"/>
          <w:lang w:eastAsia="hr-HR"/>
        </w:rPr>
        <w:lastRenderedPageBreak/>
        <w:t xml:space="preserve">Zakonska osnova: </w:t>
      </w:r>
      <w:r w:rsidRPr="00C050D6">
        <w:rPr>
          <w:rFonts w:ascii="Times New Roman" w:eastAsia="Times New Roman" w:hAnsi="Times New Roman" w:cs="Times New Roman"/>
          <w:bCs/>
          <w:i/>
          <w:sz w:val="24"/>
          <w:szCs w:val="24"/>
          <w:lang w:eastAsia="hr-HR"/>
        </w:rPr>
        <w:t>Pravilnik o vođenju evidencija pripadnika operativnih snaga sustava civilne zaštite (NN 75/16), Pravilnik o vođenju jedinstvene evidencije i informacijskih baza podataka o operativnim snagama, materijalnim sredstvima i opremi operativnih snaga sustava civilne zaštite (NN 99/16).</w:t>
      </w:r>
    </w:p>
    <w:p w:rsidR="00C050D6" w:rsidRPr="00C050D6" w:rsidRDefault="00C050D6" w:rsidP="00C050D6">
      <w:pPr>
        <w:spacing w:after="0" w:line="240" w:lineRule="auto"/>
        <w:jc w:val="both"/>
        <w:rPr>
          <w:rFonts w:ascii="Times New Roman" w:eastAsia="Times New Roman" w:hAnsi="Times New Roman" w:cs="Times New Roman"/>
          <w:bCs/>
          <w:i/>
          <w:sz w:val="24"/>
          <w:szCs w:val="24"/>
          <w:lang w:eastAsia="hr-HR"/>
        </w:rPr>
      </w:pPr>
    </w:p>
    <w:p w:rsidR="00C050D6" w:rsidRPr="00C050D6" w:rsidRDefault="00C050D6" w:rsidP="00C050D6">
      <w:pPr>
        <w:spacing w:after="0" w:line="240" w:lineRule="auto"/>
        <w:jc w:val="both"/>
        <w:rPr>
          <w:rFonts w:ascii="Times New Roman" w:eastAsia="Times New Roman" w:hAnsi="Times New Roman" w:cs="Times New Roman"/>
          <w:b/>
          <w:bCs/>
          <w:sz w:val="24"/>
          <w:szCs w:val="24"/>
          <w:lang w:eastAsia="hr-HR"/>
        </w:rPr>
      </w:pPr>
      <w:r w:rsidRPr="00C050D6">
        <w:rPr>
          <w:rFonts w:ascii="Times New Roman" w:eastAsia="Times New Roman" w:hAnsi="Times New Roman" w:cs="Times New Roman"/>
          <w:b/>
          <w:bCs/>
          <w:sz w:val="24"/>
          <w:szCs w:val="24"/>
          <w:lang w:eastAsia="hr-HR"/>
        </w:rPr>
        <w:t xml:space="preserve">9. </w:t>
      </w:r>
      <w:r w:rsidRPr="00C050D6">
        <w:rPr>
          <w:rFonts w:ascii="Times New Roman" w:eastAsia="Times New Roman" w:hAnsi="Times New Roman" w:cs="Times New Roman"/>
          <w:b/>
          <w:sz w:val="24"/>
          <w:szCs w:val="24"/>
          <w:lang w:eastAsia="hr-HR"/>
        </w:rPr>
        <w:t>Uspostaviti komunikaciju s građanima, pravnim osobama, udrugama građana, HGSS, Crvenih križem, Vatrogasnim zajednicama, DVD, Ravnateljstvom civilne zaštite oko pravovremenog izvještavanja o nadolazećim opasnostima, te poduzimanju mjera u otklanjanju posljedica velikih nesreća i katastrofa</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 xml:space="preserve">Nositelj: načelnik stožera </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Suradnici: Jedinstveni upravni odjel</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Rok: kontinuirano 2023.g.</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p>
    <w:p w:rsidR="00C050D6" w:rsidRPr="00C050D6" w:rsidRDefault="00C050D6" w:rsidP="00C050D6">
      <w:pPr>
        <w:spacing w:after="0" w:line="240" w:lineRule="auto"/>
        <w:jc w:val="center"/>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PREGELD FINANCIJSKIH UČINAKA SUSTAVA CIVILNE ZAŠTITE ZA RAZDOBLJE 2023. – 2025.</w:t>
      </w:r>
    </w:p>
    <w:p w:rsidR="00C050D6" w:rsidRPr="00C050D6" w:rsidRDefault="00C050D6" w:rsidP="00C050D6">
      <w:pPr>
        <w:spacing w:after="0" w:line="240" w:lineRule="auto"/>
        <w:jc w:val="center"/>
        <w:rPr>
          <w:rFonts w:ascii="Times New Roman" w:eastAsia="Times New Roman" w:hAnsi="Times New Roman" w:cs="Times New Roman"/>
          <w:b/>
          <w:sz w:val="24"/>
          <w:szCs w:val="24"/>
          <w:lang w:eastAsia="hr-HR"/>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2055"/>
        <w:gridCol w:w="2137"/>
        <w:gridCol w:w="1823"/>
      </w:tblGrid>
      <w:tr w:rsidR="00C050D6" w:rsidRPr="00C050D6" w:rsidTr="00E35D5F">
        <w:trPr>
          <w:trHeight w:val="390"/>
        </w:trPr>
        <w:tc>
          <w:tcPr>
            <w:tcW w:w="3015" w:type="dxa"/>
          </w:tcPr>
          <w:p w:rsidR="00C050D6" w:rsidRPr="00C050D6" w:rsidRDefault="00C050D6" w:rsidP="00C050D6">
            <w:pPr>
              <w:spacing w:after="0" w:line="240" w:lineRule="auto"/>
              <w:jc w:val="center"/>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OPIS POZICIJE</w:t>
            </w:r>
          </w:p>
        </w:tc>
        <w:tc>
          <w:tcPr>
            <w:tcW w:w="2055" w:type="dxa"/>
          </w:tcPr>
          <w:p w:rsidR="00C050D6" w:rsidRPr="00C050D6" w:rsidRDefault="00C050D6" w:rsidP="00C050D6">
            <w:pPr>
              <w:spacing w:after="0" w:line="240" w:lineRule="auto"/>
              <w:jc w:val="center"/>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2023.g.</w:t>
            </w:r>
          </w:p>
        </w:tc>
        <w:tc>
          <w:tcPr>
            <w:tcW w:w="2137" w:type="dxa"/>
          </w:tcPr>
          <w:p w:rsidR="00C050D6" w:rsidRPr="00C050D6" w:rsidRDefault="00C050D6" w:rsidP="00C050D6">
            <w:pPr>
              <w:spacing w:after="0" w:line="240" w:lineRule="auto"/>
              <w:jc w:val="center"/>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2024.g.</w:t>
            </w:r>
          </w:p>
        </w:tc>
        <w:tc>
          <w:tcPr>
            <w:tcW w:w="1823" w:type="dxa"/>
          </w:tcPr>
          <w:p w:rsidR="00C050D6" w:rsidRPr="00C050D6" w:rsidRDefault="00C050D6" w:rsidP="00C050D6">
            <w:pPr>
              <w:spacing w:after="0" w:line="240" w:lineRule="auto"/>
              <w:jc w:val="center"/>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2025.g.</w:t>
            </w:r>
          </w:p>
        </w:tc>
      </w:tr>
      <w:tr w:rsidR="00C050D6" w:rsidRPr="00C050D6" w:rsidTr="00E35D5F">
        <w:trPr>
          <w:trHeight w:val="345"/>
        </w:trPr>
        <w:tc>
          <w:tcPr>
            <w:tcW w:w="9030" w:type="dxa"/>
            <w:gridSpan w:val="4"/>
          </w:tcPr>
          <w:p w:rsidR="00C050D6" w:rsidRPr="00C050D6" w:rsidRDefault="00C050D6" w:rsidP="00C050D6">
            <w:pPr>
              <w:spacing w:after="0" w:line="240" w:lineRule="auto"/>
              <w:jc w:val="center"/>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STOŽER CIVILNE ZAŠTITE I POSTROJBE CIVILNE ZAŠTITE</w:t>
            </w:r>
          </w:p>
        </w:tc>
      </w:tr>
      <w:tr w:rsidR="00C050D6" w:rsidRPr="00C050D6" w:rsidTr="00E35D5F">
        <w:trPr>
          <w:trHeight w:val="240"/>
        </w:trPr>
        <w:tc>
          <w:tcPr>
            <w:tcW w:w="301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Osposobljavanje pripadnika postrojbe civilne zaštite</w:t>
            </w:r>
          </w:p>
        </w:tc>
        <w:tc>
          <w:tcPr>
            <w:tcW w:w="205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1.330,00</w:t>
            </w:r>
          </w:p>
        </w:tc>
        <w:tc>
          <w:tcPr>
            <w:tcW w:w="2137"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1.390,00</w:t>
            </w:r>
          </w:p>
        </w:tc>
        <w:tc>
          <w:tcPr>
            <w:tcW w:w="1823"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1.460,00</w:t>
            </w:r>
          </w:p>
        </w:tc>
      </w:tr>
      <w:tr w:rsidR="00C050D6" w:rsidRPr="00C050D6" w:rsidTr="00E35D5F">
        <w:trPr>
          <w:trHeight w:val="120"/>
        </w:trPr>
        <w:tc>
          <w:tcPr>
            <w:tcW w:w="301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 xml:space="preserve"> Zaštitna odjeća i obuća za članove tima civilne zaštite</w:t>
            </w:r>
          </w:p>
        </w:tc>
        <w:tc>
          <w:tcPr>
            <w:tcW w:w="205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2.650,00</w:t>
            </w:r>
          </w:p>
        </w:tc>
        <w:tc>
          <w:tcPr>
            <w:tcW w:w="2137"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2.790,00</w:t>
            </w:r>
          </w:p>
        </w:tc>
        <w:tc>
          <w:tcPr>
            <w:tcW w:w="1823"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2.930,00</w:t>
            </w:r>
          </w:p>
        </w:tc>
      </w:tr>
      <w:tr w:rsidR="00C050D6" w:rsidRPr="00C050D6" w:rsidTr="00E35D5F">
        <w:trPr>
          <w:trHeight w:val="390"/>
        </w:trPr>
        <w:tc>
          <w:tcPr>
            <w:tcW w:w="3015" w:type="dxa"/>
          </w:tcPr>
          <w:p w:rsidR="00C050D6" w:rsidRPr="00C050D6" w:rsidRDefault="00C050D6" w:rsidP="00C050D6">
            <w:pPr>
              <w:spacing w:after="0" w:line="240" w:lineRule="auto"/>
              <w:jc w:val="center"/>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UKUPNO</w:t>
            </w:r>
          </w:p>
        </w:tc>
        <w:tc>
          <w:tcPr>
            <w:tcW w:w="205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3.980,00</w:t>
            </w:r>
          </w:p>
        </w:tc>
        <w:tc>
          <w:tcPr>
            <w:tcW w:w="2137"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4.180,00</w:t>
            </w:r>
          </w:p>
        </w:tc>
        <w:tc>
          <w:tcPr>
            <w:tcW w:w="1823"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4.390,00</w:t>
            </w:r>
          </w:p>
        </w:tc>
      </w:tr>
      <w:tr w:rsidR="00C050D6" w:rsidRPr="00C050D6" w:rsidTr="00E35D5F">
        <w:trPr>
          <w:trHeight w:val="390"/>
        </w:trPr>
        <w:tc>
          <w:tcPr>
            <w:tcW w:w="9030" w:type="dxa"/>
            <w:gridSpan w:val="4"/>
          </w:tcPr>
          <w:p w:rsidR="00C050D6" w:rsidRPr="00C050D6" w:rsidRDefault="00C050D6" w:rsidP="00C050D6">
            <w:pPr>
              <w:spacing w:after="0" w:line="240" w:lineRule="auto"/>
              <w:jc w:val="center"/>
              <w:rPr>
                <w:rFonts w:ascii="Times New Roman" w:eastAsia="Times New Roman" w:hAnsi="Times New Roman" w:cs="Times New Roman"/>
                <w:sz w:val="24"/>
                <w:szCs w:val="24"/>
                <w:lang w:eastAsia="hr-HR"/>
              </w:rPr>
            </w:pPr>
            <w:r w:rsidRPr="00C050D6">
              <w:rPr>
                <w:rFonts w:ascii="Times New Roman" w:eastAsia="Times New Roman" w:hAnsi="Times New Roman" w:cs="Times New Roman"/>
                <w:b/>
                <w:sz w:val="24"/>
                <w:szCs w:val="24"/>
                <w:lang w:eastAsia="hr-HR"/>
              </w:rPr>
              <w:t>VATROGASTVO</w:t>
            </w:r>
          </w:p>
        </w:tc>
      </w:tr>
      <w:tr w:rsidR="00C050D6" w:rsidRPr="00C050D6" w:rsidTr="00E35D5F">
        <w:trPr>
          <w:trHeight w:val="150"/>
        </w:trPr>
        <w:tc>
          <w:tcPr>
            <w:tcW w:w="301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DVD Silaš</w:t>
            </w:r>
          </w:p>
        </w:tc>
        <w:tc>
          <w:tcPr>
            <w:tcW w:w="205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4.650,00</w:t>
            </w:r>
          </w:p>
        </w:tc>
        <w:tc>
          <w:tcPr>
            <w:tcW w:w="2137"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4.880,00</w:t>
            </w:r>
          </w:p>
        </w:tc>
        <w:tc>
          <w:tcPr>
            <w:tcW w:w="1823"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5.120,00</w:t>
            </w:r>
          </w:p>
        </w:tc>
      </w:tr>
      <w:tr w:rsidR="00C050D6" w:rsidRPr="00C050D6" w:rsidTr="00E35D5F">
        <w:trPr>
          <w:trHeight w:val="225"/>
        </w:trPr>
        <w:tc>
          <w:tcPr>
            <w:tcW w:w="3015" w:type="dxa"/>
          </w:tcPr>
          <w:p w:rsidR="00C050D6" w:rsidRPr="00C050D6" w:rsidRDefault="00C050D6" w:rsidP="00C050D6">
            <w:pPr>
              <w:spacing w:after="0" w:line="240" w:lineRule="auto"/>
              <w:jc w:val="center"/>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UKUPNO</w:t>
            </w:r>
          </w:p>
        </w:tc>
        <w:tc>
          <w:tcPr>
            <w:tcW w:w="205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4.650,00</w:t>
            </w:r>
          </w:p>
        </w:tc>
        <w:tc>
          <w:tcPr>
            <w:tcW w:w="2137"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4.880,00</w:t>
            </w:r>
          </w:p>
        </w:tc>
        <w:tc>
          <w:tcPr>
            <w:tcW w:w="1823"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5.120,00</w:t>
            </w:r>
          </w:p>
        </w:tc>
      </w:tr>
      <w:tr w:rsidR="00C050D6" w:rsidRPr="00C050D6" w:rsidTr="00E35D5F">
        <w:trPr>
          <w:trHeight w:val="390"/>
        </w:trPr>
        <w:tc>
          <w:tcPr>
            <w:tcW w:w="9030" w:type="dxa"/>
            <w:gridSpan w:val="4"/>
          </w:tcPr>
          <w:p w:rsidR="00C050D6" w:rsidRPr="00C050D6" w:rsidRDefault="00C050D6" w:rsidP="00C050D6">
            <w:pPr>
              <w:spacing w:after="0" w:line="240" w:lineRule="auto"/>
              <w:jc w:val="center"/>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 xml:space="preserve">HGSS </w:t>
            </w:r>
          </w:p>
        </w:tc>
      </w:tr>
      <w:tr w:rsidR="00C050D6" w:rsidRPr="00C050D6" w:rsidTr="00E35D5F">
        <w:trPr>
          <w:trHeight w:val="375"/>
        </w:trPr>
        <w:tc>
          <w:tcPr>
            <w:tcW w:w="301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Redovna donacija HGSS stanica Osijek</w:t>
            </w:r>
          </w:p>
        </w:tc>
        <w:tc>
          <w:tcPr>
            <w:tcW w:w="205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660,00</w:t>
            </w:r>
          </w:p>
        </w:tc>
        <w:tc>
          <w:tcPr>
            <w:tcW w:w="2137"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660,00</w:t>
            </w:r>
          </w:p>
        </w:tc>
        <w:tc>
          <w:tcPr>
            <w:tcW w:w="1823"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660,00</w:t>
            </w:r>
          </w:p>
        </w:tc>
      </w:tr>
      <w:tr w:rsidR="00C050D6" w:rsidRPr="00C050D6" w:rsidTr="00E35D5F">
        <w:trPr>
          <w:trHeight w:val="162"/>
        </w:trPr>
        <w:tc>
          <w:tcPr>
            <w:tcW w:w="3015" w:type="dxa"/>
          </w:tcPr>
          <w:p w:rsidR="00C050D6" w:rsidRPr="00C050D6" w:rsidRDefault="00C050D6" w:rsidP="00C050D6">
            <w:pPr>
              <w:spacing w:after="0" w:line="240" w:lineRule="auto"/>
              <w:jc w:val="center"/>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UKUPNO</w:t>
            </w:r>
          </w:p>
        </w:tc>
        <w:tc>
          <w:tcPr>
            <w:tcW w:w="205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660,00</w:t>
            </w:r>
          </w:p>
        </w:tc>
        <w:tc>
          <w:tcPr>
            <w:tcW w:w="2137"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660,00</w:t>
            </w:r>
          </w:p>
        </w:tc>
        <w:tc>
          <w:tcPr>
            <w:tcW w:w="1823"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660,00</w:t>
            </w:r>
          </w:p>
        </w:tc>
      </w:tr>
      <w:tr w:rsidR="00C050D6" w:rsidRPr="00C050D6" w:rsidTr="00E35D5F">
        <w:trPr>
          <w:trHeight w:val="390"/>
        </w:trPr>
        <w:tc>
          <w:tcPr>
            <w:tcW w:w="9030" w:type="dxa"/>
            <w:gridSpan w:val="4"/>
          </w:tcPr>
          <w:p w:rsidR="00C050D6" w:rsidRPr="00C050D6" w:rsidRDefault="00C050D6" w:rsidP="00C050D6">
            <w:pPr>
              <w:spacing w:after="0" w:line="240" w:lineRule="auto"/>
              <w:jc w:val="center"/>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CRVENI KRIŽ</w:t>
            </w:r>
          </w:p>
        </w:tc>
      </w:tr>
      <w:tr w:rsidR="00C050D6" w:rsidRPr="00C050D6" w:rsidTr="00E35D5F">
        <w:trPr>
          <w:trHeight w:val="390"/>
        </w:trPr>
        <w:tc>
          <w:tcPr>
            <w:tcW w:w="301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Redovna donacija LD ORAO SILAŠ</w:t>
            </w:r>
          </w:p>
        </w:tc>
        <w:tc>
          <w:tcPr>
            <w:tcW w:w="205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3.320,00</w:t>
            </w:r>
          </w:p>
        </w:tc>
        <w:tc>
          <w:tcPr>
            <w:tcW w:w="2137"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3.320,00</w:t>
            </w:r>
          </w:p>
        </w:tc>
        <w:tc>
          <w:tcPr>
            <w:tcW w:w="1823"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3.320,00</w:t>
            </w:r>
          </w:p>
        </w:tc>
      </w:tr>
      <w:tr w:rsidR="00C050D6" w:rsidRPr="00C050D6" w:rsidTr="00E35D5F">
        <w:trPr>
          <w:trHeight w:val="147"/>
        </w:trPr>
        <w:tc>
          <w:tcPr>
            <w:tcW w:w="3015" w:type="dxa"/>
          </w:tcPr>
          <w:p w:rsidR="00C050D6" w:rsidRPr="00C050D6" w:rsidRDefault="00C050D6" w:rsidP="00C050D6">
            <w:pPr>
              <w:spacing w:after="0" w:line="240" w:lineRule="auto"/>
              <w:jc w:val="center"/>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UKUPNO</w:t>
            </w:r>
          </w:p>
        </w:tc>
        <w:tc>
          <w:tcPr>
            <w:tcW w:w="2055"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3.320,00</w:t>
            </w:r>
          </w:p>
        </w:tc>
        <w:tc>
          <w:tcPr>
            <w:tcW w:w="2137"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3.320,00</w:t>
            </w:r>
          </w:p>
        </w:tc>
        <w:tc>
          <w:tcPr>
            <w:tcW w:w="1823" w:type="dxa"/>
          </w:tcPr>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3.320,00</w:t>
            </w:r>
          </w:p>
        </w:tc>
      </w:tr>
      <w:tr w:rsidR="00C050D6" w:rsidRPr="00C050D6" w:rsidTr="00E35D5F">
        <w:trPr>
          <w:trHeight w:val="390"/>
        </w:trPr>
        <w:tc>
          <w:tcPr>
            <w:tcW w:w="3015" w:type="dxa"/>
          </w:tcPr>
          <w:p w:rsidR="00C050D6" w:rsidRPr="00C050D6" w:rsidRDefault="00C050D6" w:rsidP="00C050D6">
            <w:pPr>
              <w:spacing w:after="0" w:line="240" w:lineRule="auto"/>
              <w:jc w:val="both"/>
              <w:rPr>
                <w:rFonts w:ascii="Times New Roman" w:eastAsia="Times New Roman" w:hAnsi="Times New Roman" w:cs="Times New Roman"/>
                <w:b/>
                <w:sz w:val="24"/>
                <w:szCs w:val="24"/>
                <w:lang w:eastAsia="hr-HR"/>
              </w:rPr>
            </w:pPr>
            <w:r w:rsidRPr="00C050D6">
              <w:rPr>
                <w:rFonts w:ascii="Times New Roman" w:eastAsia="Times New Roman" w:hAnsi="Times New Roman" w:cs="Times New Roman"/>
                <w:b/>
                <w:sz w:val="24"/>
                <w:szCs w:val="24"/>
                <w:lang w:eastAsia="hr-HR"/>
              </w:rPr>
              <w:t>SVEUKUPNO ZA SUSTAV CIVILNE ZAŠTITE</w:t>
            </w:r>
          </w:p>
        </w:tc>
        <w:tc>
          <w:tcPr>
            <w:tcW w:w="2055" w:type="dxa"/>
          </w:tcPr>
          <w:p w:rsidR="00C050D6" w:rsidRPr="00C050D6" w:rsidRDefault="00C050D6" w:rsidP="00C050D6">
            <w:pPr>
              <w:spacing w:after="0" w:line="240" w:lineRule="auto"/>
              <w:jc w:val="both"/>
              <w:rPr>
                <w:rFonts w:ascii="Times New Roman" w:eastAsia="Times New Roman" w:hAnsi="Times New Roman" w:cs="Times New Roman"/>
                <w:b/>
                <w:bCs/>
                <w:sz w:val="24"/>
                <w:szCs w:val="24"/>
                <w:lang w:eastAsia="hr-HR"/>
              </w:rPr>
            </w:pPr>
            <w:r w:rsidRPr="00C050D6">
              <w:rPr>
                <w:rFonts w:ascii="Times New Roman" w:eastAsia="Times New Roman" w:hAnsi="Times New Roman" w:cs="Times New Roman"/>
                <w:b/>
                <w:bCs/>
                <w:sz w:val="24"/>
                <w:szCs w:val="24"/>
                <w:lang w:eastAsia="hr-HR"/>
              </w:rPr>
              <w:t>12.610,00</w:t>
            </w:r>
          </w:p>
        </w:tc>
        <w:tc>
          <w:tcPr>
            <w:tcW w:w="2137" w:type="dxa"/>
          </w:tcPr>
          <w:p w:rsidR="00C050D6" w:rsidRPr="00C050D6" w:rsidRDefault="00C050D6" w:rsidP="00C050D6">
            <w:pPr>
              <w:spacing w:after="0" w:line="240" w:lineRule="auto"/>
              <w:jc w:val="both"/>
              <w:rPr>
                <w:rFonts w:ascii="Times New Roman" w:eastAsia="Times New Roman" w:hAnsi="Times New Roman" w:cs="Times New Roman"/>
                <w:b/>
                <w:bCs/>
                <w:sz w:val="24"/>
                <w:szCs w:val="24"/>
                <w:lang w:eastAsia="hr-HR"/>
              </w:rPr>
            </w:pPr>
            <w:r w:rsidRPr="00C050D6">
              <w:rPr>
                <w:rFonts w:ascii="Times New Roman" w:eastAsia="Times New Roman" w:hAnsi="Times New Roman" w:cs="Times New Roman"/>
                <w:b/>
                <w:bCs/>
                <w:sz w:val="24"/>
                <w:szCs w:val="24"/>
                <w:lang w:eastAsia="hr-HR"/>
              </w:rPr>
              <w:t>13.040,00</w:t>
            </w:r>
          </w:p>
        </w:tc>
        <w:tc>
          <w:tcPr>
            <w:tcW w:w="1823" w:type="dxa"/>
          </w:tcPr>
          <w:p w:rsidR="00C050D6" w:rsidRPr="00C050D6" w:rsidRDefault="00C050D6" w:rsidP="00C050D6">
            <w:pPr>
              <w:spacing w:after="0" w:line="240" w:lineRule="auto"/>
              <w:jc w:val="both"/>
              <w:rPr>
                <w:rFonts w:ascii="Times New Roman" w:eastAsia="Times New Roman" w:hAnsi="Times New Roman" w:cs="Times New Roman"/>
                <w:b/>
                <w:bCs/>
                <w:sz w:val="24"/>
                <w:szCs w:val="24"/>
                <w:lang w:eastAsia="hr-HR"/>
              </w:rPr>
            </w:pPr>
            <w:r w:rsidRPr="00C050D6">
              <w:rPr>
                <w:rFonts w:ascii="Times New Roman" w:eastAsia="Times New Roman" w:hAnsi="Times New Roman" w:cs="Times New Roman"/>
                <w:b/>
                <w:bCs/>
                <w:sz w:val="24"/>
                <w:szCs w:val="24"/>
                <w:lang w:eastAsia="hr-HR"/>
              </w:rPr>
              <w:t>13.490,00</w:t>
            </w:r>
          </w:p>
        </w:tc>
      </w:tr>
    </w:tbl>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KLASA: 240-01/22-01/7</w:t>
      </w:r>
    </w:p>
    <w:p w:rsidR="00C050D6" w:rsidRPr="00C050D6" w:rsidRDefault="00C050D6" w:rsidP="00C050D6">
      <w:pPr>
        <w:spacing w:after="0" w:line="240" w:lineRule="auto"/>
        <w:jc w:val="both"/>
        <w:rPr>
          <w:rFonts w:ascii="Times New Roman" w:eastAsia="Times New Roman" w:hAnsi="Times New Roman" w:cs="Times New Roman"/>
          <w:sz w:val="24"/>
          <w:szCs w:val="24"/>
          <w:lang w:eastAsia="hr-HR"/>
        </w:rPr>
      </w:pPr>
      <w:r w:rsidRPr="00C050D6">
        <w:rPr>
          <w:rFonts w:ascii="Times New Roman" w:eastAsia="Times New Roman" w:hAnsi="Times New Roman" w:cs="Times New Roman"/>
          <w:sz w:val="24"/>
          <w:szCs w:val="24"/>
          <w:lang w:eastAsia="hr-HR"/>
        </w:rPr>
        <w:t>URBROJ: 2158-36-01-22-1</w:t>
      </w:r>
    </w:p>
    <w:p w:rsidR="00C050D6" w:rsidRPr="00C050D6" w:rsidRDefault="00C050D6" w:rsidP="00C050D6">
      <w:pPr>
        <w:spacing w:after="0" w:line="240" w:lineRule="auto"/>
        <w:jc w:val="both"/>
        <w:rPr>
          <w:rFonts w:ascii="Times New Roman" w:eastAsia="Times New Roman" w:hAnsi="Times New Roman" w:cs="Times New Roman"/>
          <w:bCs/>
          <w:sz w:val="24"/>
          <w:szCs w:val="24"/>
          <w:lang w:eastAsia="hr-HR"/>
        </w:rPr>
      </w:pPr>
      <w:r w:rsidRPr="00C050D6">
        <w:rPr>
          <w:rFonts w:ascii="Times New Roman" w:eastAsia="Times New Roman" w:hAnsi="Times New Roman" w:cs="Times New Roman"/>
          <w:bCs/>
          <w:sz w:val="24"/>
          <w:szCs w:val="24"/>
          <w:lang w:eastAsia="hr-HR"/>
        </w:rPr>
        <w:t xml:space="preserve">Šodolovci, 15. prosinca 2022.                                   </w:t>
      </w:r>
    </w:p>
    <w:p w:rsidR="00C050D6" w:rsidRPr="00C050D6" w:rsidRDefault="00C050D6" w:rsidP="00C050D6">
      <w:pPr>
        <w:spacing w:after="0" w:line="240" w:lineRule="auto"/>
        <w:jc w:val="right"/>
        <w:rPr>
          <w:rFonts w:ascii="Times New Roman" w:eastAsia="Times New Roman" w:hAnsi="Times New Roman" w:cs="Times New Roman"/>
          <w:bCs/>
          <w:sz w:val="24"/>
          <w:szCs w:val="24"/>
          <w:lang w:eastAsia="hr-HR"/>
        </w:rPr>
      </w:pPr>
      <w:r w:rsidRPr="00C050D6">
        <w:rPr>
          <w:rFonts w:ascii="Times New Roman" w:eastAsia="Times New Roman" w:hAnsi="Times New Roman" w:cs="Times New Roman"/>
          <w:bCs/>
          <w:sz w:val="24"/>
          <w:szCs w:val="24"/>
          <w:lang w:eastAsia="hr-HR"/>
        </w:rPr>
        <w:t>PREDSJEDNIK OPĆINSKOG VIJEĆA:</w:t>
      </w:r>
    </w:p>
    <w:p w:rsidR="00C050D6" w:rsidRDefault="00C050D6" w:rsidP="00C050D6">
      <w:pPr>
        <w:spacing w:after="0" w:line="240" w:lineRule="auto"/>
        <w:jc w:val="both"/>
        <w:rPr>
          <w:rFonts w:ascii="Times New Roman" w:eastAsia="Times New Roman" w:hAnsi="Times New Roman" w:cs="Times New Roman"/>
          <w:bCs/>
          <w:sz w:val="24"/>
          <w:szCs w:val="24"/>
          <w:lang w:eastAsia="hr-HR"/>
        </w:rPr>
      </w:pPr>
      <w:r w:rsidRPr="00C050D6">
        <w:rPr>
          <w:rFonts w:ascii="Times New Roman" w:eastAsia="Times New Roman" w:hAnsi="Times New Roman" w:cs="Times New Roman"/>
          <w:bCs/>
          <w:sz w:val="24"/>
          <w:szCs w:val="24"/>
          <w:lang w:eastAsia="hr-HR"/>
        </w:rPr>
        <w:t xml:space="preserve">                                                                                                             Lazar Telenta</w:t>
      </w:r>
    </w:p>
    <w:p w:rsidR="00C050D6" w:rsidRDefault="00C050D6" w:rsidP="00C050D6">
      <w:pPr>
        <w:spacing w:after="0" w:line="240" w:lineRule="auto"/>
        <w:jc w:val="center"/>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w:t>
      </w:r>
    </w:p>
    <w:p w:rsidR="00C050D6" w:rsidRPr="007D1BA6" w:rsidRDefault="00C050D6" w:rsidP="00C050D6">
      <w:pPr>
        <w:widowControl w:val="0"/>
        <w:shd w:val="clear" w:color="auto" w:fill="FFFFFF"/>
        <w:tabs>
          <w:tab w:val="left" w:leader="underscore" w:pos="2254"/>
          <w:tab w:val="left" w:leader="underscore" w:pos="6782"/>
        </w:tabs>
        <w:autoSpaceDE w:val="0"/>
        <w:autoSpaceDN w:val="0"/>
        <w:adjustRightInd w:val="0"/>
        <w:spacing w:after="0" w:line="240" w:lineRule="auto"/>
        <w:jc w:val="both"/>
        <w:rPr>
          <w:rFonts w:ascii="Times New Roman" w:eastAsia="Times New Roman" w:hAnsi="Times New Roman" w:cs="Times New Roman"/>
          <w:spacing w:val="-3"/>
          <w:sz w:val="24"/>
          <w:szCs w:val="20"/>
          <w:lang w:eastAsia="hr-HR"/>
        </w:rPr>
      </w:pPr>
      <w:r w:rsidRPr="007D1BA6">
        <w:rPr>
          <w:rFonts w:ascii="Times New Roman" w:eastAsia="Times New Roman" w:hAnsi="Times New Roman" w:cs="Times New Roman"/>
          <w:sz w:val="24"/>
          <w:szCs w:val="20"/>
          <w:lang w:eastAsia="hr-HR"/>
        </w:rPr>
        <w:t>Temeljem članka 17. Zakona o sustavu civilne zaštite („Narodne novine“ broj 82/15</w:t>
      </w:r>
      <w:r>
        <w:rPr>
          <w:rFonts w:ascii="Times New Roman" w:eastAsia="Times New Roman" w:hAnsi="Times New Roman" w:cs="Times New Roman"/>
          <w:sz w:val="24"/>
          <w:szCs w:val="20"/>
          <w:lang w:eastAsia="hr-HR"/>
        </w:rPr>
        <w:t>, 118/18, 31/20, 20/21 i 114/22</w:t>
      </w:r>
      <w:r w:rsidRPr="007D1BA6">
        <w:rPr>
          <w:rFonts w:ascii="Times New Roman" w:eastAsia="Times New Roman" w:hAnsi="Times New Roman" w:cs="Times New Roman"/>
          <w:sz w:val="24"/>
          <w:szCs w:val="20"/>
          <w:lang w:eastAsia="hr-HR"/>
        </w:rPr>
        <w:t xml:space="preserve">) te članka 31. Statuta općinskog vijeća općine Šodolovci („službeni </w:t>
      </w:r>
      <w:r w:rsidRPr="007D1BA6">
        <w:rPr>
          <w:rFonts w:ascii="Times New Roman" w:eastAsia="Times New Roman" w:hAnsi="Times New Roman" w:cs="Times New Roman"/>
          <w:sz w:val="24"/>
          <w:szCs w:val="20"/>
          <w:lang w:eastAsia="hr-HR"/>
        </w:rPr>
        <w:lastRenderedPageBreak/>
        <w:t xml:space="preserve">glasnik općine Šodolovci“ broj </w:t>
      </w:r>
      <w:r>
        <w:rPr>
          <w:rFonts w:ascii="Times New Roman" w:eastAsia="Times New Roman" w:hAnsi="Times New Roman" w:cs="Times New Roman"/>
          <w:sz w:val="24"/>
          <w:szCs w:val="20"/>
          <w:lang w:eastAsia="hr-HR"/>
        </w:rPr>
        <w:t>2/21</w:t>
      </w:r>
      <w:r w:rsidRPr="007D1BA6">
        <w:rPr>
          <w:rFonts w:ascii="Times New Roman" w:eastAsia="Times New Roman" w:hAnsi="Times New Roman" w:cs="Times New Roman"/>
          <w:sz w:val="24"/>
          <w:szCs w:val="20"/>
          <w:lang w:eastAsia="hr-HR"/>
        </w:rPr>
        <w:t xml:space="preserve">) </w:t>
      </w:r>
      <w:r>
        <w:rPr>
          <w:rFonts w:ascii="Times New Roman" w:eastAsia="Times New Roman" w:hAnsi="Times New Roman" w:cs="Times New Roman"/>
          <w:sz w:val="24"/>
          <w:szCs w:val="20"/>
          <w:lang w:eastAsia="hr-HR"/>
        </w:rPr>
        <w:t>O</w:t>
      </w:r>
      <w:r w:rsidRPr="007D1BA6">
        <w:rPr>
          <w:rFonts w:ascii="Times New Roman" w:eastAsia="Times New Roman" w:hAnsi="Times New Roman" w:cs="Times New Roman"/>
          <w:sz w:val="24"/>
          <w:szCs w:val="20"/>
          <w:lang w:eastAsia="hr-HR"/>
        </w:rPr>
        <w:t>pćinsko vijeće općine Šodolovci</w:t>
      </w:r>
      <w:r w:rsidRPr="007D1BA6">
        <w:rPr>
          <w:rFonts w:ascii="Times New Roman" w:eastAsia="Times New Roman" w:hAnsi="Times New Roman" w:cs="Times New Roman"/>
          <w:spacing w:val="-2"/>
          <w:sz w:val="24"/>
          <w:szCs w:val="20"/>
          <w:lang w:eastAsia="hr-HR"/>
        </w:rPr>
        <w:t xml:space="preserve"> na</w:t>
      </w:r>
      <w:r>
        <w:rPr>
          <w:rFonts w:ascii="Times New Roman" w:eastAsia="Times New Roman" w:hAnsi="Times New Roman" w:cs="Times New Roman"/>
          <w:spacing w:val="-2"/>
          <w:sz w:val="24"/>
          <w:szCs w:val="20"/>
          <w:lang w:eastAsia="hr-HR"/>
        </w:rPr>
        <w:t xml:space="preserve"> svojoj 11</w:t>
      </w:r>
      <w:r w:rsidRPr="007D1BA6">
        <w:rPr>
          <w:rFonts w:ascii="Times New Roman" w:eastAsia="Times New Roman" w:hAnsi="Times New Roman" w:cs="Times New Roman"/>
          <w:spacing w:val="-2"/>
          <w:sz w:val="24"/>
          <w:szCs w:val="20"/>
          <w:lang w:eastAsia="hr-HR"/>
        </w:rPr>
        <w:t xml:space="preserve">. sjednici održanoj dana </w:t>
      </w:r>
      <w:r>
        <w:rPr>
          <w:rFonts w:ascii="Times New Roman" w:eastAsia="Times New Roman" w:hAnsi="Times New Roman" w:cs="Times New Roman"/>
          <w:spacing w:val="-2"/>
          <w:sz w:val="24"/>
          <w:szCs w:val="20"/>
          <w:lang w:eastAsia="hr-HR"/>
        </w:rPr>
        <w:t>15</w:t>
      </w:r>
      <w:r w:rsidRPr="007D1BA6">
        <w:rPr>
          <w:rFonts w:ascii="Times New Roman" w:eastAsia="Times New Roman" w:hAnsi="Times New Roman" w:cs="Times New Roman"/>
          <w:spacing w:val="-2"/>
          <w:sz w:val="24"/>
          <w:szCs w:val="20"/>
          <w:lang w:eastAsia="hr-HR"/>
        </w:rPr>
        <w:t>. prosinca 20</w:t>
      </w:r>
      <w:r>
        <w:rPr>
          <w:rFonts w:ascii="Times New Roman" w:eastAsia="Times New Roman" w:hAnsi="Times New Roman" w:cs="Times New Roman"/>
          <w:spacing w:val="-2"/>
          <w:sz w:val="24"/>
          <w:szCs w:val="20"/>
          <w:lang w:eastAsia="hr-HR"/>
        </w:rPr>
        <w:t>22</w:t>
      </w:r>
      <w:r w:rsidRPr="007D1BA6">
        <w:rPr>
          <w:rFonts w:ascii="Times New Roman" w:eastAsia="Times New Roman" w:hAnsi="Times New Roman" w:cs="Times New Roman"/>
          <w:spacing w:val="-3"/>
          <w:sz w:val="24"/>
          <w:szCs w:val="20"/>
          <w:lang w:eastAsia="hr-HR"/>
        </w:rPr>
        <w:t>. godine donosi</w:t>
      </w:r>
    </w:p>
    <w:p w:rsidR="00C050D6" w:rsidRPr="007D1BA6" w:rsidRDefault="00C050D6" w:rsidP="00C050D6">
      <w:pPr>
        <w:widowControl w:val="0"/>
        <w:shd w:val="clear" w:color="auto" w:fill="FFFFFF"/>
        <w:tabs>
          <w:tab w:val="left" w:leader="underscore" w:pos="2254"/>
          <w:tab w:val="left" w:leader="underscore" w:pos="6782"/>
        </w:tabs>
        <w:autoSpaceDE w:val="0"/>
        <w:autoSpaceDN w:val="0"/>
        <w:adjustRightInd w:val="0"/>
        <w:spacing w:after="0" w:line="240" w:lineRule="auto"/>
        <w:ind w:firstLine="686"/>
        <w:jc w:val="both"/>
        <w:rPr>
          <w:rFonts w:ascii="Times New Roman" w:eastAsia="Times New Roman" w:hAnsi="Times New Roman" w:cs="Times New Roman"/>
          <w:sz w:val="24"/>
          <w:szCs w:val="20"/>
          <w:lang w:eastAsia="hr-HR"/>
        </w:rPr>
      </w:pPr>
    </w:p>
    <w:p w:rsidR="00C050D6" w:rsidRPr="007D1BA6" w:rsidRDefault="00C050D6" w:rsidP="00C050D6">
      <w:pPr>
        <w:widowControl w:val="0"/>
        <w:shd w:val="clear" w:color="auto" w:fill="FFFFFF"/>
        <w:tabs>
          <w:tab w:val="left" w:leader="underscore" w:pos="2254"/>
          <w:tab w:val="left" w:leader="underscore" w:pos="6782"/>
        </w:tabs>
        <w:autoSpaceDE w:val="0"/>
        <w:autoSpaceDN w:val="0"/>
        <w:adjustRightInd w:val="0"/>
        <w:spacing w:after="0" w:line="240" w:lineRule="auto"/>
        <w:ind w:firstLine="686"/>
        <w:jc w:val="both"/>
        <w:rPr>
          <w:rFonts w:ascii="Times New Roman" w:eastAsia="Times New Roman" w:hAnsi="Times New Roman" w:cs="Times New Roman"/>
          <w:sz w:val="24"/>
          <w:szCs w:val="20"/>
          <w:lang w:eastAsia="hr-HR"/>
        </w:rPr>
      </w:pPr>
    </w:p>
    <w:p w:rsidR="00C050D6" w:rsidRPr="007D1BA6" w:rsidRDefault="00C050D6" w:rsidP="00C050D6">
      <w:pPr>
        <w:widowControl w:val="0"/>
        <w:shd w:val="clear" w:color="auto" w:fill="FFFFFF"/>
        <w:autoSpaceDE w:val="0"/>
        <w:autoSpaceDN w:val="0"/>
        <w:adjustRightInd w:val="0"/>
        <w:spacing w:after="0" w:line="240" w:lineRule="auto"/>
        <w:ind w:right="900"/>
        <w:jc w:val="center"/>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 xml:space="preserve">           ANALIZU STANJA SUSTAVA CIVILNE ZAŠTITE NA PODRUČJU      OPĆINE ŠODOLOVCI U 20</w:t>
      </w:r>
      <w:r>
        <w:rPr>
          <w:rFonts w:ascii="Times New Roman" w:eastAsia="Times New Roman" w:hAnsi="Times New Roman" w:cs="Times New Roman"/>
          <w:b/>
          <w:sz w:val="24"/>
          <w:szCs w:val="20"/>
          <w:lang w:eastAsia="hr-HR"/>
        </w:rPr>
        <w:t>22</w:t>
      </w:r>
      <w:r w:rsidRPr="007D1BA6">
        <w:rPr>
          <w:rFonts w:ascii="Times New Roman" w:eastAsia="Times New Roman" w:hAnsi="Times New Roman" w:cs="Times New Roman"/>
          <w:b/>
          <w:sz w:val="24"/>
          <w:szCs w:val="20"/>
          <w:lang w:eastAsia="hr-HR"/>
        </w:rPr>
        <w:t>. GODINI</w:t>
      </w:r>
    </w:p>
    <w:p w:rsidR="00C050D6" w:rsidRPr="007D1BA6" w:rsidRDefault="00C050D6" w:rsidP="00C050D6">
      <w:pPr>
        <w:widowControl w:val="0"/>
        <w:shd w:val="clear" w:color="auto" w:fill="FFFFFF"/>
        <w:autoSpaceDE w:val="0"/>
        <w:autoSpaceDN w:val="0"/>
        <w:adjustRightInd w:val="0"/>
        <w:spacing w:after="0" w:line="240" w:lineRule="auto"/>
        <w:ind w:right="900"/>
        <w:jc w:val="center"/>
        <w:rPr>
          <w:rFonts w:ascii="Times New Roman" w:eastAsia="Times New Roman" w:hAnsi="Times New Roman" w:cs="Times New Roman"/>
          <w:b/>
          <w:sz w:val="24"/>
          <w:szCs w:val="20"/>
          <w:lang w:eastAsia="hr-HR"/>
        </w:rPr>
      </w:pPr>
    </w:p>
    <w:p w:rsidR="00C050D6" w:rsidRPr="007D1BA6" w:rsidRDefault="00C050D6" w:rsidP="00C050D6">
      <w:pPr>
        <w:widowControl w:val="0"/>
        <w:shd w:val="clear" w:color="auto" w:fill="FFFFFF"/>
        <w:autoSpaceDE w:val="0"/>
        <w:autoSpaceDN w:val="0"/>
        <w:adjustRightInd w:val="0"/>
        <w:spacing w:before="14" w:after="0" w:line="240" w:lineRule="auto"/>
        <w:ind w:right="36"/>
        <w:jc w:val="center"/>
        <w:rPr>
          <w:rFonts w:ascii="Times New Roman" w:eastAsia="Times New Roman" w:hAnsi="Times New Roman" w:cs="Times New Roman"/>
          <w:b/>
          <w:sz w:val="24"/>
          <w:szCs w:val="20"/>
          <w:lang w:eastAsia="hr-HR"/>
        </w:rPr>
      </w:pPr>
    </w:p>
    <w:p w:rsidR="00C050D6" w:rsidRPr="007D1BA6" w:rsidRDefault="00C050D6" w:rsidP="00C050D6">
      <w:pPr>
        <w:keepNext/>
        <w:widowControl w:val="0"/>
        <w:shd w:val="clear" w:color="auto" w:fill="FFFFFF"/>
        <w:autoSpaceDE w:val="0"/>
        <w:autoSpaceDN w:val="0"/>
        <w:adjustRightInd w:val="0"/>
        <w:spacing w:after="0" w:line="240" w:lineRule="auto"/>
        <w:ind w:left="50"/>
        <w:jc w:val="both"/>
        <w:outlineLvl w:val="1"/>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UVOD</w:t>
      </w:r>
    </w:p>
    <w:p w:rsidR="00C050D6" w:rsidRPr="007D1BA6" w:rsidRDefault="00C050D6" w:rsidP="00C050D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Civilna zaštita je sustav organiziranja sudionika, operativnih snaga i građana za ostvarivanje zaštite i spašavanja ljudi, životinja, materijalnih i kulturnih dobara i okoliša u velikim nesrećama i katastrofama i otklanjanja posljedica terorizma i ratnih razaranja. Općina Šodolovci je obvezna organizirati poslove iz svog samoupravnog djelokruga koji se odnose na planiranje, razvoj, učinkovito funkcioniranje i financiranje sustava civilne zaštite.</w:t>
      </w:r>
    </w:p>
    <w:p w:rsidR="00C050D6" w:rsidRPr="007D1BA6" w:rsidRDefault="00C050D6" w:rsidP="00C050D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Člankom 17. stavak 1. Zakona o sustavu civilne zaštite definirano je da predstavničko tijelo na prijedlog izvršnog tijela jedinice lokalne i područne (regionalne) samouprave u postupku donošenja proračuna razmatra i usvaja godišnju Analizu stanja i godišnji Plan razvoja sustava civilne zaštite s financijskim učincima za trogodišnje razdoblje te Smjernice za organizaciju i razvoj sustava civilne zaštite koje se razmatraju i usvajaju svake četiri godine.</w:t>
      </w:r>
    </w:p>
    <w:p w:rsidR="00C050D6" w:rsidRPr="007D1BA6" w:rsidRDefault="00C050D6" w:rsidP="00C050D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Općinsko vijeće Općine Šodolovci donijelo je Smjernice za organizaciju i razvoj sustava civilne zaštite Općine Šodolovci za razdoblje 20</w:t>
      </w:r>
      <w:r>
        <w:rPr>
          <w:rFonts w:ascii="Times New Roman" w:eastAsia="Times New Roman" w:hAnsi="Times New Roman" w:cs="Times New Roman"/>
          <w:sz w:val="24"/>
          <w:szCs w:val="20"/>
          <w:lang w:eastAsia="hr-HR"/>
        </w:rPr>
        <w:t>20</w:t>
      </w:r>
      <w:r w:rsidRPr="007D1BA6">
        <w:rPr>
          <w:rFonts w:ascii="Times New Roman" w:eastAsia="Times New Roman" w:hAnsi="Times New Roman" w:cs="Times New Roman"/>
          <w:sz w:val="24"/>
          <w:szCs w:val="20"/>
          <w:lang w:eastAsia="hr-HR"/>
        </w:rPr>
        <w:t>. – 20</w:t>
      </w:r>
      <w:r>
        <w:rPr>
          <w:rFonts w:ascii="Times New Roman" w:eastAsia="Times New Roman" w:hAnsi="Times New Roman" w:cs="Times New Roman"/>
          <w:sz w:val="24"/>
          <w:szCs w:val="20"/>
          <w:lang w:eastAsia="hr-HR"/>
        </w:rPr>
        <w:t>23</w:t>
      </w:r>
      <w:r w:rsidRPr="007D1BA6">
        <w:rPr>
          <w:rFonts w:ascii="Times New Roman" w:eastAsia="Times New Roman" w:hAnsi="Times New Roman" w:cs="Times New Roman"/>
          <w:sz w:val="24"/>
          <w:szCs w:val="20"/>
          <w:lang w:eastAsia="hr-HR"/>
        </w:rPr>
        <w:t xml:space="preserve">. godine („službeni glasnik općine Šodolovci“ broj </w:t>
      </w:r>
      <w:r>
        <w:rPr>
          <w:rFonts w:ascii="Times New Roman" w:eastAsia="Times New Roman" w:hAnsi="Times New Roman" w:cs="Times New Roman"/>
          <w:sz w:val="24"/>
          <w:szCs w:val="20"/>
          <w:lang w:eastAsia="hr-HR"/>
        </w:rPr>
        <w:t>9/20</w:t>
      </w:r>
      <w:r w:rsidRPr="007D1BA6">
        <w:rPr>
          <w:rFonts w:ascii="Times New Roman" w:eastAsia="Times New Roman" w:hAnsi="Times New Roman" w:cs="Times New Roman"/>
          <w:sz w:val="24"/>
          <w:szCs w:val="20"/>
          <w:lang w:eastAsia="hr-HR"/>
        </w:rPr>
        <w:t>) koji vrijed</w:t>
      </w:r>
      <w:r>
        <w:rPr>
          <w:rFonts w:ascii="Times New Roman" w:eastAsia="Times New Roman" w:hAnsi="Times New Roman" w:cs="Times New Roman"/>
          <w:sz w:val="24"/>
          <w:szCs w:val="20"/>
          <w:lang w:eastAsia="hr-HR"/>
        </w:rPr>
        <w:t>i</w:t>
      </w:r>
      <w:r w:rsidRPr="007D1BA6">
        <w:rPr>
          <w:rFonts w:ascii="Times New Roman" w:eastAsia="Times New Roman" w:hAnsi="Times New Roman" w:cs="Times New Roman"/>
          <w:sz w:val="24"/>
          <w:szCs w:val="20"/>
          <w:lang w:eastAsia="hr-HR"/>
        </w:rPr>
        <w:t xml:space="preserve"> za 20</w:t>
      </w:r>
      <w:r>
        <w:rPr>
          <w:rFonts w:ascii="Times New Roman" w:eastAsia="Times New Roman" w:hAnsi="Times New Roman" w:cs="Times New Roman"/>
          <w:sz w:val="24"/>
          <w:szCs w:val="20"/>
          <w:lang w:eastAsia="hr-HR"/>
        </w:rPr>
        <w:t>20</w:t>
      </w:r>
      <w:r w:rsidRPr="007D1BA6">
        <w:rPr>
          <w:rFonts w:ascii="Times New Roman" w:eastAsia="Times New Roman" w:hAnsi="Times New Roman" w:cs="Times New Roman"/>
          <w:sz w:val="24"/>
          <w:szCs w:val="20"/>
          <w:lang w:eastAsia="hr-HR"/>
        </w:rPr>
        <w:t>., 20</w:t>
      </w:r>
      <w:r>
        <w:rPr>
          <w:rFonts w:ascii="Times New Roman" w:eastAsia="Times New Roman" w:hAnsi="Times New Roman" w:cs="Times New Roman"/>
          <w:sz w:val="24"/>
          <w:szCs w:val="20"/>
          <w:lang w:eastAsia="hr-HR"/>
        </w:rPr>
        <w:t>21</w:t>
      </w:r>
      <w:r w:rsidRPr="007D1BA6">
        <w:rPr>
          <w:rFonts w:ascii="Times New Roman" w:eastAsia="Times New Roman" w:hAnsi="Times New Roman" w:cs="Times New Roman"/>
          <w:sz w:val="24"/>
          <w:szCs w:val="20"/>
          <w:lang w:eastAsia="hr-HR"/>
        </w:rPr>
        <w:t>., 20</w:t>
      </w:r>
      <w:r>
        <w:rPr>
          <w:rFonts w:ascii="Times New Roman" w:eastAsia="Times New Roman" w:hAnsi="Times New Roman" w:cs="Times New Roman"/>
          <w:sz w:val="24"/>
          <w:szCs w:val="20"/>
          <w:lang w:eastAsia="hr-HR"/>
        </w:rPr>
        <w:t>22</w:t>
      </w:r>
      <w:r w:rsidRPr="007D1BA6">
        <w:rPr>
          <w:rFonts w:ascii="Times New Roman" w:eastAsia="Times New Roman" w:hAnsi="Times New Roman" w:cs="Times New Roman"/>
          <w:sz w:val="24"/>
          <w:szCs w:val="20"/>
          <w:lang w:eastAsia="hr-HR"/>
        </w:rPr>
        <w:t>. i 20</w:t>
      </w:r>
      <w:r>
        <w:rPr>
          <w:rFonts w:ascii="Times New Roman" w:eastAsia="Times New Roman" w:hAnsi="Times New Roman" w:cs="Times New Roman"/>
          <w:sz w:val="24"/>
          <w:szCs w:val="20"/>
          <w:lang w:eastAsia="hr-HR"/>
        </w:rPr>
        <w:t>23</w:t>
      </w:r>
      <w:r w:rsidRPr="007D1BA6">
        <w:rPr>
          <w:rFonts w:ascii="Times New Roman" w:eastAsia="Times New Roman" w:hAnsi="Times New Roman" w:cs="Times New Roman"/>
          <w:sz w:val="24"/>
          <w:szCs w:val="20"/>
          <w:lang w:eastAsia="hr-HR"/>
        </w:rPr>
        <w:t>. godinu.</w:t>
      </w:r>
    </w:p>
    <w:p w:rsidR="00C050D6" w:rsidRPr="007D1BA6" w:rsidRDefault="00C050D6" w:rsidP="00C050D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Temeljem Smjernica za organizaciju i razvoj sustava civilne zaštite Općine Šodolovci za razdoblje od 20</w:t>
      </w:r>
      <w:r>
        <w:rPr>
          <w:rFonts w:ascii="Times New Roman" w:eastAsia="Times New Roman" w:hAnsi="Times New Roman" w:cs="Times New Roman"/>
          <w:sz w:val="24"/>
          <w:szCs w:val="20"/>
          <w:lang w:eastAsia="hr-HR"/>
        </w:rPr>
        <w:t>20</w:t>
      </w:r>
      <w:r w:rsidRPr="007D1BA6">
        <w:rPr>
          <w:rFonts w:ascii="Times New Roman" w:eastAsia="Times New Roman" w:hAnsi="Times New Roman" w:cs="Times New Roman"/>
          <w:sz w:val="24"/>
          <w:szCs w:val="20"/>
          <w:lang w:eastAsia="hr-HR"/>
        </w:rPr>
        <w:t>. - 20</w:t>
      </w:r>
      <w:r>
        <w:rPr>
          <w:rFonts w:ascii="Times New Roman" w:eastAsia="Times New Roman" w:hAnsi="Times New Roman" w:cs="Times New Roman"/>
          <w:sz w:val="24"/>
          <w:szCs w:val="20"/>
          <w:lang w:eastAsia="hr-HR"/>
        </w:rPr>
        <w:t>23</w:t>
      </w:r>
      <w:r w:rsidRPr="007D1BA6">
        <w:rPr>
          <w:rFonts w:ascii="Times New Roman" w:eastAsia="Times New Roman" w:hAnsi="Times New Roman" w:cs="Times New Roman"/>
          <w:sz w:val="24"/>
          <w:szCs w:val="20"/>
          <w:lang w:eastAsia="hr-HR"/>
        </w:rPr>
        <w:t>. godine tijekom 20</w:t>
      </w:r>
      <w:r>
        <w:rPr>
          <w:rFonts w:ascii="Times New Roman" w:eastAsia="Times New Roman" w:hAnsi="Times New Roman" w:cs="Times New Roman"/>
          <w:sz w:val="24"/>
          <w:szCs w:val="20"/>
          <w:lang w:eastAsia="hr-HR"/>
        </w:rPr>
        <w:t>22</w:t>
      </w:r>
      <w:r w:rsidRPr="007D1BA6">
        <w:rPr>
          <w:rFonts w:ascii="Times New Roman" w:eastAsia="Times New Roman" w:hAnsi="Times New Roman" w:cs="Times New Roman"/>
          <w:sz w:val="24"/>
          <w:szCs w:val="20"/>
          <w:lang w:eastAsia="hr-HR"/>
        </w:rPr>
        <w:t>. godine doneseni su sljedeći akti:</w:t>
      </w:r>
    </w:p>
    <w:p w:rsidR="00C050D6" w:rsidRPr="007D1BA6" w:rsidRDefault="00C050D6" w:rsidP="00C050D6">
      <w:pPr>
        <w:widowControl w:val="0"/>
        <w:shd w:val="clear" w:color="auto" w:fill="FFFFFF"/>
        <w:autoSpaceDE w:val="0"/>
        <w:autoSpaceDN w:val="0"/>
        <w:adjustRightInd w:val="0"/>
        <w:spacing w:after="0" w:line="240" w:lineRule="auto"/>
        <w:ind w:right="72"/>
        <w:jc w:val="both"/>
        <w:rPr>
          <w:rFonts w:ascii="Times New Roman" w:eastAsia="Times New Roman" w:hAnsi="Times New Roman" w:cs="Times New Roman"/>
          <w:b/>
          <w:sz w:val="24"/>
          <w:szCs w:val="20"/>
          <w:lang w:eastAsia="hr-HR"/>
        </w:rPr>
      </w:pPr>
    </w:p>
    <w:tbl>
      <w:tblPr>
        <w:tblW w:w="939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2162"/>
        <w:gridCol w:w="1807"/>
        <w:gridCol w:w="1559"/>
        <w:gridCol w:w="1418"/>
        <w:gridCol w:w="1807"/>
      </w:tblGrid>
      <w:tr w:rsidR="00C050D6" w:rsidRPr="007D1BA6" w:rsidTr="00E35D5F">
        <w:trPr>
          <w:trHeight w:val="315"/>
        </w:trPr>
        <w:tc>
          <w:tcPr>
            <w:tcW w:w="642" w:type="dxa"/>
          </w:tcPr>
          <w:p w:rsidR="00C050D6" w:rsidRPr="006716F6" w:rsidRDefault="00C050D6" w:rsidP="00E35D5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Rbr</w:t>
            </w:r>
          </w:p>
        </w:tc>
        <w:tc>
          <w:tcPr>
            <w:tcW w:w="2162" w:type="dxa"/>
          </w:tcPr>
          <w:p w:rsidR="00C050D6" w:rsidRPr="006716F6" w:rsidRDefault="00C050D6" w:rsidP="00E35D5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Naziv dokumenta</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Klasa</w:t>
            </w:r>
          </w:p>
        </w:tc>
        <w:tc>
          <w:tcPr>
            <w:tcW w:w="1559" w:type="dxa"/>
          </w:tcPr>
          <w:p w:rsidR="00C050D6" w:rsidRPr="006716F6" w:rsidRDefault="00C050D6" w:rsidP="00E35D5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Urbroj</w:t>
            </w:r>
          </w:p>
        </w:tc>
        <w:tc>
          <w:tcPr>
            <w:tcW w:w="1418" w:type="dxa"/>
          </w:tcPr>
          <w:p w:rsidR="00C050D6" w:rsidRPr="006716F6" w:rsidRDefault="00C050D6" w:rsidP="00E35D5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Datum donošenja</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 xml:space="preserve"> „službeni glasnika općine Šodolovci“</w:t>
            </w:r>
          </w:p>
        </w:tc>
      </w:tr>
      <w:tr w:rsidR="00C050D6" w:rsidRPr="007D1BA6" w:rsidTr="00E35D5F">
        <w:trPr>
          <w:trHeight w:val="2370"/>
        </w:trPr>
        <w:tc>
          <w:tcPr>
            <w:tcW w:w="642"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6716F6">
              <w:rPr>
                <w:rFonts w:ascii="Times New Roman" w:eastAsia="Times New Roman" w:hAnsi="Times New Roman" w:cs="Times New Roman"/>
                <w:sz w:val="24"/>
                <w:szCs w:val="20"/>
                <w:lang w:eastAsia="hr-HR"/>
              </w:rPr>
              <w:t>1.</w:t>
            </w:r>
          </w:p>
        </w:tc>
        <w:tc>
          <w:tcPr>
            <w:tcW w:w="2162"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Odluka izmjeni Odluke o osnivanju i imenovanju načelnika, zamjenika načelnika i članova Stožera civilne zaštite Općine Šodolovci</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240-02/22-01/1</w:t>
            </w:r>
          </w:p>
        </w:tc>
        <w:tc>
          <w:tcPr>
            <w:tcW w:w="1559"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2158-36-02-22-1</w:t>
            </w:r>
          </w:p>
        </w:tc>
        <w:tc>
          <w:tcPr>
            <w:tcW w:w="1418"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10.11.2022.</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8/22</w:t>
            </w:r>
          </w:p>
        </w:tc>
      </w:tr>
      <w:tr w:rsidR="00C050D6" w:rsidRPr="007D1BA6" w:rsidTr="00E35D5F">
        <w:trPr>
          <w:trHeight w:val="99"/>
        </w:trPr>
        <w:tc>
          <w:tcPr>
            <w:tcW w:w="642"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w:t>
            </w:r>
          </w:p>
        </w:tc>
        <w:tc>
          <w:tcPr>
            <w:tcW w:w="2162" w:type="dxa"/>
          </w:tcPr>
          <w:p w:rsidR="00C050D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Odluka o izmjeni Odluke o popunjavanju postrojbe civilne zaštite opće namjene Općine Šodolovci</w:t>
            </w:r>
          </w:p>
        </w:tc>
        <w:tc>
          <w:tcPr>
            <w:tcW w:w="1807" w:type="dxa"/>
          </w:tcPr>
          <w:p w:rsidR="00C050D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240-03/22-01/1</w:t>
            </w:r>
          </w:p>
        </w:tc>
        <w:tc>
          <w:tcPr>
            <w:tcW w:w="1559" w:type="dxa"/>
          </w:tcPr>
          <w:p w:rsidR="00C050D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2158-36-02-22-1</w:t>
            </w:r>
          </w:p>
        </w:tc>
        <w:tc>
          <w:tcPr>
            <w:tcW w:w="1418" w:type="dxa"/>
          </w:tcPr>
          <w:p w:rsidR="00C050D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17.11.2022.</w:t>
            </w:r>
          </w:p>
        </w:tc>
        <w:tc>
          <w:tcPr>
            <w:tcW w:w="1807" w:type="dxa"/>
          </w:tcPr>
          <w:p w:rsidR="00C050D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p>
        </w:tc>
      </w:tr>
      <w:tr w:rsidR="00C050D6" w:rsidRPr="007D1BA6" w:rsidTr="00E35D5F">
        <w:trPr>
          <w:trHeight w:val="126"/>
        </w:trPr>
        <w:tc>
          <w:tcPr>
            <w:tcW w:w="642"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C60CD4">
              <w:rPr>
                <w:rFonts w:ascii="Times New Roman" w:eastAsia="Times New Roman" w:hAnsi="Times New Roman" w:cs="Times New Roman"/>
                <w:sz w:val="24"/>
                <w:szCs w:val="20"/>
                <w:lang w:eastAsia="hr-HR"/>
              </w:rPr>
              <w:t>3.</w:t>
            </w:r>
          </w:p>
        </w:tc>
        <w:tc>
          <w:tcPr>
            <w:tcW w:w="2162"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Odluka o mjerama zaštite od požara za vrijeme žetve i vršidbe u 2022. godini</w:t>
            </w:r>
            <w:r w:rsidRPr="006716F6">
              <w:rPr>
                <w:rFonts w:ascii="Times New Roman" w:eastAsia="Times New Roman" w:hAnsi="Times New Roman" w:cs="Times New Roman"/>
                <w:sz w:val="24"/>
                <w:szCs w:val="20"/>
                <w:lang w:eastAsia="hr-HR"/>
              </w:rPr>
              <w:t xml:space="preserve"> </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245-02/22-01/5</w:t>
            </w:r>
          </w:p>
        </w:tc>
        <w:tc>
          <w:tcPr>
            <w:tcW w:w="1559"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2158-36-01-22-1</w:t>
            </w:r>
          </w:p>
        </w:tc>
        <w:tc>
          <w:tcPr>
            <w:tcW w:w="1418"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30.5.2022.</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4/22</w:t>
            </w:r>
          </w:p>
        </w:tc>
      </w:tr>
      <w:tr w:rsidR="00C050D6" w:rsidRPr="007D1BA6" w:rsidTr="00E35D5F">
        <w:trPr>
          <w:trHeight w:val="135"/>
        </w:trPr>
        <w:tc>
          <w:tcPr>
            <w:tcW w:w="642" w:type="dxa"/>
          </w:tcPr>
          <w:p w:rsidR="00C050D6" w:rsidRPr="00C60CD4"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C60CD4">
              <w:rPr>
                <w:rFonts w:ascii="Times New Roman" w:eastAsia="Times New Roman" w:hAnsi="Times New Roman" w:cs="Times New Roman"/>
                <w:sz w:val="24"/>
                <w:szCs w:val="20"/>
                <w:lang w:eastAsia="hr-HR"/>
              </w:rPr>
              <w:t>4.</w:t>
            </w:r>
          </w:p>
        </w:tc>
        <w:tc>
          <w:tcPr>
            <w:tcW w:w="2162"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6716F6">
              <w:rPr>
                <w:rFonts w:ascii="Times New Roman" w:eastAsia="Times New Roman" w:hAnsi="Times New Roman" w:cs="Times New Roman"/>
                <w:sz w:val="24"/>
                <w:szCs w:val="20"/>
                <w:lang w:eastAsia="hr-HR"/>
              </w:rPr>
              <w:t xml:space="preserve">Odluka o </w:t>
            </w:r>
            <w:r>
              <w:rPr>
                <w:rFonts w:ascii="Times New Roman" w:eastAsia="Times New Roman" w:hAnsi="Times New Roman" w:cs="Times New Roman"/>
                <w:sz w:val="24"/>
                <w:szCs w:val="20"/>
                <w:lang w:eastAsia="hr-HR"/>
              </w:rPr>
              <w:t xml:space="preserve">posebnim </w:t>
            </w:r>
            <w:r>
              <w:rPr>
                <w:rFonts w:ascii="Times New Roman" w:eastAsia="Times New Roman" w:hAnsi="Times New Roman" w:cs="Times New Roman"/>
                <w:sz w:val="24"/>
                <w:szCs w:val="20"/>
                <w:lang w:eastAsia="hr-HR"/>
              </w:rPr>
              <w:lastRenderedPageBreak/>
              <w:t>mjerama zaštite od požara pri spaljivanju otpadnih materijala na poljoprivrednim i drugim površinama na području Općine Šodolovci u 2021. godini</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lastRenderedPageBreak/>
              <w:t>245-02/22-01/6</w:t>
            </w:r>
          </w:p>
        </w:tc>
        <w:tc>
          <w:tcPr>
            <w:tcW w:w="1559"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w:t>
            </w:r>
            <w:r>
              <w:rPr>
                <w:rFonts w:ascii="Times New Roman" w:eastAsia="Times New Roman" w:hAnsi="Times New Roman" w:cs="Times New Roman"/>
                <w:sz w:val="24"/>
                <w:szCs w:val="20"/>
                <w:lang w:eastAsia="hr-HR"/>
              </w:rPr>
              <w:lastRenderedPageBreak/>
              <w:t>22-1</w:t>
            </w:r>
          </w:p>
        </w:tc>
        <w:tc>
          <w:tcPr>
            <w:tcW w:w="1418"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lastRenderedPageBreak/>
              <w:t>30.5.2022.</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4/22</w:t>
            </w:r>
          </w:p>
        </w:tc>
      </w:tr>
      <w:tr w:rsidR="00C050D6" w:rsidRPr="007D1BA6" w:rsidTr="00E35D5F">
        <w:trPr>
          <w:trHeight w:val="96"/>
        </w:trPr>
        <w:tc>
          <w:tcPr>
            <w:tcW w:w="642" w:type="dxa"/>
          </w:tcPr>
          <w:p w:rsidR="00C050D6" w:rsidRPr="00C60CD4"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C60CD4">
              <w:rPr>
                <w:rFonts w:ascii="Times New Roman" w:eastAsia="Times New Roman" w:hAnsi="Times New Roman" w:cs="Times New Roman"/>
                <w:sz w:val="24"/>
                <w:szCs w:val="20"/>
                <w:lang w:eastAsia="hr-HR"/>
              </w:rPr>
              <w:t>5.</w:t>
            </w:r>
          </w:p>
        </w:tc>
        <w:tc>
          <w:tcPr>
            <w:tcW w:w="2162"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Plan motrenja, čuvanja i ophodnje otvorenog prostora i građevina za koje prijeti povećana opasnost od nastajanja i širenja požara na području Općine Šodolovci u 2022. godini </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245-02/22-01/4</w:t>
            </w:r>
          </w:p>
        </w:tc>
        <w:tc>
          <w:tcPr>
            <w:tcW w:w="1559"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2158-36-01-22-1</w:t>
            </w:r>
          </w:p>
        </w:tc>
        <w:tc>
          <w:tcPr>
            <w:tcW w:w="1418"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30.5.2022.</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4/22</w:t>
            </w:r>
          </w:p>
        </w:tc>
      </w:tr>
      <w:tr w:rsidR="00C050D6" w:rsidRPr="007D1BA6" w:rsidTr="00E35D5F">
        <w:trPr>
          <w:trHeight w:val="96"/>
        </w:trPr>
        <w:tc>
          <w:tcPr>
            <w:tcW w:w="642" w:type="dxa"/>
          </w:tcPr>
          <w:p w:rsidR="00C050D6" w:rsidRPr="00726C41"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color w:val="FF0000"/>
                <w:sz w:val="24"/>
                <w:szCs w:val="20"/>
                <w:lang w:eastAsia="hr-HR"/>
              </w:rPr>
            </w:pPr>
            <w:r>
              <w:rPr>
                <w:rFonts w:ascii="Times New Roman" w:eastAsia="Times New Roman" w:hAnsi="Times New Roman" w:cs="Times New Roman"/>
                <w:sz w:val="24"/>
                <w:szCs w:val="20"/>
                <w:lang w:eastAsia="hr-HR"/>
              </w:rPr>
              <w:t>6.</w:t>
            </w:r>
          </w:p>
        </w:tc>
        <w:tc>
          <w:tcPr>
            <w:tcW w:w="2162"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Provedbeni Plan unapređenja zaštite od požara na području Općine Šodolovci za 2022. godini</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245-02/22-01/3</w:t>
            </w:r>
          </w:p>
        </w:tc>
        <w:tc>
          <w:tcPr>
            <w:tcW w:w="1559"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2158-36-01-22-1</w:t>
            </w:r>
          </w:p>
        </w:tc>
        <w:tc>
          <w:tcPr>
            <w:tcW w:w="1418"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30.5.2022.</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4/22</w:t>
            </w:r>
          </w:p>
        </w:tc>
      </w:tr>
      <w:tr w:rsidR="00C050D6" w:rsidRPr="007D1BA6" w:rsidTr="00E35D5F">
        <w:trPr>
          <w:trHeight w:val="96"/>
        </w:trPr>
        <w:tc>
          <w:tcPr>
            <w:tcW w:w="642"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7.</w:t>
            </w:r>
          </w:p>
        </w:tc>
        <w:tc>
          <w:tcPr>
            <w:tcW w:w="2162"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Plan djelovanja u području prirodnih nepogoda Općine Šodolovci za 2023. godinu</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246-03/22-01/1</w:t>
            </w:r>
          </w:p>
        </w:tc>
        <w:tc>
          <w:tcPr>
            <w:tcW w:w="1559"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2158-36-01-22-2</w:t>
            </w:r>
          </w:p>
        </w:tc>
        <w:tc>
          <w:tcPr>
            <w:tcW w:w="1418"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15.12.2022.</w:t>
            </w:r>
          </w:p>
        </w:tc>
        <w:tc>
          <w:tcPr>
            <w:tcW w:w="1807" w:type="dxa"/>
          </w:tcPr>
          <w:p w:rsidR="00C050D6" w:rsidRPr="006716F6" w:rsidRDefault="00C050D6" w:rsidP="00E35D5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p>
        </w:tc>
      </w:tr>
    </w:tbl>
    <w:p w:rsidR="00C050D6" w:rsidRPr="007D1BA6" w:rsidRDefault="00C050D6" w:rsidP="00C050D6">
      <w:pPr>
        <w:widowControl w:val="0"/>
        <w:shd w:val="clear" w:color="auto" w:fill="FFFFFF"/>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p>
    <w:p w:rsidR="00C050D6" w:rsidRPr="007D1BA6" w:rsidRDefault="00C050D6" w:rsidP="00C050D6">
      <w:pPr>
        <w:widowControl w:val="0"/>
        <w:shd w:val="clear" w:color="auto" w:fill="FFFFFF"/>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p>
    <w:p w:rsidR="00C050D6" w:rsidRPr="007D1BA6" w:rsidRDefault="00C050D6">
      <w:pPr>
        <w:widowControl w:val="0"/>
        <w:numPr>
          <w:ilvl w:val="0"/>
          <w:numId w:val="9"/>
        </w:numPr>
        <w:shd w:val="clear" w:color="auto" w:fill="FFFFFF"/>
        <w:tabs>
          <w:tab w:val="num" w:pos="284"/>
        </w:tabs>
        <w:autoSpaceDE w:val="0"/>
        <w:autoSpaceDN w:val="0"/>
        <w:adjustRightInd w:val="0"/>
        <w:spacing w:after="0" w:line="240" w:lineRule="auto"/>
        <w:ind w:right="900" w:hanging="720"/>
        <w:jc w:val="both"/>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OPERATIVNE SNAGE ZAŠTITE I SPAŠAVANJA</w:t>
      </w:r>
    </w:p>
    <w:p w:rsidR="00C050D6" w:rsidRPr="007D1BA6" w:rsidRDefault="00C050D6" w:rsidP="00C050D6">
      <w:pPr>
        <w:widowControl w:val="0"/>
        <w:shd w:val="clear" w:color="auto" w:fill="FFFFFF"/>
        <w:autoSpaceDE w:val="0"/>
        <w:autoSpaceDN w:val="0"/>
        <w:adjustRightInd w:val="0"/>
        <w:spacing w:after="0" w:line="240" w:lineRule="auto"/>
        <w:ind w:left="360" w:right="900"/>
        <w:jc w:val="both"/>
        <w:rPr>
          <w:rFonts w:ascii="Times New Roman" w:eastAsia="Times New Roman" w:hAnsi="Times New Roman" w:cs="Times New Roman"/>
          <w:b/>
          <w:sz w:val="24"/>
          <w:szCs w:val="20"/>
          <w:lang w:eastAsia="hr-HR"/>
        </w:rPr>
      </w:pPr>
    </w:p>
    <w:p w:rsidR="00C050D6" w:rsidRPr="007D1BA6" w:rsidRDefault="00C050D6" w:rsidP="00C050D6">
      <w:pPr>
        <w:widowControl w:val="0"/>
        <w:shd w:val="clear" w:color="auto" w:fill="FFFFFF"/>
        <w:tabs>
          <w:tab w:val="left" w:pos="9000"/>
        </w:tabs>
        <w:autoSpaceDE w:val="0"/>
        <w:autoSpaceDN w:val="0"/>
        <w:adjustRightInd w:val="0"/>
        <w:spacing w:after="0" w:line="240" w:lineRule="auto"/>
        <w:ind w:right="-108" w:firstLine="540"/>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 xml:space="preserve">Operativne snage na području nadležnosti Općine Šodolovci: </w:t>
      </w:r>
    </w:p>
    <w:p w:rsidR="00C050D6" w:rsidRPr="007D1BA6" w:rsidRDefault="00C050D6">
      <w:pPr>
        <w:widowControl w:val="0"/>
        <w:numPr>
          <w:ilvl w:val="0"/>
          <w:numId w:val="10"/>
        </w:numPr>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stožer civilne zaštite,</w:t>
      </w:r>
    </w:p>
    <w:p w:rsidR="00C050D6" w:rsidRPr="007D1BA6" w:rsidRDefault="00C050D6">
      <w:pPr>
        <w:widowControl w:val="0"/>
        <w:numPr>
          <w:ilvl w:val="0"/>
          <w:numId w:val="10"/>
        </w:numPr>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postrojba civilne zaštite Općine Šodolovci</w:t>
      </w:r>
      <w:r w:rsidRPr="007D1BA6">
        <w:rPr>
          <w:rFonts w:ascii="Times New Roman" w:eastAsia="Times New Roman" w:hAnsi="Times New Roman" w:cs="Times New Roman"/>
          <w:sz w:val="24"/>
          <w:szCs w:val="20"/>
          <w:lang w:eastAsia="hr-HR"/>
        </w:rPr>
        <w:t>,</w:t>
      </w:r>
    </w:p>
    <w:p w:rsidR="00C050D6" w:rsidRPr="007D1BA6" w:rsidRDefault="00C050D6">
      <w:pPr>
        <w:widowControl w:val="0"/>
        <w:numPr>
          <w:ilvl w:val="0"/>
          <w:numId w:val="10"/>
        </w:numPr>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DVD Silaš</w:t>
      </w:r>
      <w:r w:rsidRPr="007D1BA6">
        <w:rPr>
          <w:rFonts w:ascii="Times New Roman" w:eastAsia="Times New Roman" w:hAnsi="Times New Roman" w:cs="Times New Roman"/>
          <w:sz w:val="24"/>
          <w:szCs w:val="20"/>
          <w:lang w:eastAsia="hr-HR"/>
        </w:rPr>
        <w:t>,</w:t>
      </w:r>
    </w:p>
    <w:p w:rsidR="00C050D6" w:rsidRPr="007D1BA6" w:rsidRDefault="00C050D6" w:rsidP="00C050D6">
      <w:pPr>
        <w:widowControl w:val="0"/>
        <w:shd w:val="clear" w:color="auto" w:fill="FFFFFF"/>
        <w:tabs>
          <w:tab w:val="left" w:pos="9000"/>
        </w:tabs>
        <w:autoSpaceDE w:val="0"/>
        <w:autoSpaceDN w:val="0"/>
        <w:adjustRightInd w:val="0"/>
        <w:spacing w:after="0" w:line="240" w:lineRule="auto"/>
        <w:ind w:left="1260" w:right="-108"/>
        <w:jc w:val="both"/>
        <w:rPr>
          <w:rFonts w:ascii="Times New Roman" w:eastAsia="Times New Roman" w:hAnsi="Times New Roman" w:cs="Times New Roman"/>
          <w:sz w:val="24"/>
          <w:szCs w:val="20"/>
          <w:lang w:eastAsia="hr-HR"/>
        </w:rPr>
      </w:pPr>
    </w:p>
    <w:p w:rsidR="00C050D6" w:rsidRPr="007D1BA6" w:rsidRDefault="00C050D6" w:rsidP="00C050D6">
      <w:pPr>
        <w:widowControl w:val="0"/>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 xml:space="preserve">1.1. Stožer </w:t>
      </w:r>
      <w:r>
        <w:rPr>
          <w:rFonts w:ascii="Times New Roman" w:eastAsia="Times New Roman" w:hAnsi="Times New Roman" w:cs="Times New Roman"/>
          <w:b/>
          <w:sz w:val="24"/>
          <w:szCs w:val="20"/>
          <w:lang w:eastAsia="hr-HR"/>
        </w:rPr>
        <w:t>civil</w:t>
      </w:r>
      <w:r w:rsidRPr="007D1BA6">
        <w:rPr>
          <w:rFonts w:ascii="Times New Roman" w:eastAsia="Times New Roman" w:hAnsi="Times New Roman" w:cs="Times New Roman"/>
          <w:b/>
          <w:sz w:val="24"/>
          <w:szCs w:val="20"/>
          <w:lang w:eastAsia="hr-HR"/>
        </w:rPr>
        <w:t xml:space="preserve"> općine Šodolovci</w:t>
      </w:r>
    </w:p>
    <w:p w:rsidR="00C050D6" w:rsidRPr="007D1BA6" w:rsidRDefault="00C050D6" w:rsidP="00C050D6">
      <w:pPr>
        <w:widowControl w:val="0"/>
        <w:shd w:val="clear" w:color="auto" w:fill="FFFFFF"/>
        <w:tabs>
          <w:tab w:val="left" w:pos="9000"/>
        </w:tabs>
        <w:autoSpaceDE w:val="0"/>
        <w:autoSpaceDN w:val="0"/>
        <w:adjustRightInd w:val="0"/>
        <w:spacing w:after="0" w:line="240" w:lineRule="auto"/>
        <w:ind w:left="567" w:right="-1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U stožer civilne zaštite imenovani su:</w:t>
      </w:r>
    </w:p>
    <w:p w:rsidR="00C050D6" w:rsidRPr="007D1BA6" w:rsidRDefault="00C050D6" w:rsidP="00C050D6">
      <w:pPr>
        <w:widowControl w:val="0"/>
        <w:shd w:val="clear" w:color="auto" w:fill="FFFFFF"/>
        <w:tabs>
          <w:tab w:val="left" w:pos="9000"/>
        </w:tabs>
        <w:autoSpaceDE w:val="0"/>
        <w:autoSpaceDN w:val="0"/>
        <w:adjustRightInd w:val="0"/>
        <w:spacing w:after="0" w:line="240" w:lineRule="auto"/>
        <w:ind w:left="567" w:right="-1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ab/>
      </w:r>
    </w:p>
    <w:p w:rsidR="00C050D6" w:rsidRDefault="00C050D6" w:rsidP="00C050D6">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 xml:space="preserve">1. </w:t>
      </w:r>
      <w:r>
        <w:rPr>
          <w:rFonts w:ascii="Times New Roman" w:eastAsia="Times New Roman" w:hAnsi="Times New Roman" w:cs="Times New Roman"/>
          <w:sz w:val="24"/>
          <w:szCs w:val="24"/>
          <w:lang w:val="en-GB" w:eastAsia="hr-HR"/>
        </w:rPr>
        <w:t>Ksenija Katić</w:t>
      </w:r>
      <w:r w:rsidRPr="001466CD">
        <w:rPr>
          <w:rFonts w:ascii="Times New Roman" w:eastAsia="Times New Roman" w:hAnsi="Times New Roman" w:cs="Times New Roman"/>
          <w:sz w:val="24"/>
          <w:szCs w:val="24"/>
          <w:lang w:val="en-GB" w:eastAsia="hr-HR"/>
        </w:rPr>
        <w:t>, (</w:t>
      </w:r>
      <w:r>
        <w:rPr>
          <w:rFonts w:ascii="Times New Roman" w:eastAsia="Times New Roman" w:hAnsi="Times New Roman" w:cs="Times New Roman"/>
          <w:sz w:val="24"/>
          <w:szCs w:val="24"/>
          <w:lang w:val="en-GB" w:eastAsia="hr-HR"/>
        </w:rPr>
        <w:t>zamjenica općinskog načelnika</w:t>
      </w:r>
      <w:r w:rsidRPr="001466CD">
        <w:rPr>
          <w:rFonts w:ascii="Times New Roman" w:eastAsia="Times New Roman" w:hAnsi="Times New Roman" w:cs="Times New Roman"/>
          <w:sz w:val="24"/>
          <w:szCs w:val="24"/>
          <w:lang w:val="en-GB" w:eastAsia="hr-HR"/>
        </w:rPr>
        <w:t xml:space="preserve"> Općine Šodolovci</w:t>
      </w:r>
      <w:r>
        <w:rPr>
          <w:rFonts w:ascii="Times New Roman" w:eastAsia="Times New Roman" w:hAnsi="Times New Roman" w:cs="Times New Roman"/>
          <w:sz w:val="24"/>
          <w:szCs w:val="24"/>
          <w:lang w:val="en-GB" w:eastAsia="hr-HR"/>
        </w:rPr>
        <w:t xml:space="preserve"> iz reda pripadnika hrvatskog naroda</w:t>
      </w:r>
      <w:r w:rsidRPr="001466CD">
        <w:rPr>
          <w:rFonts w:ascii="Times New Roman" w:eastAsia="Times New Roman" w:hAnsi="Times New Roman" w:cs="Times New Roman"/>
          <w:sz w:val="24"/>
          <w:szCs w:val="24"/>
          <w:lang w:val="en-GB" w:eastAsia="hr-HR"/>
        </w:rPr>
        <w:t>), Načelnik stožera</w:t>
      </w:r>
    </w:p>
    <w:p w:rsidR="00C050D6" w:rsidRDefault="00C050D6" w:rsidP="00C050D6">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2. Lazar Telenta, (predsjednik DVD-a Silaš), Zamjenik načelnika stožera</w:t>
      </w:r>
    </w:p>
    <w:p w:rsidR="00C050D6" w:rsidRPr="001466CD" w:rsidRDefault="00C050D6" w:rsidP="00C050D6">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 xml:space="preserve">3. Zora Dragun Šmital, (predstavnica Područnog ureda civilne zaštite Osijek), članica stožera </w:t>
      </w:r>
    </w:p>
    <w:p w:rsidR="00C050D6" w:rsidRPr="001466CD" w:rsidRDefault="00C050D6" w:rsidP="00C050D6">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4. Boris Banjan, (predstavnik Vatrogasne zajednice Osijek), član stožera</w:t>
      </w:r>
    </w:p>
    <w:p w:rsidR="00C050D6" w:rsidRPr="001466CD" w:rsidRDefault="00C050D6" w:rsidP="00C050D6">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5. Velibor Vojnović, (predstavnik policijske postaje Đakovo), član stožera</w:t>
      </w:r>
    </w:p>
    <w:p w:rsidR="00C050D6" w:rsidRPr="001466CD" w:rsidRDefault="00C050D6" w:rsidP="00C050D6">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6. Josip Diklić, (predstavnik HGSS-a), član stožera</w:t>
      </w:r>
    </w:p>
    <w:p w:rsidR="00C050D6" w:rsidRPr="001466CD" w:rsidRDefault="00C050D6" w:rsidP="00C050D6">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7. Martina Hećimović, (predstavnik Crvenog križa, djelatnica GDCK Osijek), član</w:t>
      </w:r>
      <w:r>
        <w:rPr>
          <w:rFonts w:ascii="Times New Roman" w:eastAsia="Times New Roman" w:hAnsi="Times New Roman" w:cs="Times New Roman"/>
          <w:sz w:val="24"/>
          <w:szCs w:val="24"/>
          <w:lang w:val="en-GB" w:eastAsia="hr-HR"/>
        </w:rPr>
        <w:t xml:space="preserve"> </w:t>
      </w:r>
      <w:r w:rsidRPr="001466CD">
        <w:rPr>
          <w:rFonts w:ascii="Times New Roman" w:eastAsia="Times New Roman" w:hAnsi="Times New Roman" w:cs="Times New Roman"/>
          <w:sz w:val="24"/>
          <w:szCs w:val="24"/>
          <w:lang w:val="en-GB" w:eastAsia="hr-HR"/>
        </w:rPr>
        <w:t>stožera</w:t>
      </w:r>
    </w:p>
    <w:p w:rsidR="00C050D6" w:rsidRPr="001466CD" w:rsidRDefault="00C050D6" w:rsidP="00C050D6">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lastRenderedPageBreak/>
        <w:t>8. Branka Franjić, (predstavnik zdravstvene ustanove, ordinacija opće medicine), čla</w:t>
      </w:r>
      <w:r>
        <w:rPr>
          <w:rFonts w:ascii="Times New Roman" w:eastAsia="Times New Roman" w:hAnsi="Times New Roman" w:cs="Times New Roman"/>
          <w:sz w:val="24"/>
          <w:szCs w:val="24"/>
          <w:lang w:val="en-GB" w:eastAsia="hr-HR"/>
        </w:rPr>
        <w:t>n</w:t>
      </w:r>
      <w:r w:rsidRPr="001466CD">
        <w:rPr>
          <w:rFonts w:ascii="Times New Roman" w:eastAsia="Times New Roman" w:hAnsi="Times New Roman" w:cs="Times New Roman"/>
          <w:sz w:val="24"/>
          <w:szCs w:val="24"/>
          <w:lang w:val="en-GB" w:eastAsia="hr-HR"/>
        </w:rPr>
        <w:t xml:space="preserve"> Stožera</w:t>
      </w:r>
    </w:p>
    <w:p w:rsidR="00C050D6" w:rsidRPr="007D1BA6" w:rsidRDefault="00C050D6" w:rsidP="00C050D6">
      <w:pPr>
        <w:widowControl w:val="0"/>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p>
    <w:p w:rsidR="00C050D6" w:rsidRDefault="00C050D6" w:rsidP="00C050D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GB" w:eastAsia="hr-HR"/>
        </w:rPr>
      </w:pPr>
      <w:r w:rsidRPr="007D1BA6">
        <w:rPr>
          <w:rFonts w:ascii="Times New Roman" w:eastAsia="Times New Roman" w:hAnsi="Times New Roman" w:cs="Times New Roman"/>
          <w:sz w:val="24"/>
          <w:szCs w:val="24"/>
          <w:lang w:val="en-GB" w:eastAsia="hr-HR"/>
        </w:rPr>
        <w:t>Stožer civilne zaštite Općine Šodolovci osniva se kao stručno, operativno i koordinativno tijelo za provođenje mjera i aktivnosti civilne zaštite u velikim nesrećama i katastrofama.</w:t>
      </w:r>
    </w:p>
    <w:p w:rsidR="00C050D6" w:rsidRDefault="00C050D6" w:rsidP="00C050D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GB" w:eastAsia="hr-HR"/>
        </w:rPr>
      </w:pPr>
    </w:p>
    <w:p w:rsidR="00C050D6" w:rsidRPr="007D1BA6" w:rsidRDefault="00C050D6" w:rsidP="00C050D6">
      <w:pPr>
        <w:widowControl w:val="0"/>
        <w:shd w:val="clear" w:color="auto" w:fill="FFFFFF"/>
        <w:autoSpaceDE w:val="0"/>
        <w:autoSpaceDN w:val="0"/>
        <w:adjustRightInd w:val="0"/>
        <w:spacing w:after="0" w:line="240" w:lineRule="auto"/>
        <w:ind w:left="29" w:hanging="29"/>
        <w:jc w:val="both"/>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1.</w:t>
      </w:r>
      <w:r>
        <w:rPr>
          <w:rFonts w:ascii="Times New Roman" w:eastAsia="Times New Roman" w:hAnsi="Times New Roman" w:cs="Times New Roman"/>
          <w:b/>
          <w:sz w:val="24"/>
          <w:szCs w:val="20"/>
          <w:lang w:eastAsia="hr-HR"/>
        </w:rPr>
        <w:t>2</w:t>
      </w:r>
      <w:r w:rsidRPr="007D1BA6">
        <w:rPr>
          <w:rFonts w:ascii="Times New Roman" w:eastAsia="Times New Roman" w:hAnsi="Times New Roman" w:cs="Times New Roman"/>
          <w:b/>
          <w:sz w:val="24"/>
          <w:szCs w:val="20"/>
          <w:lang w:eastAsia="hr-HR"/>
        </w:rPr>
        <w:t>. Postrojba civilne zaštite opće namjene</w:t>
      </w:r>
    </w:p>
    <w:p w:rsidR="00C050D6" w:rsidRPr="007D1BA6" w:rsidRDefault="00C050D6" w:rsidP="00C050D6">
      <w:pPr>
        <w:widowControl w:val="0"/>
        <w:shd w:val="clear" w:color="auto" w:fill="FFFFFF"/>
        <w:autoSpaceDE w:val="0"/>
        <w:autoSpaceDN w:val="0"/>
        <w:adjustRightInd w:val="0"/>
        <w:spacing w:after="0" w:line="240" w:lineRule="auto"/>
        <w:ind w:left="29" w:firstLine="691"/>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Postrojba civilne zaštite opće namjene Općine Šodolovci prema strukturi sastoji se od upravljačke skupine i 2 operativne skupine. Upravljačka skupina sastoji se od 2 pripadnika, a svaka operativna skupina sastoji se od 8 pripadnika. Tijekom 20</w:t>
      </w:r>
      <w:r>
        <w:rPr>
          <w:rFonts w:ascii="Times New Roman" w:eastAsia="Times New Roman" w:hAnsi="Times New Roman" w:cs="Times New Roman"/>
          <w:spacing w:val="-7"/>
          <w:sz w:val="24"/>
          <w:szCs w:val="20"/>
          <w:lang w:eastAsia="hr-HR"/>
        </w:rPr>
        <w:t>20</w:t>
      </w:r>
      <w:r w:rsidRPr="007D1BA6">
        <w:rPr>
          <w:rFonts w:ascii="Times New Roman" w:eastAsia="Times New Roman" w:hAnsi="Times New Roman" w:cs="Times New Roman"/>
          <w:spacing w:val="-7"/>
          <w:sz w:val="24"/>
          <w:szCs w:val="20"/>
          <w:lang w:eastAsia="hr-HR"/>
        </w:rPr>
        <w:t xml:space="preserve">. godine </w:t>
      </w:r>
      <w:r>
        <w:rPr>
          <w:rFonts w:ascii="Times New Roman" w:eastAsia="Times New Roman" w:hAnsi="Times New Roman" w:cs="Times New Roman"/>
          <w:spacing w:val="-7"/>
          <w:sz w:val="24"/>
          <w:szCs w:val="20"/>
          <w:lang w:eastAsia="hr-HR"/>
        </w:rPr>
        <w:t>izvršena je popuna iste a tijekom 2022. godine izvršena je zamjena pojedinih članova.</w:t>
      </w:r>
    </w:p>
    <w:p w:rsidR="00C050D6" w:rsidRPr="00BA167F" w:rsidRDefault="00C050D6" w:rsidP="00C050D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val="en-GB" w:eastAsia="hr-HR"/>
        </w:rPr>
      </w:pPr>
      <w:r w:rsidRPr="00BA167F">
        <w:rPr>
          <w:rFonts w:ascii="Times New Roman" w:eastAsia="Times New Roman" w:hAnsi="Times New Roman" w:cs="Times New Roman"/>
          <w:spacing w:val="-7"/>
          <w:sz w:val="24"/>
          <w:szCs w:val="20"/>
          <w:lang w:eastAsia="hr-HR"/>
        </w:rPr>
        <w:t>U 2022. godini za opremanje Postrojbe civilne zaštite i osposobljavanje Postrojbe civilne zaštite u Proračunu Općine Šodolovci planirana su sredstva u iznosu od 30.000,00 kuna.</w:t>
      </w:r>
    </w:p>
    <w:p w:rsidR="00C050D6" w:rsidRPr="007D1BA6" w:rsidRDefault="00C050D6" w:rsidP="00C050D6">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p>
    <w:p w:rsidR="00C050D6" w:rsidRPr="007D1BA6" w:rsidRDefault="00C050D6" w:rsidP="00C050D6">
      <w:pPr>
        <w:widowControl w:val="0"/>
        <w:autoSpaceDE w:val="0"/>
        <w:autoSpaceDN w:val="0"/>
        <w:adjustRightInd w:val="0"/>
        <w:spacing w:after="0" w:line="240" w:lineRule="auto"/>
        <w:rPr>
          <w:rFonts w:ascii="Times New Roman" w:eastAsia="Times New Roman" w:hAnsi="Times New Roman" w:cs="Times New Roman"/>
          <w:b/>
          <w:sz w:val="24"/>
          <w:szCs w:val="24"/>
          <w:lang w:eastAsia="hr-HR"/>
        </w:rPr>
      </w:pPr>
      <w:r w:rsidRPr="007D1BA6">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3</w:t>
      </w:r>
      <w:r w:rsidRPr="007D1BA6">
        <w:rPr>
          <w:rFonts w:ascii="Times New Roman" w:eastAsia="Times New Roman" w:hAnsi="Times New Roman" w:cs="Times New Roman"/>
          <w:b/>
          <w:sz w:val="24"/>
          <w:szCs w:val="24"/>
          <w:lang w:eastAsia="hr-HR"/>
        </w:rPr>
        <w:t>. Vatrogastvo</w:t>
      </w:r>
    </w:p>
    <w:p w:rsidR="00C050D6" w:rsidRPr="007D1BA6" w:rsidRDefault="00C050D6" w:rsidP="00C050D6">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r-HR"/>
        </w:rPr>
      </w:pPr>
      <w:r w:rsidRPr="007D1BA6">
        <w:rPr>
          <w:rFonts w:ascii="Times New Roman" w:eastAsia="Times New Roman" w:hAnsi="Times New Roman" w:cs="Times New Roman"/>
          <w:sz w:val="24"/>
          <w:szCs w:val="24"/>
          <w:lang w:eastAsia="hr-HR"/>
        </w:rPr>
        <w:t>Vatrogasne snage općine Šodolovci čini DVD Silaš.</w:t>
      </w:r>
    </w:p>
    <w:p w:rsidR="00C050D6" w:rsidRPr="003F384D" w:rsidRDefault="00C050D6" w:rsidP="00C050D6">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r-HR"/>
        </w:rPr>
      </w:pPr>
      <w:r w:rsidRPr="003F384D">
        <w:rPr>
          <w:rFonts w:ascii="Times New Roman" w:eastAsia="Times New Roman" w:hAnsi="Times New Roman" w:cs="Times New Roman"/>
          <w:sz w:val="24"/>
          <w:szCs w:val="24"/>
          <w:lang w:eastAsia="hr-HR"/>
        </w:rPr>
        <w:t>DVD Silaš ima 20 ispitanih vatrogasaca, od kojih 7 vatrogasaca I klase i 2 dočasnika I. klase.</w:t>
      </w:r>
    </w:p>
    <w:p w:rsidR="00C050D6" w:rsidRPr="003F384D" w:rsidRDefault="00C050D6" w:rsidP="00C050D6">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r-HR"/>
        </w:rPr>
      </w:pPr>
      <w:r w:rsidRPr="003F384D">
        <w:rPr>
          <w:rFonts w:ascii="Times New Roman" w:eastAsia="Times New Roman" w:hAnsi="Times New Roman" w:cs="Times New Roman"/>
          <w:sz w:val="24"/>
          <w:szCs w:val="24"/>
          <w:lang w:eastAsia="hr-HR"/>
        </w:rPr>
        <w:t>DVD Silaš raspolaže jednim navalnim vozilom i jednim kombijem. Vozila su tehnički ispravna, registrirana i opremljena potrebnom opremom.</w:t>
      </w:r>
    </w:p>
    <w:p w:rsidR="00C050D6" w:rsidRPr="00BA167F" w:rsidRDefault="00C050D6" w:rsidP="00C050D6">
      <w:pPr>
        <w:widowControl w:val="0"/>
        <w:shd w:val="clear" w:color="auto" w:fill="FFFFFF"/>
        <w:autoSpaceDE w:val="0"/>
        <w:autoSpaceDN w:val="0"/>
        <w:adjustRightInd w:val="0"/>
        <w:spacing w:after="0" w:line="240" w:lineRule="auto"/>
        <w:ind w:left="29" w:firstLine="511"/>
        <w:jc w:val="both"/>
        <w:rPr>
          <w:rFonts w:ascii="Times New Roman" w:eastAsia="Times New Roman" w:hAnsi="Times New Roman" w:cs="Times New Roman"/>
          <w:sz w:val="24"/>
          <w:szCs w:val="20"/>
          <w:lang w:eastAsia="hr-HR"/>
        </w:rPr>
      </w:pPr>
      <w:r w:rsidRPr="00784C75">
        <w:rPr>
          <w:rFonts w:ascii="Times New Roman" w:eastAsia="Times New Roman" w:hAnsi="Times New Roman" w:cs="Times New Roman"/>
          <w:sz w:val="24"/>
          <w:szCs w:val="20"/>
          <w:lang w:eastAsia="hr-HR"/>
        </w:rPr>
        <w:t>Proračunom općine Šodolovci za 20</w:t>
      </w:r>
      <w:r>
        <w:rPr>
          <w:rFonts w:ascii="Times New Roman" w:eastAsia="Times New Roman" w:hAnsi="Times New Roman" w:cs="Times New Roman"/>
          <w:sz w:val="24"/>
          <w:szCs w:val="20"/>
          <w:lang w:eastAsia="hr-HR"/>
        </w:rPr>
        <w:t>22</w:t>
      </w:r>
      <w:r w:rsidRPr="00784C75">
        <w:rPr>
          <w:rFonts w:ascii="Times New Roman" w:eastAsia="Times New Roman" w:hAnsi="Times New Roman" w:cs="Times New Roman"/>
          <w:sz w:val="24"/>
          <w:szCs w:val="20"/>
          <w:lang w:eastAsia="hr-HR"/>
        </w:rPr>
        <w:t xml:space="preserve">. godinu predviđeno je financiranje DVD Silaš u </w:t>
      </w:r>
      <w:r w:rsidRPr="003F384D">
        <w:rPr>
          <w:rFonts w:ascii="Times New Roman" w:eastAsia="Times New Roman" w:hAnsi="Times New Roman" w:cs="Times New Roman"/>
          <w:sz w:val="24"/>
          <w:szCs w:val="20"/>
          <w:lang w:eastAsia="hr-HR"/>
        </w:rPr>
        <w:t xml:space="preserve">iznosu od </w:t>
      </w:r>
      <w:r w:rsidRPr="00BA167F">
        <w:rPr>
          <w:rFonts w:ascii="Times New Roman" w:eastAsia="Times New Roman" w:hAnsi="Times New Roman" w:cs="Times New Roman"/>
          <w:sz w:val="24"/>
          <w:szCs w:val="20"/>
          <w:lang w:eastAsia="hr-HR"/>
        </w:rPr>
        <w:t>180.000,00 kuna.</w:t>
      </w:r>
    </w:p>
    <w:p w:rsidR="00C050D6" w:rsidRPr="00784C75"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1.4. Povjerenici civilne zaštite</w:t>
      </w: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ab/>
        <w:t>Povjerenici civilne zaštite Općine Šodolovci imenovani su Odlukom o imenovanju povjerenika i zamjenika povjerenika civilne zaštite na području Općine Šodolovci (Klasa: 810-05/</w:t>
      </w:r>
      <w:r>
        <w:rPr>
          <w:rFonts w:ascii="Times New Roman" w:eastAsia="Times New Roman" w:hAnsi="Times New Roman" w:cs="Times New Roman"/>
          <w:spacing w:val="-7"/>
          <w:sz w:val="24"/>
          <w:szCs w:val="20"/>
          <w:lang w:eastAsia="hr-HR"/>
        </w:rPr>
        <w:t>19</w:t>
      </w:r>
      <w:r w:rsidRPr="007D1BA6">
        <w:rPr>
          <w:rFonts w:ascii="Times New Roman" w:eastAsia="Times New Roman" w:hAnsi="Times New Roman" w:cs="Times New Roman"/>
          <w:spacing w:val="-7"/>
          <w:sz w:val="24"/>
          <w:szCs w:val="20"/>
          <w:lang w:eastAsia="hr-HR"/>
        </w:rPr>
        <w:t>-01/</w:t>
      </w:r>
      <w:r>
        <w:rPr>
          <w:rFonts w:ascii="Times New Roman" w:eastAsia="Times New Roman" w:hAnsi="Times New Roman" w:cs="Times New Roman"/>
          <w:spacing w:val="-7"/>
          <w:sz w:val="24"/>
          <w:szCs w:val="20"/>
          <w:lang w:eastAsia="hr-HR"/>
        </w:rPr>
        <w:t>2</w:t>
      </w:r>
      <w:r w:rsidRPr="007D1BA6">
        <w:rPr>
          <w:rFonts w:ascii="Times New Roman" w:eastAsia="Times New Roman" w:hAnsi="Times New Roman" w:cs="Times New Roman"/>
          <w:spacing w:val="-7"/>
          <w:sz w:val="24"/>
          <w:szCs w:val="20"/>
          <w:lang w:eastAsia="hr-HR"/>
        </w:rPr>
        <w:t>; Urbroj: 2121/11-1</w:t>
      </w:r>
      <w:r>
        <w:rPr>
          <w:rFonts w:ascii="Times New Roman" w:eastAsia="Times New Roman" w:hAnsi="Times New Roman" w:cs="Times New Roman"/>
          <w:spacing w:val="-7"/>
          <w:sz w:val="24"/>
          <w:szCs w:val="20"/>
          <w:lang w:eastAsia="hr-HR"/>
        </w:rPr>
        <w:t>9</w:t>
      </w:r>
      <w:r w:rsidRPr="007D1BA6">
        <w:rPr>
          <w:rFonts w:ascii="Times New Roman" w:eastAsia="Times New Roman" w:hAnsi="Times New Roman" w:cs="Times New Roman"/>
          <w:spacing w:val="-7"/>
          <w:sz w:val="24"/>
          <w:szCs w:val="20"/>
          <w:lang w:eastAsia="hr-HR"/>
        </w:rPr>
        <w:t xml:space="preserve">-1 od </w:t>
      </w:r>
      <w:r>
        <w:rPr>
          <w:rFonts w:ascii="Times New Roman" w:eastAsia="Times New Roman" w:hAnsi="Times New Roman" w:cs="Times New Roman"/>
          <w:spacing w:val="-7"/>
          <w:sz w:val="24"/>
          <w:szCs w:val="20"/>
          <w:lang w:eastAsia="hr-HR"/>
        </w:rPr>
        <w:t>18.12.2019</w:t>
      </w:r>
      <w:r w:rsidRPr="007D1BA6">
        <w:rPr>
          <w:rFonts w:ascii="Times New Roman" w:eastAsia="Times New Roman" w:hAnsi="Times New Roman" w:cs="Times New Roman"/>
          <w:spacing w:val="-7"/>
          <w:sz w:val="24"/>
          <w:szCs w:val="20"/>
          <w:lang w:eastAsia="hr-HR"/>
        </w:rPr>
        <w:t>. godine).</w:t>
      </w: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ab/>
        <w:t xml:space="preserve">Odlukom je utvrđen broj povjerenika i zamjenika povjerenika za područje Općine Šodolovci i to </w:t>
      </w:r>
      <w:r>
        <w:rPr>
          <w:rFonts w:ascii="Times New Roman" w:eastAsia="Times New Roman" w:hAnsi="Times New Roman" w:cs="Times New Roman"/>
          <w:spacing w:val="-7"/>
          <w:sz w:val="24"/>
          <w:szCs w:val="20"/>
          <w:lang w:eastAsia="hr-HR"/>
        </w:rPr>
        <w:t>6 povjerenika je imenovano za naselja Općine Šodolovci te 6 njihovih zamjenika.</w:t>
      </w:r>
      <w:r w:rsidRPr="007D1BA6">
        <w:rPr>
          <w:rFonts w:ascii="Times New Roman" w:eastAsia="Times New Roman" w:hAnsi="Times New Roman" w:cs="Times New Roman"/>
          <w:spacing w:val="-7"/>
          <w:sz w:val="24"/>
          <w:szCs w:val="20"/>
          <w:lang w:eastAsia="hr-HR"/>
        </w:rPr>
        <w:t>.</w:t>
      </w: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rsidR="00C050D6" w:rsidRPr="007D1BA6" w:rsidRDefault="00C050D6" w:rsidP="00C050D6">
      <w:pPr>
        <w:widowControl w:val="0"/>
        <w:shd w:val="clear" w:color="auto" w:fill="FFFFFF"/>
        <w:autoSpaceDE w:val="0"/>
        <w:autoSpaceDN w:val="0"/>
        <w:adjustRightInd w:val="0"/>
        <w:spacing w:after="0" w:line="240" w:lineRule="auto"/>
        <w:ind w:left="29" w:firstLine="691"/>
        <w:jc w:val="both"/>
        <w:rPr>
          <w:rFonts w:ascii="Times New Roman" w:eastAsia="Times New Roman" w:hAnsi="Times New Roman" w:cs="Times New Roman"/>
          <w:spacing w:val="-7"/>
          <w:sz w:val="24"/>
          <w:szCs w:val="20"/>
          <w:lang w:eastAsia="hr-HR"/>
        </w:rPr>
      </w:pPr>
    </w:p>
    <w:p w:rsidR="00C050D6" w:rsidRPr="007D1BA6" w:rsidRDefault="00C050D6" w:rsidP="00C050D6">
      <w:pPr>
        <w:widowControl w:val="0"/>
        <w:shd w:val="clear" w:color="auto" w:fill="FFFFFF"/>
        <w:autoSpaceDE w:val="0"/>
        <w:autoSpaceDN w:val="0"/>
        <w:adjustRightInd w:val="0"/>
        <w:spacing w:after="0" w:line="240" w:lineRule="auto"/>
        <w:ind w:left="29" w:hanging="29"/>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2. UDRUGE GRAĐANA NA PODRUČJU OPĆINE ŠODOLOVCI OD ZNAČAJA ZA ZAŠTITU I SPAŠAVANJE</w:t>
      </w:r>
    </w:p>
    <w:p w:rsidR="00C050D6" w:rsidRPr="007D1BA6" w:rsidRDefault="00C050D6" w:rsidP="00C050D6">
      <w:pPr>
        <w:widowControl w:val="0"/>
        <w:shd w:val="clear" w:color="auto" w:fill="FFFFFF"/>
        <w:autoSpaceDE w:val="0"/>
        <w:autoSpaceDN w:val="0"/>
        <w:adjustRightInd w:val="0"/>
        <w:spacing w:after="0" w:line="240" w:lineRule="auto"/>
        <w:ind w:left="29" w:firstLine="255"/>
        <w:jc w:val="both"/>
        <w:rPr>
          <w:rFonts w:ascii="Times New Roman" w:eastAsia="Times New Roman" w:hAnsi="Times New Roman" w:cs="Times New Roman"/>
          <w:b/>
          <w:spacing w:val="-7"/>
          <w:sz w:val="24"/>
          <w:szCs w:val="20"/>
          <w:lang w:eastAsia="hr-HR"/>
        </w:rPr>
      </w:pPr>
    </w:p>
    <w:p w:rsidR="00C050D6" w:rsidRPr="007D1BA6" w:rsidRDefault="00C050D6" w:rsidP="00C050D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2.1. Lovačko društvo „Orao“ Silaš</w:t>
      </w: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ab/>
        <w:t xml:space="preserve">Na području općine Šodolovci egzistira lovačko društvo „Orao“ Silaš, koje svojim djelovanjem pomaže u motrenju, čuvanju i ophodnji otvorenog prostora u vrijeme najveće opasnosti od požara. </w:t>
      </w:r>
    </w:p>
    <w:p w:rsidR="00C050D6" w:rsidRPr="003F384D"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ab/>
      </w:r>
      <w:r w:rsidRPr="00784C75">
        <w:rPr>
          <w:rFonts w:ascii="Times New Roman" w:eastAsia="Times New Roman" w:hAnsi="Times New Roman" w:cs="Times New Roman"/>
          <w:spacing w:val="-7"/>
          <w:sz w:val="24"/>
          <w:szCs w:val="20"/>
          <w:lang w:eastAsia="hr-HR"/>
        </w:rPr>
        <w:t>U proračunu općine Šodolovci za 20</w:t>
      </w:r>
      <w:r>
        <w:rPr>
          <w:rFonts w:ascii="Times New Roman" w:eastAsia="Times New Roman" w:hAnsi="Times New Roman" w:cs="Times New Roman"/>
          <w:spacing w:val="-7"/>
          <w:sz w:val="24"/>
          <w:szCs w:val="20"/>
          <w:lang w:eastAsia="hr-HR"/>
        </w:rPr>
        <w:t>22</w:t>
      </w:r>
      <w:r w:rsidRPr="00784C75">
        <w:rPr>
          <w:rFonts w:ascii="Times New Roman" w:eastAsia="Times New Roman" w:hAnsi="Times New Roman" w:cs="Times New Roman"/>
          <w:spacing w:val="-7"/>
          <w:sz w:val="24"/>
          <w:szCs w:val="20"/>
          <w:lang w:eastAsia="hr-HR"/>
        </w:rPr>
        <w:t xml:space="preserve">. godinu za potrebe financiranja rada  LD „ORAO“ </w:t>
      </w:r>
      <w:r w:rsidRPr="003F384D">
        <w:rPr>
          <w:rFonts w:ascii="Times New Roman" w:eastAsia="Times New Roman" w:hAnsi="Times New Roman" w:cs="Times New Roman"/>
          <w:spacing w:val="-7"/>
          <w:sz w:val="24"/>
          <w:szCs w:val="20"/>
          <w:lang w:eastAsia="hr-HR"/>
        </w:rPr>
        <w:t>Silaš planirana su sredstva u iznosu od 25.000,00 kuna.</w:t>
      </w:r>
    </w:p>
    <w:p w:rsidR="00C050D6" w:rsidRPr="003F384D" w:rsidRDefault="00C050D6" w:rsidP="00C050D6">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pacing w:val="-7"/>
          <w:sz w:val="24"/>
          <w:szCs w:val="20"/>
          <w:lang w:eastAsia="hr-HR"/>
        </w:rPr>
      </w:pP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3. SLUŽBE I PRAVNE OSOBE KOJE SE ZAŠTITOM I SPAŠAVANJEM BAVE U OKVIRU REDOVITE DJELATNOSTI</w:t>
      </w:r>
    </w:p>
    <w:p w:rsidR="00C050D6" w:rsidRPr="007D1BA6" w:rsidRDefault="00C050D6" w:rsidP="00C050D6">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b/>
          <w:spacing w:val="-7"/>
          <w:sz w:val="24"/>
          <w:szCs w:val="20"/>
          <w:lang w:eastAsia="hr-HR"/>
        </w:rPr>
      </w:pPr>
    </w:p>
    <w:p w:rsidR="00C050D6" w:rsidRPr="007D1BA6" w:rsidRDefault="00C050D6" w:rsidP="00C050D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3.1. Hrvatski crveni križ- Gradsko društvo crvenog križa Osijek</w:t>
      </w: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Gradsko društvo crvenog križa Osijek u sklopu svoje redovite djelatnosti pomaže obavljanju poslova i zadaća u okviru zaštite i spašavanja na području općine Šodolovci.</w:t>
      </w:r>
    </w:p>
    <w:p w:rsidR="00C050D6" w:rsidRPr="003F384D"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045FCB">
        <w:rPr>
          <w:rFonts w:ascii="Times New Roman" w:eastAsia="Times New Roman" w:hAnsi="Times New Roman" w:cs="Times New Roman"/>
          <w:color w:val="FF0000"/>
          <w:spacing w:val="-7"/>
          <w:sz w:val="24"/>
          <w:szCs w:val="20"/>
          <w:lang w:eastAsia="hr-HR"/>
        </w:rPr>
        <w:t xml:space="preserve">           </w:t>
      </w:r>
      <w:r w:rsidRPr="00784C75">
        <w:rPr>
          <w:rFonts w:ascii="Times New Roman" w:eastAsia="Times New Roman" w:hAnsi="Times New Roman" w:cs="Times New Roman"/>
          <w:spacing w:val="-7"/>
          <w:sz w:val="24"/>
          <w:szCs w:val="20"/>
          <w:lang w:eastAsia="hr-HR"/>
        </w:rPr>
        <w:t>Proračunom Općine Šodolovci za 20</w:t>
      </w:r>
      <w:r>
        <w:rPr>
          <w:rFonts w:ascii="Times New Roman" w:eastAsia="Times New Roman" w:hAnsi="Times New Roman" w:cs="Times New Roman"/>
          <w:spacing w:val="-7"/>
          <w:sz w:val="24"/>
          <w:szCs w:val="20"/>
          <w:lang w:eastAsia="hr-HR"/>
        </w:rPr>
        <w:t>22</w:t>
      </w:r>
      <w:r w:rsidRPr="00784C75">
        <w:rPr>
          <w:rFonts w:ascii="Times New Roman" w:eastAsia="Times New Roman" w:hAnsi="Times New Roman" w:cs="Times New Roman"/>
          <w:spacing w:val="-7"/>
          <w:sz w:val="24"/>
          <w:szCs w:val="20"/>
          <w:lang w:eastAsia="hr-HR"/>
        </w:rPr>
        <w:t xml:space="preserve">. godinu za potrebe financiranja Crvenog Križa Osijek </w:t>
      </w:r>
      <w:r w:rsidRPr="003F384D">
        <w:rPr>
          <w:rFonts w:ascii="Times New Roman" w:eastAsia="Times New Roman" w:hAnsi="Times New Roman" w:cs="Times New Roman"/>
          <w:spacing w:val="-7"/>
          <w:sz w:val="24"/>
          <w:szCs w:val="20"/>
          <w:lang w:eastAsia="hr-HR"/>
        </w:rPr>
        <w:t xml:space="preserve">planirana su sredstva u iznosu od </w:t>
      </w:r>
      <w:r>
        <w:rPr>
          <w:rFonts w:ascii="Times New Roman" w:eastAsia="Times New Roman" w:hAnsi="Times New Roman" w:cs="Times New Roman"/>
          <w:spacing w:val="-7"/>
          <w:sz w:val="24"/>
          <w:szCs w:val="20"/>
          <w:lang w:eastAsia="hr-HR"/>
        </w:rPr>
        <w:t>5.027,16</w:t>
      </w:r>
      <w:r w:rsidRPr="003F384D">
        <w:rPr>
          <w:rFonts w:ascii="Times New Roman" w:eastAsia="Times New Roman" w:hAnsi="Times New Roman" w:cs="Times New Roman"/>
          <w:spacing w:val="-7"/>
          <w:sz w:val="24"/>
          <w:szCs w:val="20"/>
          <w:lang w:eastAsia="hr-HR"/>
        </w:rPr>
        <w:t xml:space="preserve"> kuna.</w:t>
      </w:r>
    </w:p>
    <w:p w:rsidR="00C050D6" w:rsidRPr="00784C75"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rsidR="00C050D6" w:rsidRPr="007D1BA6" w:rsidRDefault="00C050D6" w:rsidP="00C050D6">
      <w:pPr>
        <w:widowControl w:val="0"/>
        <w:shd w:val="clear" w:color="auto" w:fill="FFFFFF"/>
        <w:autoSpaceDE w:val="0"/>
        <w:autoSpaceDN w:val="0"/>
        <w:adjustRightInd w:val="0"/>
        <w:spacing w:after="0" w:line="240" w:lineRule="auto"/>
        <w:ind w:left="426"/>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3.2. Hrvatska gorska služba spašavanja, Stanica Osijek</w:t>
      </w: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b/>
          <w:spacing w:val="-7"/>
          <w:sz w:val="24"/>
          <w:szCs w:val="20"/>
          <w:lang w:eastAsia="hr-HR"/>
        </w:rPr>
        <w:lastRenderedPageBreak/>
        <w:t xml:space="preserve">        </w:t>
      </w:r>
      <w:r w:rsidRPr="007D1BA6">
        <w:rPr>
          <w:rFonts w:ascii="Times New Roman" w:eastAsia="Times New Roman" w:hAnsi="Times New Roman" w:cs="Times New Roman"/>
          <w:spacing w:val="-7"/>
          <w:sz w:val="24"/>
          <w:szCs w:val="20"/>
          <w:lang w:eastAsia="hr-HR"/>
        </w:rPr>
        <w:t xml:space="preserve">Operativne snage Hrvatske gorske službe spašavanja temeljna su operativna snaga sustava civilne zaštite u velikim nesrećama i katastrofama i izvršavaju obveze u sustavu civilne zaštite sukladno posebnim propisima kojima se uređuje djelovanje Hrvatske gorske službe spašavanja. </w:t>
      </w: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b/>
          <w:spacing w:val="-7"/>
          <w:sz w:val="24"/>
          <w:szCs w:val="20"/>
          <w:lang w:eastAsia="hr-HR"/>
        </w:rPr>
        <w:t xml:space="preserve">       </w:t>
      </w:r>
      <w:r w:rsidRPr="007D1BA6">
        <w:rPr>
          <w:rFonts w:ascii="Times New Roman" w:eastAsia="Times New Roman" w:hAnsi="Times New Roman" w:cs="Times New Roman"/>
          <w:spacing w:val="-7"/>
          <w:sz w:val="24"/>
          <w:szCs w:val="20"/>
          <w:lang w:eastAsia="hr-HR"/>
        </w:rPr>
        <w:t>Sukladno Sporazumu kojim je utvrđeno postojanje zajedničkog interesa za djelovanje HGSS Stanica Osijek na području Općine Šodolovci, Proračunom Općine Šodolovci se planiraju te doznačuju HGSS Stanica Osijek sredstva za financiranje njihovog djelovanja u iznosu od 2.000,00 kuna godišnje.</w:t>
      </w:r>
    </w:p>
    <w:p w:rsidR="00C050D6" w:rsidRPr="007D1BA6" w:rsidRDefault="00C050D6" w:rsidP="00C050D6">
      <w:pPr>
        <w:spacing w:after="0" w:line="240" w:lineRule="auto"/>
        <w:jc w:val="both"/>
        <w:rPr>
          <w:rFonts w:ascii="Times New Roman" w:eastAsia="Times New Roman" w:hAnsi="Times New Roman" w:cs="Times New Roman"/>
          <w:sz w:val="24"/>
          <w:szCs w:val="24"/>
        </w:rPr>
      </w:pPr>
    </w:p>
    <w:p w:rsidR="00C050D6" w:rsidRPr="007D1BA6" w:rsidRDefault="00C050D6" w:rsidP="00C050D6">
      <w:pPr>
        <w:spacing w:after="0" w:line="240" w:lineRule="auto"/>
        <w:jc w:val="both"/>
        <w:rPr>
          <w:rFonts w:ascii="Times New Roman" w:eastAsia="Times New Roman" w:hAnsi="Times New Roman" w:cs="Times New Roman"/>
          <w:b/>
          <w:sz w:val="24"/>
          <w:szCs w:val="24"/>
        </w:rPr>
      </w:pPr>
      <w:r w:rsidRPr="007D1BA6">
        <w:rPr>
          <w:rFonts w:ascii="Times New Roman" w:eastAsia="Times New Roman" w:hAnsi="Times New Roman" w:cs="Times New Roman"/>
          <w:b/>
          <w:sz w:val="24"/>
          <w:szCs w:val="24"/>
        </w:rPr>
        <w:t>4. PRAVNE OSOBE OD INTERESA ZA SUSTAVA CIVILNE ZAŠTITE NA PODRUČJU OPĆINE ŠODOLOVCI</w:t>
      </w:r>
    </w:p>
    <w:p w:rsidR="00C050D6" w:rsidRPr="007D1BA6" w:rsidRDefault="00C050D6" w:rsidP="00C050D6">
      <w:pPr>
        <w:spacing w:after="0" w:line="240" w:lineRule="auto"/>
        <w:ind w:left="567"/>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Temeljem članka 17. stavak 3. alineja 3. Zakona o sustavu civilne zaštite Općinsko vijeće</w:t>
      </w:r>
    </w:p>
    <w:p w:rsidR="00C050D6" w:rsidRPr="007D1BA6" w:rsidRDefault="00C050D6" w:rsidP="00C050D6">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xml:space="preserve">Općine Šodolovci na 23. sjednici održanoj dana 07.04.2017. godine donijelo je Odluku o određivanju pravnih osoba od interesa za sustav civilne zaštite Općine Šodolovci (Klasa: 810-03/17-01/; Urbroj: 2121/11-18-1). </w:t>
      </w:r>
    </w:p>
    <w:p w:rsidR="00C050D6" w:rsidRPr="007D1BA6" w:rsidRDefault="00C050D6" w:rsidP="00C050D6">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xml:space="preserve">          Pravne osobe od interesa za sustav civilne zaštite Općine Šodolovci su:</w:t>
      </w:r>
    </w:p>
    <w:p w:rsidR="00C050D6" w:rsidRPr="007D1BA6" w:rsidRDefault="00C050D6" w:rsidP="00C050D6">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Komunalno trgovačko društvo Šodolovci d.o.o.,</w:t>
      </w:r>
    </w:p>
    <w:p w:rsidR="00C050D6" w:rsidRPr="007D1BA6" w:rsidRDefault="00C050D6" w:rsidP="00C050D6">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Žito d.o.o., Poslovnica Šodolovci,</w:t>
      </w:r>
    </w:p>
    <w:p w:rsidR="00C050D6" w:rsidRPr="007D1BA6" w:rsidRDefault="00C050D6" w:rsidP="00C050D6">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Ameropa žitni terminal, silos Silaš,</w:t>
      </w:r>
    </w:p>
    <w:p w:rsidR="00C050D6" w:rsidRPr="007D1BA6" w:rsidRDefault="00C050D6" w:rsidP="00C050D6">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Sumić d.o.o. Palača.</w:t>
      </w:r>
    </w:p>
    <w:p w:rsidR="00C050D6" w:rsidRPr="007D1BA6" w:rsidRDefault="00C050D6" w:rsidP="00C050D6">
      <w:pPr>
        <w:spacing w:after="0" w:line="240" w:lineRule="auto"/>
        <w:ind w:left="720"/>
        <w:jc w:val="both"/>
        <w:rPr>
          <w:rFonts w:ascii="Times New Roman" w:eastAsia="PMingLiU" w:hAnsi="Times New Roman" w:cs="Times New Roman"/>
          <w:iCs/>
          <w:sz w:val="24"/>
          <w:szCs w:val="24"/>
          <w:lang w:val="en-US" w:eastAsia="zh-TW"/>
        </w:rPr>
      </w:pPr>
      <w:r w:rsidRPr="007D1BA6">
        <w:rPr>
          <w:rFonts w:ascii="Times New Roman" w:eastAsia="PMingLiU" w:hAnsi="Times New Roman" w:cs="Times New Roman"/>
          <w:sz w:val="24"/>
          <w:szCs w:val="24"/>
          <w:lang w:val="en-US" w:eastAsia="zh-TW"/>
        </w:rPr>
        <w:t xml:space="preserve"> </w:t>
      </w:r>
    </w:p>
    <w:p w:rsidR="00C050D6" w:rsidRPr="007D1BA6" w:rsidRDefault="00C050D6" w:rsidP="00C050D6">
      <w:pPr>
        <w:widowControl w:val="0"/>
        <w:autoSpaceDE w:val="0"/>
        <w:autoSpaceDN w:val="0"/>
        <w:adjustRightInd w:val="0"/>
        <w:spacing w:after="0" w:line="240" w:lineRule="auto"/>
        <w:rPr>
          <w:rFonts w:ascii="Times New Roman" w:eastAsia="Times New Roman" w:hAnsi="Times New Roman" w:cs="Times New Roman"/>
          <w:b/>
          <w:sz w:val="24"/>
          <w:szCs w:val="24"/>
          <w:lang w:eastAsia="hr-HR"/>
        </w:rPr>
      </w:pPr>
      <w:r w:rsidRPr="007D1BA6">
        <w:rPr>
          <w:rFonts w:ascii="Times New Roman" w:eastAsia="Times New Roman" w:hAnsi="Times New Roman" w:cs="Times New Roman"/>
          <w:b/>
          <w:sz w:val="24"/>
          <w:szCs w:val="24"/>
          <w:lang w:eastAsia="hr-HR"/>
        </w:rPr>
        <w:t>5.  FINANCIRANJE SUSTAVA CIVILNE ZAŠTITE</w:t>
      </w:r>
    </w:p>
    <w:p w:rsidR="00C050D6" w:rsidRPr="007D1BA6" w:rsidRDefault="00C050D6" w:rsidP="00C050D6">
      <w:pPr>
        <w:widowControl w:val="0"/>
        <w:autoSpaceDE w:val="0"/>
        <w:autoSpaceDN w:val="0"/>
        <w:adjustRightInd w:val="0"/>
        <w:spacing w:after="0" w:line="240" w:lineRule="auto"/>
        <w:rPr>
          <w:rFonts w:ascii="Times New Roman" w:eastAsia="Times New Roman" w:hAnsi="Times New Roman" w:cs="Times New Roman"/>
          <w:b/>
          <w:sz w:val="24"/>
          <w:szCs w:val="24"/>
          <w:lang w:eastAsia="hr-HR"/>
        </w:rPr>
      </w:pPr>
    </w:p>
    <w:p w:rsidR="00C050D6" w:rsidRPr="00784C75" w:rsidRDefault="00C050D6" w:rsidP="00C050D6">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spacing w:val="-7"/>
          <w:sz w:val="24"/>
          <w:szCs w:val="20"/>
          <w:lang w:eastAsia="hr-HR"/>
        </w:rPr>
        <w:t>Kako je ranije u tekstu i navedeno za financiranje sustava civilne zaštite u 20</w:t>
      </w:r>
      <w:r>
        <w:rPr>
          <w:rFonts w:ascii="Times New Roman" w:eastAsia="Times New Roman" w:hAnsi="Times New Roman" w:cs="Times New Roman"/>
          <w:spacing w:val="-7"/>
          <w:sz w:val="24"/>
          <w:szCs w:val="20"/>
          <w:lang w:eastAsia="hr-HR"/>
        </w:rPr>
        <w:t>22</w:t>
      </w:r>
      <w:r w:rsidRPr="00784C75">
        <w:rPr>
          <w:rFonts w:ascii="Times New Roman" w:eastAsia="Times New Roman" w:hAnsi="Times New Roman" w:cs="Times New Roman"/>
          <w:spacing w:val="-7"/>
          <w:sz w:val="24"/>
          <w:szCs w:val="20"/>
          <w:lang w:eastAsia="hr-HR"/>
        </w:rPr>
        <w:t>. godini planirana su sljedeća sredstva:</w:t>
      </w:r>
    </w:p>
    <w:p w:rsidR="00C050D6" w:rsidRPr="003F384D" w:rsidRDefault="00C050D6" w:rsidP="00C050D6">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b/>
          <w:spacing w:val="-7"/>
          <w:sz w:val="24"/>
          <w:szCs w:val="20"/>
          <w:lang w:eastAsia="hr-HR"/>
        </w:rPr>
        <w:t>Vatrogastvo</w:t>
      </w:r>
      <w:r w:rsidRPr="00784C75">
        <w:rPr>
          <w:rFonts w:ascii="Times New Roman" w:eastAsia="Times New Roman" w:hAnsi="Times New Roman" w:cs="Times New Roman"/>
          <w:spacing w:val="-7"/>
          <w:sz w:val="24"/>
          <w:szCs w:val="20"/>
          <w:lang w:eastAsia="hr-HR"/>
        </w:rPr>
        <w:t xml:space="preserve">- sredstva koja se isplaćuju iz Proračuna općine Šodolovci za obavljanje redovite djelatnosti DVD-u Silaš koja na godišnjem nivou trebaju iznositi 5% od vlastitih prihoda općine, Proračunom </w:t>
      </w:r>
      <w:r w:rsidRPr="003F384D">
        <w:rPr>
          <w:rFonts w:ascii="Times New Roman" w:eastAsia="Times New Roman" w:hAnsi="Times New Roman" w:cs="Times New Roman"/>
          <w:spacing w:val="-7"/>
          <w:sz w:val="24"/>
          <w:szCs w:val="20"/>
          <w:lang w:eastAsia="hr-HR"/>
        </w:rPr>
        <w:t xml:space="preserve">je planirano isplatiti </w:t>
      </w:r>
      <w:r>
        <w:rPr>
          <w:rFonts w:ascii="Times New Roman" w:eastAsia="Times New Roman" w:hAnsi="Times New Roman" w:cs="Times New Roman"/>
          <w:spacing w:val="-7"/>
          <w:sz w:val="24"/>
          <w:szCs w:val="20"/>
          <w:lang w:eastAsia="hr-HR"/>
        </w:rPr>
        <w:t>1</w:t>
      </w:r>
      <w:r w:rsidRPr="003F384D">
        <w:rPr>
          <w:rFonts w:ascii="Times New Roman" w:eastAsia="Times New Roman" w:hAnsi="Times New Roman" w:cs="Times New Roman"/>
          <w:spacing w:val="-7"/>
          <w:sz w:val="24"/>
          <w:szCs w:val="20"/>
          <w:lang w:eastAsia="hr-HR"/>
        </w:rPr>
        <w:t xml:space="preserve">80.000,00 kuna, </w:t>
      </w:r>
      <w:r>
        <w:rPr>
          <w:rFonts w:ascii="Times New Roman" w:eastAsia="Times New Roman" w:hAnsi="Times New Roman" w:cs="Times New Roman"/>
          <w:spacing w:val="-7"/>
          <w:sz w:val="24"/>
          <w:szCs w:val="20"/>
          <w:lang w:eastAsia="hr-HR"/>
        </w:rPr>
        <w:t>koji iznos je u cijelosti i isplaćen.</w:t>
      </w:r>
    </w:p>
    <w:p w:rsidR="00C050D6" w:rsidRPr="009A5B90" w:rsidRDefault="00C050D6" w:rsidP="00C050D6">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FF0000"/>
          <w:spacing w:val="-7"/>
          <w:sz w:val="24"/>
          <w:szCs w:val="20"/>
          <w:lang w:eastAsia="hr-HR"/>
        </w:rPr>
      </w:pPr>
      <w:r w:rsidRPr="00784C75">
        <w:rPr>
          <w:rFonts w:ascii="Times New Roman" w:eastAsia="Times New Roman" w:hAnsi="Times New Roman" w:cs="Times New Roman"/>
          <w:b/>
          <w:spacing w:val="-7"/>
          <w:sz w:val="24"/>
          <w:szCs w:val="20"/>
          <w:lang w:eastAsia="hr-HR"/>
        </w:rPr>
        <w:t>Opremanje Postrojbe civilne zaštite</w:t>
      </w:r>
      <w:r w:rsidRPr="003F384D">
        <w:rPr>
          <w:rFonts w:ascii="Times New Roman" w:eastAsia="Times New Roman" w:hAnsi="Times New Roman" w:cs="Times New Roman"/>
          <w:spacing w:val="-7"/>
          <w:sz w:val="24"/>
          <w:szCs w:val="20"/>
          <w:lang w:eastAsia="hr-HR"/>
        </w:rPr>
        <w:t xml:space="preserve">- za opremanje Postrojbe civilne zaštite planirana su sredstva u iznosu od </w:t>
      </w:r>
      <w:r>
        <w:rPr>
          <w:rFonts w:ascii="Times New Roman" w:eastAsia="Times New Roman" w:hAnsi="Times New Roman" w:cs="Times New Roman"/>
          <w:spacing w:val="-7"/>
          <w:sz w:val="24"/>
          <w:szCs w:val="20"/>
          <w:lang w:eastAsia="hr-HR"/>
        </w:rPr>
        <w:t>20</w:t>
      </w:r>
      <w:r w:rsidRPr="003F384D">
        <w:rPr>
          <w:rFonts w:ascii="Times New Roman" w:eastAsia="Times New Roman" w:hAnsi="Times New Roman" w:cs="Times New Roman"/>
          <w:spacing w:val="-7"/>
          <w:sz w:val="24"/>
          <w:szCs w:val="20"/>
          <w:lang w:eastAsia="hr-HR"/>
        </w:rPr>
        <w:t xml:space="preserve">.000,00 kuna </w:t>
      </w:r>
      <w:r>
        <w:rPr>
          <w:rFonts w:ascii="Times New Roman" w:eastAsia="Times New Roman" w:hAnsi="Times New Roman" w:cs="Times New Roman"/>
          <w:spacing w:val="-7"/>
          <w:sz w:val="24"/>
          <w:szCs w:val="20"/>
          <w:lang w:eastAsia="hr-HR"/>
        </w:rPr>
        <w:t>od čega je ukupno do sada utrošeno 13.612,50 kuna</w:t>
      </w:r>
      <w:r w:rsidRPr="003F384D">
        <w:rPr>
          <w:rFonts w:ascii="Times New Roman" w:eastAsia="Times New Roman" w:hAnsi="Times New Roman" w:cs="Times New Roman"/>
          <w:spacing w:val="-7"/>
          <w:sz w:val="24"/>
          <w:szCs w:val="20"/>
          <w:lang w:eastAsia="hr-HR"/>
        </w:rPr>
        <w:t>.</w:t>
      </w:r>
    </w:p>
    <w:p w:rsidR="00C050D6" w:rsidRPr="008D481A" w:rsidRDefault="00C050D6" w:rsidP="00C050D6">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b/>
          <w:spacing w:val="-7"/>
          <w:sz w:val="24"/>
          <w:szCs w:val="20"/>
          <w:lang w:eastAsia="hr-HR"/>
        </w:rPr>
        <w:t>Vježbe tima civilne zaštite</w:t>
      </w:r>
      <w:r w:rsidRPr="00784C75">
        <w:rPr>
          <w:rFonts w:ascii="Times New Roman" w:eastAsia="Times New Roman" w:hAnsi="Times New Roman" w:cs="Times New Roman"/>
          <w:spacing w:val="-7"/>
          <w:sz w:val="24"/>
          <w:szCs w:val="20"/>
          <w:lang w:eastAsia="hr-HR"/>
        </w:rPr>
        <w:t xml:space="preserve">- </w:t>
      </w:r>
      <w:r w:rsidRPr="008D481A">
        <w:rPr>
          <w:rFonts w:ascii="Times New Roman" w:eastAsia="Times New Roman" w:hAnsi="Times New Roman" w:cs="Times New Roman"/>
          <w:spacing w:val="-7"/>
          <w:sz w:val="24"/>
          <w:szCs w:val="20"/>
          <w:lang w:eastAsia="hr-HR"/>
        </w:rPr>
        <w:t>u 202</w:t>
      </w:r>
      <w:r>
        <w:rPr>
          <w:rFonts w:ascii="Times New Roman" w:eastAsia="Times New Roman" w:hAnsi="Times New Roman" w:cs="Times New Roman"/>
          <w:spacing w:val="-7"/>
          <w:sz w:val="24"/>
          <w:szCs w:val="20"/>
          <w:lang w:eastAsia="hr-HR"/>
        </w:rPr>
        <w:t>2</w:t>
      </w:r>
      <w:r w:rsidRPr="008D481A">
        <w:rPr>
          <w:rFonts w:ascii="Times New Roman" w:eastAsia="Times New Roman" w:hAnsi="Times New Roman" w:cs="Times New Roman"/>
          <w:spacing w:val="-7"/>
          <w:sz w:val="24"/>
          <w:szCs w:val="20"/>
          <w:lang w:eastAsia="hr-HR"/>
        </w:rPr>
        <w:t>. godini planirana su sredstava za potrebe održavanja i prijevoza na vježbe civilne zaštite u iznosu od 10.000,00 kuna ali nisu utrošena.</w:t>
      </w:r>
    </w:p>
    <w:p w:rsidR="00C050D6" w:rsidRPr="008D481A" w:rsidRDefault="00C050D6" w:rsidP="00C050D6">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b/>
          <w:spacing w:val="-7"/>
          <w:sz w:val="24"/>
          <w:szCs w:val="20"/>
          <w:lang w:eastAsia="hr-HR"/>
        </w:rPr>
        <w:t>LD „Orao“ Silaš</w:t>
      </w:r>
      <w:r w:rsidRPr="00784C75">
        <w:rPr>
          <w:rFonts w:ascii="Times New Roman" w:eastAsia="Times New Roman" w:hAnsi="Times New Roman" w:cs="Times New Roman"/>
          <w:spacing w:val="-7"/>
          <w:sz w:val="24"/>
          <w:szCs w:val="20"/>
          <w:lang w:eastAsia="hr-HR"/>
        </w:rPr>
        <w:t>- svojim angažmanom i djelovanjem, LD „Orao“ Silaš i njegovo članstvo doprinose što boljem obavljanju zadaća u sklopu civilne zaštite na području općine Šodolovci</w:t>
      </w:r>
      <w:r w:rsidRPr="008D481A">
        <w:rPr>
          <w:rFonts w:ascii="Times New Roman" w:eastAsia="Times New Roman" w:hAnsi="Times New Roman" w:cs="Times New Roman"/>
          <w:spacing w:val="-7"/>
          <w:sz w:val="24"/>
          <w:szCs w:val="20"/>
          <w:lang w:eastAsia="hr-HR"/>
        </w:rPr>
        <w:t>. U 202</w:t>
      </w:r>
      <w:r>
        <w:rPr>
          <w:rFonts w:ascii="Times New Roman" w:eastAsia="Times New Roman" w:hAnsi="Times New Roman" w:cs="Times New Roman"/>
          <w:spacing w:val="-7"/>
          <w:sz w:val="24"/>
          <w:szCs w:val="20"/>
          <w:lang w:eastAsia="hr-HR"/>
        </w:rPr>
        <w:t>2</w:t>
      </w:r>
      <w:r w:rsidRPr="008D481A">
        <w:rPr>
          <w:rFonts w:ascii="Times New Roman" w:eastAsia="Times New Roman" w:hAnsi="Times New Roman" w:cs="Times New Roman"/>
          <w:spacing w:val="-7"/>
          <w:sz w:val="24"/>
          <w:szCs w:val="20"/>
          <w:lang w:eastAsia="hr-HR"/>
        </w:rPr>
        <w:t>. godini je Proračunom općine planirano istome doznačiti 25.000,00 kuna te je ukupno planirani iznos i isplaćen.</w:t>
      </w:r>
    </w:p>
    <w:p w:rsidR="00C050D6" w:rsidRPr="008D481A" w:rsidRDefault="00C050D6" w:rsidP="00C050D6">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b/>
          <w:spacing w:val="-7"/>
          <w:sz w:val="24"/>
          <w:szCs w:val="20"/>
          <w:lang w:eastAsia="hr-HR"/>
        </w:rPr>
        <w:t>Gradsko društvo crvenog križa Osijek</w:t>
      </w:r>
      <w:r w:rsidRPr="00784C75">
        <w:rPr>
          <w:rFonts w:ascii="Times New Roman" w:eastAsia="Times New Roman" w:hAnsi="Times New Roman" w:cs="Times New Roman"/>
          <w:spacing w:val="-7"/>
          <w:sz w:val="24"/>
          <w:szCs w:val="20"/>
          <w:lang w:eastAsia="hr-HR"/>
        </w:rPr>
        <w:t>- Za djelovanje organizacije crvenog križa, općine su dužne izdvojiti 0.5% +</w:t>
      </w:r>
      <w:r>
        <w:rPr>
          <w:rFonts w:ascii="Times New Roman" w:eastAsia="Times New Roman" w:hAnsi="Times New Roman" w:cs="Times New Roman"/>
          <w:spacing w:val="-7"/>
          <w:sz w:val="24"/>
          <w:szCs w:val="20"/>
          <w:lang w:eastAsia="hr-HR"/>
        </w:rPr>
        <w:t xml:space="preserve"> </w:t>
      </w:r>
      <w:r w:rsidRPr="00784C75">
        <w:rPr>
          <w:rFonts w:ascii="Times New Roman" w:eastAsia="Times New Roman" w:hAnsi="Times New Roman" w:cs="Times New Roman"/>
          <w:spacing w:val="-7"/>
          <w:sz w:val="24"/>
          <w:szCs w:val="20"/>
          <w:lang w:eastAsia="hr-HR"/>
        </w:rPr>
        <w:t xml:space="preserve">0.2% prihoda sukladno članku 30. Zakona o </w:t>
      </w:r>
      <w:r>
        <w:rPr>
          <w:rFonts w:ascii="Times New Roman" w:eastAsia="Times New Roman" w:hAnsi="Times New Roman" w:cs="Times New Roman"/>
          <w:spacing w:val="-7"/>
          <w:sz w:val="24"/>
          <w:szCs w:val="20"/>
          <w:lang w:eastAsia="hr-HR"/>
        </w:rPr>
        <w:t xml:space="preserve">Hrvatskom </w:t>
      </w:r>
      <w:r w:rsidRPr="00784C75">
        <w:rPr>
          <w:rFonts w:ascii="Times New Roman" w:eastAsia="Times New Roman" w:hAnsi="Times New Roman" w:cs="Times New Roman"/>
          <w:spacing w:val="-7"/>
          <w:sz w:val="24"/>
          <w:szCs w:val="20"/>
          <w:lang w:eastAsia="hr-HR"/>
        </w:rPr>
        <w:t>crvenom križu („Narodne novine“ broj 71/10</w:t>
      </w:r>
      <w:r>
        <w:rPr>
          <w:rFonts w:ascii="Times New Roman" w:eastAsia="Times New Roman" w:hAnsi="Times New Roman" w:cs="Times New Roman"/>
          <w:spacing w:val="-7"/>
          <w:sz w:val="24"/>
          <w:szCs w:val="20"/>
          <w:lang w:eastAsia="hr-HR"/>
        </w:rPr>
        <w:t xml:space="preserve"> i 136/20</w:t>
      </w:r>
      <w:r w:rsidRPr="00784C75">
        <w:rPr>
          <w:rFonts w:ascii="Times New Roman" w:eastAsia="Times New Roman" w:hAnsi="Times New Roman" w:cs="Times New Roman"/>
          <w:spacing w:val="-7"/>
          <w:sz w:val="24"/>
          <w:szCs w:val="20"/>
          <w:lang w:eastAsia="hr-HR"/>
        </w:rPr>
        <w:t xml:space="preserve">). </w:t>
      </w:r>
      <w:r w:rsidRPr="008D481A">
        <w:rPr>
          <w:rFonts w:ascii="Times New Roman" w:eastAsia="Times New Roman" w:hAnsi="Times New Roman" w:cs="Times New Roman"/>
          <w:spacing w:val="-7"/>
          <w:sz w:val="24"/>
          <w:szCs w:val="20"/>
          <w:lang w:eastAsia="hr-HR"/>
        </w:rPr>
        <w:t>U 202</w:t>
      </w:r>
      <w:r>
        <w:rPr>
          <w:rFonts w:ascii="Times New Roman" w:eastAsia="Times New Roman" w:hAnsi="Times New Roman" w:cs="Times New Roman"/>
          <w:spacing w:val="-7"/>
          <w:sz w:val="24"/>
          <w:szCs w:val="20"/>
          <w:lang w:eastAsia="hr-HR"/>
        </w:rPr>
        <w:t>2</w:t>
      </w:r>
      <w:r w:rsidRPr="008D481A">
        <w:rPr>
          <w:rFonts w:ascii="Times New Roman" w:eastAsia="Times New Roman" w:hAnsi="Times New Roman" w:cs="Times New Roman"/>
          <w:spacing w:val="-7"/>
          <w:sz w:val="24"/>
          <w:szCs w:val="20"/>
          <w:lang w:eastAsia="hr-HR"/>
        </w:rPr>
        <w:t xml:space="preserve">. godini Proračunom općine je planirano isplatiti Crvenom križu Osijek iznos od  </w:t>
      </w:r>
      <w:r>
        <w:rPr>
          <w:rFonts w:ascii="Times New Roman" w:eastAsia="Times New Roman" w:hAnsi="Times New Roman" w:cs="Times New Roman"/>
          <w:spacing w:val="-7"/>
          <w:sz w:val="24"/>
          <w:szCs w:val="20"/>
          <w:lang w:eastAsia="hr-HR"/>
        </w:rPr>
        <w:t>5.027,16</w:t>
      </w:r>
      <w:r w:rsidRPr="008D481A">
        <w:rPr>
          <w:rFonts w:ascii="Times New Roman" w:eastAsia="Times New Roman" w:hAnsi="Times New Roman" w:cs="Times New Roman"/>
          <w:spacing w:val="-7"/>
          <w:sz w:val="24"/>
          <w:szCs w:val="20"/>
          <w:lang w:eastAsia="hr-HR"/>
        </w:rPr>
        <w:t xml:space="preserve">  kuna te je isti i isplaćen.</w:t>
      </w:r>
    </w:p>
    <w:p w:rsidR="00C050D6" w:rsidRPr="00755525" w:rsidRDefault="00C050D6" w:rsidP="00C050D6">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spacing w:val="-7"/>
          <w:sz w:val="24"/>
          <w:szCs w:val="20"/>
          <w:lang w:eastAsia="hr-HR"/>
        </w:rPr>
        <w:t xml:space="preserve"> </w:t>
      </w:r>
      <w:r w:rsidRPr="00784C75">
        <w:rPr>
          <w:rFonts w:ascii="Times New Roman" w:eastAsia="Times New Roman" w:hAnsi="Times New Roman" w:cs="Times New Roman"/>
          <w:b/>
          <w:spacing w:val="-7"/>
          <w:sz w:val="24"/>
          <w:szCs w:val="20"/>
          <w:lang w:eastAsia="hr-HR"/>
        </w:rPr>
        <w:t xml:space="preserve">Hrvatska gorska služba spašavanja, stanica Osijek- </w:t>
      </w:r>
      <w:r w:rsidRPr="00784C75">
        <w:rPr>
          <w:rFonts w:ascii="Times New Roman" w:eastAsia="Times New Roman" w:hAnsi="Times New Roman" w:cs="Times New Roman"/>
          <w:spacing w:val="-7"/>
          <w:sz w:val="24"/>
          <w:szCs w:val="20"/>
          <w:lang w:eastAsia="hr-HR"/>
        </w:rPr>
        <w:t xml:space="preserve">za rad i djelovanje HGSS stanica Osijek sukladno međusobnom sporazumu Općina </w:t>
      </w:r>
      <w:r w:rsidRPr="00755525">
        <w:rPr>
          <w:rFonts w:ascii="Times New Roman" w:eastAsia="Times New Roman" w:hAnsi="Times New Roman" w:cs="Times New Roman"/>
          <w:spacing w:val="-7"/>
          <w:sz w:val="24"/>
          <w:szCs w:val="20"/>
          <w:lang w:eastAsia="hr-HR"/>
        </w:rPr>
        <w:t>Šodolovci u Proračunu planira sredstava u visini od 2.000,00 kuna godišnje te su u 202</w:t>
      </w:r>
      <w:r>
        <w:rPr>
          <w:rFonts w:ascii="Times New Roman" w:eastAsia="Times New Roman" w:hAnsi="Times New Roman" w:cs="Times New Roman"/>
          <w:spacing w:val="-7"/>
          <w:sz w:val="24"/>
          <w:szCs w:val="20"/>
          <w:lang w:eastAsia="hr-HR"/>
        </w:rPr>
        <w:t>2</w:t>
      </w:r>
      <w:r w:rsidRPr="00755525">
        <w:rPr>
          <w:rFonts w:ascii="Times New Roman" w:eastAsia="Times New Roman" w:hAnsi="Times New Roman" w:cs="Times New Roman"/>
          <w:spacing w:val="-7"/>
          <w:sz w:val="24"/>
          <w:szCs w:val="20"/>
          <w:lang w:eastAsia="hr-HR"/>
        </w:rPr>
        <w:t>. godini ista i isplaćena.</w:t>
      </w:r>
    </w:p>
    <w:p w:rsidR="00C050D6" w:rsidRPr="00045FCB" w:rsidRDefault="00C050D6" w:rsidP="00C050D6">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FF0000"/>
          <w:spacing w:val="-7"/>
          <w:sz w:val="24"/>
          <w:szCs w:val="20"/>
          <w:lang w:eastAsia="hr-HR"/>
        </w:rPr>
      </w:pP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6. ZAKLJUČAK</w:t>
      </w: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Zakonom o sustavu civilne zaštite uređuje se sustav civilne i djelovanje civilne zaštite kao i obveza jedinica lokalne i područne (regionalne) samouprave u sustavu civilne zaštite. Navedenim Zakonom dana je velika autonomnost jedinicama lokalne i područne (regionalne) samouprave u izvršavanju poslova i zadaća iz područja sustava civilne zaštite iz kojeg proizlaze i još veće obveze.</w:t>
      </w: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Izradom planskih dokumenata iz područja civilne zaštite Općina Šodolovci redefinirala je operativne snage sustava civilne zaštite sukladno potrebama proizašlim iz Procjene rizika od velikih nesreća Općine Šodolovci.</w:t>
      </w: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lastRenderedPageBreak/>
        <w:t xml:space="preserve">           Ulaganja u operativne snage sustava civilne zaštite provodi se kontinuirano kako u kvantitativnom tako i u kvalitativnom smislu što rezultira i većom spremnošću snaga sustava civilne zaštite.</w:t>
      </w: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Općina Šodolovci nastojat će i u predstojećem periodu ravnomjerno ulagati u sve sastavnice sustava civilne zaštite kako bi se nivo spremnosti istih podigao na što veću moguću ljestvicu a u okviru i sukladno svojim financijskim kapacitetima i mogućnostima</w:t>
      </w:r>
      <w:r>
        <w:rPr>
          <w:rFonts w:ascii="Times New Roman" w:eastAsia="Times New Roman" w:hAnsi="Times New Roman" w:cs="Times New Roman"/>
          <w:spacing w:val="-7"/>
          <w:sz w:val="24"/>
          <w:szCs w:val="20"/>
          <w:lang w:eastAsia="hr-HR"/>
        </w:rPr>
        <w:t xml:space="preserve">. </w:t>
      </w:r>
    </w:p>
    <w:p w:rsidR="00C050D6" w:rsidRPr="007D1BA6" w:rsidRDefault="00C050D6" w:rsidP="00C050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rsidR="00C050D6" w:rsidRPr="007D1BA6" w:rsidRDefault="00C050D6" w:rsidP="00C050D6">
      <w:pPr>
        <w:widowControl w:val="0"/>
        <w:shd w:val="clear" w:color="auto" w:fill="FFFFFF"/>
        <w:autoSpaceDE w:val="0"/>
        <w:autoSpaceDN w:val="0"/>
        <w:adjustRightInd w:val="0"/>
        <w:spacing w:after="0" w:line="240" w:lineRule="auto"/>
        <w:ind w:left="22"/>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pacing w:val="-5"/>
          <w:sz w:val="24"/>
          <w:szCs w:val="20"/>
          <w:lang w:eastAsia="hr-HR"/>
        </w:rPr>
        <w:t xml:space="preserve">KLASA: </w:t>
      </w:r>
      <w:r>
        <w:rPr>
          <w:rFonts w:ascii="Times New Roman" w:eastAsia="Times New Roman" w:hAnsi="Times New Roman" w:cs="Times New Roman"/>
          <w:spacing w:val="-5"/>
          <w:sz w:val="24"/>
          <w:szCs w:val="20"/>
          <w:lang w:eastAsia="hr-HR"/>
        </w:rPr>
        <w:t>240-01/22-01/6</w:t>
      </w:r>
    </w:p>
    <w:p w:rsidR="00C050D6" w:rsidRPr="007D1BA6" w:rsidRDefault="00C050D6" w:rsidP="00C050D6">
      <w:pPr>
        <w:widowControl w:val="0"/>
        <w:shd w:val="clear" w:color="auto" w:fill="FFFFFF"/>
        <w:autoSpaceDE w:val="0"/>
        <w:autoSpaceDN w:val="0"/>
        <w:adjustRightInd w:val="0"/>
        <w:spacing w:after="0" w:line="240" w:lineRule="auto"/>
        <w:ind w:right="22"/>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pacing w:val="-5"/>
          <w:sz w:val="24"/>
          <w:szCs w:val="20"/>
          <w:lang w:eastAsia="hr-HR"/>
        </w:rPr>
        <w:t xml:space="preserve">URBROJ: </w:t>
      </w:r>
      <w:r>
        <w:rPr>
          <w:rFonts w:ascii="Times New Roman" w:eastAsia="Times New Roman" w:hAnsi="Times New Roman" w:cs="Times New Roman"/>
          <w:spacing w:val="-5"/>
          <w:sz w:val="24"/>
          <w:szCs w:val="20"/>
          <w:lang w:eastAsia="hr-HR"/>
        </w:rPr>
        <w:t>2158-36-02-22-1</w:t>
      </w:r>
    </w:p>
    <w:p w:rsidR="00C050D6" w:rsidRDefault="00C050D6" w:rsidP="00C050D6">
      <w:pPr>
        <w:widowControl w:val="0"/>
        <w:shd w:val="clear" w:color="auto" w:fill="FFFFFF"/>
        <w:autoSpaceDE w:val="0"/>
        <w:autoSpaceDN w:val="0"/>
        <w:adjustRightInd w:val="0"/>
        <w:spacing w:after="0" w:line="240" w:lineRule="auto"/>
        <w:ind w:right="432"/>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 xml:space="preserve">Šodolovci, </w:t>
      </w:r>
      <w:r>
        <w:rPr>
          <w:rFonts w:ascii="Times New Roman" w:eastAsia="Times New Roman" w:hAnsi="Times New Roman" w:cs="Times New Roman"/>
          <w:sz w:val="24"/>
          <w:szCs w:val="20"/>
          <w:lang w:eastAsia="hr-HR"/>
        </w:rPr>
        <w:t>15</w:t>
      </w:r>
      <w:r w:rsidRPr="007D1BA6">
        <w:rPr>
          <w:rFonts w:ascii="Times New Roman" w:eastAsia="Times New Roman" w:hAnsi="Times New Roman" w:cs="Times New Roman"/>
          <w:sz w:val="24"/>
          <w:szCs w:val="20"/>
          <w:lang w:eastAsia="hr-HR"/>
        </w:rPr>
        <w:t>. prosinca 20</w:t>
      </w:r>
      <w:r>
        <w:rPr>
          <w:rFonts w:ascii="Times New Roman" w:eastAsia="Times New Roman" w:hAnsi="Times New Roman" w:cs="Times New Roman"/>
          <w:sz w:val="24"/>
          <w:szCs w:val="20"/>
          <w:lang w:eastAsia="hr-HR"/>
        </w:rPr>
        <w:t>22</w:t>
      </w:r>
      <w:r w:rsidRPr="007D1BA6">
        <w:rPr>
          <w:rFonts w:ascii="Times New Roman" w:eastAsia="Times New Roman" w:hAnsi="Times New Roman" w:cs="Times New Roman"/>
          <w:sz w:val="24"/>
          <w:szCs w:val="20"/>
          <w:lang w:eastAsia="hr-HR"/>
        </w:rPr>
        <w:t xml:space="preserve">.                            </w:t>
      </w:r>
    </w:p>
    <w:p w:rsidR="00C050D6" w:rsidRPr="007D1BA6" w:rsidRDefault="00C050D6" w:rsidP="00C050D6">
      <w:pPr>
        <w:widowControl w:val="0"/>
        <w:shd w:val="clear" w:color="auto" w:fill="FFFFFF"/>
        <w:autoSpaceDE w:val="0"/>
        <w:autoSpaceDN w:val="0"/>
        <w:adjustRightInd w:val="0"/>
        <w:spacing w:after="0" w:line="240" w:lineRule="auto"/>
        <w:ind w:right="432"/>
        <w:jc w:val="right"/>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PREDSJEDNIK OPĆINSKOG VIJEĆA</w:t>
      </w:r>
    </w:p>
    <w:p w:rsidR="00C050D6" w:rsidRDefault="00C050D6" w:rsidP="00C050D6">
      <w:pPr>
        <w:spacing w:after="0" w:line="240" w:lineRule="auto"/>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 xml:space="preserve">                                                                                      </w:t>
      </w:r>
      <w:r>
        <w:rPr>
          <w:rFonts w:ascii="Times New Roman" w:eastAsia="Times New Roman" w:hAnsi="Times New Roman" w:cs="Times New Roman"/>
          <w:sz w:val="24"/>
          <w:szCs w:val="20"/>
          <w:lang w:eastAsia="hr-HR"/>
        </w:rPr>
        <w:t xml:space="preserve">    </w:t>
      </w:r>
      <w:r w:rsidRPr="007D1BA6">
        <w:rPr>
          <w:rFonts w:ascii="Times New Roman" w:eastAsia="Times New Roman" w:hAnsi="Times New Roman" w:cs="Times New Roman"/>
          <w:sz w:val="24"/>
          <w:szCs w:val="20"/>
          <w:lang w:eastAsia="hr-HR"/>
        </w:rPr>
        <w:t xml:space="preserve">     </w:t>
      </w:r>
      <w:r>
        <w:rPr>
          <w:rFonts w:ascii="Times New Roman" w:eastAsia="Times New Roman" w:hAnsi="Times New Roman" w:cs="Times New Roman"/>
          <w:sz w:val="24"/>
          <w:szCs w:val="20"/>
          <w:lang w:eastAsia="hr-HR"/>
        </w:rPr>
        <w:t xml:space="preserve">  Lazar Telenta</w:t>
      </w:r>
    </w:p>
    <w:p w:rsidR="00C050D6" w:rsidRDefault="00C050D6" w:rsidP="00C050D6">
      <w:pPr>
        <w:spacing w:after="0" w:line="240" w:lineRule="auto"/>
        <w:jc w:val="both"/>
        <w:rPr>
          <w:rFonts w:ascii="Times New Roman" w:eastAsia="Times New Roman" w:hAnsi="Times New Roman" w:cs="Times New Roman"/>
          <w:sz w:val="24"/>
          <w:szCs w:val="20"/>
          <w:lang w:eastAsia="hr-HR"/>
        </w:rPr>
      </w:pPr>
    </w:p>
    <w:p w:rsidR="00C050D6" w:rsidRDefault="00C050D6" w:rsidP="00C050D6">
      <w:pPr>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w:t>
      </w:r>
    </w:p>
    <w:p w:rsidR="000E0149" w:rsidRPr="000E0149" w:rsidRDefault="000E0149" w:rsidP="000E0149">
      <w:pPr>
        <w:jc w:val="both"/>
        <w:rPr>
          <w:rFonts w:ascii="Times New Roman" w:eastAsia="Calibri" w:hAnsi="Times New Roman" w:cs="Times New Roman"/>
          <w:b/>
          <w:i/>
          <w:sz w:val="24"/>
          <w:szCs w:val="24"/>
        </w:rPr>
      </w:pPr>
      <w:bookmarkStart w:id="3" w:name="_Hlk536790858"/>
      <w:r w:rsidRPr="000E0149">
        <w:rPr>
          <w:rFonts w:ascii="Times New Roman" w:eastAsia="Calibri" w:hAnsi="Times New Roman" w:cs="Times New Roman"/>
          <w:sz w:val="24"/>
          <w:szCs w:val="24"/>
        </w:rPr>
        <w:t>Temeljem članka 10. stavak 3. Zakona o financiranju političkih aktivnosti, izborne promidžbe i referenduma („Narodne novine“ broj 29/19 i 98/19)  i članka 31. Statuta općine Šodolovci („službeni glasnik“ općine Šodolovci broj 2/21) Općinsko vijeće Općine Šodolovci na svojoj 11. sjednici održanoj dana 15. prosinca 2022. godine donosi</w:t>
      </w:r>
    </w:p>
    <w:p w:rsidR="000E0149" w:rsidRPr="000E0149" w:rsidRDefault="000E0149" w:rsidP="000E0149">
      <w:pPr>
        <w:spacing w:after="160" w:line="259" w:lineRule="auto"/>
        <w:jc w:val="center"/>
        <w:rPr>
          <w:rFonts w:ascii="Times New Roman" w:hAnsi="Times New Roman" w:cs="Times New Roman"/>
          <w:b/>
          <w:bCs/>
          <w:sz w:val="24"/>
          <w:szCs w:val="24"/>
        </w:rPr>
      </w:pPr>
      <w:r w:rsidRPr="000E0149">
        <w:rPr>
          <w:rFonts w:ascii="Times New Roman" w:hAnsi="Times New Roman" w:cs="Times New Roman"/>
          <w:b/>
          <w:bCs/>
          <w:sz w:val="24"/>
          <w:szCs w:val="24"/>
        </w:rPr>
        <w:t>ODLUKU</w:t>
      </w:r>
    </w:p>
    <w:p w:rsidR="000E0149" w:rsidRPr="000E0149" w:rsidRDefault="000E0149" w:rsidP="000E0149">
      <w:pPr>
        <w:spacing w:after="160" w:line="259" w:lineRule="auto"/>
        <w:jc w:val="center"/>
        <w:rPr>
          <w:rFonts w:ascii="Times New Roman" w:hAnsi="Times New Roman" w:cs="Times New Roman"/>
          <w:b/>
          <w:bCs/>
          <w:sz w:val="24"/>
          <w:szCs w:val="24"/>
        </w:rPr>
      </w:pPr>
      <w:r w:rsidRPr="000E0149">
        <w:rPr>
          <w:rFonts w:ascii="Times New Roman" w:hAnsi="Times New Roman" w:cs="Times New Roman"/>
          <w:b/>
          <w:bCs/>
          <w:sz w:val="24"/>
          <w:szCs w:val="24"/>
        </w:rPr>
        <w:t>o raspoređivanju sredstava iz Proračuna Općine Šodolovci za redovito godišnje financiranju političkih stranaka i nezavisnih vijećnika Općinskog vijeća</w:t>
      </w:r>
    </w:p>
    <w:p w:rsidR="000E0149" w:rsidRPr="000E0149" w:rsidRDefault="000E0149" w:rsidP="000E0149">
      <w:pPr>
        <w:spacing w:after="160" w:line="259" w:lineRule="auto"/>
        <w:jc w:val="center"/>
      </w:pPr>
      <w:r w:rsidRPr="000E0149">
        <w:rPr>
          <w:rFonts w:ascii="Times New Roman" w:hAnsi="Times New Roman" w:cs="Times New Roman"/>
          <w:b/>
          <w:bCs/>
          <w:sz w:val="24"/>
          <w:szCs w:val="24"/>
        </w:rPr>
        <w:t>Općine Šodolovci za 2023. godinu</w:t>
      </w:r>
    </w:p>
    <w:p w:rsidR="000E0149" w:rsidRPr="000E0149" w:rsidRDefault="000E0149" w:rsidP="000E0149">
      <w:pPr>
        <w:jc w:val="center"/>
        <w:rPr>
          <w:rFonts w:ascii="Times New Roman" w:eastAsia="Calibri" w:hAnsi="Times New Roman" w:cs="Times New Roman"/>
          <w:b/>
          <w:sz w:val="24"/>
          <w:szCs w:val="24"/>
        </w:rPr>
      </w:pPr>
    </w:p>
    <w:p w:rsidR="000E0149" w:rsidRPr="000E0149" w:rsidRDefault="000E0149" w:rsidP="000E0149">
      <w:pPr>
        <w:jc w:val="center"/>
        <w:rPr>
          <w:rFonts w:ascii="Times New Roman" w:eastAsia="Calibri" w:hAnsi="Times New Roman" w:cs="Times New Roman"/>
          <w:sz w:val="24"/>
          <w:szCs w:val="24"/>
        </w:rPr>
      </w:pPr>
      <w:r w:rsidRPr="000E0149">
        <w:rPr>
          <w:rFonts w:ascii="Times New Roman" w:eastAsia="Calibri" w:hAnsi="Times New Roman" w:cs="Times New Roman"/>
          <w:sz w:val="24"/>
          <w:szCs w:val="24"/>
        </w:rPr>
        <w:t>Članak 1.</w:t>
      </w:r>
    </w:p>
    <w:p w:rsidR="000E0149" w:rsidRPr="000E0149" w:rsidRDefault="000E0149" w:rsidP="000E0149">
      <w:pPr>
        <w:jc w:val="both"/>
        <w:rPr>
          <w:rFonts w:ascii="Times New Roman" w:eastAsia="Calibri" w:hAnsi="Times New Roman" w:cs="Times New Roman"/>
          <w:sz w:val="24"/>
          <w:szCs w:val="24"/>
        </w:rPr>
      </w:pPr>
      <w:r w:rsidRPr="000E0149">
        <w:rPr>
          <w:rFonts w:ascii="Times New Roman" w:eastAsia="Calibri" w:hAnsi="Times New Roman" w:cs="Times New Roman"/>
          <w:sz w:val="24"/>
          <w:szCs w:val="24"/>
        </w:rPr>
        <w:t>Ovom Odlukom utvrđuje se način raspoređivanja i visina sredstava za redovito godišnje financiranje političkih stranaka i nezavisnih zastupljenih u Općinskom Vijeću općine Šodolovci, sukladno s visinom osiguranih sredstava u Proračunu općine Šodolovci za 2023. godinu.</w:t>
      </w:r>
    </w:p>
    <w:p w:rsidR="000E0149" w:rsidRPr="000E0149" w:rsidRDefault="000E0149" w:rsidP="000E0149">
      <w:pPr>
        <w:jc w:val="center"/>
        <w:rPr>
          <w:rFonts w:ascii="Times New Roman" w:eastAsia="Calibri" w:hAnsi="Times New Roman" w:cs="Times New Roman"/>
          <w:sz w:val="24"/>
          <w:szCs w:val="24"/>
        </w:rPr>
      </w:pPr>
      <w:r w:rsidRPr="000E0149">
        <w:rPr>
          <w:rFonts w:ascii="Times New Roman" w:eastAsia="Calibri" w:hAnsi="Times New Roman" w:cs="Times New Roman"/>
          <w:sz w:val="24"/>
          <w:szCs w:val="24"/>
        </w:rPr>
        <w:t>Članak 2.</w:t>
      </w:r>
    </w:p>
    <w:p w:rsidR="000E0149" w:rsidRPr="000E0149" w:rsidRDefault="000E0149" w:rsidP="000E0149">
      <w:pPr>
        <w:jc w:val="both"/>
        <w:rPr>
          <w:rFonts w:ascii="Times New Roman" w:eastAsia="Calibri" w:hAnsi="Times New Roman" w:cs="Times New Roman"/>
          <w:sz w:val="24"/>
          <w:szCs w:val="24"/>
        </w:rPr>
      </w:pPr>
      <w:r w:rsidRPr="000E0149">
        <w:rPr>
          <w:rFonts w:ascii="Times New Roman" w:eastAsia="Calibri" w:hAnsi="Times New Roman" w:cs="Times New Roman"/>
          <w:sz w:val="24"/>
          <w:szCs w:val="24"/>
        </w:rPr>
        <w:t>Sredstva za redovito godišnje financiranje iz članka 1. ove Odluke raspoređuju se razmjerno broju vijećnika u općinskom vijeću općine Šodolovci u iznosu od 1.000,00 kuna odnosno 132,72 eura (po fiksnom tečaju konverzije 1€ = 7,53450 HRK) godišnje po vijećniku.</w:t>
      </w:r>
    </w:p>
    <w:p w:rsidR="000E0149" w:rsidRPr="000E0149" w:rsidRDefault="000E0149" w:rsidP="000E0149">
      <w:pPr>
        <w:jc w:val="both"/>
        <w:rPr>
          <w:rFonts w:ascii="Times New Roman" w:eastAsia="Calibri" w:hAnsi="Times New Roman" w:cs="Times New Roman"/>
          <w:sz w:val="24"/>
          <w:szCs w:val="24"/>
        </w:rPr>
      </w:pPr>
      <w:r w:rsidRPr="000E0149">
        <w:rPr>
          <w:rFonts w:ascii="Times New Roman" w:eastAsia="Calibri" w:hAnsi="Times New Roman" w:cs="Times New Roman"/>
          <w:sz w:val="24"/>
          <w:szCs w:val="24"/>
        </w:rPr>
        <w:t>Za svakog vijećnika općinskog vijeća općine Šodolovci podzastupljenog spola, političkim strankama i nezavisnom vijećniku podzastupljenog spola pripada i pravo na dodatnu naknadu u visini od 10 % iznosa predviđenog u stavku 1. ovog članka.</w:t>
      </w:r>
    </w:p>
    <w:p w:rsidR="000E0149" w:rsidRPr="000E0149" w:rsidRDefault="000E0149" w:rsidP="000E0149">
      <w:pPr>
        <w:jc w:val="center"/>
        <w:rPr>
          <w:rFonts w:ascii="Times New Roman" w:eastAsia="Calibri" w:hAnsi="Times New Roman" w:cs="Times New Roman"/>
          <w:sz w:val="24"/>
          <w:szCs w:val="24"/>
        </w:rPr>
      </w:pPr>
      <w:r w:rsidRPr="000E0149">
        <w:rPr>
          <w:rFonts w:ascii="Times New Roman" w:eastAsia="Calibri" w:hAnsi="Times New Roman" w:cs="Times New Roman"/>
          <w:sz w:val="24"/>
          <w:szCs w:val="24"/>
        </w:rPr>
        <w:t>Članak 3.</w:t>
      </w:r>
    </w:p>
    <w:p w:rsidR="000E0149" w:rsidRPr="000E0149" w:rsidRDefault="000E0149" w:rsidP="000E0149">
      <w:pPr>
        <w:jc w:val="both"/>
        <w:rPr>
          <w:rFonts w:ascii="Times New Roman" w:eastAsia="Calibri" w:hAnsi="Times New Roman" w:cs="Times New Roman"/>
          <w:sz w:val="24"/>
          <w:szCs w:val="24"/>
        </w:rPr>
      </w:pPr>
      <w:r w:rsidRPr="000E0149">
        <w:rPr>
          <w:rFonts w:ascii="Times New Roman" w:eastAsia="Calibri" w:hAnsi="Times New Roman" w:cs="Times New Roman"/>
          <w:sz w:val="24"/>
          <w:szCs w:val="24"/>
        </w:rPr>
        <w:t>Sredstva iz članka 1. ove Odluke doznačuju se iz proračuna općine Šodolovci za 2023. godinu, tromjesečno u jednakim iznosima, na žiro-račun političke stranke odnosno za nezavisne vijećnike na njihov poseban račun.</w:t>
      </w:r>
    </w:p>
    <w:p w:rsidR="000E0149" w:rsidRPr="000E0149" w:rsidRDefault="000E0149" w:rsidP="000E0149">
      <w:pPr>
        <w:jc w:val="center"/>
        <w:rPr>
          <w:rFonts w:ascii="Times New Roman" w:eastAsia="Calibri" w:hAnsi="Times New Roman" w:cs="Times New Roman"/>
          <w:sz w:val="24"/>
          <w:szCs w:val="24"/>
        </w:rPr>
      </w:pPr>
      <w:r w:rsidRPr="000E0149">
        <w:rPr>
          <w:rFonts w:ascii="Times New Roman" w:eastAsia="Calibri" w:hAnsi="Times New Roman" w:cs="Times New Roman"/>
          <w:sz w:val="24"/>
          <w:szCs w:val="24"/>
        </w:rPr>
        <w:lastRenderedPageBreak/>
        <w:t>Članak 4.</w:t>
      </w:r>
    </w:p>
    <w:p w:rsidR="000E0149" w:rsidRPr="000E0149" w:rsidRDefault="000E0149" w:rsidP="000E0149">
      <w:pPr>
        <w:jc w:val="both"/>
        <w:rPr>
          <w:rFonts w:ascii="Times New Roman" w:eastAsia="Calibri" w:hAnsi="Times New Roman" w:cs="Times New Roman"/>
          <w:sz w:val="24"/>
          <w:szCs w:val="24"/>
        </w:rPr>
      </w:pPr>
      <w:r w:rsidRPr="000E0149">
        <w:rPr>
          <w:rFonts w:ascii="Times New Roman" w:eastAsia="Calibri" w:hAnsi="Times New Roman" w:cs="Times New Roman"/>
          <w:sz w:val="24"/>
          <w:szCs w:val="24"/>
        </w:rPr>
        <w:t xml:space="preserve">Ova Odluka stupa na snagu osmog dana od dana objave, a objavit će se u „službenom glasniku općine Šodolovci“. </w:t>
      </w:r>
    </w:p>
    <w:p w:rsidR="000E0149" w:rsidRPr="000E0149" w:rsidRDefault="000E0149" w:rsidP="000E0149">
      <w:pPr>
        <w:jc w:val="both"/>
        <w:rPr>
          <w:rFonts w:ascii="Times New Roman" w:eastAsia="Calibri" w:hAnsi="Times New Roman" w:cs="Times New Roman"/>
          <w:sz w:val="24"/>
          <w:szCs w:val="24"/>
        </w:rPr>
      </w:pPr>
    </w:p>
    <w:p w:rsidR="000E0149" w:rsidRPr="000E0149" w:rsidRDefault="000E0149" w:rsidP="000E0149">
      <w:pPr>
        <w:jc w:val="both"/>
        <w:rPr>
          <w:rFonts w:ascii="Times New Roman" w:eastAsia="Calibri" w:hAnsi="Times New Roman" w:cs="Times New Roman"/>
          <w:sz w:val="24"/>
          <w:szCs w:val="24"/>
        </w:rPr>
      </w:pPr>
      <w:r w:rsidRPr="000E0149">
        <w:rPr>
          <w:rFonts w:ascii="Times New Roman" w:eastAsia="Calibri" w:hAnsi="Times New Roman" w:cs="Times New Roman"/>
          <w:sz w:val="24"/>
          <w:szCs w:val="24"/>
        </w:rPr>
        <w:t>KLASA: 024-03/22-01/3</w:t>
      </w:r>
    </w:p>
    <w:p w:rsidR="000E0149" w:rsidRPr="000E0149" w:rsidRDefault="000E0149" w:rsidP="000E0149">
      <w:pPr>
        <w:jc w:val="both"/>
        <w:rPr>
          <w:rFonts w:ascii="Times New Roman" w:eastAsia="Calibri" w:hAnsi="Times New Roman" w:cs="Times New Roman"/>
          <w:sz w:val="24"/>
          <w:szCs w:val="24"/>
        </w:rPr>
      </w:pPr>
      <w:r w:rsidRPr="000E0149">
        <w:rPr>
          <w:rFonts w:ascii="Times New Roman" w:eastAsia="Calibri" w:hAnsi="Times New Roman" w:cs="Times New Roman"/>
          <w:sz w:val="24"/>
          <w:szCs w:val="24"/>
        </w:rPr>
        <w:t>URBROJ: 2158-36-01-22-1</w:t>
      </w:r>
    </w:p>
    <w:p w:rsidR="000E0149" w:rsidRPr="000E0149" w:rsidRDefault="000E0149" w:rsidP="000E0149">
      <w:pPr>
        <w:jc w:val="both"/>
        <w:rPr>
          <w:rFonts w:ascii="Times New Roman" w:eastAsia="Calibri" w:hAnsi="Times New Roman" w:cs="Times New Roman"/>
          <w:sz w:val="24"/>
          <w:szCs w:val="24"/>
        </w:rPr>
      </w:pPr>
      <w:r w:rsidRPr="000E0149">
        <w:rPr>
          <w:rFonts w:ascii="Times New Roman" w:eastAsia="Calibri" w:hAnsi="Times New Roman" w:cs="Times New Roman"/>
          <w:sz w:val="24"/>
          <w:szCs w:val="24"/>
        </w:rPr>
        <w:t>Šodolovci, 15. prosinca 2022.                                     PREDSJEDNIK OPĆINSKOG VIJEĆA:</w:t>
      </w:r>
    </w:p>
    <w:p w:rsidR="000E0149" w:rsidRDefault="000E0149" w:rsidP="000E0149">
      <w:pPr>
        <w:jc w:val="both"/>
        <w:rPr>
          <w:rFonts w:ascii="Times New Roman" w:eastAsia="Calibri" w:hAnsi="Times New Roman" w:cs="Times New Roman"/>
          <w:sz w:val="24"/>
          <w:szCs w:val="24"/>
        </w:rPr>
      </w:pPr>
      <w:r w:rsidRPr="000E0149">
        <w:rPr>
          <w:rFonts w:ascii="Times New Roman" w:eastAsia="Calibri" w:hAnsi="Times New Roman" w:cs="Times New Roman"/>
          <w:sz w:val="24"/>
          <w:szCs w:val="24"/>
        </w:rPr>
        <w:t xml:space="preserve">                                                                                                            </w:t>
      </w:r>
      <w:bookmarkEnd w:id="3"/>
      <w:r w:rsidRPr="000E0149">
        <w:rPr>
          <w:rFonts w:ascii="Times New Roman" w:eastAsia="Calibri" w:hAnsi="Times New Roman" w:cs="Times New Roman"/>
          <w:sz w:val="24"/>
          <w:szCs w:val="24"/>
        </w:rPr>
        <w:t>Lazar Telenta</w:t>
      </w:r>
    </w:p>
    <w:p w:rsidR="000E0149" w:rsidRDefault="000E0149" w:rsidP="000E0149">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Temeljem članka 35. Zakona o lokalnoj i područnoj (regionalnoj) samoupravi („Narodne novine“ broj 33/01, 60/01, 129/05, 109/07, 125/08, 36/09, 36/09, 150/11, 144/12, 19/13, 137/15, 123/17, 98/19 i 144/20) i članka 31. Statuta Općine Šodolovci („službeni glasnik općine Šodolovci“ broj 2/21) a u svezi članka 15. i 18. Zakona o upravljanju državnom imovinom („Narodne novine“ broj 52/18) Općinsko vijeće Općine Šodolovci na svojoj 11. sjednici održanoj dana 15. prosinca 2022. godine donosi</w:t>
      </w:r>
    </w:p>
    <w:p w:rsidR="000E0149" w:rsidRPr="000E0149" w:rsidRDefault="000E0149" w:rsidP="000E0149">
      <w:pPr>
        <w:spacing w:after="160" w:line="259" w:lineRule="auto"/>
        <w:jc w:val="center"/>
        <w:rPr>
          <w:rFonts w:ascii="Times New Roman" w:hAnsi="Times New Roman" w:cs="Times New Roman"/>
          <w:b/>
          <w:bCs/>
          <w:sz w:val="24"/>
          <w:szCs w:val="24"/>
        </w:rPr>
      </w:pPr>
      <w:r w:rsidRPr="000E0149">
        <w:rPr>
          <w:rFonts w:ascii="Times New Roman" w:hAnsi="Times New Roman" w:cs="Times New Roman"/>
          <w:b/>
          <w:bCs/>
          <w:sz w:val="24"/>
          <w:szCs w:val="24"/>
        </w:rPr>
        <w:t>STRATEGIJU</w:t>
      </w:r>
    </w:p>
    <w:p w:rsidR="000E0149" w:rsidRPr="000E0149" w:rsidRDefault="000E0149" w:rsidP="000E0149">
      <w:pPr>
        <w:spacing w:after="160" w:line="259" w:lineRule="auto"/>
        <w:jc w:val="center"/>
        <w:rPr>
          <w:rFonts w:ascii="Times New Roman" w:hAnsi="Times New Roman" w:cs="Times New Roman"/>
          <w:b/>
          <w:bCs/>
          <w:sz w:val="24"/>
          <w:szCs w:val="24"/>
        </w:rPr>
      </w:pPr>
      <w:r w:rsidRPr="000E0149">
        <w:rPr>
          <w:rFonts w:ascii="Times New Roman" w:hAnsi="Times New Roman" w:cs="Times New Roman"/>
          <w:b/>
          <w:bCs/>
          <w:sz w:val="24"/>
          <w:szCs w:val="24"/>
        </w:rPr>
        <w:t xml:space="preserve">upravljanja imovinom u vlasništvu Općine Šodolovci </w:t>
      </w:r>
    </w:p>
    <w:p w:rsidR="000E0149" w:rsidRPr="000E0149" w:rsidRDefault="000E0149" w:rsidP="000E0149">
      <w:pPr>
        <w:spacing w:after="160" w:line="259" w:lineRule="auto"/>
        <w:jc w:val="center"/>
        <w:rPr>
          <w:rFonts w:ascii="Times New Roman" w:hAnsi="Times New Roman" w:cs="Times New Roman"/>
          <w:b/>
          <w:bCs/>
          <w:sz w:val="24"/>
          <w:szCs w:val="24"/>
        </w:rPr>
      </w:pPr>
      <w:r w:rsidRPr="000E0149">
        <w:rPr>
          <w:rFonts w:ascii="Times New Roman" w:hAnsi="Times New Roman" w:cs="Times New Roman"/>
          <w:b/>
          <w:bCs/>
          <w:sz w:val="24"/>
          <w:szCs w:val="24"/>
        </w:rPr>
        <w:t>za razdoblje 2023. – 2028. godine</w:t>
      </w:r>
    </w:p>
    <w:p w:rsidR="000E0149" w:rsidRPr="000E0149" w:rsidRDefault="000E0149" w:rsidP="000E0149">
      <w:pPr>
        <w:spacing w:after="160" w:line="259" w:lineRule="auto"/>
        <w:jc w:val="center"/>
        <w:rPr>
          <w:rFonts w:ascii="Times New Roman" w:hAnsi="Times New Roman" w:cs="Times New Roman"/>
          <w:b/>
          <w:bCs/>
          <w:sz w:val="24"/>
          <w:szCs w:val="24"/>
        </w:rPr>
      </w:pPr>
    </w:p>
    <w:p w:rsidR="000E0149" w:rsidRPr="000E0149" w:rsidRDefault="000E0149" w:rsidP="000E0149">
      <w:pPr>
        <w:spacing w:after="160" w:line="259" w:lineRule="auto"/>
        <w:jc w:val="both"/>
        <w:rPr>
          <w:rFonts w:ascii="Times New Roman" w:hAnsi="Times New Roman" w:cs="Times New Roman"/>
          <w:b/>
          <w:bCs/>
          <w:sz w:val="24"/>
          <w:szCs w:val="24"/>
        </w:rPr>
      </w:pPr>
      <w:r w:rsidRPr="000E0149">
        <w:rPr>
          <w:rFonts w:ascii="Times New Roman" w:hAnsi="Times New Roman" w:cs="Times New Roman"/>
          <w:b/>
          <w:bCs/>
          <w:sz w:val="24"/>
          <w:szCs w:val="24"/>
        </w:rPr>
        <w:t>1. UVOD</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Strategija upravljanja imovinom u vlasništvu Općine Šodolovci (u daljnjem tekstu: Strategija) donosi se za potrebe Općine Šodolovci (u daljnjem tekstu: Općina), a istom se određuju ciljevi i smjernice za upravljanje imovinom u vlasništvu Općine za razdoblje od 2023. godine do 2028. godine. Strategijom se nastoji osigurati učinkovito i transparentno upravljanje i raspolaganje imovinom općine, a sve kako bi se osiguralo da imovina općine bude u službi gospodarskog i društvenog rasta i razvoja.</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Strategija određuje srednjoročne ciljeve i smjernice upravljanja i raspolaganja imovinom u vlasništvu Općine, uvažavajući njene gospodarske i razvojne interese. Tijela nadležna za raspolaganje imovinom u vlasništvu Općine su općinski načelnik i općinsko vijeće te su isti dužni upravljati i raspolagati imovinom Općine pažnjom dobrog gospodara. Isto tako raspolaganje i upravljanje imovinom potrebno je obavljati u skladu sa načelima javnosti, predvidljivosti, učinkovitosti i odgovornosti.</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 xml:space="preserve">Raspolaganje imovinom Općine podrazumijeva sklapanje pravnih poslova koji za posljedicu imaju prijenos, otuđenje, ili ograničenje prava vlasništva Općine u korist druge pravne ili fizičke osobe, kao što su prodaja, darovanje, osnivanje prava građenja, osnivanje prava </w:t>
      </w:r>
      <w:r w:rsidRPr="000E0149">
        <w:rPr>
          <w:rFonts w:ascii="Times New Roman" w:hAnsi="Times New Roman" w:cs="Times New Roman"/>
          <w:sz w:val="24"/>
          <w:szCs w:val="24"/>
        </w:rPr>
        <w:lastRenderedPageBreak/>
        <w:t>služnosti, zakup, razvrgnuće suvlasničke zajednice, zamjena, koncesija, osnivanje prava zaloga na imovini Općine ili na drugi zakonom predviđeni način.</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Oblici stjecanja imovine koji se uređuju ovom Strategijom su kupnja nekretnina u korist Općine, prihvat darovanja nekretnine u korist Općine i ošasna imovina.</w:t>
      </w:r>
    </w:p>
    <w:p w:rsidR="000E0149" w:rsidRPr="000E0149" w:rsidRDefault="000E0149" w:rsidP="000E0149">
      <w:pPr>
        <w:spacing w:after="160" w:line="259" w:lineRule="auto"/>
        <w:jc w:val="both"/>
        <w:rPr>
          <w:rFonts w:ascii="Times New Roman" w:hAnsi="Times New Roman" w:cs="Times New Roman"/>
          <w:sz w:val="24"/>
          <w:szCs w:val="24"/>
        </w:rPr>
      </w:pPr>
    </w:p>
    <w:p w:rsidR="000E0149" w:rsidRPr="000E0149" w:rsidRDefault="000E0149" w:rsidP="000E0149">
      <w:pPr>
        <w:spacing w:after="160" w:line="259" w:lineRule="auto"/>
        <w:jc w:val="both"/>
        <w:rPr>
          <w:rFonts w:ascii="Times New Roman" w:hAnsi="Times New Roman" w:cs="Times New Roman"/>
          <w:b/>
          <w:bCs/>
          <w:sz w:val="24"/>
          <w:szCs w:val="24"/>
        </w:rPr>
      </w:pPr>
      <w:r w:rsidRPr="000E0149">
        <w:rPr>
          <w:rFonts w:ascii="Times New Roman" w:hAnsi="Times New Roman" w:cs="Times New Roman"/>
          <w:b/>
          <w:bCs/>
          <w:sz w:val="24"/>
          <w:szCs w:val="24"/>
        </w:rPr>
        <w:t>2. VAŽEĆI NORMATIVNI OKVIR</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Stjecanje, upravljanje i raspolaganje imovinom, u vlasništvu jedinica lokalne samouprave propisano je i uređeno brojnim zakonskim i podzakonskim aktima.</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U nastavku se navode najvažniji normativni akti:</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lokalnoj i područnoj (regionalnoj) samoupravi (“Narodne novine“ broj 33/01, 60/01, 129/05, 109/07, 125/08, 36/09, 150/11, 144/12, 19/13 i 137/15, 123/17, 98/19 i 144/20)</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upravljanju državnom imovinom („Narodne novine“ broj 52/18)</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središnjem registru državne imovine („Narodne novine“ broj 112/18)</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vlasništvu i drugim stvarnim pravima („Narodne novine“ broj 91/96, 68/98, 137/99, 22/00, 73/00, 129/00, 114/01, 79/06, 141/06, 146/08, 38/09, 153/09, 143/12, 152/14, 81/15 i 94/17)</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zemljišnim knjigama („Narodne novine“ broj 63/19 i 128/22)</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uređivanju imovinskopravnih odnosa u svrhu izgradnje infrastrukturnih građevina („Narodne novine“ broj 80/11 i 144/21)</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procjeni vrijednosti nekretnina („Narodne novine“ broj 78/15)</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prostornom uređenju („Narodne novine“ broj 153/13, 65/17, 114/18, 39/19 i 98/19)</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gradnji („Narodne novine“ broj 153/13, 20/17, 39/19 i 125/19)</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zakupu i kupoprodaji poslovnog prostora („Narodne novine“ broj 125/11, 64/15 i 112/18)</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 xml:space="preserve">Zakon o izvlaštenju i određivanju naknade („Narodne novine“ broj 74/14, 69/17 i 98/19) </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cestama („Narodne novine“ broj 84/11, 22/13, 54/13, 148/13, 92/14, 110/19, 144/21, 114/22 i 114/22)</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trgovačkim društvima („Narodne novine“ broj 111/93, 34/99, 121/99, 52/00, 118/03, 107/07, 146/08, 137/09, 125/11, 152/11, 111/12, 68/13, 110/15, 40/19 i 34/22)</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komunalnom gospodarstvu („Narodne novine“ broj 68/18, 110/18 i 32/20)</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neprocijenjenom građevinskom zemljištu („Narodne novine“ broj 50/20)</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lastRenderedPageBreak/>
        <w:t>Zakon o zaštiti i očuvanju kulturnih dobara („Narodne novine“ broj 69/99, 151/03, 157/03, 87/09, 88/10, 61/11, 25/12, 136/12, 157/13, 152/14, 44/17, 90/18, 32/20, 62/20, 117/21 i 114/22)</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koncesijama („Narodne novine“ broj 69/17 i 107/20)</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ustanovama („Narodne novine“ broj 76/93, 29/97, 47/99, 35/08 i 127/19)</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naknadi za imovinu oduzetu za vrijeme Jugoslovenske komunističke vladavine („Narodne novine“ broj 92/96, 39/99, 42/99, 92/99, 43/00, 131/00, 27/01, 34/01, 65/01, 118/01, 80/02, 81/02 i 98/19)</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Zakon o proračunu („Narodne novine“ broj 144/21)</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Pravilnik o metodama procjene vrijednosti nekretnina („Narodne novine“ broj 105/15)</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Uredba o darovanju nekretnina u vlasništvu Republike Hrvatske („Narodne novine“ broj 95/18)</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 xml:space="preserve">Uredba o mjerilima i kriterijima dodjele na korištenje nekretnina za potrebe tijela državne uprave ili drugih tijela korisnika državnog proračuna te drugih osoba („Narodne novine“ broj 127/13) </w:t>
      </w:r>
    </w:p>
    <w:p w:rsidR="000E0149" w:rsidRPr="000E0149" w:rsidRDefault="000E0149">
      <w:pPr>
        <w:numPr>
          <w:ilvl w:val="0"/>
          <w:numId w:val="11"/>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Uredba o kriterijima, mjerilima i postupcima financiranja i ugovaranja programa i projekata od interesa za opće dobro koje provode udruge („Narodne novine“ broj 26/15 i 37/21).</w:t>
      </w:r>
    </w:p>
    <w:p w:rsidR="000E0149" w:rsidRPr="000E0149" w:rsidRDefault="000E0149" w:rsidP="000E0149">
      <w:pPr>
        <w:spacing w:after="160" w:line="259" w:lineRule="auto"/>
        <w:jc w:val="both"/>
        <w:rPr>
          <w:rFonts w:ascii="Times New Roman" w:hAnsi="Times New Roman" w:cs="Times New Roman"/>
          <w:sz w:val="24"/>
          <w:szCs w:val="24"/>
        </w:rPr>
      </w:pPr>
    </w:p>
    <w:p w:rsidR="000E0149" w:rsidRPr="000E0149" w:rsidRDefault="000E0149" w:rsidP="000E0149">
      <w:pPr>
        <w:spacing w:after="160" w:line="259" w:lineRule="auto"/>
        <w:jc w:val="both"/>
        <w:rPr>
          <w:rFonts w:ascii="Times New Roman" w:hAnsi="Times New Roman" w:cs="Times New Roman"/>
          <w:b/>
          <w:bCs/>
          <w:sz w:val="24"/>
          <w:szCs w:val="24"/>
        </w:rPr>
      </w:pPr>
      <w:r w:rsidRPr="000E0149">
        <w:rPr>
          <w:rFonts w:ascii="Times New Roman" w:hAnsi="Times New Roman" w:cs="Times New Roman"/>
          <w:b/>
          <w:bCs/>
          <w:sz w:val="24"/>
          <w:szCs w:val="24"/>
        </w:rPr>
        <w:t>3. NAČELA UPRAVLJANJA IMOVINOM U VLASNIŠTVU OPĆINE ŠODOLOVCI</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Kako je već u Uvodu istaknuto Općina svojom imovinom upravlja učinkovito i transparentno a sukladno načelima odgovornosti, javnosti, ekonomičnosti i predvidljivosti.</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bCs/>
          <w:i/>
          <w:iCs/>
          <w:sz w:val="24"/>
          <w:szCs w:val="24"/>
        </w:rPr>
        <w:t>Načelo odgovornosti</w:t>
      </w:r>
      <w:r w:rsidRPr="000E0149">
        <w:rPr>
          <w:rFonts w:ascii="Times New Roman" w:hAnsi="Times New Roman" w:cs="Times New Roman"/>
          <w:bCs/>
          <w:sz w:val="24"/>
          <w:szCs w:val="24"/>
        </w:rPr>
        <w:t xml:space="preserve"> osigurava</w:t>
      </w:r>
      <w:r w:rsidRPr="000E0149">
        <w:rPr>
          <w:rFonts w:ascii="Times New Roman" w:hAnsi="Times New Roman" w:cs="Times New Roman"/>
          <w:sz w:val="24"/>
          <w:szCs w:val="24"/>
        </w:rPr>
        <w:t xml:space="preserve"> se propisivanjem ovlasti i dužnosti pojedinih nositelja funkcija upravljanja i raspolaganja imovinom Općine, nadzorom nad upravljanjem i raspolaganjem imovinom Općine i izvješćivanjem o postignutim ciljevima i učincima upravljanja i raspolaganja imovinom i poduzimanjem mjera protiv nositelja funkcija koji ne postupaju sukladno propisima.</w:t>
      </w:r>
    </w:p>
    <w:p w:rsidR="000E0149" w:rsidRPr="000E0149" w:rsidRDefault="000E0149" w:rsidP="000E0149">
      <w:pPr>
        <w:spacing w:after="160" w:line="259" w:lineRule="auto"/>
        <w:jc w:val="both"/>
        <w:rPr>
          <w:rFonts w:ascii="Times New Roman" w:hAnsi="Times New Roman"/>
          <w:sz w:val="24"/>
          <w:szCs w:val="24"/>
        </w:rPr>
      </w:pPr>
      <w:r w:rsidRPr="000E0149">
        <w:rPr>
          <w:rFonts w:ascii="Times New Roman" w:hAnsi="Times New Roman" w:cs="Times New Roman"/>
          <w:i/>
          <w:iCs/>
          <w:sz w:val="24"/>
          <w:szCs w:val="24"/>
        </w:rPr>
        <w:t>Načelno javnosti</w:t>
      </w:r>
      <w:r w:rsidRPr="000E0149">
        <w:rPr>
          <w:rFonts w:ascii="Times New Roman" w:hAnsi="Times New Roman" w:cs="Times New Roman"/>
          <w:sz w:val="24"/>
          <w:szCs w:val="24"/>
        </w:rPr>
        <w:t xml:space="preserve"> </w:t>
      </w:r>
      <w:r w:rsidRPr="000E0149">
        <w:rPr>
          <w:rFonts w:ascii="Times New Roman" w:eastAsia="Calibri" w:hAnsi="Times New Roman"/>
          <w:kern w:val="3"/>
          <w:sz w:val="24"/>
          <w:szCs w:val="24"/>
        </w:rPr>
        <w:t xml:space="preserve">raspolaganja </w:t>
      </w:r>
      <w:r w:rsidRPr="000E0149">
        <w:rPr>
          <w:rFonts w:ascii="Times New Roman" w:hAnsi="Times New Roman"/>
          <w:sz w:val="24"/>
          <w:szCs w:val="24"/>
        </w:rPr>
        <w:t>imovinom u vlasništvu Općine</w:t>
      </w:r>
      <w:r w:rsidRPr="000E0149">
        <w:rPr>
          <w:rFonts w:ascii="Times New Roman" w:eastAsia="Calibri" w:hAnsi="Times New Roman"/>
          <w:kern w:val="3"/>
          <w:sz w:val="24"/>
          <w:szCs w:val="24"/>
        </w:rPr>
        <w:t xml:space="preserve"> osigurava se propisivanjem pravila i kriterija </w:t>
      </w:r>
      <w:r w:rsidRPr="000E0149">
        <w:rPr>
          <w:rFonts w:ascii="Times New Roman" w:hAnsi="Times New Roman"/>
          <w:sz w:val="24"/>
          <w:szCs w:val="24"/>
        </w:rPr>
        <w:t>upravljanja općinskom imovinom</w:t>
      </w:r>
      <w:r w:rsidRPr="000E0149">
        <w:rPr>
          <w:rFonts w:ascii="Times New Roman" w:eastAsia="Calibri" w:hAnsi="Times New Roman"/>
          <w:kern w:val="3"/>
          <w:sz w:val="24"/>
          <w:szCs w:val="24"/>
        </w:rPr>
        <w:t xml:space="preserve"> te njihovom javnom objavom, određivanjem ciljeva raspolaganja </w:t>
      </w:r>
      <w:r w:rsidRPr="000E0149">
        <w:rPr>
          <w:rFonts w:ascii="Times New Roman" w:hAnsi="Times New Roman"/>
          <w:sz w:val="24"/>
          <w:szCs w:val="24"/>
        </w:rPr>
        <w:t>imovinom Općine</w:t>
      </w:r>
      <w:r w:rsidRPr="000E0149">
        <w:rPr>
          <w:rFonts w:ascii="Times New Roman" w:eastAsia="Calibri" w:hAnsi="Times New Roman"/>
          <w:kern w:val="3"/>
          <w:sz w:val="24"/>
          <w:szCs w:val="24"/>
        </w:rPr>
        <w:t xml:space="preserve">, redovitim upoznavanjem javnosti s aktivnostima tijela </w:t>
      </w:r>
      <w:r w:rsidRPr="000E0149">
        <w:rPr>
          <w:rFonts w:ascii="Times New Roman" w:hAnsi="Times New Roman"/>
          <w:sz w:val="24"/>
          <w:szCs w:val="24"/>
        </w:rPr>
        <w:t xml:space="preserve">Općine </w:t>
      </w:r>
      <w:r w:rsidRPr="000E0149">
        <w:rPr>
          <w:rFonts w:ascii="Times New Roman" w:eastAsia="Calibri" w:hAnsi="Times New Roman"/>
          <w:kern w:val="3"/>
          <w:sz w:val="24"/>
          <w:szCs w:val="24"/>
        </w:rPr>
        <w:t xml:space="preserve">nadležnih za upravljanje/raspolaganje </w:t>
      </w:r>
      <w:r w:rsidRPr="000E0149">
        <w:rPr>
          <w:rFonts w:ascii="Times New Roman" w:hAnsi="Times New Roman"/>
          <w:sz w:val="24"/>
          <w:szCs w:val="24"/>
        </w:rPr>
        <w:t>imovinom Općine i</w:t>
      </w:r>
      <w:r w:rsidRPr="000E0149">
        <w:rPr>
          <w:rFonts w:ascii="Times New Roman" w:eastAsia="Calibri" w:hAnsi="Times New Roman"/>
          <w:kern w:val="3"/>
          <w:sz w:val="24"/>
          <w:szCs w:val="24"/>
        </w:rPr>
        <w:t xml:space="preserve"> javnom objavom </w:t>
      </w:r>
      <w:r w:rsidRPr="000E0149">
        <w:rPr>
          <w:rFonts w:ascii="Times New Roman" w:hAnsi="Times New Roman"/>
          <w:sz w:val="24"/>
          <w:szCs w:val="24"/>
        </w:rPr>
        <w:t>odluka o upravljanju imovinom Općine.</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i/>
          <w:iCs/>
          <w:sz w:val="24"/>
          <w:szCs w:val="24"/>
        </w:rPr>
        <w:t>Načelno ekonomičnosti</w:t>
      </w:r>
      <w:r w:rsidRPr="000E0149">
        <w:rPr>
          <w:rFonts w:ascii="Times New Roman" w:hAnsi="Times New Roman" w:cs="Times New Roman"/>
          <w:sz w:val="24"/>
          <w:szCs w:val="24"/>
        </w:rPr>
        <w:t xml:space="preserve"> – imovinom se upravlja sukladno načelu ekonomičnosti radi ostvarivanja gospodarskih, infrastrukturnih, socijalnih i drugih javnih ciljeva Općine.</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i/>
          <w:iCs/>
          <w:sz w:val="24"/>
          <w:szCs w:val="24"/>
        </w:rPr>
        <w:t>Načelo predvidljivosti</w:t>
      </w:r>
      <w:r w:rsidRPr="000E0149">
        <w:rPr>
          <w:rFonts w:ascii="Times New Roman" w:hAnsi="Times New Roman" w:cs="Times New Roman"/>
          <w:sz w:val="24"/>
          <w:szCs w:val="24"/>
        </w:rPr>
        <w:t xml:space="preserve"> upravljanja i raspolaganja imovinom Općine ostvaruje se načelno jednakim postupanjem u istim ili sličnim slučajevima.</w:t>
      </w:r>
    </w:p>
    <w:p w:rsidR="000E0149" w:rsidRPr="000E0149" w:rsidRDefault="000E0149" w:rsidP="000E0149">
      <w:pPr>
        <w:spacing w:after="160" w:line="259" w:lineRule="auto"/>
        <w:jc w:val="both"/>
        <w:rPr>
          <w:rFonts w:ascii="Times New Roman" w:hAnsi="Times New Roman" w:cs="Times New Roman"/>
          <w:b/>
          <w:bCs/>
          <w:sz w:val="24"/>
          <w:szCs w:val="24"/>
        </w:rPr>
      </w:pPr>
    </w:p>
    <w:p w:rsidR="000E0149" w:rsidRPr="000E0149" w:rsidRDefault="000E0149" w:rsidP="000E0149">
      <w:pPr>
        <w:spacing w:after="160" w:line="259" w:lineRule="auto"/>
        <w:jc w:val="both"/>
        <w:rPr>
          <w:rFonts w:ascii="Times New Roman" w:hAnsi="Times New Roman" w:cs="Times New Roman"/>
          <w:b/>
          <w:bCs/>
          <w:sz w:val="24"/>
          <w:szCs w:val="24"/>
        </w:rPr>
      </w:pPr>
      <w:r w:rsidRPr="000E0149">
        <w:rPr>
          <w:rFonts w:ascii="Times New Roman" w:hAnsi="Times New Roman" w:cs="Times New Roman"/>
          <w:b/>
          <w:bCs/>
          <w:sz w:val="24"/>
          <w:szCs w:val="24"/>
        </w:rPr>
        <w:lastRenderedPageBreak/>
        <w:t>4. ANALIZA IMOVINE U VLASNIŠTVU OPĆINE ŠODOLOVCI</w:t>
      </w:r>
    </w:p>
    <w:p w:rsidR="000E0149" w:rsidRPr="000E0149" w:rsidRDefault="000E0149" w:rsidP="000E0149">
      <w:p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Pojavni oblici imovine kojima upravlja/raspolaže Općina Šodolovci su:</w:t>
      </w:r>
    </w:p>
    <w:p w:rsidR="000E0149" w:rsidRPr="000E0149" w:rsidRDefault="000E0149">
      <w:pPr>
        <w:numPr>
          <w:ilvl w:val="0"/>
          <w:numId w:val="12"/>
        </w:numPr>
        <w:spacing w:after="160" w:line="240" w:lineRule="auto"/>
        <w:jc w:val="both"/>
        <w:rPr>
          <w:rFonts w:ascii="Times New Roman" w:hAnsi="Times New Roman" w:cs="Times New Roman"/>
          <w:sz w:val="24"/>
          <w:szCs w:val="24"/>
        </w:rPr>
      </w:pPr>
      <w:bookmarkStart w:id="4" w:name="_Hlk125486388"/>
      <w:r w:rsidRPr="000E0149">
        <w:rPr>
          <w:rFonts w:ascii="Times New Roman" w:hAnsi="Times New Roman" w:cs="Times New Roman"/>
          <w:sz w:val="24"/>
          <w:szCs w:val="24"/>
        </w:rPr>
        <w:t>Zemljišta (poljoprivredno, građevinsko, ostalo)</w:t>
      </w:r>
    </w:p>
    <w:bookmarkEnd w:id="4"/>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 xml:space="preserve">Stambeni objekti </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Prometna infrastruktura (nerazvrstane ceste, putevi, pješačke staze/nogostupi, parkirališta i slično)</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Poslovni objekti (poslovni prostori, objekti u službi JLS, domovi kulture)</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Otvoreni i zatvoreni objekti javne namjene (groblja/mrtvačnice, parkovi, dječja igrališta, sportski i rekreacijski tereni i sportski objekti)</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Opskrbna infrastruktura (javna rasvjeta)</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prihodi općinskog proračuna koji se ostvaruju na temelju naplaćivanja naknada za korištenje općinske imovine (pravo služnosti, koncesijske naknade, zakup poslovnog prostora i poljoprivrednog zemljišta),</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novac i novčani ekvivalenti,</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elektronička i računalna oprema,</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potraživanja općine prema drugima,</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službena vozila,</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poslovni udio u trgovačkom društvu čiji je osnivač,</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komunalni strojevi i komunalna oprema</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ostali pojavni oblici imovine u vlasništvu Općine Šodolovci (projekti i dokumentacija, licence i prava, spomenici i ostala imovina).</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Sukladno odredbama Zakona o komunalnom gospodarstvu  Općina osim Registra imovine vodi i Registar komunalne infrastrukture te tijekom godine kontinuirano usklađuje podatke a po provedenom godišnjem popisu imovine, radi se ažuriranje i usklađenje vrijednosti.</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U uvodu je navedeno kako ovlasti za raspolaganje, upravljanje i korištenje imovinom u vlasništvu Općine imaju općinsko vijeće Općine Šodolovci i općinski načelnik.</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Sukladno zakonu, Općinsko vijeće odlučuje o stjecanju i otuđenju pokretnina i nekretnina Općine Šodolovci čija ukupna vrijednost prelazi 0,5 % iznosa prihoda bez primitaka ostvarenih u godini koja prethodi godini u kojoj se odlučuje o stjecanju i otuđenju pokretnina i nekretnina, odnosno čija je pojedinačna vrijednost veća od 1.000.000,00 kuna, dok općinski načelnik odlučuje o stjecanju i otuđenju pokretnina i nekretnina Općine Šodolovci čija pojedinačna vrijednost ne prelazi 0,5 % iznosa prihoda bez primitaka ostvarenih u godini koja prethodi godini u kojoj se odlučuje o stjecanju i otuđivanju pokretnina i nekretnina, a najviše do 1.000.000,00 kuna, a ako je taj iznos manji od 70.000,00 kuna, tada može odlučivati najviše do 70.000,00 kuna. Stjecanje i otuđivanje pokretnina i nekretnina te drugom imovinom mora biti planirano u proračunu i provedeno u skladu sa zakonom.</w:t>
      </w:r>
    </w:p>
    <w:p w:rsidR="000E0149" w:rsidRPr="000E0149" w:rsidRDefault="000E0149" w:rsidP="000E0149">
      <w:pPr>
        <w:spacing w:after="160" w:line="259" w:lineRule="auto"/>
        <w:jc w:val="both"/>
        <w:rPr>
          <w:rFonts w:ascii="Times New Roman" w:hAnsi="Times New Roman" w:cs="Times New Roman"/>
          <w:sz w:val="24"/>
          <w:szCs w:val="24"/>
        </w:rPr>
      </w:pPr>
    </w:p>
    <w:p w:rsidR="000E0149" w:rsidRPr="000E0149" w:rsidRDefault="000E0149" w:rsidP="000E0149">
      <w:pPr>
        <w:spacing w:after="160" w:line="259" w:lineRule="auto"/>
        <w:jc w:val="both"/>
        <w:rPr>
          <w:rFonts w:ascii="Times New Roman" w:hAnsi="Times New Roman" w:cs="Times New Roman"/>
          <w:b/>
          <w:bCs/>
          <w:sz w:val="24"/>
          <w:szCs w:val="24"/>
        </w:rPr>
      </w:pPr>
      <w:r w:rsidRPr="000E0149">
        <w:rPr>
          <w:rFonts w:ascii="Times New Roman" w:hAnsi="Times New Roman" w:cs="Times New Roman"/>
          <w:b/>
          <w:bCs/>
          <w:sz w:val="24"/>
          <w:szCs w:val="24"/>
        </w:rPr>
        <w:lastRenderedPageBreak/>
        <w:t>5. SMJERNICE I STRATEŠKI CILJ UPRAVLJANJA IMOVINOM OPĆINE ŠODOLOVCI</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Vizija Općine Šodolovci je stvaranje što kvalitetnijeg sustava upravljanja i raspolaganja imovinom u vlasništvu Općine uz optimalne troškove poslovanja.</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Temeljni cilj Općine Šodolovci jeste učinkovito upravljati svim oblicima imovine u vlasništvu Općine prema načelu učinkovitosti dobrog gospodara. Cilj predstavlja i određivanje smjernica za izradu plana aktivnosti kojima će se postići i ostvariti učinkovito i transparentno upravljanje i raspolaganje.</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Smjernice za učinkovito upravljanje odnosno raspolaganje imovinom:</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 xml:space="preserve">neprestan rad na detektiranju imovine u vlasništvu Općine </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redovito ažuriranje evidencija imovine Općine i upotpunjavanje postojećeg registra imovine</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uočavanje razlika i usklađenje podataka katastra i zemljišnih knjiga s ciljem učinkovitijeg i transparentnijeg upravljanja i raspolaganja</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racionalno upravljanje imovinom</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uspostava jedinstvenog sustava i kriterija u procjeni vrijednosti pojedinih oblika imovine</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rješavanje imovinskopravnih odnosa na nekretninama u svrhu realizacije investicijskih projekata</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stjecanje vlasništva nad nekretninama namijenjenim za gradnju komunalne infrastrukture</w:t>
      </w:r>
    </w:p>
    <w:p w:rsidR="000E0149" w:rsidRPr="000E0149" w:rsidRDefault="000E0149">
      <w:pPr>
        <w:numPr>
          <w:ilvl w:val="0"/>
          <w:numId w:val="12"/>
        </w:numPr>
        <w:spacing w:after="160" w:line="240" w:lineRule="auto"/>
        <w:jc w:val="both"/>
        <w:rPr>
          <w:rFonts w:ascii="Times New Roman" w:hAnsi="Times New Roman" w:cs="Times New Roman"/>
          <w:sz w:val="24"/>
          <w:szCs w:val="24"/>
        </w:rPr>
      </w:pPr>
      <w:bookmarkStart w:id="5" w:name="_Hlk125490766"/>
      <w:r w:rsidRPr="000E0149">
        <w:rPr>
          <w:rFonts w:ascii="Times New Roman" w:hAnsi="Times New Roman" w:cs="Times New Roman"/>
          <w:sz w:val="24"/>
          <w:szCs w:val="24"/>
        </w:rPr>
        <w:t>na nekretninama na kojima postoji upisano suvlasništvo, ukoliko je to moguće, provođenje razvrgnuća suvlasničke zajednice</w:t>
      </w:r>
    </w:p>
    <w:bookmarkEnd w:id="5"/>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vođenje računa o interesima Općine kao vlasnika nekretnina prilikom izrade prostorne dokumentacije</w:t>
      </w:r>
    </w:p>
    <w:p w:rsidR="000E0149" w:rsidRPr="000E0149" w:rsidRDefault="000E0149">
      <w:pPr>
        <w:numPr>
          <w:ilvl w:val="0"/>
          <w:numId w:val="12"/>
        </w:num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usklađivanje i kontinuirano predlaganje odnosno donošenje akata o upravljanju imovinom.</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Prema Zakonu o sustavu strateškog planiranja i upravljanja razvojem Republike Hrvatske, strateški cilj je dugoročni, odnosno srednjoročni cilj kojim se izravno podupire ostvarenje razvojnog smjera. Strateški cilj upravljanja imovinom Općine je održivo, ekonomično i transparentno upravljanje i raspolaganje općinskom imovinom. Kako bi se ostvario strateški cilj upravljanja općinskom imovinom, potrebno je kontinuirano raditi na popisu imovine u vlasništvu Općine. Baza strukturiranih podataka/značajki o pojavnim oblicima općinske imovine infrastrukturna je pretpostavka učinkovitom upravljanju i odgovornom raspolaganju tom imovinom, a time i porastu financijskih i nefinancijskih učinaka od upravljanja kako bi se u srednjem roku povećao prihod od imovine. Nadalje, upravljanje općinskom imovinom podrazumijeva pronalaženje optimalnih rješenja koja će dugoročno očuvati imovinu i generirati gospodarski rast. Ustrajanjem na općem i međunarodno prihvaćenom načelu racionalnosti, ističe se i očekivanje da će korištenje općinske imovine i s njome povezanih obveza generirati odgovarajuće učinke. Stoga upravljanje općinskom imovinom podrazumijeva i donošenje odluka o njezinom racionalnom korištenju.</w:t>
      </w:r>
    </w:p>
    <w:p w:rsidR="000E0149" w:rsidRPr="000E0149" w:rsidRDefault="000E0149" w:rsidP="000E0149">
      <w:pPr>
        <w:spacing w:after="160" w:line="259" w:lineRule="auto"/>
        <w:jc w:val="both"/>
        <w:rPr>
          <w:rFonts w:ascii="Times New Roman" w:hAnsi="Times New Roman" w:cs="Times New Roman"/>
          <w:sz w:val="24"/>
          <w:szCs w:val="24"/>
        </w:rPr>
      </w:pPr>
    </w:p>
    <w:p w:rsidR="000E0149" w:rsidRPr="000E0149" w:rsidRDefault="000E0149" w:rsidP="000E0149">
      <w:pPr>
        <w:spacing w:after="160" w:line="259" w:lineRule="auto"/>
        <w:jc w:val="both"/>
        <w:rPr>
          <w:rFonts w:ascii="Times New Roman" w:hAnsi="Times New Roman" w:cs="Times New Roman"/>
          <w:b/>
          <w:bCs/>
          <w:sz w:val="24"/>
          <w:szCs w:val="24"/>
        </w:rPr>
      </w:pPr>
      <w:r w:rsidRPr="000E0149">
        <w:rPr>
          <w:rFonts w:ascii="Times New Roman" w:hAnsi="Times New Roman" w:cs="Times New Roman"/>
          <w:b/>
          <w:bCs/>
          <w:sz w:val="24"/>
          <w:szCs w:val="24"/>
        </w:rPr>
        <w:lastRenderedPageBreak/>
        <w:t>6. POSEBNI CILJEVI UPRAVLJANJA IMOVINOM U VLASNIŠTVU OPĆINE ŠODOLOVCI</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Posebni cilj, prema Zakonu o sustavu strateškog planiranja i upravljanja razvojem Republike Hrvatske je srednjoročni cilj definiran u nacionalnim planovima i planovima razvoja jedinica lokalne i područne (regionalne) samouprave kojim se ostvaruje strateški cilj iz strategije i poveznica s programom u državnom proračunu ili proračunu jedinice lokalne i područne (regionalne) samouprave. Prema istom propisu, mjere su skup međusobno povezanih aktivnosti i projekata u određenom upravnom području kojim se izravno ostvaruje poseban cilj, a neizravno se pridonosi ostvarenju strateškog cilja. Aktivnost je niz specifičnih i međusobno povezanih radnji čija provedba izravno vodi ostvarenju mjere, a neizravno ostvarenju posebnog cilja, dok je projekt niz međusobno povezanih aktivnosti koje se odvijaju određenim redoslijedom radi postizanja ciljeva unutar određenog razdoblja i određenih financijskih sredstava.</w:t>
      </w:r>
    </w:p>
    <w:p w:rsidR="000E0149" w:rsidRPr="000E0149" w:rsidRDefault="000E0149" w:rsidP="000E0149">
      <w:pPr>
        <w:suppressAutoHyphens/>
        <w:autoSpaceDN w:val="0"/>
        <w:spacing w:after="0"/>
        <w:jc w:val="both"/>
        <w:textAlignment w:val="baseline"/>
        <w:rPr>
          <w:rFonts w:ascii="Times New Roman" w:eastAsia="Calibri" w:hAnsi="Times New Roman" w:cs="Times New Roman"/>
          <w:kern w:val="3"/>
          <w:sz w:val="24"/>
          <w:szCs w:val="24"/>
        </w:rPr>
      </w:pPr>
      <w:r w:rsidRPr="000E0149">
        <w:rPr>
          <w:rFonts w:ascii="Times New Roman" w:eastAsia="Calibri" w:hAnsi="Times New Roman" w:cs="Times New Roman"/>
          <w:kern w:val="3"/>
          <w:sz w:val="24"/>
          <w:szCs w:val="24"/>
        </w:rPr>
        <w:t>U svrhu ostvarenja strateškog cilja definiraju se sljedeći posebni ciljevi upravljanja imovinom Općine:</w:t>
      </w:r>
    </w:p>
    <w:p w:rsidR="000E0149" w:rsidRPr="000E0149" w:rsidRDefault="000E0149">
      <w:pPr>
        <w:numPr>
          <w:ilvl w:val="0"/>
          <w:numId w:val="12"/>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učinkovito upravljanje nekretninama u vlasništvu Općine</w:t>
      </w:r>
    </w:p>
    <w:p w:rsidR="000E0149" w:rsidRPr="000E0149" w:rsidRDefault="000E0149">
      <w:pPr>
        <w:numPr>
          <w:ilvl w:val="0"/>
          <w:numId w:val="12"/>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vođenje, razvoj i unapređenje sveobuhvatne evidencije imovine kojom upravlja Općina</w:t>
      </w:r>
    </w:p>
    <w:p w:rsidR="000E0149" w:rsidRPr="000E0149" w:rsidRDefault="000E0149">
      <w:pPr>
        <w:numPr>
          <w:ilvl w:val="0"/>
          <w:numId w:val="12"/>
        </w:num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aktivacija neiskorištene imovine Općine</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Analiza posebnih ciljeva dana je u nastavku Strategije, dok će se godišnjim planovima upravljanja imovinom Općine, kao i provedbenim dokumentima koji se donose na temelju Strategije, razrađivati projekti i aktivnosti.</w:t>
      </w:r>
    </w:p>
    <w:p w:rsidR="000E0149" w:rsidRPr="000E0149" w:rsidRDefault="000E0149" w:rsidP="000E0149">
      <w:p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6.1. UČINKOVITO UPRAVLJANJE NEKRETNINAMA U VLASNIŠTVU OPĆINE ŠODOLOVCI</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Nekretninama u vlasništvu Općine treba raspolagati u svrhu ostvarivanja gospodarskog, socijalnog i kulturnog napretka i očuvanja za buduće naraštaje. Subjekti kojima je povjereno pravo upravljanja moraju osigurati da se sve aktivnosti upravljanja i raspolaganja odvijaju sukladno važećim zakonima. Mjere za ostvarenje ovog posebnog cilja su:</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6.1.1. Rješavanje imovinsko-pravnih odnosa na nekretninama</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Potrebno je voditi računa o kontinuiranom rješavanju imovinsko-pravnih odnosa na nekretninama radi upisa prava vlasništva ili drugih prava u korist Općine ili pravnih osoba kojih je osnivač ili vlasnik Općina u skladu s važećim propisima. Prioritetno je rješavanje imovinsko-pravnih  odnosa u svrhu realizacije strateških i drugih investicijskih projekata od značaja za Općinu te imovinsko-pravni odnosi vezano uz komunalnu infrastrukturu.</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6.1.2. Provedba aktivnosti i projekata koji utječu na smanjenje troškova korištenja imovine</w:t>
      </w:r>
    </w:p>
    <w:p w:rsidR="000E0149" w:rsidRPr="000E0149" w:rsidRDefault="000E0149" w:rsidP="000E0149">
      <w:pPr>
        <w:suppressAutoHyphens/>
        <w:autoSpaceDN w:val="0"/>
        <w:spacing w:after="0"/>
        <w:jc w:val="both"/>
        <w:textAlignment w:val="baseline"/>
        <w:rPr>
          <w:rFonts w:ascii="Times New Roman" w:eastAsia="Calibri" w:hAnsi="Times New Roman" w:cs="Times New Roman"/>
          <w:kern w:val="3"/>
          <w:sz w:val="24"/>
          <w:szCs w:val="24"/>
        </w:rPr>
      </w:pPr>
      <w:r w:rsidRPr="000E0149">
        <w:rPr>
          <w:rFonts w:ascii="Times New Roman" w:eastAsia="Calibri" w:hAnsi="Times New Roman" w:cs="Times New Roman"/>
          <w:kern w:val="3"/>
          <w:sz w:val="24"/>
          <w:szCs w:val="24"/>
        </w:rPr>
        <w:t>Poduzimat će se aktivnosti i provoditi projekti kojima se postiže ušteda kroz smanjenje troškova korištenja imovine. Navedeno se osobito odnosi na rješenja koja su usmjerena na postizanje više razine energetske učinkovitosti objekata, kao i na ulaganja u održavanje postojećih objekata.</w:t>
      </w:r>
    </w:p>
    <w:p w:rsidR="000E0149" w:rsidRPr="000E0149" w:rsidRDefault="000E0149" w:rsidP="000E0149">
      <w:pPr>
        <w:suppressAutoHyphens/>
        <w:autoSpaceDN w:val="0"/>
        <w:spacing w:after="0"/>
        <w:jc w:val="both"/>
        <w:textAlignment w:val="baseline"/>
        <w:rPr>
          <w:rFonts w:ascii="Times New Roman" w:eastAsia="Calibri" w:hAnsi="Times New Roman" w:cs="Times New Roman"/>
          <w:kern w:val="3"/>
          <w:sz w:val="24"/>
          <w:szCs w:val="24"/>
        </w:rPr>
      </w:pPr>
    </w:p>
    <w:p w:rsidR="000E0149" w:rsidRPr="000E0149" w:rsidRDefault="000E0149" w:rsidP="000E0149">
      <w:p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lastRenderedPageBreak/>
        <w:t>6.2. VOĐENJE, RAZVOJ I UNAPREĐENJE SVEOBUHVATNE EVIDENCIJE IMOVINE KOJOM UPRAVLJA OPĆINA</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Sveobuhvatna evidencija općinske imovine infrastrukturna je pretpostavka učinkovitog upravljanja općinskom imovinom, budući da se donošenje odluka o uporabi imovine Općine treba zasnivati na prikupljenim i obrađenim pravodobnim i vjerodostojnim podacima o cjelokupnoj imovini i s njom povezanim obvezama. Stoga je održavanje funkcionalnosti sveobuhvatnog kvantitativnog i kvalitativnog popisa (registra) ishodišno pitanje učinkovitog upravljanja imovinom. Općina ima ustrojen Registar koji prikazuje stanje imovine, uz redovito održavanje i ažuriranje, te je isto potrebno osigurati u budućnosti.</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Iz prethodno navedenog se utvrđuje sljedeća mjera za ostvarenje ovog posebnog cilja:</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6.2.1. redovito ažuriranje i unapređenje informacijskog sustava – Registra imovine</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Iako je osigurana funkcionalnost informacijskog sustava u svrhu upravljanja imovinom u vlasništvu Općine, potrebno je u budućnosti redovito ulagati u održavanje i ažuriranje istog, kako bi se osigurala vjerodostojnost podataka i informacija.</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6.3. AKTIVACIJA NEISKORIŠTENE IMOVINE</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Objekti u vlasništvu Općine redovito se održavaju u funkciji, no neki traže značajnije investicije i ulaganja.</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Za zemljišta koja trenutno nisu u funkciji (poljoprivredna i građevinska) potrebno je poduzeti aktivnosti za dovođenje u funkciju kroz investicijske projekte Općine ili davanjem u zakup odnosno prodajom kako bi se na drugi način pokušao ostvariti direktan prihod u Proračun Općine s ciljem optimizacije portfelja nekretnine Općine Šodolovci.</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Primjer potencijalno neiskorištene imovine jeste ona koju Općina Šodolovci nasljeđuje tzv. ošasna imovina. Radi se o imovini iza pokojnika koji nisu imali nasljednike ili čiji su se nasljednici odrekli nasljedstva, te se u većini takvih slučajeva radi o „prezaduženoj ostavini“. Zakonom o nasljeđivanju predviđena su ograničenja, a to je da općina odgovara za ostaviteljeve dugove do visine vrijednosti naslijeđene imovine, a predmet ovrhe radi ostvarenja ili osiguranja tražbina ostaviteljevih vjerovnika prema Općini na koju je prešla ošasna imovina mogu biti samo stvari  i prava koja su sastavni dio ostavine. Samo raspolaganje navedenom imovinom je otežano, jer je na istoj u većini slučajeva upisano založno pravo ili neki drugi teret. Cilj je takvu imovinu prodati.</w:t>
      </w:r>
    </w:p>
    <w:p w:rsidR="000E0149" w:rsidRPr="000E0149" w:rsidRDefault="000E0149" w:rsidP="000E0149">
      <w:pPr>
        <w:spacing w:after="160"/>
        <w:jc w:val="both"/>
        <w:rPr>
          <w:rFonts w:ascii="Times New Roman" w:hAnsi="Times New Roman" w:cs="Times New Roman"/>
          <w:sz w:val="24"/>
          <w:szCs w:val="24"/>
        </w:rPr>
      </w:pPr>
    </w:p>
    <w:p w:rsidR="000E0149" w:rsidRPr="000E0149" w:rsidRDefault="000E0149" w:rsidP="000E0149">
      <w:pPr>
        <w:spacing w:after="160"/>
        <w:jc w:val="both"/>
        <w:rPr>
          <w:rFonts w:ascii="Times New Roman" w:hAnsi="Times New Roman" w:cs="Times New Roman"/>
          <w:b/>
          <w:bCs/>
          <w:sz w:val="24"/>
          <w:szCs w:val="24"/>
        </w:rPr>
      </w:pPr>
      <w:r w:rsidRPr="000E0149">
        <w:rPr>
          <w:rFonts w:ascii="Times New Roman" w:hAnsi="Times New Roman" w:cs="Times New Roman"/>
          <w:b/>
          <w:bCs/>
          <w:sz w:val="24"/>
          <w:szCs w:val="24"/>
        </w:rPr>
        <w:t>7. ZAKLJUČAK</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Cilj donošenja ove Strategije je sustavno, optimalno i dugoročno upravljanje imovinom u vlasništvu Općine Šodolovci sa svrhom očuvanja imovine i njezinog značaja za život i rad svih mještana ali i budućih generacija.</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 xml:space="preserve">Analizom postojećeg stanja upravljanja općinskom imovinom detektirana je polazna pretpostavka za učinkovito upravljanje imovinom Općine, pri čemu je riječ o funkcionalnoj uspostavi sveobuhvatnog kvantitativnog i kvalitativnog popisa imovine, odnosno podatkovne </w:t>
      </w:r>
      <w:r w:rsidRPr="000E0149">
        <w:rPr>
          <w:rFonts w:ascii="Times New Roman" w:hAnsi="Times New Roman" w:cs="Times New Roman"/>
          <w:sz w:val="24"/>
          <w:szCs w:val="24"/>
        </w:rPr>
        <w:lastRenderedPageBreak/>
        <w:t>baze o svim pojavnim oblicima imovine kojim upravlja Općina. Nadalje, temelj učinkovitog upravljanja nekretninama jesu uređeni imovinsko-pravni odnosi. U tom smislu nužno je i dalje raditi na uklanjanju prepreka kao što su neusklađenost zemljišnoknjižnog i katastarskog stanja odnosno neriješeni imovinskopravni odnosi.</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Strateški cilj upravljanja imovinom Općine je održivo, ekonomično i transparentno upravljanje i raspolaganje imovinom u vlasništvu Općine.</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Upravljanje imovinom podrazumijeva pronalaženje optimalnih rješenja koja će dugoročno očuvati imovinu i generirati gospodarski rast. Uspješna implementacija svih posebnih ciljeva doprinijet će realizaciji strateškog cilja upravljanja imovinom Općine.</w:t>
      </w:r>
    </w:p>
    <w:p w:rsidR="000E0149" w:rsidRPr="000E0149" w:rsidRDefault="000E0149" w:rsidP="000E0149">
      <w:pPr>
        <w:spacing w:after="160"/>
        <w:jc w:val="both"/>
        <w:rPr>
          <w:rFonts w:ascii="Times New Roman" w:hAnsi="Times New Roman" w:cs="Times New Roman"/>
          <w:sz w:val="24"/>
          <w:szCs w:val="24"/>
        </w:rPr>
      </w:pP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KLASA: 406-01/22-01/3</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URBROJ: 2158-36-01-22-1</w:t>
      </w:r>
    </w:p>
    <w:p w:rsidR="000E0149" w:rsidRP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Šodolovci, 15. prosinca 2022.                              PREDSJEDNIK OPĆINSKOG VIJEĆA</w:t>
      </w:r>
    </w:p>
    <w:p w:rsidR="000E0149" w:rsidRDefault="000E0149" w:rsidP="000E0149">
      <w:pPr>
        <w:spacing w:after="160"/>
        <w:jc w:val="both"/>
        <w:rPr>
          <w:rFonts w:ascii="Times New Roman" w:hAnsi="Times New Roman" w:cs="Times New Roman"/>
          <w:sz w:val="24"/>
          <w:szCs w:val="24"/>
        </w:rPr>
      </w:pPr>
      <w:r w:rsidRPr="000E0149">
        <w:rPr>
          <w:rFonts w:ascii="Times New Roman" w:hAnsi="Times New Roman" w:cs="Times New Roman"/>
          <w:sz w:val="24"/>
          <w:szCs w:val="24"/>
        </w:rPr>
        <w:t xml:space="preserve">                                                                                                     Lazar Telenta </w:t>
      </w:r>
    </w:p>
    <w:p w:rsidR="000E0149" w:rsidRDefault="000E0149" w:rsidP="000E0149">
      <w:pPr>
        <w:spacing w:after="160"/>
        <w:jc w:val="center"/>
        <w:rPr>
          <w:rFonts w:ascii="Times New Roman" w:hAnsi="Times New Roman" w:cs="Times New Roman"/>
          <w:sz w:val="24"/>
          <w:szCs w:val="24"/>
        </w:rPr>
      </w:pPr>
      <w:r>
        <w:rPr>
          <w:rFonts w:ascii="Times New Roman" w:hAnsi="Times New Roman" w:cs="Times New Roman"/>
          <w:sz w:val="24"/>
          <w:szCs w:val="24"/>
        </w:rPr>
        <w:t>**********</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Na temelju članka 31. Statuta Općine Šodolovci („službeni glasnik općine Šodolovci“ broj 2/21) a u svezi članka 19. Zakona o upravljanju državnom imovinom („Narodne novine“ broj 52/18) Općinsko vijeće Općine Šodolovci na svojoj 11. sjednici održanoj dana 15. prosinca 2022. godine donosi</w:t>
      </w:r>
    </w:p>
    <w:p w:rsidR="000E0149" w:rsidRPr="000E0149" w:rsidRDefault="000E0149" w:rsidP="000E0149">
      <w:pPr>
        <w:spacing w:after="160" w:line="259" w:lineRule="auto"/>
        <w:jc w:val="both"/>
        <w:rPr>
          <w:rFonts w:ascii="Times New Roman" w:hAnsi="Times New Roman" w:cs="Times New Roman"/>
          <w:sz w:val="24"/>
          <w:szCs w:val="24"/>
        </w:rPr>
      </w:pPr>
    </w:p>
    <w:p w:rsidR="000E0149" w:rsidRPr="000E0149" w:rsidRDefault="000E0149" w:rsidP="000E0149">
      <w:pPr>
        <w:spacing w:after="160" w:line="259" w:lineRule="auto"/>
        <w:jc w:val="center"/>
        <w:rPr>
          <w:rFonts w:ascii="Times New Roman" w:hAnsi="Times New Roman" w:cs="Times New Roman"/>
          <w:b/>
          <w:bCs/>
          <w:sz w:val="24"/>
          <w:szCs w:val="24"/>
        </w:rPr>
      </w:pPr>
      <w:r w:rsidRPr="000E0149">
        <w:rPr>
          <w:rFonts w:ascii="Times New Roman" w:hAnsi="Times New Roman" w:cs="Times New Roman"/>
          <w:b/>
          <w:bCs/>
          <w:sz w:val="24"/>
          <w:szCs w:val="24"/>
        </w:rPr>
        <w:t>ODLUKU</w:t>
      </w:r>
    </w:p>
    <w:p w:rsidR="000E0149" w:rsidRPr="000E0149" w:rsidRDefault="000E0149" w:rsidP="000E0149">
      <w:pPr>
        <w:spacing w:after="160" w:line="259" w:lineRule="auto"/>
        <w:jc w:val="center"/>
        <w:rPr>
          <w:rFonts w:ascii="Times New Roman" w:hAnsi="Times New Roman" w:cs="Times New Roman"/>
          <w:b/>
          <w:bCs/>
          <w:sz w:val="24"/>
          <w:szCs w:val="24"/>
        </w:rPr>
      </w:pPr>
      <w:r w:rsidRPr="000E0149">
        <w:rPr>
          <w:rFonts w:ascii="Times New Roman" w:hAnsi="Times New Roman" w:cs="Times New Roman"/>
          <w:b/>
          <w:bCs/>
          <w:sz w:val="24"/>
          <w:szCs w:val="24"/>
        </w:rPr>
        <w:t>o usvajanju Plana upravljanja imovinom u vlasništvu Općine Šodolovci za 2023. godinu</w:t>
      </w:r>
    </w:p>
    <w:p w:rsidR="000E0149" w:rsidRPr="000E0149" w:rsidRDefault="000E0149" w:rsidP="000E0149">
      <w:pPr>
        <w:spacing w:after="160" w:line="259" w:lineRule="auto"/>
        <w:jc w:val="center"/>
        <w:rPr>
          <w:rFonts w:ascii="Times New Roman" w:hAnsi="Times New Roman" w:cs="Times New Roman"/>
          <w:sz w:val="24"/>
          <w:szCs w:val="24"/>
        </w:rPr>
      </w:pPr>
    </w:p>
    <w:p w:rsidR="000E0149" w:rsidRPr="000E0149" w:rsidRDefault="000E0149" w:rsidP="000E0149">
      <w:pPr>
        <w:spacing w:after="160" w:line="259" w:lineRule="auto"/>
        <w:jc w:val="center"/>
        <w:rPr>
          <w:rFonts w:ascii="Times New Roman" w:hAnsi="Times New Roman" w:cs="Times New Roman"/>
          <w:sz w:val="24"/>
          <w:szCs w:val="24"/>
        </w:rPr>
      </w:pPr>
      <w:r w:rsidRPr="000E0149">
        <w:rPr>
          <w:rFonts w:ascii="Times New Roman" w:hAnsi="Times New Roman" w:cs="Times New Roman"/>
          <w:sz w:val="24"/>
          <w:szCs w:val="24"/>
        </w:rPr>
        <w:t>Članak 1.</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Usvaja se Godišnji Plan upravljanja imovinom u vlasništvu Općine Šodolovci za 2023. godinu (Klasa: 406-01/22-01/2, Urbroj: 2158-36-02-22-1 od 23. studenog 2022. godine), predložen od strane općinskog načelnika Općine Šodolovci.</w:t>
      </w:r>
    </w:p>
    <w:p w:rsidR="000E0149" w:rsidRPr="000E0149" w:rsidRDefault="000E0149" w:rsidP="000E0149">
      <w:pPr>
        <w:spacing w:after="160" w:line="259" w:lineRule="auto"/>
        <w:jc w:val="both"/>
        <w:rPr>
          <w:rFonts w:ascii="Times New Roman" w:hAnsi="Times New Roman" w:cs="Times New Roman"/>
          <w:sz w:val="24"/>
          <w:szCs w:val="24"/>
        </w:rPr>
      </w:pPr>
    </w:p>
    <w:p w:rsidR="000E0149" w:rsidRPr="000E0149" w:rsidRDefault="000E0149" w:rsidP="000E0149">
      <w:pPr>
        <w:spacing w:after="160" w:line="259" w:lineRule="auto"/>
        <w:jc w:val="center"/>
        <w:rPr>
          <w:rFonts w:ascii="Times New Roman" w:hAnsi="Times New Roman" w:cs="Times New Roman"/>
          <w:sz w:val="24"/>
          <w:szCs w:val="24"/>
        </w:rPr>
      </w:pPr>
      <w:r w:rsidRPr="000E0149">
        <w:rPr>
          <w:rFonts w:ascii="Times New Roman" w:hAnsi="Times New Roman" w:cs="Times New Roman"/>
          <w:sz w:val="24"/>
          <w:szCs w:val="24"/>
        </w:rPr>
        <w:t>Članak 2.</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Godišnji Plan iz članka 1. sastavni je dio ove Odluke.</w:t>
      </w:r>
    </w:p>
    <w:p w:rsidR="000E0149" w:rsidRPr="000E0149" w:rsidRDefault="000E0149" w:rsidP="000E0149">
      <w:pPr>
        <w:spacing w:after="160" w:line="259" w:lineRule="auto"/>
        <w:jc w:val="both"/>
        <w:rPr>
          <w:rFonts w:ascii="Times New Roman" w:hAnsi="Times New Roman" w:cs="Times New Roman"/>
          <w:sz w:val="24"/>
          <w:szCs w:val="24"/>
        </w:rPr>
      </w:pPr>
    </w:p>
    <w:p w:rsidR="000E0149" w:rsidRPr="000E0149" w:rsidRDefault="000E0149" w:rsidP="000E0149">
      <w:pPr>
        <w:spacing w:after="160" w:line="259" w:lineRule="auto"/>
        <w:jc w:val="center"/>
        <w:rPr>
          <w:rFonts w:ascii="Times New Roman" w:hAnsi="Times New Roman" w:cs="Times New Roman"/>
          <w:sz w:val="24"/>
          <w:szCs w:val="24"/>
        </w:rPr>
      </w:pPr>
      <w:r w:rsidRPr="000E0149">
        <w:rPr>
          <w:rFonts w:ascii="Times New Roman" w:hAnsi="Times New Roman" w:cs="Times New Roman"/>
          <w:sz w:val="24"/>
          <w:szCs w:val="24"/>
        </w:rPr>
        <w:t>Članak 3.</w:t>
      </w:r>
    </w:p>
    <w:p w:rsid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Ova Odluka objavit će se u „službenom glasniku općine Šodolovci“ a stupa na snagu osmog dana od dana objave.</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lastRenderedPageBreak/>
        <w:t>KLASA: 406-01/22-01/2</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URBROJ: 2158-36-01-22-2</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 xml:space="preserve">Šodolovci, 15. prosinca 2022. </w:t>
      </w:r>
    </w:p>
    <w:p w:rsidR="000E0149" w:rsidRP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 xml:space="preserve">                                                                                  PREDSJEDNIK OPĆINSKOG VIJEĆA:</w:t>
      </w:r>
    </w:p>
    <w:p w:rsidR="000E0149" w:rsidRDefault="000E0149" w:rsidP="000E0149">
      <w:pPr>
        <w:spacing w:after="160" w:line="259" w:lineRule="auto"/>
        <w:jc w:val="both"/>
        <w:rPr>
          <w:rFonts w:ascii="Times New Roman" w:hAnsi="Times New Roman" w:cs="Times New Roman"/>
          <w:sz w:val="24"/>
          <w:szCs w:val="24"/>
        </w:rPr>
      </w:pPr>
      <w:r w:rsidRPr="000E0149">
        <w:rPr>
          <w:rFonts w:ascii="Times New Roman" w:hAnsi="Times New Roman" w:cs="Times New Roman"/>
          <w:sz w:val="24"/>
          <w:szCs w:val="24"/>
        </w:rPr>
        <w:t xml:space="preserve">                                                                                                        Lazar Telenta</w:t>
      </w:r>
    </w:p>
    <w:p w:rsidR="000E0149" w:rsidRDefault="000E0149" w:rsidP="000E0149">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p w:rsidR="000E0149" w:rsidRPr="000E0149" w:rsidRDefault="000E0149" w:rsidP="000E0149">
      <w:p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 xml:space="preserve">Na temelju članka 17. Zakona o ublažavanju i uklanjanju posljedica prirodnih nepogoda („Narodne novine“ broj 16/19) i članka 31. Statuta Općine Šodolovci („službeni glasnik općine Šodolovci“ broj 2/21) Općinsko vijeće Općine Šodolovci na svojoj 11. sjednici održanoj dana 15. prosinca 2022. godine donosi </w:t>
      </w:r>
    </w:p>
    <w:p w:rsidR="000E0149" w:rsidRPr="000E0149" w:rsidRDefault="000E0149" w:rsidP="000E0149">
      <w:pPr>
        <w:spacing w:after="160" w:line="240" w:lineRule="auto"/>
        <w:jc w:val="center"/>
        <w:rPr>
          <w:rFonts w:ascii="Times New Roman" w:hAnsi="Times New Roman" w:cs="Times New Roman"/>
          <w:b/>
          <w:bCs/>
          <w:sz w:val="24"/>
          <w:szCs w:val="24"/>
        </w:rPr>
      </w:pPr>
      <w:r w:rsidRPr="000E0149">
        <w:rPr>
          <w:rFonts w:ascii="Times New Roman" w:hAnsi="Times New Roman" w:cs="Times New Roman"/>
          <w:b/>
          <w:bCs/>
          <w:sz w:val="24"/>
          <w:szCs w:val="24"/>
        </w:rPr>
        <w:t>ODLUKU</w:t>
      </w:r>
    </w:p>
    <w:p w:rsidR="000E0149" w:rsidRPr="000E0149" w:rsidRDefault="000E0149" w:rsidP="000E0149">
      <w:pPr>
        <w:spacing w:after="160" w:line="240" w:lineRule="auto"/>
        <w:jc w:val="center"/>
        <w:rPr>
          <w:rFonts w:ascii="Times New Roman" w:hAnsi="Times New Roman" w:cs="Times New Roman"/>
          <w:b/>
          <w:bCs/>
          <w:sz w:val="24"/>
          <w:szCs w:val="24"/>
        </w:rPr>
      </w:pPr>
      <w:r w:rsidRPr="000E0149">
        <w:rPr>
          <w:rFonts w:ascii="Times New Roman" w:hAnsi="Times New Roman" w:cs="Times New Roman"/>
          <w:b/>
          <w:bCs/>
          <w:sz w:val="24"/>
          <w:szCs w:val="24"/>
        </w:rPr>
        <w:t>o donošenju Plana djelovanja u području prirodnih nepogoda za 2023. godinu</w:t>
      </w:r>
    </w:p>
    <w:p w:rsidR="000E0149" w:rsidRPr="000E0149" w:rsidRDefault="000E0149" w:rsidP="000E0149">
      <w:pPr>
        <w:spacing w:after="160" w:line="240" w:lineRule="auto"/>
        <w:jc w:val="center"/>
        <w:rPr>
          <w:rFonts w:ascii="Times New Roman" w:hAnsi="Times New Roman" w:cs="Times New Roman"/>
          <w:b/>
          <w:bCs/>
          <w:sz w:val="24"/>
          <w:szCs w:val="24"/>
        </w:rPr>
      </w:pPr>
    </w:p>
    <w:p w:rsidR="000E0149" w:rsidRPr="000E0149" w:rsidRDefault="000E0149" w:rsidP="000E0149">
      <w:pPr>
        <w:spacing w:after="160" w:line="240" w:lineRule="auto"/>
        <w:jc w:val="center"/>
        <w:rPr>
          <w:rFonts w:ascii="Times New Roman" w:hAnsi="Times New Roman" w:cs="Times New Roman"/>
          <w:b/>
          <w:bCs/>
          <w:sz w:val="24"/>
          <w:szCs w:val="24"/>
        </w:rPr>
      </w:pPr>
    </w:p>
    <w:p w:rsidR="000E0149" w:rsidRPr="000E0149" w:rsidRDefault="000E0149" w:rsidP="000E0149">
      <w:pPr>
        <w:spacing w:after="160" w:line="240" w:lineRule="auto"/>
        <w:jc w:val="center"/>
        <w:rPr>
          <w:rFonts w:ascii="Times New Roman" w:hAnsi="Times New Roman" w:cs="Times New Roman"/>
          <w:sz w:val="24"/>
          <w:szCs w:val="24"/>
        </w:rPr>
      </w:pPr>
      <w:r w:rsidRPr="000E0149">
        <w:rPr>
          <w:rFonts w:ascii="Times New Roman" w:hAnsi="Times New Roman" w:cs="Times New Roman"/>
          <w:sz w:val="24"/>
          <w:szCs w:val="24"/>
        </w:rPr>
        <w:t>Članak 1.</w:t>
      </w:r>
    </w:p>
    <w:p w:rsidR="000E0149" w:rsidRPr="000E0149" w:rsidRDefault="000E0149" w:rsidP="000E0149">
      <w:p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Ovom Odlukom donosi se Plan djelovanja u području prirodnih nepogoda za 2023. godinu (u daljnjem tekstu: Plan) izrađen od strane Povjerenstva za procjenu šteta od prirodnih nepogoda.</w:t>
      </w:r>
    </w:p>
    <w:p w:rsidR="000E0149" w:rsidRPr="000E0149" w:rsidRDefault="000E0149" w:rsidP="000E0149">
      <w:pPr>
        <w:spacing w:after="160" w:line="240" w:lineRule="auto"/>
        <w:jc w:val="both"/>
        <w:rPr>
          <w:rFonts w:ascii="Times New Roman" w:hAnsi="Times New Roman" w:cs="Times New Roman"/>
          <w:sz w:val="24"/>
          <w:szCs w:val="24"/>
        </w:rPr>
      </w:pPr>
    </w:p>
    <w:p w:rsidR="000E0149" w:rsidRPr="000E0149" w:rsidRDefault="000E0149" w:rsidP="000E0149">
      <w:pPr>
        <w:spacing w:after="160" w:line="240" w:lineRule="auto"/>
        <w:jc w:val="center"/>
        <w:rPr>
          <w:rFonts w:ascii="Times New Roman" w:hAnsi="Times New Roman" w:cs="Times New Roman"/>
          <w:sz w:val="24"/>
          <w:szCs w:val="24"/>
        </w:rPr>
      </w:pPr>
      <w:r w:rsidRPr="000E0149">
        <w:rPr>
          <w:rFonts w:ascii="Times New Roman" w:hAnsi="Times New Roman" w:cs="Times New Roman"/>
          <w:sz w:val="24"/>
          <w:szCs w:val="24"/>
        </w:rPr>
        <w:t>Članak 2.</w:t>
      </w:r>
    </w:p>
    <w:p w:rsidR="000E0149" w:rsidRPr="000E0149" w:rsidRDefault="000E0149" w:rsidP="000E0149">
      <w:p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Plan iz članka 1. nalazi se u privitku ove Odluke i čini njezin sastavni dio.</w:t>
      </w:r>
    </w:p>
    <w:p w:rsidR="000E0149" w:rsidRPr="000E0149" w:rsidRDefault="000E0149" w:rsidP="000E0149">
      <w:pPr>
        <w:spacing w:after="160" w:line="240" w:lineRule="auto"/>
        <w:jc w:val="both"/>
        <w:rPr>
          <w:rFonts w:ascii="Times New Roman" w:hAnsi="Times New Roman" w:cs="Times New Roman"/>
          <w:sz w:val="24"/>
          <w:szCs w:val="24"/>
        </w:rPr>
      </w:pPr>
    </w:p>
    <w:p w:rsidR="000E0149" w:rsidRPr="000E0149" w:rsidRDefault="000E0149" w:rsidP="000E0149">
      <w:pPr>
        <w:spacing w:after="160" w:line="240" w:lineRule="auto"/>
        <w:jc w:val="center"/>
        <w:rPr>
          <w:rFonts w:ascii="Times New Roman" w:hAnsi="Times New Roman" w:cs="Times New Roman"/>
          <w:sz w:val="24"/>
          <w:szCs w:val="24"/>
        </w:rPr>
      </w:pPr>
      <w:r w:rsidRPr="000E0149">
        <w:rPr>
          <w:rFonts w:ascii="Times New Roman" w:hAnsi="Times New Roman" w:cs="Times New Roman"/>
          <w:sz w:val="24"/>
          <w:szCs w:val="24"/>
        </w:rPr>
        <w:t>Članak 3.</w:t>
      </w:r>
    </w:p>
    <w:p w:rsidR="000E0149" w:rsidRPr="000E0149" w:rsidRDefault="000E0149" w:rsidP="000E0149">
      <w:p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Ova Odluka stupa na snagu osmog dana od dana donošenja a objavit će se u „službenom glasniku općine Šodolovci“.</w:t>
      </w:r>
    </w:p>
    <w:p w:rsidR="000E0149" w:rsidRPr="000E0149" w:rsidRDefault="000E0149" w:rsidP="000E0149">
      <w:pPr>
        <w:spacing w:after="160" w:line="240" w:lineRule="auto"/>
        <w:jc w:val="both"/>
        <w:rPr>
          <w:rFonts w:ascii="Times New Roman" w:hAnsi="Times New Roman" w:cs="Times New Roman"/>
          <w:sz w:val="24"/>
          <w:szCs w:val="24"/>
        </w:rPr>
      </w:pPr>
    </w:p>
    <w:p w:rsidR="000E0149" w:rsidRPr="000E0149" w:rsidRDefault="000E0149" w:rsidP="000E0149">
      <w:p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KLASA: 246-03/22-01/1</w:t>
      </w:r>
    </w:p>
    <w:p w:rsidR="000E0149" w:rsidRPr="000E0149" w:rsidRDefault="000E0149" w:rsidP="000E0149">
      <w:p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URBROJ: 2158-36-01-22-2</w:t>
      </w:r>
    </w:p>
    <w:p w:rsidR="000E0149" w:rsidRPr="000E0149" w:rsidRDefault="000E0149" w:rsidP="000E0149">
      <w:p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 xml:space="preserve">Šodolovci, 15. prosinca 2022.                                         </w:t>
      </w:r>
    </w:p>
    <w:p w:rsidR="000E0149" w:rsidRPr="000E0149" w:rsidRDefault="000E0149" w:rsidP="000E0149">
      <w:p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 xml:space="preserve">                                                                                  PREDSJEDNIK OPĆINSKOG VIJEĆA</w:t>
      </w:r>
    </w:p>
    <w:p w:rsidR="000E0149" w:rsidRDefault="000E0149" w:rsidP="000E0149">
      <w:pPr>
        <w:spacing w:after="160" w:line="240" w:lineRule="auto"/>
        <w:jc w:val="both"/>
        <w:rPr>
          <w:rFonts w:ascii="Times New Roman" w:hAnsi="Times New Roman" w:cs="Times New Roman"/>
          <w:sz w:val="24"/>
          <w:szCs w:val="24"/>
        </w:rPr>
      </w:pPr>
      <w:r w:rsidRPr="000E0149">
        <w:rPr>
          <w:rFonts w:ascii="Times New Roman" w:hAnsi="Times New Roman" w:cs="Times New Roman"/>
          <w:sz w:val="24"/>
          <w:szCs w:val="24"/>
        </w:rPr>
        <w:t xml:space="preserve">                                                                                                        Lazar Telenta</w:t>
      </w:r>
    </w:p>
    <w:p w:rsidR="000E0149" w:rsidRDefault="000E0149" w:rsidP="000E0149">
      <w:pPr>
        <w:spacing w:after="16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 xml:space="preserve">Na temelju odredbi sadržanih članka 107. i 109. Zakona o cestama („Narodne novine“ broj 84/11, 22/13, 54/13, 148/13, 92/14, 110/19, 144/21 i 114/22) i članka 31. Statuta Općine </w:t>
      </w:r>
      <w:r w:rsidRPr="00436CF9">
        <w:rPr>
          <w:rFonts w:ascii="Times New Roman" w:eastAsia="Calibri" w:hAnsi="Times New Roman" w:cs="Times New Roman"/>
          <w:sz w:val="24"/>
          <w:szCs w:val="24"/>
        </w:rPr>
        <w:lastRenderedPageBreak/>
        <w:t>Šodolovci („Službeni glasnik općine Šodolovci“ broj 2/21) Općinsko Vijeće Općine Šodolovci na svojoj 11. sjednici održanoj 15. prosinca 2022. donosi</w:t>
      </w:r>
    </w:p>
    <w:p w:rsidR="00436CF9" w:rsidRPr="00436CF9" w:rsidRDefault="00436CF9" w:rsidP="00436CF9">
      <w:pPr>
        <w:jc w:val="center"/>
        <w:rPr>
          <w:rFonts w:ascii="Times New Roman" w:eastAsia="Calibri" w:hAnsi="Times New Roman" w:cs="Times New Roman"/>
          <w:b/>
          <w:bCs/>
          <w:sz w:val="24"/>
          <w:szCs w:val="24"/>
        </w:rPr>
      </w:pPr>
      <w:r w:rsidRPr="00436CF9">
        <w:rPr>
          <w:rFonts w:ascii="Times New Roman" w:eastAsia="Calibri" w:hAnsi="Times New Roman" w:cs="Times New Roman"/>
          <w:b/>
          <w:bCs/>
          <w:sz w:val="24"/>
          <w:szCs w:val="24"/>
        </w:rPr>
        <w:t>ODLUKU</w:t>
      </w:r>
    </w:p>
    <w:p w:rsidR="00436CF9" w:rsidRPr="00436CF9" w:rsidRDefault="00436CF9" w:rsidP="00436CF9">
      <w:pPr>
        <w:jc w:val="center"/>
        <w:rPr>
          <w:rFonts w:ascii="Times New Roman" w:eastAsia="Calibri" w:hAnsi="Times New Roman" w:cs="Times New Roman"/>
          <w:b/>
          <w:bCs/>
          <w:sz w:val="24"/>
          <w:szCs w:val="24"/>
        </w:rPr>
      </w:pPr>
      <w:r w:rsidRPr="00436CF9">
        <w:rPr>
          <w:rFonts w:ascii="Times New Roman" w:eastAsia="Calibri" w:hAnsi="Times New Roman" w:cs="Times New Roman"/>
          <w:b/>
          <w:bCs/>
          <w:sz w:val="24"/>
          <w:szCs w:val="24"/>
        </w:rPr>
        <w:t>o izmjenama i dopunama Odluke o nerazvrstanim cestama na području Općine Šodolovci</w:t>
      </w:r>
    </w:p>
    <w:p w:rsidR="00436CF9" w:rsidRPr="00436CF9" w:rsidRDefault="00436CF9" w:rsidP="00436CF9">
      <w:pPr>
        <w:jc w:val="center"/>
        <w:rPr>
          <w:rFonts w:ascii="Times New Roman" w:eastAsia="Calibri" w:hAnsi="Times New Roman" w:cs="Times New Roman"/>
          <w:sz w:val="24"/>
          <w:szCs w:val="24"/>
        </w:rPr>
      </w:pPr>
    </w:p>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Članak 1.</w:t>
      </w: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Odluka o nerazvrstanim cestama na području Općine Šodolovci („službeni glasnik općine Šodolovci“ broj 3/22) mijenja se prema odredbama ove Odluke.</w:t>
      </w:r>
    </w:p>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Članak 2.</w:t>
      </w: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U Odluci o nerazvrstanim cestama na području Općine Šodolovci iz prethodnog članka mijenja se jedinstvena baza podataka o nerazvrstanim cestama na području Općine Šodolovci koja je sastavni dio Odluke, odnosno Popis nerazvrstanih cesta na području Općine Šodolovci.</w:t>
      </w:r>
    </w:p>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Članak 3.</w:t>
      </w: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Ova Odluka objavit će se u „službenom glasniku općine Šodolovci“ a stupa na snagu osmog dana od dana objave.</w:t>
      </w:r>
    </w:p>
    <w:p w:rsidR="00436CF9" w:rsidRPr="00436CF9" w:rsidRDefault="00436CF9" w:rsidP="00436CF9">
      <w:pPr>
        <w:jc w:val="both"/>
        <w:rPr>
          <w:rFonts w:ascii="Times New Roman" w:eastAsia="Calibri" w:hAnsi="Times New Roman" w:cs="Times New Roman"/>
          <w:sz w:val="24"/>
          <w:szCs w:val="24"/>
        </w:rPr>
      </w:pP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KLASA: 340-02/22-01/4</w:t>
      </w: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URBROJ: 2158-36-01-22-1</w:t>
      </w: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Šodolovci, 15. prosinca 2022.</w:t>
      </w: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 xml:space="preserve">                                                                                   PREDSJEDNIK OPĆINSKOG VIJEĆA</w:t>
      </w:r>
    </w:p>
    <w:p w:rsidR="00436CF9" w:rsidRPr="00436CF9" w:rsidRDefault="00436CF9" w:rsidP="00E90CFE">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 xml:space="preserve">                                                                                                           Lazar Telenta</w:t>
      </w:r>
    </w:p>
    <w:p w:rsidR="00436CF9" w:rsidRPr="00436CF9" w:rsidRDefault="00436CF9" w:rsidP="00436CF9">
      <w:pPr>
        <w:jc w:val="center"/>
        <w:rPr>
          <w:rFonts w:ascii="Times New Roman" w:eastAsia="Calibri" w:hAnsi="Times New Roman" w:cs="Times New Roman"/>
          <w:b/>
          <w:bCs/>
          <w:sz w:val="24"/>
          <w:szCs w:val="24"/>
        </w:rPr>
      </w:pPr>
      <w:r w:rsidRPr="00436CF9">
        <w:rPr>
          <w:rFonts w:ascii="Times New Roman" w:eastAsia="Calibri" w:hAnsi="Times New Roman" w:cs="Times New Roman"/>
          <w:b/>
          <w:bCs/>
          <w:sz w:val="24"/>
          <w:szCs w:val="24"/>
        </w:rPr>
        <w:t>POPIS NERAZVRSTANIH CESTA NA PODRUČJU OPĆINE ŠODOLOVCI</w:t>
      </w:r>
    </w:p>
    <w:p w:rsidR="00436CF9" w:rsidRPr="00436CF9" w:rsidRDefault="00436CF9" w:rsidP="00436CF9">
      <w:pPr>
        <w:jc w:val="center"/>
        <w:rPr>
          <w:rFonts w:ascii="Times New Roman" w:eastAsia="Calibri" w:hAnsi="Times New Roman" w:cs="Times New Roman"/>
          <w:b/>
          <w:bCs/>
          <w:sz w:val="24"/>
          <w:szCs w:val="24"/>
        </w:rPr>
      </w:pPr>
    </w:p>
    <w:tbl>
      <w:tblPr>
        <w:tblW w:w="10373"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
        <w:gridCol w:w="2090"/>
        <w:gridCol w:w="1170"/>
        <w:gridCol w:w="1276"/>
        <w:gridCol w:w="1273"/>
        <w:gridCol w:w="995"/>
        <w:gridCol w:w="1265"/>
        <w:gridCol w:w="8"/>
        <w:gridCol w:w="72"/>
        <w:gridCol w:w="1206"/>
      </w:tblGrid>
      <w:tr w:rsidR="00436CF9" w:rsidRPr="00436CF9" w:rsidTr="00E35D5F">
        <w:trPr>
          <w:trHeight w:val="645"/>
        </w:trPr>
        <w:tc>
          <w:tcPr>
            <w:tcW w:w="1018" w:type="dxa"/>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Oznaka</w:t>
            </w:r>
          </w:p>
        </w:tc>
        <w:tc>
          <w:tcPr>
            <w:tcW w:w="2090" w:type="dxa"/>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Opis</w:t>
            </w:r>
          </w:p>
        </w:tc>
        <w:tc>
          <w:tcPr>
            <w:tcW w:w="1170" w:type="dxa"/>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k.č.br.</w:t>
            </w:r>
          </w:p>
        </w:tc>
        <w:tc>
          <w:tcPr>
            <w:tcW w:w="1276" w:type="dxa"/>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k.o.</w:t>
            </w:r>
          </w:p>
        </w:tc>
        <w:tc>
          <w:tcPr>
            <w:tcW w:w="1273" w:type="dxa"/>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Sloj</w:t>
            </w:r>
          </w:p>
        </w:tc>
        <w:tc>
          <w:tcPr>
            <w:tcW w:w="995" w:type="dxa"/>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Dužina/m</w:t>
            </w:r>
          </w:p>
        </w:tc>
        <w:tc>
          <w:tcPr>
            <w:tcW w:w="1273" w:type="dxa"/>
            <w:gridSpan w:val="2"/>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 xml:space="preserve">Širina </w:t>
            </w:r>
          </w:p>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(asfalt-makadam)/m</w:t>
            </w:r>
          </w:p>
        </w:tc>
        <w:tc>
          <w:tcPr>
            <w:tcW w:w="1278" w:type="dxa"/>
            <w:gridSpan w:val="2"/>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Ukupna širina/m</w:t>
            </w:r>
          </w:p>
        </w:tc>
      </w:tr>
      <w:tr w:rsidR="00436CF9" w:rsidRPr="00436CF9" w:rsidTr="00E35D5F">
        <w:trPr>
          <w:trHeight w:val="450"/>
        </w:trPr>
        <w:tc>
          <w:tcPr>
            <w:tcW w:w="10373" w:type="dxa"/>
            <w:gridSpan w:val="10"/>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NASELJE ADA</w:t>
            </w: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lastRenderedPageBreak/>
              <w:t>A-1</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 juli</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696</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Ada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makadam</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400,00</w:t>
            </w:r>
          </w:p>
        </w:tc>
        <w:tc>
          <w:tcPr>
            <w:tcW w:w="1273" w:type="dxa"/>
            <w:gridSpan w:val="2"/>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 xml:space="preserve">5,5 </w:t>
            </w:r>
          </w:p>
        </w:tc>
        <w:tc>
          <w:tcPr>
            <w:tcW w:w="1278" w:type="dxa"/>
            <w:gridSpan w:val="2"/>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A-2</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 xml:space="preserve">Bosanska </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24</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Ada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605,00</w:t>
            </w:r>
          </w:p>
        </w:tc>
        <w:tc>
          <w:tcPr>
            <w:tcW w:w="1273" w:type="dxa"/>
            <w:gridSpan w:val="2"/>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4,9</w:t>
            </w:r>
          </w:p>
        </w:tc>
        <w:tc>
          <w:tcPr>
            <w:tcW w:w="1278" w:type="dxa"/>
            <w:gridSpan w:val="2"/>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9087" w:type="dxa"/>
            <w:gridSpan w:val="7"/>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NASELJE KOPRIVNA</w:t>
            </w:r>
          </w:p>
        </w:tc>
        <w:tc>
          <w:tcPr>
            <w:tcW w:w="1286" w:type="dxa"/>
            <w:gridSpan w:val="3"/>
          </w:tcPr>
          <w:p w:rsidR="00436CF9" w:rsidRPr="00436CF9" w:rsidRDefault="00436CF9" w:rsidP="00436CF9">
            <w:pPr>
              <w:jc w:val="center"/>
              <w:rPr>
                <w:rFonts w:ascii="Times New Roman" w:eastAsia="Calibri" w:hAnsi="Times New Roman" w:cs="Times New Roman"/>
                <w:sz w:val="24"/>
                <w:szCs w:val="24"/>
              </w:rPr>
            </w:pP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K-1</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Nikole Tesle</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191, 168/3, 479</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Koprivna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604,00</w:t>
            </w:r>
          </w:p>
        </w:tc>
        <w:tc>
          <w:tcPr>
            <w:tcW w:w="1273" w:type="dxa"/>
            <w:gridSpan w:val="2"/>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3,73</w:t>
            </w:r>
          </w:p>
        </w:tc>
        <w:tc>
          <w:tcPr>
            <w:tcW w:w="1278" w:type="dxa"/>
            <w:gridSpan w:val="2"/>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K-2</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Ruđera Boškovića (dio)</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732, 377</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Koprivna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396,00</w:t>
            </w:r>
          </w:p>
        </w:tc>
        <w:tc>
          <w:tcPr>
            <w:tcW w:w="1273" w:type="dxa"/>
            <w:gridSpan w:val="2"/>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3,88</w:t>
            </w:r>
          </w:p>
        </w:tc>
        <w:tc>
          <w:tcPr>
            <w:tcW w:w="1278" w:type="dxa"/>
            <w:gridSpan w:val="2"/>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10373" w:type="dxa"/>
            <w:gridSpan w:val="10"/>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NASELJE PALAČA</w:t>
            </w:r>
          </w:p>
        </w:tc>
      </w:tr>
      <w:tr w:rsidR="00436CF9" w:rsidRPr="00436CF9" w:rsidTr="00E35D5F">
        <w:trPr>
          <w:trHeight w:val="570"/>
        </w:trPr>
        <w:tc>
          <w:tcPr>
            <w:tcW w:w="1018"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P-1</w:t>
            </w:r>
          </w:p>
        </w:tc>
        <w:tc>
          <w:tcPr>
            <w:tcW w:w="2090"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Braće Krunića</w:t>
            </w:r>
          </w:p>
        </w:tc>
        <w:tc>
          <w:tcPr>
            <w:tcW w:w="1170"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111, 92/2, 100/4</w:t>
            </w:r>
          </w:p>
        </w:tc>
        <w:tc>
          <w:tcPr>
            <w:tcW w:w="1276"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Palača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535,00</w:t>
            </w:r>
          </w:p>
        </w:tc>
        <w:tc>
          <w:tcPr>
            <w:tcW w:w="1273" w:type="dxa"/>
            <w:gridSpan w:val="2"/>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5,7</w:t>
            </w:r>
          </w:p>
        </w:tc>
        <w:tc>
          <w:tcPr>
            <w:tcW w:w="1278" w:type="dxa"/>
            <w:gridSpan w:val="2"/>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70"/>
        </w:trPr>
        <w:tc>
          <w:tcPr>
            <w:tcW w:w="1018" w:type="dxa"/>
            <w:vMerge/>
          </w:tcPr>
          <w:p w:rsidR="00436CF9" w:rsidRPr="00436CF9" w:rsidRDefault="00436CF9" w:rsidP="00436CF9">
            <w:pPr>
              <w:jc w:val="both"/>
              <w:rPr>
                <w:rFonts w:ascii="Times New Roman" w:eastAsia="Calibri" w:hAnsi="Times New Roman" w:cs="Times New Roman"/>
                <w:sz w:val="24"/>
                <w:szCs w:val="24"/>
              </w:rPr>
            </w:pPr>
          </w:p>
        </w:tc>
        <w:tc>
          <w:tcPr>
            <w:tcW w:w="2090" w:type="dxa"/>
            <w:vMerge/>
          </w:tcPr>
          <w:p w:rsidR="00436CF9" w:rsidRPr="00436CF9" w:rsidRDefault="00436CF9" w:rsidP="00436CF9">
            <w:pPr>
              <w:jc w:val="both"/>
              <w:rPr>
                <w:rFonts w:ascii="Times New Roman" w:eastAsia="Calibri" w:hAnsi="Times New Roman" w:cs="Times New Roman"/>
                <w:sz w:val="24"/>
                <w:szCs w:val="24"/>
              </w:rPr>
            </w:pPr>
          </w:p>
        </w:tc>
        <w:tc>
          <w:tcPr>
            <w:tcW w:w="1170" w:type="dxa"/>
            <w:vMerge/>
          </w:tcPr>
          <w:p w:rsidR="00436CF9" w:rsidRPr="00436CF9" w:rsidRDefault="00436CF9" w:rsidP="00436CF9">
            <w:pPr>
              <w:jc w:val="both"/>
              <w:rPr>
                <w:rFonts w:ascii="Times New Roman" w:eastAsia="Calibri" w:hAnsi="Times New Roman" w:cs="Times New Roman"/>
                <w:sz w:val="24"/>
                <w:szCs w:val="24"/>
              </w:rPr>
            </w:pPr>
          </w:p>
        </w:tc>
        <w:tc>
          <w:tcPr>
            <w:tcW w:w="1276" w:type="dxa"/>
            <w:vMerge/>
          </w:tcPr>
          <w:p w:rsidR="00436CF9" w:rsidRPr="00436CF9" w:rsidRDefault="00436CF9" w:rsidP="00436CF9">
            <w:pPr>
              <w:jc w:val="both"/>
              <w:rPr>
                <w:rFonts w:ascii="Times New Roman" w:eastAsia="Calibri" w:hAnsi="Times New Roman" w:cs="Times New Roman"/>
                <w:sz w:val="24"/>
                <w:szCs w:val="24"/>
              </w:rPr>
            </w:pP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makadam</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237,00</w:t>
            </w:r>
          </w:p>
        </w:tc>
        <w:tc>
          <w:tcPr>
            <w:tcW w:w="1273" w:type="dxa"/>
            <w:gridSpan w:val="2"/>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4,00</w:t>
            </w:r>
          </w:p>
        </w:tc>
        <w:tc>
          <w:tcPr>
            <w:tcW w:w="1278" w:type="dxa"/>
            <w:gridSpan w:val="2"/>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370"/>
        </w:trPr>
        <w:tc>
          <w:tcPr>
            <w:tcW w:w="1018"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P-2</w:t>
            </w:r>
          </w:p>
        </w:tc>
        <w:tc>
          <w:tcPr>
            <w:tcW w:w="2090"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Braće Marčetića</w:t>
            </w:r>
          </w:p>
        </w:tc>
        <w:tc>
          <w:tcPr>
            <w:tcW w:w="1170"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114/1, 95/6</w:t>
            </w:r>
          </w:p>
        </w:tc>
        <w:tc>
          <w:tcPr>
            <w:tcW w:w="1276"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Palača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379</w:t>
            </w:r>
          </w:p>
        </w:tc>
        <w:tc>
          <w:tcPr>
            <w:tcW w:w="1273" w:type="dxa"/>
            <w:gridSpan w:val="2"/>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5,4</w:t>
            </w:r>
          </w:p>
        </w:tc>
        <w:tc>
          <w:tcPr>
            <w:tcW w:w="1278" w:type="dxa"/>
            <w:gridSpan w:val="2"/>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450"/>
        </w:trPr>
        <w:tc>
          <w:tcPr>
            <w:tcW w:w="1018" w:type="dxa"/>
            <w:vMerge/>
          </w:tcPr>
          <w:p w:rsidR="00436CF9" w:rsidRPr="00436CF9" w:rsidRDefault="00436CF9" w:rsidP="00436CF9">
            <w:pPr>
              <w:jc w:val="both"/>
              <w:rPr>
                <w:rFonts w:ascii="Times New Roman" w:eastAsia="Calibri" w:hAnsi="Times New Roman" w:cs="Times New Roman"/>
                <w:sz w:val="24"/>
                <w:szCs w:val="24"/>
              </w:rPr>
            </w:pPr>
          </w:p>
        </w:tc>
        <w:tc>
          <w:tcPr>
            <w:tcW w:w="2090" w:type="dxa"/>
            <w:vMerge/>
          </w:tcPr>
          <w:p w:rsidR="00436CF9" w:rsidRPr="00436CF9" w:rsidRDefault="00436CF9" w:rsidP="00436CF9">
            <w:pPr>
              <w:jc w:val="both"/>
              <w:rPr>
                <w:rFonts w:ascii="Times New Roman" w:eastAsia="Calibri" w:hAnsi="Times New Roman" w:cs="Times New Roman"/>
                <w:sz w:val="24"/>
                <w:szCs w:val="24"/>
              </w:rPr>
            </w:pPr>
          </w:p>
        </w:tc>
        <w:tc>
          <w:tcPr>
            <w:tcW w:w="1170" w:type="dxa"/>
            <w:vMerge/>
          </w:tcPr>
          <w:p w:rsidR="00436CF9" w:rsidRPr="00436CF9" w:rsidRDefault="00436CF9" w:rsidP="00436CF9">
            <w:pPr>
              <w:jc w:val="both"/>
              <w:rPr>
                <w:rFonts w:ascii="Times New Roman" w:eastAsia="Calibri" w:hAnsi="Times New Roman" w:cs="Times New Roman"/>
                <w:sz w:val="24"/>
                <w:szCs w:val="24"/>
              </w:rPr>
            </w:pPr>
          </w:p>
        </w:tc>
        <w:tc>
          <w:tcPr>
            <w:tcW w:w="1276" w:type="dxa"/>
            <w:vMerge/>
          </w:tcPr>
          <w:p w:rsidR="00436CF9" w:rsidRPr="00436CF9" w:rsidRDefault="00436CF9" w:rsidP="00436CF9">
            <w:pPr>
              <w:jc w:val="both"/>
              <w:rPr>
                <w:rFonts w:ascii="Times New Roman" w:eastAsia="Calibri" w:hAnsi="Times New Roman" w:cs="Times New Roman"/>
                <w:sz w:val="24"/>
                <w:szCs w:val="24"/>
              </w:rPr>
            </w:pP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makadam</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81</w:t>
            </w:r>
          </w:p>
        </w:tc>
        <w:tc>
          <w:tcPr>
            <w:tcW w:w="1273" w:type="dxa"/>
            <w:gridSpan w:val="2"/>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5,4</w:t>
            </w:r>
          </w:p>
        </w:tc>
        <w:tc>
          <w:tcPr>
            <w:tcW w:w="1278" w:type="dxa"/>
            <w:gridSpan w:val="2"/>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P-3</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Starčevićeva</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 xml:space="preserve">99/4, </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Palača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205,00</w:t>
            </w:r>
          </w:p>
        </w:tc>
        <w:tc>
          <w:tcPr>
            <w:tcW w:w="1273" w:type="dxa"/>
            <w:gridSpan w:val="2"/>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3,8</w:t>
            </w:r>
          </w:p>
        </w:tc>
        <w:tc>
          <w:tcPr>
            <w:tcW w:w="1278" w:type="dxa"/>
            <w:gridSpan w:val="2"/>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P-4</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Šijanova</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119/1</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Palača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236</w:t>
            </w:r>
          </w:p>
        </w:tc>
        <w:tc>
          <w:tcPr>
            <w:tcW w:w="1273" w:type="dxa"/>
            <w:gridSpan w:val="2"/>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4,8</w:t>
            </w:r>
          </w:p>
        </w:tc>
        <w:tc>
          <w:tcPr>
            <w:tcW w:w="1278" w:type="dxa"/>
            <w:gridSpan w:val="2"/>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10373" w:type="dxa"/>
            <w:gridSpan w:val="10"/>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NASELJE PAULIN DVOR</w:t>
            </w: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PD-1</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Sportska</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102</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Paulin Dvor</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385,00</w:t>
            </w:r>
          </w:p>
        </w:tc>
        <w:tc>
          <w:tcPr>
            <w:tcW w:w="1273" w:type="dxa"/>
            <w:gridSpan w:val="2"/>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3,9</w:t>
            </w:r>
          </w:p>
        </w:tc>
        <w:tc>
          <w:tcPr>
            <w:tcW w:w="1278" w:type="dxa"/>
            <w:gridSpan w:val="2"/>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PD-2</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Glavna (dio)</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100</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Paulin Dvor</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137,00</w:t>
            </w:r>
          </w:p>
        </w:tc>
        <w:tc>
          <w:tcPr>
            <w:tcW w:w="1273" w:type="dxa"/>
            <w:gridSpan w:val="2"/>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2,5</w:t>
            </w:r>
          </w:p>
        </w:tc>
        <w:tc>
          <w:tcPr>
            <w:tcW w:w="1278" w:type="dxa"/>
            <w:gridSpan w:val="2"/>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10373" w:type="dxa"/>
            <w:gridSpan w:val="10"/>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NASELJE PETROVA SLATINA</w:t>
            </w: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PS-1</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Kozaračka</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26</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Šodolovci</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1400,00</w:t>
            </w:r>
          </w:p>
        </w:tc>
        <w:tc>
          <w:tcPr>
            <w:tcW w:w="1273" w:type="dxa"/>
            <w:gridSpan w:val="2"/>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4,7</w:t>
            </w:r>
          </w:p>
        </w:tc>
        <w:tc>
          <w:tcPr>
            <w:tcW w:w="1278" w:type="dxa"/>
            <w:gridSpan w:val="2"/>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10373" w:type="dxa"/>
            <w:gridSpan w:val="10"/>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NASELJE SILAŠ</w:t>
            </w: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S-1</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Borisa Kidriča (dio)</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188/2,</w:t>
            </w: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185/42</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Palača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201,00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5,5</w:t>
            </w:r>
          </w:p>
        </w:tc>
        <w:tc>
          <w:tcPr>
            <w:tcW w:w="120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22,5</w:t>
            </w: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lastRenderedPageBreak/>
              <w:t>S-2</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Đorđa Dragosavljevića</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189/37</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Palača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320,00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5,0</w:t>
            </w:r>
          </w:p>
        </w:tc>
        <w:tc>
          <w:tcPr>
            <w:tcW w:w="120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22</w:t>
            </w: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S-3</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Ilije Smiljanića</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189/1</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Palača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422,00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5,9</w:t>
            </w:r>
          </w:p>
        </w:tc>
        <w:tc>
          <w:tcPr>
            <w:tcW w:w="120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41</w:t>
            </w: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S-4</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Nova</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217/17 (217/18)</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Palača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makadam</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520,00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4,6</w:t>
            </w:r>
          </w:p>
        </w:tc>
        <w:tc>
          <w:tcPr>
            <w:tcW w:w="120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9,5</w:t>
            </w: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S-5</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Petra Vukše</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187/22</w:t>
            </w: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168/14-dio</w:t>
            </w: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166/15-dio</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Palača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508,00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5,1</w:t>
            </w:r>
          </w:p>
        </w:tc>
        <w:tc>
          <w:tcPr>
            <w:tcW w:w="120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20</w:t>
            </w: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S-6</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Proleterska</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189/67</w:t>
            </w: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168/14-dio</w:t>
            </w: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166/15-dio</w:t>
            </w:r>
          </w:p>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166/1-dio</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Palača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264,00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4,8</w:t>
            </w:r>
          </w:p>
        </w:tc>
        <w:tc>
          <w:tcPr>
            <w:tcW w:w="120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39</w:t>
            </w:r>
          </w:p>
        </w:tc>
      </w:tr>
      <w:tr w:rsidR="00436CF9" w:rsidRPr="00436CF9" w:rsidTr="00E35D5F">
        <w:trPr>
          <w:trHeight w:val="405"/>
        </w:trPr>
        <w:tc>
          <w:tcPr>
            <w:tcW w:w="1018"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S-7</w:t>
            </w:r>
          </w:p>
        </w:tc>
        <w:tc>
          <w:tcPr>
            <w:tcW w:w="2090"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Prvog maja</w:t>
            </w:r>
          </w:p>
        </w:tc>
        <w:tc>
          <w:tcPr>
            <w:tcW w:w="1170"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191/37 i 189/68</w:t>
            </w:r>
          </w:p>
        </w:tc>
        <w:tc>
          <w:tcPr>
            <w:tcW w:w="1276"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Palača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451,00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5,8</w:t>
            </w:r>
          </w:p>
        </w:tc>
        <w:tc>
          <w:tcPr>
            <w:tcW w:w="1206"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22</w:t>
            </w:r>
          </w:p>
        </w:tc>
      </w:tr>
      <w:tr w:rsidR="00436CF9" w:rsidRPr="00436CF9" w:rsidTr="00E35D5F">
        <w:trPr>
          <w:trHeight w:val="415"/>
        </w:trPr>
        <w:tc>
          <w:tcPr>
            <w:tcW w:w="1018" w:type="dxa"/>
            <w:vMerge/>
          </w:tcPr>
          <w:p w:rsidR="00436CF9" w:rsidRPr="00436CF9" w:rsidRDefault="00436CF9" w:rsidP="00436CF9">
            <w:pPr>
              <w:jc w:val="both"/>
              <w:rPr>
                <w:rFonts w:ascii="Times New Roman" w:eastAsia="Calibri" w:hAnsi="Times New Roman" w:cs="Times New Roman"/>
                <w:sz w:val="24"/>
                <w:szCs w:val="24"/>
              </w:rPr>
            </w:pPr>
          </w:p>
        </w:tc>
        <w:tc>
          <w:tcPr>
            <w:tcW w:w="2090" w:type="dxa"/>
            <w:vMerge/>
          </w:tcPr>
          <w:p w:rsidR="00436CF9" w:rsidRPr="00436CF9" w:rsidRDefault="00436CF9" w:rsidP="00436CF9">
            <w:pPr>
              <w:jc w:val="both"/>
              <w:rPr>
                <w:rFonts w:ascii="Times New Roman" w:eastAsia="Calibri" w:hAnsi="Times New Roman" w:cs="Times New Roman"/>
                <w:sz w:val="24"/>
                <w:szCs w:val="24"/>
              </w:rPr>
            </w:pPr>
          </w:p>
        </w:tc>
        <w:tc>
          <w:tcPr>
            <w:tcW w:w="1170" w:type="dxa"/>
            <w:vMerge/>
          </w:tcPr>
          <w:p w:rsidR="00436CF9" w:rsidRPr="00436CF9" w:rsidRDefault="00436CF9" w:rsidP="00436CF9">
            <w:pPr>
              <w:jc w:val="both"/>
              <w:rPr>
                <w:rFonts w:ascii="Times New Roman" w:eastAsia="Calibri" w:hAnsi="Times New Roman" w:cs="Times New Roman"/>
                <w:sz w:val="24"/>
                <w:szCs w:val="24"/>
              </w:rPr>
            </w:pPr>
          </w:p>
        </w:tc>
        <w:tc>
          <w:tcPr>
            <w:tcW w:w="1276" w:type="dxa"/>
            <w:vMerge/>
          </w:tcPr>
          <w:p w:rsidR="00436CF9" w:rsidRPr="00436CF9" w:rsidRDefault="00436CF9" w:rsidP="00436CF9">
            <w:pPr>
              <w:jc w:val="both"/>
              <w:rPr>
                <w:rFonts w:ascii="Times New Roman" w:eastAsia="Calibri" w:hAnsi="Times New Roman" w:cs="Times New Roman"/>
                <w:sz w:val="24"/>
                <w:szCs w:val="24"/>
              </w:rPr>
            </w:pP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makadam</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452,00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5,8</w:t>
            </w:r>
          </w:p>
        </w:tc>
        <w:tc>
          <w:tcPr>
            <w:tcW w:w="1206" w:type="dxa"/>
            <w:vMerge/>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435"/>
        </w:trPr>
        <w:tc>
          <w:tcPr>
            <w:tcW w:w="1018"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S-8</w:t>
            </w:r>
          </w:p>
        </w:tc>
        <w:tc>
          <w:tcPr>
            <w:tcW w:w="2090"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 xml:space="preserve">Slavonska </w:t>
            </w:r>
          </w:p>
        </w:tc>
        <w:tc>
          <w:tcPr>
            <w:tcW w:w="1170"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194/7 (195)</w:t>
            </w:r>
          </w:p>
        </w:tc>
        <w:tc>
          <w:tcPr>
            <w:tcW w:w="1276"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Palača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107,00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3,8</w:t>
            </w:r>
          </w:p>
        </w:tc>
        <w:tc>
          <w:tcPr>
            <w:tcW w:w="1206" w:type="dxa"/>
            <w:vMerge w:val="restart"/>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12</w:t>
            </w:r>
          </w:p>
        </w:tc>
      </w:tr>
      <w:tr w:rsidR="00436CF9" w:rsidRPr="00436CF9" w:rsidTr="00E35D5F">
        <w:trPr>
          <w:trHeight w:val="390"/>
        </w:trPr>
        <w:tc>
          <w:tcPr>
            <w:tcW w:w="1018" w:type="dxa"/>
            <w:vMerge/>
          </w:tcPr>
          <w:p w:rsidR="00436CF9" w:rsidRPr="00436CF9" w:rsidRDefault="00436CF9" w:rsidP="00436CF9">
            <w:pPr>
              <w:jc w:val="both"/>
              <w:rPr>
                <w:rFonts w:ascii="Times New Roman" w:eastAsia="Calibri" w:hAnsi="Times New Roman" w:cs="Times New Roman"/>
                <w:sz w:val="24"/>
                <w:szCs w:val="24"/>
              </w:rPr>
            </w:pPr>
          </w:p>
        </w:tc>
        <w:tc>
          <w:tcPr>
            <w:tcW w:w="2090" w:type="dxa"/>
            <w:vMerge/>
          </w:tcPr>
          <w:p w:rsidR="00436CF9" w:rsidRPr="00436CF9" w:rsidRDefault="00436CF9" w:rsidP="00436CF9">
            <w:pPr>
              <w:jc w:val="both"/>
              <w:rPr>
                <w:rFonts w:ascii="Times New Roman" w:eastAsia="Calibri" w:hAnsi="Times New Roman" w:cs="Times New Roman"/>
                <w:sz w:val="24"/>
                <w:szCs w:val="24"/>
              </w:rPr>
            </w:pPr>
          </w:p>
        </w:tc>
        <w:tc>
          <w:tcPr>
            <w:tcW w:w="1170" w:type="dxa"/>
            <w:vMerge/>
          </w:tcPr>
          <w:p w:rsidR="00436CF9" w:rsidRPr="00436CF9" w:rsidRDefault="00436CF9" w:rsidP="00436CF9">
            <w:pPr>
              <w:jc w:val="both"/>
              <w:rPr>
                <w:rFonts w:ascii="Times New Roman" w:eastAsia="Calibri" w:hAnsi="Times New Roman" w:cs="Times New Roman"/>
                <w:sz w:val="24"/>
                <w:szCs w:val="24"/>
              </w:rPr>
            </w:pPr>
          </w:p>
        </w:tc>
        <w:tc>
          <w:tcPr>
            <w:tcW w:w="1276" w:type="dxa"/>
            <w:vMerge/>
          </w:tcPr>
          <w:p w:rsidR="00436CF9" w:rsidRPr="00436CF9" w:rsidRDefault="00436CF9" w:rsidP="00436CF9">
            <w:pPr>
              <w:jc w:val="both"/>
              <w:rPr>
                <w:rFonts w:ascii="Times New Roman" w:eastAsia="Calibri" w:hAnsi="Times New Roman" w:cs="Times New Roman"/>
                <w:sz w:val="24"/>
                <w:szCs w:val="24"/>
              </w:rPr>
            </w:pP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makadam</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668,00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3,1</w:t>
            </w:r>
          </w:p>
        </w:tc>
        <w:tc>
          <w:tcPr>
            <w:tcW w:w="1206" w:type="dxa"/>
            <w:vMerge/>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S-9</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Srednja</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189/36</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Palača</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191,00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5,2</w:t>
            </w:r>
          </w:p>
        </w:tc>
        <w:tc>
          <w:tcPr>
            <w:tcW w:w="120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22,5</w:t>
            </w:r>
          </w:p>
        </w:tc>
      </w:tr>
      <w:tr w:rsidR="00436CF9" w:rsidRPr="00436CF9" w:rsidTr="00E35D5F">
        <w:trPr>
          <w:trHeight w:val="585"/>
        </w:trPr>
        <w:tc>
          <w:tcPr>
            <w:tcW w:w="10373" w:type="dxa"/>
            <w:gridSpan w:val="10"/>
          </w:tcPr>
          <w:p w:rsidR="00436CF9" w:rsidRPr="00436CF9" w:rsidRDefault="00436CF9" w:rsidP="00436CF9">
            <w:pPr>
              <w:jc w:val="center"/>
              <w:rPr>
                <w:rFonts w:ascii="Times New Roman" w:eastAsia="Calibri" w:hAnsi="Times New Roman" w:cs="Times New Roman"/>
                <w:sz w:val="24"/>
                <w:szCs w:val="24"/>
              </w:rPr>
            </w:pPr>
            <w:r w:rsidRPr="00436CF9">
              <w:rPr>
                <w:rFonts w:ascii="Times New Roman" w:eastAsia="Calibri" w:hAnsi="Times New Roman" w:cs="Times New Roman"/>
                <w:sz w:val="24"/>
                <w:szCs w:val="24"/>
              </w:rPr>
              <w:t>NASELJE ŠODOLOVCI</w:t>
            </w: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Š-1</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Ive Andrića (dio)</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345</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Šodolovci</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267,00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3,6</w:t>
            </w:r>
          </w:p>
        </w:tc>
        <w:tc>
          <w:tcPr>
            <w:tcW w:w="1206" w:type="dxa"/>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Š-2</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 xml:space="preserve">Sime Matavulja </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262</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Šodolovci</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826,00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4,00</w:t>
            </w:r>
          </w:p>
        </w:tc>
        <w:tc>
          <w:tcPr>
            <w:tcW w:w="1206" w:type="dxa"/>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Š-3</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Trg Slobode</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262, 271</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Šodolovci</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278,00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3,8</w:t>
            </w:r>
          </w:p>
        </w:tc>
        <w:tc>
          <w:tcPr>
            <w:tcW w:w="1206" w:type="dxa"/>
          </w:tcPr>
          <w:p w:rsidR="00436CF9" w:rsidRPr="00436CF9" w:rsidRDefault="00436CF9" w:rsidP="00436CF9">
            <w:pPr>
              <w:jc w:val="both"/>
              <w:rPr>
                <w:rFonts w:ascii="Times New Roman" w:eastAsia="Calibri" w:hAnsi="Times New Roman" w:cs="Times New Roman"/>
                <w:sz w:val="24"/>
                <w:szCs w:val="24"/>
              </w:rPr>
            </w:pPr>
          </w:p>
        </w:tc>
      </w:tr>
      <w:tr w:rsidR="00436CF9" w:rsidRPr="00436CF9" w:rsidTr="00E35D5F">
        <w:trPr>
          <w:trHeight w:val="585"/>
        </w:trPr>
        <w:tc>
          <w:tcPr>
            <w:tcW w:w="1018"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Š-4</w:t>
            </w:r>
          </w:p>
        </w:tc>
        <w:tc>
          <w:tcPr>
            <w:tcW w:w="209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Vladimira Nazora</w:t>
            </w:r>
          </w:p>
        </w:tc>
        <w:tc>
          <w:tcPr>
            <w:tcW w:w="1170"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407/2</w:t>
            </w:r>
          </w:p>
        </w:tc>
        <w:tc>
          <w:tcPr>
            <w:tcW w:w="1276"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Šodolovci</w:t>
            </w:r>
          </w:p>
        </w:tc>
        <w:tc>
          <w:tcPr>
            <w:tcW w:w="1273"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asfalt</w:t>
            </w:r>
          </w:p>
        </w:tc>
        <w:tc>
          <w:tcPr>
            <w:tcW w:w="995" w:type="dxa"/>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196,00</w:t>
            </w:r>
          </w:p>
        </w:tc>
        <w:tc>
          <w:tcPr>
            <w:tcW w:w="1345" w:type="dxa"/>
            <w:gridSpan w:val="3"/>
          </w:tcPr>
          <w:p w:rsidR="00436CF9" w:rsidRPr="00436CF9" w:rsidRDefault="00436CF9" w:rsidP="00436CF9">
            <w:pPr>
              <w:jc w:val="both"/>
              <w:rPr>
                <w:rFonts w:ascii="Times New Roman" w:eastAsia="Calibri" w:hAnsi="Times New Roman" w:cs="Times New Roman"/>
                <w:sz w:val="24"/>
                <w:szCs w:val="24"/>
              </w:rPr>
            </w:pPr>
            <w:r w:rsidRPr="00436CF9">
              <w:rPr>
                <w:rFonts w:ascii="Times New Roman" w:eastAsia="Calibri" w:hAnsi="Times New Roman" w:cs="Times New Roman"/>
                <w:sz w:val="24"/>
                <w:szCs w:val="24"/>
              </w:rPr>
              <w:t>4,4</w:t>
            </w:r>
          </w:p>
        </w:tc>
        <w:tc>
          <w:tcPr>
            <w:tcW w:w="1206" w:type="dxa"/>
          </w:tcPr>
          <w:p w:rsidR="00436CF9" w:rsidRPr="00436CF9" w:rsidRDefault="00436CF9" w:rsidP="00436CF9">
            <w:pPr>
              <w:jc w:val="both"/>
              <w:rPr>
                <w:rFonts w:ascii="Times New Roman" w:eastAsia="Calibri" w:hAnsi="Times New Roman" w:cs="Times New Roman"/>
                <w:sz w:val="24"/>
                <w:szCs w:val="24"/>
              </w:rPr>
            </w:pPr>
          </w:p>
        </w:tc>
      </w:tr>
    </w:tbl>
    <w:p w:rsidR="00436CF9" w:rsidRDefault="00436CF9" w:rsidP="00436CF9">
      <w:pPr>
        <w:spacing w:after="160" w:line="240" w:lineRule="auto"/>
        <w:jc w:val="both"/>
        <w:rPr>
          <w:rFonts w:ascii="Times New Roman" w:hAnsi="Times New Roman" w:cs="Times New Roman"/>
          <w:sz w:val="24"/>
          <w:szCs w:val="24"/>
        </w:rPr>
      </w:pPr>
    </w:p>
    <w:p w:rsidR="00436CF9" w:rsidRDefault="00436CF9" w:rsidP="00436CF9">
      <w:pPr>
        <w:spacing w:after="16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lastRenderedPageBreak/>
        <w:t>Na temelju članka 78. Zakona o koncesijama („Narodne novine“ broj 69/17 i 107/20) i članka 31. Statuta Općine Šodolovci („službeni glasnik općine Šodolovci“ broj 2/21) Općinsko vijeće Općine Šodolovci na svojoj 11. sjednici održanoj dana 15. prosinca 2022. godine donosi</w:t>
      </w:r>
    </w:p>
    <w:p w:rsidR="00436CF9" w:rsidRPr="00436CF9" w:rsidRDefault="00436CF9" w:rsidP="00436CF9">
      <w:pPr>
        <w:spacing w:after="160" w:line="259" w:lineRule="auto"/>
        <w:jc w:val="center"/>
        <w:rPr>
          <w:rFonts w:ascii="Times New Roman" w:hAnsi="Times New Roman" w:cs="Times New Roman"/>
          <w:b/>
          <w:bCs/>
          <w:sz w:val="24"/>
          <w:szCs w:val="24"/>
        </w:rPr>
      </w:pPr>
      <w:r w:rsidRPr="00436CF9">
        <w:rPr>
          <w:rFonts w:ascii="Times New Roman" w:hAnsi="Times New Roman" w:cs="Times New Roman"/>
          <w:b/>
          <w:bCs/>
          <w:sz w:val="24"/>
          <w:szCs w:val="24"/>
        </w:rPr>
        <w:t xml:space="preserve">GODIŠNJI PLAN </w:t>
      </w:r>
    </w:p>
    <w:p w:rsidR="00436CF9" w:rsidRPr="00436CF9" w:rsidRDefault="00436CF9" w:rsidP="00436CF9">
      <w:pPr>
        <w:spacing w:after="160" w:line="259" w:lineRule="auto"/>
        <w:jc w:val="center"/>
        <w:rPr>
          <w:rFonts w:ascii="Times New Roman" w:hAnsi="Times New Roman" w:cs="Times New Roman"/>
          <w:b/>
          <w:bCs/>
          <w:sz w:val="24"/>
          <w:szCs w:val="24"/>
        </w:rPr>
      </w:pPr>
      <w:r w:rsidRPr="00436CF9">
        <w:rPr>
          <w:rFonts w:ascii="Times New Roman" w:hAnsi="Times New Roman" w:cs="Times New Roman"/>
          <w:b/>
          <w:bCs/>
          <w:sz w:val="24"/>
          <w:szCs w:val="24"/>
        </w:rPr>
        <w:t>davanja koncesija na području Općine Šodolovci za 2023. godinu</w:t>
      </w:r>
    </w:p>
    <w:p w:rsidR="00436CF9" w:rsidRPr="00436CF9" w:rsidRDefault="00436CF9" w:rsidP="00436CF9">
      <w:pPr>
        <w:spacing w:after="160" w:line="259" w:lineRule="auto"/>
        <w:jc w:val="center"/>
        <w:rPr>
          <w:rFonts w:ascii="Times New Roman" w:hAnsi="Times New Roman" w:cs="Times New Roman"/>
          <w:b/>
          <w:bCs/>
          <w:sz w:val="24"/>
          <w:szCs w:val="24"/>
        </w:rPr>
      </w:pPr>
    </w:p>
    <w:p w:rsidR="00436CF9" w:rsidRPr="00436CF9" w:rsidRDefault="00436CF9" w:rsidP="00436CF9">
      <w:pPr>
        <w:spacing w:after="160" w:line="259" w:lineRule="auto"/>
        <w:jc w:val="center"/>
        <w:rPr>
          <w:rFonts w:ascii="Times New Roman" w:hAnsi="Times New Roman" w:cs="Times New Roman"/>
          <w:sz w:val="24"/>
          <w:szCs w:val="24"/>
        </w:rPr>
      </w:pPr>
      <w:r w:rsidRPr="00436CF9">
        <w:rPr>
          <w:rFonts w:ascii="Times New Roman" w:hAnsi="Times New Roman" w:cs="Times New Roman"/>
          <w:sz w:val="24"/>
          <w:szCs w:val="24"/>
        </w:rPr>
        <w:t>Članak 1.</w:t>
      </w:r>
    </w:p>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Utvrđuje se godišnji plan davanja koncesija u 2023. godini (u daljnjem tekstu: Plan) na području Općine Šodolovci.</w:t>
      </w:r>
    </w:p>
    <w:p w:rsidR="00436CF9" w:rsidRPr="00436CF9" w:rsidRDefault="00436CF9" w:rsidP="00436CF9">
      <w:pPr>
        <w:spacing w:after="160" w:line="259" w:lineRule="auto"/>
        <w:jc w:val="center"/>
        <w:rPr>
          <w:rFonts w:ascii="Times New Roman" w:hAnsi="Times New Roman" w:cs="Times New Roman"/>
          <w:sz w:val="24"/>
          <w:szCs w:val="24"/>
        </w:rPr>
      </w:pPr>
      <w:r w:rsidRPr="00436CF9">
        <w:rPr>
          <w:rFonts w:ascii="Times New Roman" w:hAnsi="Times New Roman" w:cs="Times New Roman"/>
          <w:sz w:val="24"/>
          <w:szCs w:val="24"/>
        </w:rPr>
        <w:t>Članak 2.</w:t>
      </w:r>
    </w:p>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U skladu s člankom 1. ovog Plana, u 2023. godina planira se davanje koncesija kako slijedi:</w:t>
      </w:r>
    </w:p>
    <w:p w:rsidR="00436CF9" w:rsidRPr="00436CF9" w:rsidRDefault="00436CF9" w:rsidP="00436CF9">
      <w:pPr>
        <w:spacing w:after="160" w:line="259" w:lineRule="auto"/>
        <w:jc w:val="both"/>
        <w:rPr>
          <w:rFonts w:ascii="Times New Roman" w:hAnsi="Times New Roman" w:cs="Times New Roman"/>
          <w:sz w:val="24"/>
          <w:szCs w:val="24"/>
        </w:rPr>
      </w:pPr>
    </w:p>
    <w:tbl>
      <w:tblPr>
        <w:tblW w:w="964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7"/>
        <w:gridCol w:w="7709"/>
      </w:tblGrid>
      <w:tr w:rsidR="00436CF9" w:rsidRPr="00436CF9" w:rsidTr="00E35D5F">
        <w:trPr>
          <w:trHeight w:val="926"/>
        </w:trPr>
        <w:tc>
          <w:tcPr>
            <w:tcW w:w="9646" w:type="dxa"/>
            <w:gridSpan w:val="2"/>
          </w:tcPr>
          <w:p w:rsidR="00436CF9" w:rsidRPr="00436CF9" w:rsidRDefault="00436CF9" w:rsidP="00436CF9">
            <w:pPr>
              <w:spacing w:after="160" w:line="259" w:lineRule="auto"/>
              <w:jc w:val="center"/>
              <w:rPr>
                <w:rFonts w:ascii="Times New Roman" w:hAnsi="Times New Roman" w:cs="Times New Roman"/>
                <w:b/>
                <w:bCs/>
                <w:sz w:val="24"/>
                <w:szCs w:val="24"/>
              </w:rPr>
            </w:pPr>
            <w:r w:rsidRPr="00436CF9">
              <w:rPr>
                <w:rFonts w:ascii="Times New Roman" w:hAnsi="Times New Roman" w:cs="Times New Roman"/>
                <w:b/>
                <w:bCs/>
                <w:sz w:val="24"/>
                <w:szCs w:val="24"/>
              </w:rPr>
              <w:t>INFORMACIJE O KONCESIJAMA ČIJE DAVANJE SE PLANIRA NA PODRUČJU OPĆINE ŠODOLOVCI U 2023. GODINI</w:t>
            </w:r>
          </w:p>
        </w:tc>
      </w:tr>
      <w:tr w:rsidR="00436CF9" w:rsidRPr="00436CF9" w:rsidTr="00E35D5F">
        <w:trPr>
          <w:trHeight w:val="315"/>
        </w:trPr>
        <w:tc>
          <w:tcPr>
            <w:tcW w:w="1937" w:type="dxa"/>
          </w:tcPr>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Broj koncesija</w:t>
            </w:r>
          </w:p>
        </w:tc>
        <w:tc>
          <w:tcPr>
            <w:tcW w:w="7709" w:type="dxa"/>
          </w:tcPr>
          <w:p w:rsidR="00436CF9" w:rsidRPr="00436CF9" w:rsidRDefault="00436CF9" w:rsidP="00436CF9">
            <w:pPr>
              <w:spacing w:after="160" w:line="259" w:lineRule="auto"/>
              <w:jc w:val="center"/>
              <w:rPr>
                <w:rFonts w:ascii="Times New Roman" w:hAnsi="Times New Roman" w:cs="Times New Roman"/>
                <w:sz w:val="24"/>
                <w:szCs w:val="24"/>
              </w:rPr>
            </w:pPr>
            <w:r w:rsidRPr="00436CF9">
              <w:rPr>
                <w:rFonts w:ascii="Times New Roman" w:hAnsi="Times New Roman" w:cs="Times New Roman"/>
                <w:sz w:val="24"/>
                <w:szCs w:val="24"/>
              </w:rPr>
              <w:t>1</w:t>
            </w:r>
          </w:p>
        </w:tc>
      </w:tr>
      <w:tr w:rsidR="00436CF9" w:rsidRPr="00436CF9" w:rsidTr="00E35D5F">
        <w:trPr>
          <w:trHeight w:val="315"/>
        </w:trPr>
        <w:tc>
          <w:tcPr>
            <w:tcW w:w="1937" w:type="dxa"/>
          </w:tcPr>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Vrsta koncesije</w:t>
            </w:r>
          </w:p>
        </w:tc>
        <w:tc>
          <w:tcPr>
            <w:tcW w:w="7709" w:type="dxa"/>
          </w:tcPr>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1. Koncesija za obavljanje javne usluge sakupljanja komunalnog otpada</w:t>
            </w:r>
          </w:p>
        </w:tc>
      </w:tr>
      <w:tr w:rsidR="00436CF9" w:rsidRPr="00436CF9" w:rsidTr="00E35D5F">
        <w:trPr>
          <w:trHeight w:val="315"/>
        </w:trPr>
        <w:tc>
          <w:tcPr>
            <w:tcW w:w="1937" w:type="dxa"/>
          </w:tcPr>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Rok na koji se daje koncesija</w:t>
            </w:r>
          </w:p>
        </w:tc>
        <w:tc>
          <w:tcPr>
            <w:tcW w:w="7709" w:type="dxa"/>
          </w:tcPr>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1. na rok od 5 godina</w:t>
            </w:r>
          </w:p>
        </w:tc>
      </w:tr>
      <w:tr w:rsidR="00436CF9" w:rsidRPr="00436CF9" w:rsidTr="00E35D5F">
        <w:trPr>
          <w:trHeight w:val="315"/>
        </w:trPr>
        <w:tc>
          <w:tcPr>
            <w:tcW w:w="1937" w:type="dxa"/>
          </w:tcPr>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Pravna osnova za davanje koncesije</w:t>
            </w:r>
          </w:p>
        </w:tc>
        <w:tc>
          <w:tcPr>
            <w:tcW w:w="7709" w:type="dxa"/>
          </w:tcPr>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1. Zakon o koncesijama („NN“ broj 69/17 i 107/20) i Zakon o gospodarenju otpadom (“NN“ broj 84/21)</w:t>
            </w:r>
          </w:p>
        </w:tc>
      </w:tr>
      <w:tr w:rsidR="00436CF9" w:rsidRPr="00436CF9" w:rsidTr="00E35D5F">
        <w:trPr>
          <w:trHeight w:val="315"/>
        </w:trPr>
        <w:tc>
          <w:tcPr>
            <w:tcW w:w="1937" w:type="dxa"/>
          </w:tcPr>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Procijenjena početna godišnja naknada za koncesiju</w:t>
            </w:r>
          </w:p>
        </w:tc>
        <w:tc>
          <w:tcPr>
            <w:tcW w:w="7709" w:type="dxa"/>
          </w:tcPr>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1. Procijenjena početna godišnja naknada iznosi 12.000,00 kuna</w:t>
            </w:r>
          </w:p>
        </w:tc>
      </w:tr>
      <w:tr w:rsidR="00436CF9" w:rsidRPr="00436CF9" w:rsidTr="00E35D5F">
        <w:trPr>
          <w:trHeight w:val="345"/>
        </w:trPr>
        <w:tc>
          <w:tcPr>
            <w:tcW w:w="1937" w:type="dxa"/>
          </w:tcPr>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Popis ugovora koji istječu</w:t>
            </w:r>
          </w:p>
        </w:tc>
        <w:tc>
          <w:tcPr>
            <w:tcW w:w="7709" w:type="dxa"/>
          </w:tcPr>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Ugovor o koncesiji za obavljanje javne usluge prikupljanja, odvoza i zbrinjavanja miješanog komunalnog otpada sa područja Općine Šodolovci (Klasa: 363-02/18-01/6, Urbroj: 2121/11-18-18) sklopljen s koncesionarom Strunje Trade d.o.o., Bana Josipa Šokčevića 153 Privlaka, OIB 97670986612. Datum isteka ugovora 18.07.2023. godine. ID Ugovora broj 215230.</w:t>
            </w:r>
          </w:p>
        </w:tc>
      </w:tr>
    </w:tbl>
    <w:p w:rsidR="00436CF9" w:rsidRPr="00436CF9" w:rsidRDefault="00436CF9" w:rsidP="00436CF9">
      <w:pPr>
        <w:spacing w:after="160" w:line="259" w:lineRule="auto"/>
        <w:jc w:val="both"/>
        <w:rPr>
          <w:rFonts w:ascii="Times New Roman" w:hAnsi="Times New Roman" w:cs="Times New Roman"/>
          <w:sz w:val="24"/>
          <w:szCs w:val="24"/>
        </w:rPr>
      </w:pPr>
    </w:p>
    <w:p w:rsidR="00436CF9" w:rsidRPr="00436CF9" w:rsidRDefault="00436CF9" w:rsidP="00436CF9">
      <w:pPr>
        <w:spacing w:after="160" w:line="259" w:lineRule="auto"/>
        <w:jc w:val="center"/>
        <w:rPr>
          <w:rFonts w:ascii="Times New Roman" w:hAnsi="Times New Roman" w:cs="Times New Roman"/>
          <w:sz w:val="24"/>
          <w:szCs w:val="24"/>
        </w:rPr>
      </w:pPr>
      <w:r w:rsidRPr="00436CF9">
        <w:rPr>
          <w:rFonts w:ascii="Times New Roman" w:hAnsi="Times New Roman" w:cs="Times New Roman"/>
          <w:sz w:val="24"/>
          <w:szCs w:val="24"/>
        </w:rPr>
        <w:t>Članak 3.</w:t>
      </w:r>
    </w:p>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Ovaj godišnji Plan dostavlja se Ministarstvu nadležnom za financije.</w:t>
      </w:r>
    </w:p>
    <w:p w:rsidR="00436CF9" w:rsidRPr="00436CF9" w:rsidRDefault="00436CF9" w:rsidP="00436CF9">
      <w:pPr>
        <w:spacing w:after="160" w:line="259" w:lineRule="auto"/>
        <w:jc w:val="center"/>
        <w:rPr>
          <w:rFonts w:ascii="Times New Roman" w:hAnsi="Times New Roman" w:cs="Times New Roman"/>
          <w:sz w:val="24"/>
          <w:szCs w:val="24"/>
        </w:rPr>
      </w:pPr>
      <w:r w:rsidRPr="00436CF9">
        <w:rPr>
          <w:rFonts w:ascii="Times New Roman" w:hAnsi="Times New Roman" w:cs="Times New Roman"/>
          <w:sz w:val="24"/>
          <w:szCs w:val="24"/>
        </w:rPr>
        <w:t>Članak 4.</w:t>
      </w:r>
    </w:p>
    <w:p w:rsidR="00D020B6"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Ovaj Plan objavit će se u „službenom glasniku općine Šodolovci“ a stupa na snagu osmog dana od dana objave.</w:t>
      </w:r>
    </w:p>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lastRenderedPageBreak/>
        <w:t>KLASA: 363-01/22-01/4</w:t>
      </w:r>
    </w:p>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URBROJ: 2158-36-01-22-1</w:t>
      </w:r>
    </w:p>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 xml:space="preserve">Šodolovci, 15. prosinca 2022.                                </w:t>
      </w:r>
    </w:p>
    <w:p w:rsidR="00436CF9" w:rsidRP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 xml:space="preserve">                                                                               PREDSJEDNIK OPĆINSKOG VIJEĆA:</w:t>
      </w:r>
    </w:p>
    <w:p w:rsidR="00436CF9" w:rsidRDefault="00436CF9" w:rsidP="00436CF9">
      <w:pPr>
        <w:spacing w:after="160" w:line="259" w:lineRule="auto"/>
        <w:jc w:val="both"/>
        <w:rPr>
          <w:rFonts w:ascii="Times New Roman" w:hAnsi="Times New Roman" w:cs="Times New Roman"/>
          <w:sz w:val="24"/>
          <w:szCs w:val="24"/>
        </w:rPr>
      </w:pPr>
      <w:r w:rsidRPr="00436CF9">
        <w:rPr>
          <w:rFonts w:ascii="Times New Roman" w:hAnsi="Times New Roman" w:cs="Times New Roman"/>
          <w:sz w:val="24"/>
          <w:szCs w:val="24"/>
        </w:rPr>
        <w:t xml:space="preserve">                                                                                                      Lazar Telenta</w:t>
      </w:r>
    </w:p>
    <w:p w:rsidR="00436CF9" w:rsidRDefault="00436CF9" w:rsidP="00436CF9">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p w:rsidR="00436CF9" w:rsidRPr="002B63B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rPr>
      </w:pPr>
      <w:r w:rsidRPr="002B63B0">
        <w:t>Na temelju članka 35. stavka 2. i  članka  391. stavka 2. Zakona o vlasništvu i drugim stvarnim pravima („Narodne novine“ br. 91/96, 68/98, 137/99, 22/00, 73/00, 129/00, 114/01, 79/06, 141/06, 146/08, 38/09, 153/09, 143/12</w:t>
      </w:r>
      <w:r>
        <w:t>,</w:t>
      </w:r>
      <w:r w:rsidRPr="002B63B0">
        <w:t xml:space="preserve"> 152/14</w:t>
      </w:r>
      <w:r>
        <w:t>, 81/15 i 94/17</w:t>
      </w:r>
      <w:r w:rsidRPr="002B63B0">
        <w:t>) i članka 3</w:t>
      </w:r>
      <w:r>
        <w:t>1</w:t>
      </w:r>
      <w:r w:rsidRPr="002B63B0">
        <w:t xml:space="preserve">. Statuta Općine  </w:t>
      </w:r>
      <w:r>
        <w:t>Šodolovci</w:t>
      </w:r>
      <w:r w:rsidRPr="002B63B0">
        <w:t xml:space="preserve"> (</w:t>
      </w:r>
      <w:r>
        <w:t>„s</w:t>
      </w:r>
      <w:r w:rsidRPr="002B63B0">
        <w:t xml:space="preserve">lužbeni glasnik </w:t>
      </w:r>
      <w:r>
        <w:t>općine Šodolovci“</w:t>
      </w:r>
      <w:r w:rsidRPr="002B63B0">
        <w:t xml:space="preserve"> broj </w:t>
      </w:r>
      <w:r>
        <w:t>2/21</w:t>
      </w:r>
      <w:r w:rsidRPr="002B63B0">
        <w:t>)</w:t>
      </w:r>
      <w:r>
        <w:t>,</w:t>
      </w:r>
      <w:r w:rsidRPr="002B63B0">
        <w:t xml:space="preserve"> Općinsko vijeće Općine </w:t>
      </w:r>
      <w:r>
        <w:t>Šodolovci</w:t>
      </w:r>
      <w:r w:rsidRPr="002B63B0">
        <w:t xml:space="preserve"> na </w:t>
      </w:r>
      <w:r>
        <w:t>svojoj 11</w:t>
      </w:r>
      <w:r w:rsidRPr="002B63B0">
        <w:t xml:space="preserve">. sjednici održanoj </w:t>
      </w:r>
      <w:r>
        <w:t>dana 15. prosinca 2022.</w:t>
      </w:r>
      <w:r w:rsidRPr="002B63B0">
        <w:t xml:space="preserve"> godine</w:t>
      </w:r>
      <w:r>
        <w:t xml:space="preserve"> donosi</w:t>
      </w:r>
    </w:p>
    <w:p w:rsidR="00436CF9" w:rsidRPr="002B63B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8"/>
        <w:jc w:val="both"/>
        <w:rPr>
          <w:rFonts w:eastAsia="Times New Roman" w:cs="Times New Roman"/>
        </w:rPr>
      </w:pPr>
    </w:p>
    <w:p w:rsidR="00436CF9" w:rsidRPr="002B63B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8"/>
        <w:jc w:val="both"/>
        <w:rPr>
          <w:rFonts w:eastAsia="Times New Roman" w:cs="Times New Roman"/>
        </w:rPr>
      </w:pPr>
    </w:p>
    <w:p w:rsidR="00436CF9" w:rsidRPr="002B63B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b/>
          <w:bCs/>
        </w:rPr>
      </w:pPr>
      <w:r w:rsidRPr="002B63B0">
        <w:rPr>
          <w:b/>
          <w:bCs/>
        </w:rPr>
        <w:t>O D L U K U</w:t>
      </w:r>
    </w:p>
    <w:p w:rsidR="00436CF9" w:rsidRPr="002B63B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b/>
          <w:bCs/>
        </w:rPr>
      </w:pPr>
      <w:r w:rsidRPr="002B63B0">
        <w:rPr>
          <w:b/>
          <w:bCs/>
        </w:rPr>
        <w:t xml:space="preserve">o </w:t>
      </w:r>
      <w:r>
        <w:rPr>
          <w:b/>
          <w:bCs/>
        </w:rPr>
        <w:t xml:space="preserve">uvjetima, načinu i postupku </w:t>
      </w:r>
      <w:r w:rsidRPr="002B63B0">
        <w:rPr>
          <w:b/>
          <w:bCs/>
        </w:rPr>
        <w:t>upravljanj</w:t>
      </w:r>
      <w:r>
        <w:rPr>
          <w:b/>
          <w:bCs/>
        </w:rPr>
        <w:t>a</w:t>
      </w:r>
      <w:r w:rsidRPr="002B63B0">
        <w:rPr>
          <w:b/>
          <w:bCs/>
        </w:rPr>
        <w:t xml:space="preserve"> imovinom </w:t>
      </w:r>
    </w:p>
    <w:p w:rsidR="00436CF9" w:rsidRPr="002B63B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b/>
          <w:bCs/>
        </w:rPr>
      </w:pPr>
      <w:r w:rsidRPr="002B63B0">
        <w:rPr>
          <w:b/>
          <w:bCs/>
        </w:rPr>
        <w:t xml:space="preserve">u vlasništvu Općine </w:t>
      </w:r>
      <w:r>
        <w:rPr>
          <w:b/>
          <w:bCs/>
        </w:rPr>
        <w:t>Šodolovci</w:t>
      </w:r>
    </w:p>
    <w:p w:rsidR="00436CF9" w:rsidRPr="002B63B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b/>
          <w:bCs/>
        </w:rPr>
      </w:pP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s="Times New Roman"/>
          <w:b/>
          <w:bCs/>
          <w:color w:val="auto"/>
        </w:rPr>
      </w:pPr>
    </w:p>
    <w:p w:rsidR="00436CF9" w:rsidRPr="006A1A80" w:rsidRDefault="00436CF9">
      <w:pPr>
        <w:pStyle w:val="Odlomakpopisa"/>
        <w:numPr>
          <w:ilvl w:val="0"/>
          <w:numId w:val="14"/>
        </w:numPr>
        <w:pBdr>
          <w:top w:val="nil"/>
          <w:left w:val="nil"/>
          <w:bottom w:val="nil"/>
          <w:right w:val="nil"/>
          <w:between w:val="nil"/>
          <w:bar w:val="nil"/>
        </w:pBdr>
        <w:spacing w:after="0" w:line="240" w:lineRule="auto"/>
        <w:contextualSpacing w:val="0"/>
        <w:rPr>
          <w:rFonts w:ascii="Times New Roman" w:hAnsi="Times New Roman"/>
          <w:sz w:val="24"/>
          <w:szCs w:val="24"/>
        </w:rPr>
      </w:pPr>
      <w:r w:rsidRPr="006A1A80">
        <w:rPr>
          <w:rFonts w:ascii="Times New Roman" w:hAnsi="Times New Roman"/>
          <w:sz w:val="24"/>
          <w:szCs w:val="24"/>
        </w:rPr>
        <w:t>OPĆE ODREDBE</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s="Times New Roman"/>
          <w:b/>
          <w:bCs/>
          <w:color w:val="auto"/>
        </w:rPr>
      </w:pP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6A1A80">
        <w:rPr>
          <w:rFonts w:cs="Times New Roman"/>
          <w:color w:val="auto"/>
        </w:rPr>
        <w:t>Članak 1.</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6A1A80">
        <w:rPr>
          <w:rFonts w:eastAsia="Times New Roman" w:cs="Times New Roman"/>
          <w:color w:val="auto"/>
        </w:rPr>
        <w:tab/>
        <w:t>(1). Ovom se Odlukom ure</w:t>
      </w:r>
      <w:r w:rsidRPr="006A1A80">
        <w:rPr>
          <w:rFonts w:cs="Times New Roman"/>
          <w:color w:val="auto"/>
        </w:rPr>
        <w:t>đuje upravljanje i raspolaganje imovinom u vlasništvu Općine  Šodolovci (u daljnjem tekstu: Općina):</w:t>
      </w:r>
    </w:p>
    <w:p w:rsidR="00436CF9" w:rsidRPr="006A1A80" w:rsidRDefault="00436CF9">
      <w:pPr>
        <w:pStyle w:val="Odlomakpopisa"/>
        <w:numPr>
          <w:ilvl w:val="0"/>
          <w:numId w:val="19"/>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both"/>
        <w:rPr>
          <w:rFonts w:ascii="Times New Roman" w:hAnsi="Times New Roman"/>
          <w:sz w:val="24"/>
          <w:szCs w:val="24"/>
        </w:rPr>
      </w:pPr>
      <w:r w:rsidRPr="006A1A80">
        <w:rPr>
          <w:rFonts w:ascii="Times New Roman" w:hAnsi="Times New Roman"/>
          <w:sz w:val="24"/>
          <w:szCs w:val="24"/>
        </w:rPr>
        <w:t>nekretninama u vlasništvu Općine;</w:t>
      </w:r>
    </w:p>
    <w:p w:rsidR="00436CF9" w:rsidRPr="006A1A80" w:rsidRDefault="00436CF9">
      <w:pPr>
        <w:pStyle w:val="Odlomakpopisa"/>
        <w:numPr>
          <w:ilvl w:val="0"/>
          <w:numId w:val="19"/>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both"/>
        <w:rPr>
          <w:rFonts w:ascii="Times New Roman" w:hAnsi="Times New Roman"/>
          <w:sz w:val="24"/>
          <w:szCs w:val="24"/>
        </w:rPr>
      </w:pPr>
      <w:r w:rsidRPr="006A1A80">
        <w:rPr>
          <w:rFonts w:ascii="Times New Roman" w:hAnsi="Times New Roman"/>
          <w:sz w:val="24"/>
          <w:szCs w:val="24"/>
        </w:rPr>
        <w:t>pokretninama u vlasništvu Općine;</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6A1A80">
        <w:rPr>
          <w:rFonts w:eastAsia="Times New Roman" w:cs="Times New Roman"/>
          <w:color w:val="auto"/>
        </w:rPr>
        <w:tab/>
        <w:t>(2). Ova se Odluka ne primjenjuje na zakup i kupoprodaju poslovnih prostora, na zakup javnih i drugih povr</w:t>
      </w:r>
      <w:r w:rsidRPr="006A1A80">
        <w:rPr>
          <w:color w:val="auto"/>
        </w:rPr>
        <w:t xml:space="preserve">šina, na upravljanje imovinom kroz postupke dodjele koncesija ili uspostavu odnosa javno-privatnog partnerstva, na privremeno odnosno povremeno korištenje nekretnina u vlasništvu Općine, na dodjelu nekretnina u vlasništvu Općine na korištenje udrugama radi provođenja projekata i programa od interesa za opće dobro, na upravljanje i korištenje sportskim objektima, kao ni na sva druga upravljanja, raspolaganja i korištenja općinskom imovinom koja su uređena posebnim aktima Općine. </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6A1A80">
        <w:rPr>
          <w:color w:val="auto"/>
        </w:rPr>
        <w:t>Članak 2.</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6A1A80">
        <w:rPr>
          <w:rFonts w:eastAsia="Times New Roman" w:cs="Times New Roman"/>
          <w:color w:val="auto"/>
        </w:rPr>
        <w:tab/>
        <w:t>(1). Upravljanje imovinom Op</w:t>
      </w:r>
      <w:r w:rsidRPr="006A1A80">
        <w:rPr>
          <w:color w:val="auto"/>
        </w:rPr>
        <w:t>ćine općenito podrazumijeva sve sustavne i koordinirane aktivnosti kojima Općina optimalno i održivo upravlja svojom imovinom pažnjom dobrog i savjesnog gospodara.</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6A1A80">
        <w:rPr>
          <w:rFonts w:eastAsia="Times New Roman" w:cs="Times New Roman"/>
          <w:color w:val="auto"/>
        </w:rPr>
        <w:tab/>
        <w:t xml:space="preserve">(2). </w:t>
      </w:r>
      <w:r w:rsidRPr="006A1A80">
        <w:rPr>
          <w:color w:val="auto"/>
        </w:rPr>
        <w:t>Upravljanje nekretninama i pokretninama podrazumijeva njihovo stjecanje, raspolaganje, davanje u najam, odnosno zakup, korištenje i ostvarivanje svih vlasničkih prava na tim nekretninama, odnosno pokretninama sukladno zakonu koji uređuje vlasništvo i druga stvarna prava.</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6A1A80">
        <w:rPr>
          <w:color w:val="auto"/>
        </w:rPr>
        <w:tab/>
        <w:t>(3). Raspolaganje imovinom u vlasništvu Općine podrazumijeva pravo na otuđenje, opterećenje, ograničenje i odricanje od prava.</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6A1A80">
        <w:rPr>
          <w:rFonts w:eastAsia="Times New Roman" w:cs="Times New Roman"/>
          <w:color w:val="auto"/>
        </w:rPr>
        <w:tab/>
        <w:t xml:space="preserve">(4). </w:t>
      </w:r>
      <w:r w:rsidRPr="006A1A80">
        <w:rPr>
          <w:color w:val="auto"/>
        </w:rPr>
        <w:t>Korištenje podrazumijeva uporabu i ubiranje plodova ili koristi koje imovina u vlasništvu Općine daje, bez prava otuđenja ili opterećenja.</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E83870">
        <w:rPr>
          <w:color w:val="auto"/>
        </w:rPr>
        <w:lastRenderedPageBreak/>
        <w:t>Članak 3.</w:t>
      </w:r>
    </w:p>
    <w:p w:rsidR="00436CF9"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E83870">
        <w:rPr>
          <w:rFonts w:eastAsia="Times New Roman" w:cs="Times New Roman"/>
          <w:color w:val="auto"/>
        </w:rPr>
        <w:tab/>
      </w:r>
      <w:r>
        <w:rPr>
          <w:rFonts w:eastAsia="Times New Roman" w:cs="Times New Roman"/>
          <w:color w:val="auto"/>
        </w:rPr>
        <w:t xml:space="preserve">(1). </w:t>
      </w:r>
      <w:r w:rsidRPr="00E83870">
        <w:rPr>
          <w:rFonts w:eastAsia="Times New Roman" w:cs="Times New Roman"/>
          <w:color w:val="auto"/>
        </w:rPr>
        <w:t>Tijela nadle</w:t>
      </w:r>
      <w:r w:rsidRPr="00E83870">
        <w:rPr>
          <w:color w:val="auto"/>
        </w:rPr>
        <w:t xml:space="preserve">žna za </w:t>
      </w:r>
      <w:r>
        <w:rPr>
          <w:color w:val="auto"/>
        </w:rPr>
        <w:t xml:space="preserve">upravljanje i </w:t>
      </w:r>
      <w:r w:rsidRPr="00E83870">
        <w:rPr>
          <w:color w:val="auto"/>
        </w:rPr>
        <w:t>gospodarenje imovinom u vlasništvu Općine su Općinski načelnik Općine Šodolovci (u daljnjem tekstu: Općinski načelnik) i  Općinsko vijeće Općine Šodolovci  (u daljnjem tekstu: Općinsko vijeće) sukladno zakonu, Statutu Općine, ovoj Odluci i drugim propisima.</w:t>
      </w:r>
    </w:p>
    <w:p w:rsidR="00436CF9"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Pr>
          <w:color w:val="auto"/>
        </w:rPr>
        <w:tab/>
        <w:t xml:space="preserve">(2). Općinski načelnik odlučuje o stjecanju i otuđivanju pokretnina i nekretnina odnosno drugom raspolaganju imovinom Općine u visini pojedinačne vrijednosti do najviše 0,5 % prihoda bez primitaka ostvarenih u godini koja prethodi godini u kojoj se odlučuje o stjecanju i otuđivanju pokretnina i nekretnina odnosno drugom raspolaganju imovinom. </w:t>
      </w:r>
    </w:p>
    <w:p w:rsidR="00436CF9"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Pr>
          <w:color w:val="auto"/>
        </w:rPr>
        <w:t>Ako je taj iznos veći od 1.000.000,00 kuna, Općinski načelnik može odlučivati najviše do 1.000.000,00 kuna, a ako je taj iznos manji od 70.000,00 kuna, tada može odlučivati najviše do 70.000,00 kuna.</w:t>
      </w:r>
    </w:p>
    <w:p w:rsidR="00436CF9"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Pr>
          <w:color w:val="auto"/>
        </w:rPr>
        <w:tab/>
        <w:t>(3). O stjecanju i otuđivanju nekretnina i pokretnina te drugom raspolaganju imovinom većom od vrijednosti iz stavka 2. ovog članka odlučuje Općinsko vijeće.</w:t>
      </w:r>
    </w:p>
    <w:p w:rsidR="00436CF9" w:rsidRPr="001E5D07"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E83870">
        <w:rPr>
          <w:color w:val="auto"/>
        </w:rPr>
        <w:t>Članak 4.</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rFonts w:eastAsia="Times New Roman" w:cs="Times New Roman"/>
          <w:color w:val="auto"/>
        </w:rPr>
        <w:tab/>
        <w:t>Op</w:t>
      </w:r>
      <w:r w:rsidRPr="00E83870">
        <w:rPr>
          <w:color w:val="auto"/>
        </w:rPr>
        <w:t>ćinski načelnik i Općinsko vijeće gospodare imovinom u vlasništvu Općine pažnjom dobrog gospodara, na načelima zakonitosti, svrsishodnosti i ekonomičnosti, u interesu stvaranja uvjeta za gospodarski, obrazovni</w:t>
      </w:r>
      <w:r>
        <w:rPr>
          <w:color w:val="auto"/>
        </w:rPr>
        <w:t xml:space="preserve"> i kulturni </w:t>
      </w:r>
      <w:r w:rsidRPr="00E83870">
        <w:rPr>
          <w:color w:val="auto"/>
        </w:rPr>
        <w:t>razvoj Općine te radi osiguranja probitka i socijalne sigurnosti stanovnika Općine.</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auto"/>
        </w:rPr>
      </w:pPr>
      <w:r w:rsidRPr="00E83870">
        <w:rPr>
          <w:color w:val="auto"/>
        </w:rPr>
        <w:t xml:space="preserve">     II.       STJECANJE I RASPOLAGANJE NEKRETNINAMA</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b/>
          <w:bCs/>
          <w:color w:val="auto"/>
        </w:rPr>
      </w:pPr>
      <w:r w:rsidRPr="00E83870">
        <w:rPr>
          <w:color w:val="auto"/>
        </w:rPr>
        <w:t>Članak 5.</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rFonts w:eastAsia="Times New Roman" w:cs="Times New Roman"/>
          <w:color w:val="auto"/>
        </w:rPr>
        <w:tab/>
        <w:t>(1). Nekretninu u vlasni</w:t>
      </w:r>
      <w:r w:rsidRPr="00E83870">
        <w:rPr>
          <w:color w:val="auto"/>
        </w:rPr>
        <w:t>štvu Općine nadležno tijelo može otuđiti ili na drugi način njome raspolagati samo na osnovi javnog natječaja i uz naknadu utvrđenu po tržišnoj cijeni, ako zakonom nije drugačije određeno.</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rFonts w:eastAsia="Times New Roman" w:cs="Times New Roman"/>
          <w:color w:val="auto"/>
        </w:rPr>
        <w:tab/>
        <w:t xml:space="preserve">(2). Odredba iz stavka 1. ovog </w:t>
      </w:r>
      <w:r w:rsidRPr="00E83870">
        <w:rPr>
          <w:color w:val="auto"/>
        </w:rPr>
        <w:t>članka ne odnosi se na slučajeve kada pravo vlasništva na nekretninama u vlasništvu Općine stječu Republika Hrvatska i jedinice lokalne i područne (regionalne) samouprave, te pravne osobe u vlasništvu ili pretežitom vlasništvu Republike Hrvatske, odnosno pravne osobe u vlasništvu ili pretežitom vlasništvu jedinice lokalne i područne (regionalne) samouprave, ako je to u interesu i cilju općeg gospodarskog i socijalnog napretka njezinih građana.</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rFonts w:eastAsia="Times New Roman" w:cs="Times New Roman"/>
          <w:color w:val="auto"/>
        </w:rPr>
        <w:tab/>
        <w:t>(3). Smatra se da su nekretnine u interesu i s ciljem op</w:t>
      </w:r>
      <w:r w:rsidRPr="00E83870">
        <w:rPr>
          <w:color w:val="auto"/>
        </w:rPr>
        <w:t>ćeg gospodarskog i socijalnog napretka građana u slučajevima kad se radi o nekretninama za potrebe javnih djelatnosti (npr., djelatnosti predškolskog odgoja, školstva zdravstva, djelatnosti vjerskih zajednica i sl.), infrastrukture, komunalnih objekata i drugih sličnih projekata.</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8"/>
        <w:jc w:val="both"/>
        <w:rPr>
          <w:rFonts w:eastAsia="Times New Roman" w:cs="Times New Roman"/>
          <w:color w:val="auto"/>
        </w:rPr>
      </w:pPr>
      <w:r w:rsidRPr="00E83870">
        <w:rPr>
          <w:color w:val="auto"/>
        </w:rPr>
        <w:t xml:space="preserve">(4). </w:t>
      </w:r>
      <w:r w:rsidRPr="00E83870">
        <w:rPr>
          <w:rFonts w:cs="Times New Roman"/>
          <w:color w:val="auto"/>
        </w:rPr>
        <w:t xml:space="preserve">Iznimno od stavka 1. ovog članka, zemljište u vlasništvu Općine nadležno tijelo može prodati po utvrđenoj tržišnoj cijeni bez provedbe javnog natječaja: </w:t>
      </w:r>
    </w:p>
    <w:p w:rsidR="00436CF9" w:rsidRPr="00E83870" w:rsidRDefault="00436CF9">
      <w:pPr>
        <w:pStyle w:val="Odlomakpopisa"/>
        <w:numPr>
          <w:ilvl w:val="0"/>
          <w:numId w:val="20"/>
        </w:numPr>
        <w:pBdr>
          <w:top w:val="nil"/>
          <w:left w:val="nil"/>
          <w:bottom w:val="nil"/>
          <w:right w:val="nil"/>
          <w:between w:val="nil"/>
          <w:bar w:val="nil"/>
        </w:pBdr>
        <w:tabs>
          <w:tab w:val="left" w:pos="708"/>
          <w:tab w:val="left" w:pos="1416"/>
        </w:tabs>
        <w:spacing w:after="0" w:line="240" w:lineRule="auto"/>
        <w:contextualSpacing w:val="0"/>
        <w:jc w:val="both"/>
        <w:rPr>
          <w:rFonts w:ascii="Times New Roman" w:hAnsi="Times New Roman"/>
          <w:sz w:val="24"/>
          <w:szCs w:val="24"/>
        </w:rPr>
      </w:pPr>
      <w:r w:rsidRPr="00E83870">
        <w:rPr>
          <w:rFonts w:ascii="Times New Roman" w:hAnsi="Times New Roman"/>
          <w:sz w:val="24"/>
          <w:szCs w:val="24"/>
        </w:rPr>
        <w:t>osobi kojoj je dio tog zemljišta potreban za formiranje neizgrađene građevinske čestice u skladu s lokacijskom dozvolom ili detaljnim planom uređenja, ako taj dio ne prelazi 20% površine planirane građevinske čestice,</w:t>
      </w:r>
    </w:p>
    <w:p w:rsidR="00436CF9" w:rsidRPr="00E83870" w:rsidRDefault="00436CF9">
      <w:pPr>
        <w:pStyle w:val="Odlomakpopisa"/>
        <w:numPr>
          <w:ilvl w:val="0"/>
          <w:numId w:val="20"/>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rPr>
          <w:rFonts w:ascii="Times New Roman" w:hAnsi="Times New Roman"/>
          <w:sz w:val="24"/>
          <w:szCs w:val="24"/>
        </w:rPr>
      </w:pPr>
      <w:r w:rsidRPr="00E83870">
        <w:rPr>
          <w:rFonts w:ascii="Times New Roman" w:hAnsi="Times New Roman"/>
          <w:sz w:val="24"/>
          <w:szCs w:val="24"/>
        </w:rPr>
        <w:t>osobi koja je na zemljištu u svom vlasništvu, bez građevinske dozvole ili drugog odgovarajućeg akta nadležnog tijela, izgradila građevinu u skladu s detaljnim planom uređenja ili lokacijskom dozvolom, a nedostaje joj 20% površine planirane građevne čestice, pod uvjetom da se obveže da će u roku od jedne godine od dana sklapanja kupoprodajnog ugovora ishoditi građevinsku dozvolu.</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8"/>
        <w:jc w:val="both"/>
        <w:rPr>
          <w:rFonts w:eastAsia="Times New Roman" w:cs="Times New Roman"/>
          <w:color w:val="auto"/>
        </w:rPr>
      </w:pPr>
      <w:r w:rsidRPr="00E83870">
        <w:rPr>
          <w:color w:val="auto"/>
        </w:rPr>
        <w:lastRenderedPageBreak/>
        <w:t>(5). Iznimno od stavka 1. ovog članka, zemljište u vlasništvu Općine nadležno tijelo dužno je prodati po utvrđenoj tržišnoj cijeni, bez provedbe javnog natječaja, u slučajevima propisanima odgovarajućim odredbama Zakona o prostornom uređenju.</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auto"/>
        </w:rPr>
      </w:pPr>
      <w:r w:rsidRPr="00E83870">
        <w:rPr>
          <w:color w:val="auto"/>
        </w:rPr>
        <w:t>1. PRODAJA NEKRETNINA</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auto"/>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E83870">
        <w:rPr>
          <w:color w:val="auto"/>
        </w:rPr>
        <w:t xml:space="preserve">Članak </w:t>
      </w:r>
      <w:r>
        <w:rPr>
          <w:color w:val="auto"/>
        </w:rPr>
        <w:t>6</w:t>
      </w:r>
      <w:r w:rsidRPr="00E83870">
        <w:rPr>
          <w:color w:val="auto"/>
        </w:rPr>
        <w:t>.</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8"/>
        <w:jc w:val="both"/>
        <w:rPr>
          <w:rFonts w:eastAsia="Times New Roman" w:cs="Times New Roman"/>
          <w:color w:val="auto"/>
        </w:rPr>
      </w:pPr>
      <w:r w:rsidRPr="00E83870">
        <w:rPr>
          <w:color w:val="auto"/>
        </w:rPr>
        <w:t>Nekretnine u vlasništvu Općine prodaju se na temelju javnog natječaja prema unaprijed utvrđenim uvjetima i uz cijenu koja odgovara tržišnoj vrijednosti nekretnine.</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E83870">
        <w:rPr>
          <w:color w:val="auto"/>
        </w:rPr>
        <w:t xml:space="preserve">Članak </w:t>
      </w:r>
      <w:r>
        <w:rPr>
          <w:color w:val="auto"/>
        </w:rPr>
        <w:t>7</w:t>
      </w:r>
      <w:r w:rsidRPr="00E83870">
        <w:rPr>
          <w:color w:val="auto"/>
        </w:rPr>
        <w:t>.</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8"/>
        <w:jc w:val="both"/>
        <w:rPr>
          <w:rFonts w:eastAsia="Times New Roman" w:cs="Times New Roman"/>
          <w:color w:val="auto"/>
        </w:rPr>
      </w:pPr>
      <w:r w:rsidRPr="00E83870">
        <w:rPr>
          <w:color w:val="auto"/>
        </w:rPr>
        <w:t>Odluku o raspisivanju javnog natječaja za prodaju nekretnine, uvjetima natječaja i početnoj cijeni donosi Općinski načelnik odnosno Općinsko vijeće ovisno o vrijednosti nekretnine.</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E83870">
        <w:rPr>
          <w:color w:val="auto"/>
        </w:rPr>
        <w:t xml:space="preserve">Članak </w:t>
      </w:r>
      <w:r>
        <w:rPr>
          <w:color w:val="auto"/>
        </w:rPr>
        <w:t>8</w:t>
      </w:r>
      <w:r w:rsidRPr="00E83870">
        <w:rPr>
          <w:color w:val="auto"/>
        </w:rPr>
        <w:t>.</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rFonts w:eastAsia="Times New Roman" w:cs="Times New Roman"/>
          <w:color w:val="auto"/>
        </w:rPr>
        <w:tab/>
        <w:t>(1). Postupak javnog natje</w:t>
      </w:r>
      <w:r w:rsidRPr="00E83870">
        <w:rPr>
          <w:color w:val="auto"/>
        </w:rPr>
        <w:t>čaja provodi Povjerenstvo za provođenje javnog natječaja (u daljnjem tekstu: Povjerenstvo) koje se sastoji od predsjednika i dva člana, a koje imenuje Općinski načelnik, u pravilu,  iz reda službenika i/ili vanjskih suradnika.</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E83870">
        <w:rPr>
          <w:rFonts w:eastAsia="Times New Roman" w:cs="Times New Roman"/>
          <w:color w:val="auto"/>
        </w:rPr>
        <w:tab/>
        <w:t xml:space="preserve">(2). Povjerenstvo iz stavka 1. ovog </w:t>
      </w:r>
      <w:r w:rsidRPr="00E83870">
        <w:rPr>
          <w:color w:val="auto"/>
        </w:rPr>
        <w:t>članka obavlja sljedeće poslove: provodi postupak javnog otvaranja ponuda, provodi postupak pregleda i usporedbe zaprimljenih ponuda, utvrđuje prijedlog najpovoljnijeg ponuditelja i predlaže nadležnom tijelu (Općinskom načelniku ili Općinskom vijeću) donošenje odgovarajuće odluke.</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8"/>
        <w:jc w:val="both"/>
        <w:rPr>
          <w:color w:val="auto"/>
        </w:rPr>
      </w:pPr>
      <w:r w:rsidRPr="00E83870">
        <w:rPr>
          <w:color w:val="auto"/>
        </w:rPr>
        <w:t>(3). Povjerenstvo iz stavka 1. o svom radu sastavlja zapisnik.</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E83870">
        <w:rPr>
          <w:color w:val="auto"/>
        </w:rPr>
        <w:t xml:space="preserve">Članak </w:t>
      </w:r>
      <w:r>
        <w:rPr>
          <w:color w:val="auto"/>
        </w:rPr>
        <w:t>9</w:t>
      </w:r>
      <w:r w:rsidRPr="00E83870">
        <w:rPr>
          <w:color w:val="auto"/>
        </w:rPr>
        <w:t>.</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rFonts w:eastAsia="Times New Roman" w:cs="Times New Roman"/>
          <w:color w:val="auto"/>
        </w:rPr>
        <w:tab/>
        <w:t>(1). Tr</w:t>
      </w:r>
      <w:r w:rsidRPr="00E83870">
        <w:rPr>
          <w:color w:val="auto"/>
        </w:rPr>
        <w:t>žišna vrijednost nekretnine je vrijednost izražena u novcu koja se za određenu nekretninu može postići na tržištu i koja ovisi o odnosu ponude i potražnje u vrijeme njezinog utvrđivanja na području Općine.</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color w:val="auto"/>
        </w:rPr>
        <w:tab/>
        <w:t>(2). Početnu tržišnu vrijednost nekretnine utvrđuju ovlašteni procjenitelji.</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E83870">
        <w:rPr>
          <w:color w:val="auto"/>
        </w:rPr>
        <w:t>Članak 10.</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rFonts w:eastAsia="Times New Roman" w:cs="Times New Roman"/>
          <w:color w:val="auto"/>
        </w:rPr>
        <w:tab/>
        <w:t>(1). Javni natje</w:t>
      </w:r>
      <w:r w:rsidRPr="00E83870">
        <w:rPr>
          <w:color w:val="auto"/>
        </w:rPr>
        <w:t>čaj za prodaju nekretnine, kojim se propisuju svi bitni elementi i uvjeti kupoprodaje, objavljuje se na službenim Internet stranicama Općine i u jednom lokalnom tisku.</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E83870">
        <w:rPr>
          <w:rFonts w:eastAsia="Times New Roman" w:cs="Times New Roman"/>
          <w:color w:val="auto"/>
        </w:rPr>
        <w:tab/>
        <w:t>(2). Rok za dostavu ponuda po</w:t>
      </w:r>
      <w:r w:rsidRPr="00E83870">
        <w:rPr>
          <w:color w:val="auto"/>
        </w:rPr>
        <w:t xml:space="preserve">činje teći od dana objave javnog natječaja u tisku, a ako se natječaj objavljuje u više medija u samom tekstu natječaja utvrditi će se rok za dostavu ponuda koji ne može biti kraći od 8 dana od dana objave u tisku. </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E83870">
        <w:rPr>
          <w:rFonts w:cs="Times New Roman"/>
          <w:color w:val="auto"/>
        </w:rPr>
        <w:t>Članak 1</w:t>
      </w:r>
      <w:r>
        <w:rPr>
          <w:rFonts w:cs="Times New Roman"/>
          <w:color w:val="auto"/>
        </w:rPr>
        <w:t>1</w:t>
      </w:r>
      <w:r w:rsidRPr="00E83870">
        <w:rPr>
          <w:rFonts w:cs="Times New Roman"/>
          <w:color w:val="auto"/>
        </w:rPr>
        <w:t>.</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rFonts w:eastAsia="Times New Roman" w:cs="Times New Roman"/>
          <w:color w:val="auto"/>
        </w:rPr>
        <w:tab/>
        <w:t>(1). Tekst javnog natje</w:t>
      </w:r>
      <w:r w:rsidRPr="00E83870">
        <w:rPr>
          <w:rFonts w:cs="Times New Roman"/>
          <w:color w:val="auto"/>
        </w:rPr>
        <w:t>čaja naročito sadrži odredbe o:</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predmetu prodaje</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početnoj cijeni nekretnine</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 xml:space="preserve">namjeni nekretnine </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tko ima pravo sudjelovati u javnom natječaju</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roku za podnošenje ponuda</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kome i na koju adresu se šalju ponude preporučenom pošiljkom ili osobnom dostavom</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visini jamčevine i oznaku računa na koji se ista uplaćuje</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naznaku  datuma, vremena i mjesta otvaranja pristiglih ponuda</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dokumentaciji koja se mora priložiti</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tko se smatra najpovoljnijih ponuditeljem</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lastRenderedPageBreak/>
        <w:t>roku plaćanja kupoprodajne cijene</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roku za sklapanje ugovora</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pravu ponuditelja da odustane od prodaje u svako doba prije potpisivanja ugovora</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 xml:space="preserve">mogućnosti i vremenu pregleda nekretnine te po potrebi odredbu da se nekretnina prodaje u stanju viđeno-kupljeno </w:t>
      </w:r>
    </w:p>
    <w:p w:rsidR="00436CF9" w:rsidRPr="00E83870" w:rsidRDefault="00436CF9">
      <w:pPr>
        <w:pStyle w:val="Odlomakpopisa"/>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E83870">
        <w:rPr>
          <w:rFonts w:ascii="Times New Roman" w:hAnsi="Times New Roman"/>
          <w:sz w:val="24"/>
          <w:szCs w:val="24"/>
        </w:rPr>
        <w:t>druge odredbe kao i posebne uvjete i podatke u vezi s nekretninom koja je predmet javnog natječaja.</w:t>
      </w:r>
    </w:p>
    <w:p w:rsidR="00436CF9" w:rsidRPr="00E83870"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rPr>
      </w:pPr>
      <w:r w:rsidRPr="00E83870">
        <w:rPr>
          <w:rFonts w:ascii="Times New Roman" w:hAnsi="Times New Roman"/>
          <w:sz w:val="24"/>
          <w:szCs w:val="24"/>
        </w:rPr>
        <w:t>(2). Natječajem se mogu odrediti dodatni uvjeti prodaje.</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E83870">
        <w:rPr>
          <w:color w:val="auto"/>
        </w:rPr>
        <w:t>Članak 1</w:t>
      </w:r>
      <w:r>
        <w:rPr>
          <w:color w:val="auto"/>
        </w:rPr>
        <w:t>2</w:t>
      </w:r>
      <w:r w:rsidRPr="00E83870">
        <w:rPr>
          <w:color w:val="auto"/>
        </w:rPr>
        <w:t>.</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rFonts w:eastAsia="Times New Roman" w:cs="Times New Roman"/>
          <w:color w:val="auto"/>
        </w:rPr>
        <w:tab/>
        <w:t xml:space="preserve">Pisane ponude za kupnju nekretnine predaju se u zatvorenoj omotnici s naznakom </w:t>
      </w:r>
      <w:r w:rsidRPr="00E83870">
        <w:rPr>
          <w:color w:val="auto"/>
        </w:rPr>
        <w:t>„Ponuda na javni natječaj za prodaju nekretnina – NE OTVARAJ“.</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E83870">
        <w:rPr>
          <w:color w:val="auto"/>
        </w:rPr>
        <w:t>Članak 13.</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cs="Times New Roman"/>
          <w:color w:val="auto"/>
        </w:rPr>
      </w:pPr>
      <w:r w:rsidRPr="00E83870">
        <w:rPr>
          <w:rFonts w:eastAsia="Times New Roman" w:cs="Times New Roman"/>
          <w:color w:val="auto"/>
        </w:rPr>
        <w:tab/>
        <w:t>(1). Osobe koje namjeravaju sudjelovati u javnom natje</w:t>
      </w:r>
      <w:r w:rsidRPr="00E83870">
        <w:rPr>
          <w:rFonts w:cs="Times New Roman"/>
          <w:color w:val="auto"/>
        </w:rPr>
        <w:t>čaju za kupnju nekretnina u vlasništvu Općine dužne su uplatiti jamčevinu u iznosu od 10 % od početne vrijednosti nekretnine.</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rFonts w:eastAsia="Times New Roman" w:cs="Times New Roman"/>
          <w:color w:val="auto"/>
        </w:rPr>
        <w:tab/>
        <w:t>(2). Upla</w:t>
      </w:r>
      <w:r w:rsidRPr="00E83870">
        <w:rPr>
          <w:rFonts w:cs="Times New Roman"/>
          <w:color w:val="auto"/>
        </w:rPr>
        <w:t>ćena jamčevina se uračunava u ukupni iznos kupoprodajne cijene, a ponuditeljima čije ponude nisu prihvaćene kao najpovoljnije, jamčevina se vraća u roku 30 dana od dana izbora najpovoljnijeg ponuditelja, bez prava na kamatu.</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rFonts w:eastAsia="Times New Roman" w:cs="Times New Roman"/>
          <w:color w:val="auto"/>
        </w:rPr>
        <w:tab/>
        <w:t>(3). Najpovoljniji ponuditelj koji odustane od ponude (ako ne zaklju</w:t>
      </w:r>
      <w:r w:rsidRPr="00E83870">
        <w:rPr>
          <w:color w:val="auto"/>
        </w:rPr>
        <w:t>či kupoprodajni ugovor u propisanim roku) gubi pravo na povrat jamčevine.</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r w:rsidRPr="00E83870">
        <w:rPr>
          <w:rFonts w:eastAsia="Times New Roman" w:cs="Times New Roman"/>
          <w:color w:val="auto"/>
        </w:rPr>
        <w:tab/>
        <w:t>(4). U slu</w:t>
      </w:r>
      <w:r w:rsidRPr="00E83870">
        <w:rPr>
          <w:color w:val="auto"/>
        </w:rPr>
        <w:t>čaju odustanka prvog najpovoljnijeg ponuditelja, najpovoljnijim ponuditeljem smatrat će se sljedeći ponuditelj koji je ponudio najvišu cijenu, uz uvjet da prihvati najviše ponuđenu cijenu prvog ponuditelja.</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E83870">
        <w:rPr>
          <w:color w:val="auto"/>
        </w:rPr>
        <w:t>Članak 14.</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rFonts w:eastAsia="Times New Roman" w:cs="Times New Roman"/>
          <w:color w:val="auto"/>
        </w:rPr>
        <w:tab/>
        <w:t>(1). Ponuditelj u ponudi za kupnju nekretnine obavezno navodi opis nekretnine koja je predmet prodaje te ponu</w:t>
      </w:r>
      <w:r w:rsidRPr="00E83870">
        <w:rPr>
          <w:color w:val="auto"/>
        </w:rPr>
        <w:t>đenu cijenu za nekretninu. Ponuđena cijena mora biti jednaka ili veća od početne cijene nekretnine.</w:t>
      </w:r>
    </w:p>
    <w:p w:rsidR="00436CF9" w:rsidRPr="00E8387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E83870">
        <w:rPr>
          <w:rFonts w:eastAsia="Times New Roman" w:cs="Times New Roman"/>
          <w:color w:val="auto"/>
        </w:rPr>
        <w:tab/>
        <w:t xml:space="preserve">(2). Uz navedeno u stavku 1. ovog </w:t>
      </w:r>
      <w:r w:rsidRPr="00E83870">
        <w:rPr>
          <w:color w:val="auto"/>
        </w:rPr>
        <w:t>članka te članka 15. ove Odluke od ponuditelja će se zatražiti da u svojoj ponudi dostavi i:</w:t>
      </w:r>
    </w:p>
    <w:p w:rsidR="00436CF9" w:rsidRPr="00E83870" w:rsidRDefault="00436CF9">
      <w:pPr>
        <w:pStyle w:val="Odlomakpopisa"/>
        <w:numPr>
          <w:ilvl w:val="0"/>
          <w:numId w:val="21"/>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both"/>
        <w:rPr>
          <w:rFonts w:ascii="Times New Roman" w:hAnsi="Times New Roman"/>
          <w:sz w:val="24"/>
          <w:szCs w:val="24"/>
        </w:rPr>
      </w:pPr>
      <w:r w:rsidRPr="00E83870">
        <w:rPr>
          <w:rFonts w:ascii="Times New Roman" w:hAnsi="Times New Roman"/>
          <w:sz w:val="24"/>
          <w:szCs w:val="24"/>
        </w:rPr>
        <w:t>dokumentaciju koja sadrži osnovne podatke o ponuditelju i to za sve koji se namjeravaju upisati kao vlasnici uz dostavu odgovarajućih dokaza potrebnih za zaključenje ugovora i zemljišnoknjižni prijenos vlasništva (OIB, preslika osobne iskaznice, podaci iz obrtnog registra za fizičke osobe koje obavljaju poslovnu djelatnost, odnosno podaci iz sudskog registra za pravne osobe te ostala dokumentacija utvrđena u tekstu javnog natječaja).</w:t>
      </w:r>
    </w:p>
    <w:p w:rsidR="00436CF9" w:rsidRPr="00E83870" w:rsidRDefault="00436CF9">
      <w:pPr>
        <w:pStyle w:val="Odlomakpopisa"/>
        <w:numPr>
          <w:ilvl w:val="0"/>
          <w:numId w:val="21"/>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both"/>
        <w:rPr>
          <w:rFonts w:ascii="Times New Roman" w:hAnsi="Times New Roman"/>
          <w:sz w:val="24"/>
          <w:szCs w:val="24"/>
        </w:rPr>
      </w:pPr>
      <w:r w:rsidRPr="00E83870">
        <w:rPr>
          <w:rFonts w:ascii="Times New Roman" w:hAnsi="Times New Roman"/>
          <w:sz w:val="24"/>
          <w:szCs w:val="24"/>
        </w:rPr>
        <w:t>dokaz o uplaćenoj jamčevini</w:t>
      </w:r>
    </w:p>
    <w:p w:rsidR="00436CF9" w:rsidRPr="00E83870" w:rsidRDefault="00436CF9">
      <w:pPr>
        <w:pStyle w:val="Odlomakpopisa"/>
        <w:numPr>
          <w:ilvl w:val="0"/>
          <w:numId w:val="21"/>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both"/>
        <w:rPr>
          <w:rFonts w:ascii="Times New Roman" w:hAnsi="Times New Roman"/>
          <w:sz w:val="24"/>
          <w:szCs w:val="24"/>
        </w:rPr>
      </w:pPr>
      <w:r w:rsidRPr="00E83870">
        <w:rPr>
          <w:rFonts w:ascii="Times New Roman" w:hAnsi="Times New Roman"/>
          <w:sz w:val="24"/>
          <w:szCs w:val="24"/>
        </w:rPr>
        <w:t>izjavu ponuditelja kojom se obvezuje da će u slučaju da njegova ponuda bude prihvaćena, sklopiti ugovor o kupoprodaji u skladu sa uvjetima natječaja.</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056D86">
        <w:rPr>
          <w:color w:val="auto"/>
        </w:rPr>
        <w:t>Članak 1</w:t>
      </w:r>
      <w:r>
        <w:rPr>
          <w:color w:val="auto"/>
        </w:rPr>
        <w:t>5</w:t>
      </w:r>
      <w:r w:rsidRPr="00056D86">
        <w:rPr>
          <w:color w:val="auto"/>
        </w:rPr>
        <w:t>.</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(1). Ponude zaprimljene na javni natje</w:t>
      </w:r>
      <w:r w:rsidRPr="00056D86">
        <w:rPr>
          <w:color w:val="auto"/>
        </w:rPr>
        <w:t>čaj otvaraju se javno u vrijeme i na mjestu utvrđenim javnim natječajem.</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 xml:space="preserve">(2). Ponude otvaraju najmanje dva </w:t>
      </w:r>
      <w:r w:rsidRPr="00056D86">
        <w:rPr>
          <w:color w:val="auto"/>
        </w:rPr>
        <w:t>člana Povjerenstva koji po završetku postupka otvaranja potpisuju zapisnik.</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(3). Ponuditelji imaju pravo prisustvovati otvaranju ponuda osobno ili putem opunomo</w:t>
      </w:r>
      <w:r w:rsidRPr="00056D86">
        <w:rPr>
          <w:color w:val="auto"/>
        </w:rPr>
        <w:t>ćenika u kojem slučaju su dužni Povjerenstvu predati valjanu punomoć.</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lastRenderedPageBreak/>
        <w:tab/>
        <w:t>(4). Povjerenstvo otvara ponude prema redoslijedu zaprimanja.</w:t>
      </w:r>
    </w:p>
    <w:p w:rsidR="00436CF9"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8"/>
        <w:jc w:val="both"/>
        <w:rPr>
          <w:rFonts w:eastAsia="Times New Roman" w:cs="Times New Roman"/>
          <w:color w:val="auto"/>
        </w:rPr>
      </w:pPr>
      <w:r w:rsidRPr="00056D86">
        <w:rPr>
          <w:color w:val="auto"/>
        </w:rPr>
        <w:t>(5). Nepotpune i nepravodobne ponude neće se razmatrati, što će se utvrditi u zapisniku o otvaranju ponuda.</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8"/>
        <w:jc w:val="both"/>
        <w:rPr>
          <w:rFonts w:eastAsia="Times New Roman" w:cs="Times New Roman"/>
          <w:color w:val="auto"/>
        </w:rPr>
      </w:pP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056D86">
        <w:rPr>
          <w:color w:val="auto"/>
        </w:rPr>
        <w:t xml:space="preserve">Članak </w:t>
      </w:r>
      <w:r>
        <w:rPr>
          <w:color w:val="auto"/>
        </w:rPr>
        <w:t>16</w:t>
      </w:r>
      <w:r w:rsidRPr="00056D86">
        <w:rPr>
          <w:color w:val="auto"/>
        </w:rPr>
        <w:t>.</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(1). Najpovoljnijim ponuditeljem smatra se ponuditelj koji ponudi najvi</w:t>
      </w:r>
      <w:r w:rsidRPr="00056D86">
        <w:rPr>
          <w:color w:val="auto"/>
        </w:rPr>
        <w:t>šu cijenu uz uvjet da ispunjava i sve druge uvjete iz natječaja.</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(2). Javni natje</w:t>
      </w:r>
      <w:r w:rsidRPr="00056D86">
        <w:rPr>
          <w:color w:val="auto"/>
        </w:rPr>
        <w:t>čaj smatra se pravovaljanim i ukoliko pravovremeno pristigne samo jedna ponuda koja ispunjava sve uvjete natječaja i sadrži najmanje početnu cijenu nekretnine.</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056D86">
        <w:rPr>
          <w:rFonts w:eastAsia="Times New Roman" w:cs="Times New Roman"/>
          <w:color w:val="auto"/>
        </w:rPr>
        <w:tab/>
        <w:t>(3). Ako dva ili vi</w:t>
      </w:r>
      <w:r w:rsidRPr="00056D86">
        <w:rPr>
          <w:color w:val="auto"/>
        </w:rPr>
        <w:t>še ponuditelja ponude istu cijenu, najpovoljnijom ponudom smatrat će se ona koja je prva zaprimljena.</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056D86">
        <w:rPr>
          <w:color w:val="auto"/>
        </w:rPr>
        <w:t xml:space="preserve">Članak </w:t>
      </w:r>
      <w:r>
        <w:rPr>
          <w:color w:val="auto"/>
        </w:rPr>
        <w:t>17</w:t>
      </w:r>
      <w:r w:rsidRPr="00056D86">
        <w:rPr>
          <w:color w:val="auto"/>
        </w:rPr>
        <w:t>.</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(1). Odluku o prodaji nekretnine donosi Op</w:t>
      </w:r>
      <w:r w:rsidRPr="00056D86">
        <w:rPr>
          <w:color w:val="auto"/>
        </w:rPr>
        <w:t>ćinski načelnik odnosno Općinsko vijeće, ovisno o vrijednosti nekretnine, a na prijedlog Povjerenstva.</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(2). Ukoliko je za nekretninu koja je bila predmet prodaje javnim natje</w:t>
      </w:r>
      <w:r w:rsidRPr="00056D86">
        <w:rPr>
          <w:color w:val="auto"/>
        </w:rPr>
        <w:t>čajem postignuta veća cijena od one kojom može raspolagati Općinski načelnik odluku o odabiru donosi Općinsko vijeće.</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056D86">
        <w:rPr>
          <w:rFonts w:eastAsia="Times New Roman" w:cs="Times New Roman"/>
          <w:color w:val="auto"/>
        </w:rPr>
        <w:tab/>
        <w:t xml:space="preserve">(3). Odluka iz stavka 1. ovog </w:t>
      </w:r>
      <w:r w:rsidRPr="00056D86">
        <w:rPr>
          <w:color w:val="auto"/>
        </w:rPr>
        <w:t>članka dostavlja se svim ponuditeljima na dokaziv način.</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056D86">
        <w:rPr>
          <w:color w:val="auto"/>
        </w:rPr>
        <w:t xml:space="preserve">Članak </w:t>
      </w:r>
      <w:r>
        <w:rPr>
          <w:color w:val="auto"/>
        </w:rPr>
        <w:t>18</w:t>
      </w:r>
      <w:r w:rsidRPr="00056D86">
        <w:rPr>
          <w:color w:val="auto"/>
        </w:rPr>
        <w:t>.</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(1). Op</w:t>
      </w:r>
      <w:r w:rsidRPr="00056D86">
        <w:rPr>
          <w:color w:val="auto"/>
        </w:rPr>
        <w:t>ćinski načelnik ili Općinsko vijeće, ovisno o vrijednosti nekretnine koja je predmet prodaje, donijeti će odluku o poništenju javnog natječaja u slučaju kad se ne izvrši izbor najpovoljnijeg ponuditelja.</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(2). Op</w:t>
      </w:r>
      <w:r w:rsidRPr="00056D86">
        <w:rPr>
          <w:color w:val="auto"/>
        </w:rPr>
        <w:t>ćinski načelnik ili Općinsko vijeće može donijeti odluku o poništenju javnog natječaja u svako doba u kojem slučaju su dužni obrazložiti razloge poništenja.</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(3). Iznimno, nakon provedenog postupka otvaranja ponuda, a prije dono</w:t>
      </w:r>
      <w:r w:rsidRPr="00056D86">
        <w:rPr>
          <w:color w:val="auto"/>
        </w:rPr>
        <w:t>šenja Odluke o prodaji, Općinski načelnik ili Općinsko vijeće može odustati od prodaje i poništiti javni natječaj, pri čemu Općina ne snosi nikakvu odgovornost prema natjecateljima, kao ni troškove sudjelovanja natjecatelja na natječaju.</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(4). Odluka o poni</w:t>
      </w:r>
      <w:r w:rsidRPr="00056D86">
        <w:rPr>
          <w:color w:val="auto"/>
        </w:rPr>
        <w:t>štenju javnog natječaja objavljuje se na isti način kao i javni natječaj za prodaju nekretnine.</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056D86">
        <w:rPr>
          <w:color w:val="auto"/>
        </w:rPr>
        <w:t xml:space="preserve">Članak </w:t>
      </w:r>
      <w:r>
        <w:rPr>
          <w:color w:val="auto"/>
        </w:rPr>
        <w:t>19</w:t>
      </w:r>
      <w:r w:rsidRPr="00056D86">
        <w:rPr>
          <w:color w:val="auto"/>
        </w:rPr>
        <w:t>.</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(1). Kupac je du</w:t>
      </w:r>
      <w:r w:rsidRPr="00056D86">
        <w:rPr>
          <w:color w:val="auto"/>
        </w:rPr>
        <w:t>žan kupoprodajnu cijenu za kupljenu nekretninu platiti u roku 30 dana od dana sklapanja kupoprodajnog ugovora.</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(2). Kupoprodajni ugovor obavezno sadr</w:t>
      </w:r>
      <w:r w:rsidRPr="00056D86">
        <w:rPr>
          <w:color w:val="auto"/>
        </w:rPr>
        <w:t>ži odredbu da će Općina izdati kupcu tabularnu ispravu radi uknjižbe njegovog prava vlasništva u zemljišnu knjigu nakon isplate cjelokupne kupoprodajne cijene.</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(3). Ako kupac zakasni s pla</w:t>
      </w:r>
      <w:r w:rsidRPr="00056D86">
        <w:rPr>
          <w:color w:val="auto"/>
        </w:rPr>
        <w:t>ćanjem kupoprodajne cijene u roku navedenom u stavku 1. ovog članka, dužan je platiti zakonsku zateznu kamatu od dana dospijeća do dana plaćanja.</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(4). Ako kupac zakasni s pla</w:t>
      </w:r>
      <w:r w:rsidRPr="00056D86">
        <w:rPr>
          <w:color w:val="auto"/>
        </w:rPr>
        <w:t>ćanjem više od 60 dana od isteka roka iz stavka 1. ovog članka, Općina može raskinuti kupoprodajni ugovor i zadržati uplaćenu jamčevinu te ponuditi sklapanje ugovora ponuditelju iz članka 13. stavka 4. ove Odluke, uz prihvaćanje najviše ponuđene cijene najpovoljnijeg ponuditelja.</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b/>
          <w:bCs/>
          <w:color w:val="auto"/>
        </w:rPr>
      </w:pP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056D86">
        <w:rPr>
          <w:color w:val="auto"/>
        </w:rPr>
        <w:t>Članak 20.</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(1). Mogu</w:t>
      </w:r>
      <w:r w:rsidRPr="00056D86">
        <w:rPr>
          <w:color w:val="auto"/>
        </w:rPr>
        <w:t>ćnost obročne otplate kupoprodajne cijene mora biti navedena u tekstu javnog natječaja, a sve u skladu sa odlukom o pokretanju postupka prodaje iz članka 7. ove Odluke.</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lastRenderedPageBreak/>
        <w:tab/>
        <w:t>(2). Kod kupnje nekretnine uz obro</w:t>
      </w:r>
      <w:r w:rsidRPr="00056D86">
        <w:rPr>
          <w:color w:val="auto"/>
        </w:rPr>
        <w:t>čnu otplatu ukupan rok otplate ne može biti dulji od  pet godina.</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(3). Kod obro</w:t>
      </w:r>
      <w:r w:rsidRPr="00056D86">
        <w:rPr>
          <w:color w:val="auto"/>
        </w:rPr>
        <w:t>čnog plaćanja kupoprodajne cijene kupac je dužan dostaviti bjanko zadužnicu kao sredstvo osiguranja naplate koja će mu biti vraćena po konačnoj otplati.</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(4). U slu</w:t>
      </w:r>
      <w:r w:rsidRPr="00056D86">
        <w:rPr>
          <w:color w:val="auto"/>
        </w:rPr>
        <w:t>čaju obročne otplate, Općinski načelnik će kupcu izdati tabularnu ispravu podobnu za zemljišnoknjižni prijenos vlasništva na kupca tek nakon isplate posljednjeg obroka kupoprodajne cijene.</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(5). Iznimno, u slu</w:t>
      </w:r>
      <w:r w:rsidRPr="00056D86">
        <w:rPr>
          <w:color w:val="auto"/>
        </w:rPr>
        <w:t>čaju obročne otplate, kupoprodajnim ugovorom će se kupcu dopustiti zemljišnoknjižni prijenos vlasništva na kupca u kojem slučaju se u zemljišne knjige upisuje zabrana raspolaganja nekretninom do isplate kupoprodajne cijene i pravo zaloga u visini ugovorene kupoprodajne cijene.</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(6). Ako kupac zakasni s pla</w:t>
      </w:r>
      <w:r w:rsidRPr="00056D86">
        <w:rPr>
          <w:color w:val="auto"/>
        </w:rPr>
        <w:t>ćanjem pojedinog obroka, dužan je platiti zakonsku zateznu kamatu o dana dospijeća tog obroka do dana plaćanja.</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r w:rsidRPr="006A1A80">
        <w:rPr>
          <w:rFonts w:eastAsia="Times New Roman" w:cs="Times New Roman"/>
          <w:color w:val="FF0000"/>
        </w:rPr>
        <w:tab/>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056D86">
        <w:rPr>
          <w:color w:val="auto"/>
        </w:rPr>
        <w:t>Članak 2</w:t>
      </w:r>
      <w:r>
        <w:rPr>
          <w:color w:val="auto"/>
        </w:rPr>
        <w:t>1</w:t>
      </w:r>
      <w:r w:rsidRPr="00056D86">
        <w:rPr>
          <w:color w:val="auto"/>
        </w:rPr>
        <w:t>.</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056D86">
        <w:rPr>
          <w:rFonts w:eastAsia="Times New Roman" w:cs="Times New Roman"/>
          <w:color w:val="auto"/>
        </w:rPr>
        <w:tab/>
        <w:t>Kupoprodajni ugovor  sklapa O</w:t>
      </w:r>
      <w:r w:rsidRPr="00056D86">
        <w:rPr>
          <w:color w:val="auto"/>
        </w:rPr>
        <w:t>pćinski načelnik u roku 15 dana od dana donošenja odluke o odabiru najpovoljnijeg ponuditelja odnosno odluke o prodaji.</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056D86">
        <w:rPr>
          <w:color w:val="auto"/>
        </w:rPr>
        <w:t>Članak 2</w:t>
      </w:r>
      <w:r>
        <w:rPr>
          <w:color w:val="auto"/>
        </w:rPr>
        <w:t>2</w:t>
      </w:r>
      <w:r w:rsidRPr="00056D86">
        <w:rPr>
          <w:color w:val="auto"/>
        </w:rPr>
        <w:t>.</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U slu</w:t>
      </w:r>
      <w:r w:rsidRPr="00056D86">
        <w:rPr>
          <w:color w:val="auto"/>
        </w:rPr>
        <w:t>čaju da se nekretnina ne proda nakon dva (2) provedena postupka javnog natječaja Općinsko vijeće ili Općinski načelnik, ovisno o vrijednosti nekretnine,  može donijeti odluku o sniženju početne cijene.</w:t>
      </w:r>
    </w:p>
    <w:p w:rsidR="00436CF9" w:rsidRPr="00056D86" w:rsidRDefault="00436CF9" w:rsidP="00436CF9">
      <w:pPr>
        <w:rPr>
          <w:rFonts w:ascii="Times New Roman" w:hAnsi="Times New Roman" w:cs="Times New Roman"/>
          <w:sz w:val="24"/>
          <w:szCs w:val="24"/>
        </w:rPr>
      </w:pPr>
      <w:r w:rsidRPr="00056D86">
        <w:rPr>
          <w:rFonts w:ascii="Times New Roman" w:hAnsi="Times New Roman" w:cs="Times New Roman"/>
          <w:sz w:val="24"/>
          <w:szCs w:val="24"/>
          <w:u w:color="000000"/>
        </w:rPr>
        <w:t xml:space="preserve">2. </w:t>
      </w:r>
      <w:r w:rsidRPr="00056D86">
        <w:rPr>
          <w:rFonts w:ascii="Times New Roman" w:hAnsi="Times New Roman" w:cs="Times New Roman"/>
          <w:sz w:val="24"/>
          <w:szCs w:val="24"/>
        </w:rPr>
        <w:t>ZAMJENA NEKRETNINA</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056D86">
        <w:rPr>
          <w:color w:val="auto"/>
        </w:rPr>
        <w:t>Članak 23.</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(1). Nekretninu u vlasni</w:t>
      </w:r>
      <w:r w:rsidRPr="00056D86">
        <w:rPr>
          <w:color w:val="auto"/>
        </w:rPr>
        <w:t>štvu Općine može se zamijeniti s nekretninom u vlasništvu fizičke ili pravne osobe kad nadležno tijelo,  Općinski načelnik ili Općinsko vijeće, ovisno o vrijednosti nekretnine, ocijeni da je to u interesu Općine.</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(2). Odluku o zamjeni donosi Op</w:t>
      </w:r>
      <w:r w:rsidRPr="00056D86">
        <w:rPr>
          <w:color w:val="auto"/>
        </w:rPr>
        <w:t>ćinski načelnik ili Općinsko vijeće, ovisno o  vrijednosti nekretnine. Procjena tržišne cijene nekretnine utvrđuje se putem ovlaštenog procjenitelja/sudskog vještaka ili pribavljanjem podataka o tržišnim cijenama od nadležnih tijela (porezna uprava).</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(3). Op</w:t>
      </w:r>
      <w:r w:rsidRPr="00056D86">
        <w:rPr>
          <w:color w:val="auto"/>
        </w:rPr>
        <w:t>ćina može mijenjati svoju nekretninu za nekretninu koja nije iste vrste (namjene) kao općinska (npr. građevinsko zemljište može mijenjati za poslovni prostor ili stan).</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056D86">
        <w:rPr>
          <w:color w:val="auto"/>
        </w:rPr>
        <w:t>Članak 24.</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(1). Za zamjenu nekretnina u vlasni</w:t>
      </w:r>
      <w:r w:rsidRPr="00056D86">
        <w:rPr>
          <w:color w:val="auto"/>
        </w:rPr>
        <w:t>štvu Općine provodi se javni natječaj ukoliko je nekretnina u vlasništvu Općine veća po površini od nekretnine koja se uzima u zamjenu ili nekretnine koje se mijenjaju nisu iste tržišne vrijednosti (bez obzira na površine nekretnina) ili nekretnine koje se mijenjaju nisu iste vrste (namjene).</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(2). Na postupak javnog natje</w:t>
      </w:r>
      <w:r w:rsidRPr="00056D86">
        <w:rPr>
          <w:color w:val="auto"/>
        </w:rPr>
        <w:t>čaja za zamjenu nekretnina na odgovarajući se način primjenjuju odredbe ove Odluke o natječaju prilikom prodaje nekretnine.</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(3). Javni natje</w:t>
      </w:r>
      <w:r w:rsidRPr="00056D86">
        <w:rPr>
          <w:color w:val="auto"/>
        </w:rPr>
        <w:t>čaj za zamjenu nekretnine se ne provodi  u slučaju da je nekretnina Općine po svojoj površini manja od ili jednaka nekretnini s kojom se zamjenjuje.</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auto"/>
        </w:rPr>
      </w:pPr>
      <w:r w:rsidRPr="00056D86">
        <w:rPr>
          <w:color w:val="auto"/>
        </w:rPr>
        <w:t>3. DAROVANJE NEKRETNINA</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056D86">
        <w:rPr>
          <w:color w:val="auto"/>
        </w:rPr>
        <w:t>Članak 25.</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(1). Nekretninu u vlasni</w:t>
      </w:r>
      <w:r w:rsidRPr="00056D86">
        <w:rPr>
          <w:color w:val="auto"/>
        </w:rPr>
        <w:t xml:space="preserve">štvu Općine može se izravno darovati Republici Hrvatskoj, jedinici lokalne i područne (regionalne) samouprave, pravnoj osobi u vlasništvu ili pretežitom vlasništvu Republike Hrvatske, te pravnoj osobi (trgovačka društva, ustanove) u vlasništvu ili </w:t>
      </w:r>
      <w:r w:rsidRPr="00056D86">
        <w:rPr>
          <w:color w:val="auto"/>
        </w:rPr>
        <w:lastRenderedPageBreak/>
        <w:t>suvlasništvu jedinice lokalne i područne (regionalne) samouprave, ako je to u interesu i cilju općeg gospodarskog i socijalnog napretka njezinih građana.</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(2). Nekretnine u vlasni</w:t>
      </w:r>
      <w:r w:rsidRPr="00056D86">
        <w:rPr>
          <w:color w:val="auto"/>
        </w:rPr>
        <w:t>štvu Općine mogu se darovati i drugim pravnim osobama, odlukom Općinskog vijeća ako je to u interesu i cilju gospodarskog i socijalnog napretka te radi ostvarenja projekata od općeg javnog ili socijalnog interesa.</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r w:rsidRPr="006A1A80">
        <w:rPr>
          <w:rFonts w:eastAsia="Times New Roman" w:cs="Times New Roman"/>
          <w:color w:val="FF0000"/>
        </w:rPr>
        <w:tab/>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056D86">
        <w:rPr>
          <w:color w:val="auto"/>
        </w:rPr>
        <w:t>Članak 26.</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(1). Postupak darovanja pokre</w:t>
      </w:r>
      <w:r w:rsidRPr="00056D86">
        <w:rPr>
          <w:color w:val="auto"/>
        </w:rPr>
        <w:t>će se zahtjevom osobe iz članka 25. ove Odluke. Podnositelj zahtjeva mora obrazložiti u koju svrhu namjerava koristiti predmetnu nekretninu.</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(2). Prije dono</w:t>
      </w:r>
      <w:r w:rsidRPr="00056D86">
        <w:rPr>
          <w:color w:val="auto"/>
        </w:rPr>
        <w:t>šenja odluke o darovanju izvršiti će se procjena tržišne vrijednosti nekretnine koja se daruje.</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(3). Odluku o darovanju donosi Op</w:t>
      </w:r>
      <w:r w:rsidRPr="00056D86">
        <w:rPr>
          <w:color w:val="auto"/>
        </w:rPr>
        <w:t xml:space="preserve">ćinski načelnik ili Općinsko vijeće ovisno o vrijednosti nekretnine. </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(4). Nekretnina u vlasni</w:t>
      </w:r>
      <w:r w:rsidRPr="00056D86">
        <w:rPr>
          <w:color w:val="auto"/>
        </w:rPr>
        <w:t>štvu Općine ne može se darovati ukoliko osoba iz članka 29. ove Odluke ima dospjelih, a nepodmirenih dugovanja prema Općini, sve dok se dospjeli nepodmireni dug ne plati.</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(5). O darovanju se sklapa ugovor. Ugovor sadr</w:t>
      </w:r>
      <w:r w:rsidRPr="00056D86">
        <w:rPr>
          <w:color w:val="auto"/>
        </w:rPr>
        <w:t>ži namjenu za koju se nekretnina daruje, a može sadržavati raskidnu klauzulu u slučaju otuđenja ili promjene namjene nekretnine bez suglasnosti Općine i tabularnu izjavu obdarenika kojom dopušta da se istodobno s uknjižbom prava vlasništva darovane nekretnine uknjiži zabrana otuđenja bez suglasnosti Općine.</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auto"/>
        </w:rPr>
      </w:pPr>
      <w:r w:rsidRPr="00056D86">
        <w:rPr>
          <w:color w:val="auto"/>
        </w:rPr>
        <w:t xml:space="preserve">4. RASPOLAGANJE PREMA ZAKONU O UREĐIVANJU IMOVINSKOPRAVNIH ODNOSA U SVRHU IZGRADNJE INFRASTRUKTURNIH GRAĐEVINA </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056D86">
        <w:rPr>
          <w:color w:val="auto"/>
        </w:rPr>
        <w:t>Članak 27.</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(1). Osoba javnog prava u svrhu izgradnje infrastrukturne gra</w:t>
      </w:r>
      <w:r w:rsidRPr="00056D86">
        <w:rPr>
          <w:color w:val="auto"/>
        </w:rPr>
        <w:t>đevine može na zemljištu u vlasništvu Općine, bez plaćanja naknade, steći pravo vlasništva, pravo služnosti ili pravo građenja, odnosno ono od tih prava koje za Općinu predstavlja najmanji teret, a kojim se omogućava izgradnja infrastrukturne građevine.</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 xml:space="preserve">(2). Imovinskopravni odnosi </w:t>
      </w:r>
      <w:r w:rsidRPr="00056D86">
        <w:rPr>
          <w:color w:val="auto"/>
        </w:rPr>
        <w:t>Općine i vlasnika infrastrukturne građevine uređuju se ugovorom.</w:t>
      </w:r>
    </w:p>
    <w:p w:rsidR="00436CF9" w:rsidRPr="00056D8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056D86">
        <w:rPr>
          <w:rFonts w:eastAsia="Times New Roman" w:cs="Times New Roman"/>
          <w:color w:val="auto"/>
        </w:rPr>
        <w:tab/>
        <w:t xml:space="preserve">(3). Odluke o raspolaganju iz stavka 1. ovog </w:t>
      </w:r>
      <w:r w:rsidRPr="00056D86">
        <w:rPr>
          <w:color w:val="auto"/>
        </w:rPr>
        <w:t>članka donosi Općinski načelnik ili Općinsko vijeće, ovisno o vrijednosti nekretnine.</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auto"/>
        </w:rPr>
      </w:pPr>
      <w:r w:rsidRPr="00403322">
        <w:rPr>
          <w:color w:val="auto"/>
        </w:rPr>
        <w:t>5. ZAKUP ZEMLJIŠTA</w:t>
      </w: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b/>
          <w:bCs/>
          <w:color w:val="auto"/>
        </w:rPr>
      </w:pP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403322">
        <w:rPr>
          <w:color w:val="auto"/>
        </w:rPr>
        <w:t>Članak 28.</w:t>
      </w: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8"/>
        <w:jc w:val="both"/>
        <w:rPr>
          <w:rFonts w:eastAsia="Times New Roman" w:cs="Times New Roman"/>
          <w:color w:val="auto"/>
        </w:rPr>
      </w:pPr>
      <w:r w:rsidRPr="00403322">
        <w:rPr>
          <w:color w:val="auto"/>
        </w:rPr>
        <w:t>(1). Zemljište u vlasništvu Općine može se dati u zakup putem javnog natječaja fizičkim i pravnim osobama radi obavljanja poljoprivredne obrade, parkiranja i ostale svrhe korištenja zemljišta, osim ako je drugačije propisano zakonom ili drugim aktima Općine.</w:t>
      </w: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403322">
        <w:rPr>
          <w:rFonts w:eastAsia="Times New Roman" w:cs="Times New Roman"/>
          <w:color w:val="auto"/>
        </w:rPr>
        <w:tab/>
        <w:t>(2). Fizi</w:t>
      </w:r>
      <w:r w:rsidRPr="00403322">
        <w:rPr>
          <w:color w:val="auto"/>
        </w:rPr>
        <w:t>čke i pravne osobe kojima je to zemljište u vlasništvu Općine dano u zakup ne mogu dati to zemljište u podzakup, bez posebne suglasnosti Općine.</w:t>
      </w: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403322">
        <w:rPr>
          <w:rFonts w:eastAsia="Times New Roman" w:cs="Times New Roman"/>
          <w:color w:val="auto"/>
        </w:rPr>
        <w:tab/>
        <w:t>(3). Ugovor o zakupu zemlji</w:t>
      </w:r>
      <w:r w:rsidRPr="00403322">
        <w:rPr>
          <w:color w:val="auto"/>
        </w:rPr>
        <w:t>šta iz ovog članka sklapa se najduže na rok od pet godina.</w:t>
      </w: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403322">
        <w:rPr>
          <w:rFonts w:eastAsia="Times New Roman" w:cs="Times New Roman"/>
          <w:color w:val="auto"/>
        </w:rPr>
        <w:tab/>
        <w:t>(4). Ugovor se mo</w:t>
      </w:r>
      <w:r w:rsidRPr="00403322">
        <w:rPr>
          <w:color w:val="auto"/>
        </w:rPr>
        <w:t>že produžiti dodatkom ugovoru, bez provođenja javnog natječaja, na daljnji rok od dvije godine, ukoliko zakupnik uredno izvršava svoje obaveze.</w:t>
      </w: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403322">
        <w:rPr>
          <w:rFonts w:eastAsia="Times New Roman" w:cs="Times New Roman"/>
          <w:color w:val="auto"/>
        </w:rPr>
        <w:tab/>
        <w:t>(5). Na postupak javnog natje</w:t>
      </w:r>
      <w:r w:rsidRPr="00403322">
        <w:rPr>
          <w:color w:val="auto"/>
        </w:rPr>
        <w:t>čaja za zakup zemljišta  na odgovarajući se način primjenjuju odredbe ove Odluke o natječaju prilikom prodaje nekretnine.</w:t>
      </w: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403322">
        <w:rPr>
          <w:rFonts w:eastAsia="Times New Roman" w:cs="Times New Roman"/>
          <w:color w:val="auto"/>
        </w:rPr>
        <w:tab/>
        <w:t>(6). Odluku o sklapanju ugovora donosi O</w:t>
      </w:r>
      <w:r w:rsidRPr="00403322">
        <w:rPr>
          <w:color w:val="auto"/>
        </w:rPr>
        <w:t>pćinski načelnik.</w:t>
      </w: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403322">
        <w:rPr>
          <w:color w:val="auto"/>
        </w:rPr>
        <w:lastRenderedPageBreak/>
        <w:t>Članak 29.</w:t>
      </w: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403322">
        <w:rPr>
          <w:rFonts w:eastAsia="Times New Roman" w:cs="Times New Roman"/>
          <w:color w:val="auto"/>
        </w:rPr>
        <w:tab/>
        <w:t>(1). Po</w:t>
      </w:r>
      <w:r w:rsidRPr="00403322">
        <w:rPr>
          <w:color w:val="auto"/>
        </w:rPr>
        <w:t>četnu cijenu zakupa određuje Općinski načelnik.</w:t>
      </w: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403322">
        <w:rPr>
          <w:rFonts w:eastAsia="Times New Roman" w:cs="Times New Roman"/>
          <w:color w:val="auto"/>
        </w:rPr>
        <w:tab/>
        <w:t>(2). Zakupnina se mo</w:t>
      </w:r>
      <w:r w:rsidRPr="00403322">
        <w:rPr>
          <w:color w:val="auto"/>
        </w:rPr>
        <w:t>že plaćati mjesečno ili godišnje, ovisno o uvjetima natječaja.</w:t>
      </w: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403322">
        <w:rPr>
          <w:color w:val="auto"/>
        </w:rPr>
        <w:t>Članak 30.</w:t>
      </w: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403322">
        <w:rPr>
          <w:rFonts w:eastAsia="Times New Roman" w:cs="Times New Roman"/>
          <w:color w:val="auto"/>
        </w:rPr>
        <w:tab/>
        <w:t>(1). Op</w:t>
      </w:r>
      <w:r w:rsidRPr="00403322">
        <w:rPr>
          <w:color w:val="auto"/>
        </w:rPr>
        <w:t>ćina ima pravo jednokratno raskinuti ugovor o zakupu prije isteka ugovorenog roka, ukoliko zakupnik ne koristi zemljište u skladu s određenom namjenom zakupa, u slučaju neplaćanja ugovorene zakupnine, ako je zakupnik zemljište dao u podzakup bez suglasnosti Općine te u ostalim opravdanim slučajevima.</w:t>
      </w:r>
    </w:p>
    <w:p w:rsidR="00436CF9" w:rsidRPr="0040332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403322">
        <w:rPr>
          <w:rFonts w:eastAsia="Times New Roman" w:cs="Times New Roman"/>
          <w:color w:val="auto"/>
        </w:rPr>
        <w:tab/>
        <w:t>(2). Jednostranim raskidom ugovora o zakupu zakupnik se obvezuje predati Op</w:t>
      </w:r>
      <w:r w:rsidRPr="00403322">
        <w:rPr>
          <w:color w:val="auto"/>
        </w:rPr>
        <w:t>ćini u posjed zemljište bez prava na naknadu uloženih sredstava ili naknadu štete.</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FF0000"/>
        </w:rPr>
      </w:pP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722536">
        <w:rPr>
          <w:color w:val="auto"/>
        </w:rPr>
        <w:t>6. RAZVRGNUĆE SUVLASNIČKE ZAJEDNICE</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722536">
        <w:rPr>
          <w:color w:val="auto"/>
        </w:rPr>
        <w:t>Članak 31.</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(1). Suvlasnici nekretnine sporazumno odre</w:t>
      </w:r>
      <w:r w:rsidRPr="00722536">
        <w:rPr>
          <w:color w:val="auto"/>
        </w:rPr>
        <w:t xml:space="preserve">đuju način razvrgnuća suvlasničke zajednice, u granicama mogućeg i dopuštenog, izravnim pregovaranjem. </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(2). Ako suvlasnici ne mogu posti</w:t>
      </w:r>
      <w:r w:rsidRPr="00722536">
        <w:rPr>
          <w:color w:val="auto"/>
        </w:rPr>
        <w:t>ći sporazum, svaki od njih može zahtijevati da o tome odluči sud.</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(3). Op</w:t>
      </w:r>
      <w:r w:rsidRPr="00722536">
        <w:rPr>
          <w:color w:val="auto"/>
        </w:rPr>
        <w:t>ćina može razvrgnuti suvlasničku zajednicu geometrijskom diobom nekretnina ili isplatom po tržišnoj cijeni ili civilnim razvrgnućem.</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(4). Odluku o razvrgnu</w:t>
      </w:r>
      <w:r w:rsidRPr="00722536">
        <w:rPr>
          <w:color w:val="auto"/>
        </w:rPr>
        <w:t>ću i načinu razvrgnuća donosi općinski načelnik ili općinsko vijeće, ovisno o vrijednosti suvlasničkog dijela nekretnine.</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6A1A80">
        <w:rPr>
          <w:rFonts w:eastAsia="Times New Roman" w:cs="Times New Roman"/>
          <w:color w:val="FF0000"/>
        </w:rPr>
        <w:tab/>
      </w:r>
      <w:r w:rsidRPr="00722536">
        <w:rPr>
          <w:rFonts w:eastAsia="Times New Roman" w:cs="Times New Roman"/>
          <w:color w:val="auto"/>
        </w:rPr>
        <w:t>(5). Op</w:t>
      </w:r>
      <w:r w:rsidRPr="00722536">
        <w:rPr>
          <w:color w:val="auto"/>
        </w:rPr>
        <w:t>ćina može prodati svoj suvlasnički dio putem javnog natječaja, što se smatra razvrgnućem suvlasničke zajednice.</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FF0000"/>
        </w:rPr>
      </w:pP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auto"/>
        </w:rPr>
      </w:pPr>
      <w:r w:rsidRPr="00722536">
        <w:rPr>
          <w:color w:val="auto"/>
        </w:rPr>
        <w:t>7. OSNIVANJE PRAVA GRAĐENJA</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b/>
          <w:bCs/>
          <w:color w:val="auto"/>
        </w:rPr>
      </w:pPr>
      <w:r w:rsidRPr="00722536">
        <w:rPr>
          <w:color w:val="auto"/>
        </w:rPr>
        <w:t>Članak 32.</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(1). Na nekretnini u vlasni</w:t>
      </w:r>
      <w:r w:rsidRPr="00722536">
        <w:rPr>
          <w:color w:val="auto"/>
        </w:rPr>
        <w:t xml:space="preserve">štvu Općine može se osnovati pravo građenja, u svrhu građenja komercijalnih, upravnih, smještajnih, infrastrukturnih i drugih građevina. </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 xml:space="preserve">(2). </w:t>
      </w:r>
      <w:r w:rsidRPr="00722536">
        <w:rPr>
          <w:color w:val="auto"/>
        </w:rPr>
        <w:t>O osnivanju prava građenja sklapa se ugovor.</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b/>
          <w:bCs/>
          <w:color w:val="FF0000"/>
        </w:rPr>
      </w:pP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722536">
        <w:rPr>
          <w:color w:val="auto"/>
        </w:rPr>
        <w:t>Članak 33.</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Za ustupljeno pravo gra</w:t>
      </w:r>
      <w:r w:rsidRPr="00722536">
        <w:rPr>
          <w:color w:val="auto"/>
        </w:rPr>
        <w:t xml:space="preserve">đenja provodi se javni natječaj prikupljanjem ponuda i plaća se naknada. Naknada se određuje prije raspisivanja javnog natječaja, po ovlaštenom sudskom vještaku. </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FF0000"/>
        </w:rPr>
      </w:pP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722536">
        <w:rPr>
          <w:color w:val="auto"/>
        </w:rPr>
        <w:t>Članak 34.</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Na postupak javnog natje</w:t>
      </w:r>
      <w:r w:rsidRPr="00722536">
        <w:rPr>
          <w:color w:val="auto"/>
        </w:rPr>
        <w:t>čaja prikupljanjem ponuda za osnivanje prava građenja na odgovarajući se način primjenjuju odredbe ove Odluke o prodaji nekretnina.</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u w:color="92D050"/>
        </w:rPr>
      </w:pP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722536">
        <w:rPr>
          <w:color w:val="auto"/>
        </w:rPr>
        <w:t>Članak 35.</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(1). Ugovor o osnivanju prava gra</w:t>
      </w:r>
      <w:r w:rsidRPr="00722536">
        <w:rPr>
          <w:color w:val="auto"/>
        </w:rPr>
        <w:t>đenja mora sadržavati odredbu da nakon isteka roka na koje je osnovano pravo građenja, Općini prelazi pravo vlasništva na nekretnini, slobodnoj od bilo kakvih tereta, osoba i stvari, bez obveze naknade tržišne vrijednosti iste nositelju prava građenja.</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(2). Ugovor o osnivanju prava gra</w:t>
      </w:r>
      <w:r w:rsidRPr="00722536">
        <w:rPr>
          <w:color w:val="auto"/>
        </w:rPr>
        <w:t xml:space="preserve">đenja mora sadržavati odredbu da će se ugovor raskinuti ako nad nositeljem prava građenja bude otvoren stečajni ili drugi postupak s ciljem </w:t>
      </w:r>
      <w:r w:rsidRPr="00722536">
        <w:rPr>
          <w:color w:val="auto"/>
        </w:rPr>
        <w:lastRenderedPageBreak/>
        <w:t>prestanka njegovog pravnog subjektiviteta ili ovršni postupak u kojem je kao predmet ovrhe navedeno pravo građenja.</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(3). Ispunjavanje uvjeta iz ponude za osnivanje prava gra</w:t>
      </w:r>
      <w:r w:rsidRPr="00722536">
        <w:rPr>
          <w:color w:val="auto"/>
        </w:rPr>
        <w:t>đenja temeljem kojih je ugovor sklopljen, predstavlja bitan sastojak ugovora, te Općina ima pravo, ukoliko utvrdi da nositelj prava građenja više ne ispunjava te uvjete, raskinuti ugovor.</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u w:color="92D050"/>
        </w:rPr>
      </w:pP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722536">
        <w:rPr>
          <w:color w:val="auto"/>
        </w:rPr>
        <w:t xml:space="preserve">Članak </w:t>
      </w:r>
      <w:r>
        <w:rPr>
          <w:color w:val="auto"/>
        </w:rPr>
        <w:t>36</w:t>
      </w:r>
      <w:r w:rsidRPr="00722536">
        <w:rPr>
          <w:color w:val="auto"/>
        </w:rPr>
        <w:t>.</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(1). Iznimno, pravo gra</w:t>
      </w:r>
      <w:r w:rsidRPr="00722536">
        <w:rPr>
          <w:color w:val="auto"/>
        </w:rPr>
        <w:t>đenja može se osnovati izravnom pogodbom, bez javnog natječaja i plaćanja naknade, u korist Republike Hrvatske, jedinice lokalne i područne (regionalne) samouprave, pravne osobe u vlasništvu ili pretežitom vlasništvu Republike Hrvatske, pravne osobe u vlasništvu ili suvlasništvu jedinice lokalne i područne (regionalne) samouprave te pravne osobe s javnim ovlastima. Također, prilikom sklapanja ugovora sa navedenim osobama ne moraju se primijeniti sve odredbe ove Odluke koje se odnose na pravo građenja (npr. pravo građenja može se ugovoriti na dulji rok (dok postoji građevina) i sl.).</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722536">
        <w:rPr>
          <w:rFonts w:eastAsia="Times New Roman" w:cs="Times New Roman"/>
          <w:color w:val="auto"/>
        </w:rPr>
        <w:tab/>
        <w:t xml:space="preserve">(2). Osoba iz stavka 1. ovog </w:t>
      </w:r>
      <w:r w:rsidRPr="00722536">
        <w:rPr>
          <w:color w:val="auto"/>
        </w:rPr>
        <w:t>članka mora podnijeti Općini obrazloženi zahtjev za osnivanjem prava građenja.</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722536">
        <w:rPr>
          <w:color w:val="auto"/>
        </w:rPr>
        <w:t xml:space="preserve">Članak </w:t>
      </w:r>
      <w:r>
        <w:rPr>
          <w:color w:val="auto"/>
        </w:rPr>
        <w:t>37</w:t>
      </w:r>
      <w:r w:rsidRPr="00722536">
        <w:rPr>
          <w:color w:val="auto"/>
        </w:rPr>
        <w:t>.</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722536">
        <w:rPr>
          <w:rFonts w:eastAsia="Times New Roman" w:cs="Times New Roman"/>
          <w:color w:val="auto"/>
        </w:rPr>
        <w:tab/>
        <w:t>Odluku o osnivanju prava gra</w:t>
      </w:r>
      <w:r w:rsidRPr="00722536">
        <w:rPr>
          <w:color w:val="auto"/>
        </w:rPr>
        <w:t>đenja donosi Općinski načelnik ili Općinsko vijeće, ovisno o vrijednosti nekretnine na kojoj je osniva pravo građenja.</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FF0000"/>
        </w:rPr>
      </w:pP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color w:val="auto"/>
        </w:rPr>
        <w:t>8. OSNIVANJE PRAVA SLUŽNOSTI</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FF0000"/>
        </w:rPr>
      </w:pP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b/>
          <w:bCs/>
          <w:color w:val="auto"/>
        </w:rPr>
      </w:pPr>
      <w:r w:rsidRPr="00722536">
        <w:rPr>
          <w:color w:val="auto"/>
        </w:rPr>
        <w:t>Članak 38.</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(1). Na nekretninama u vlasni</w:t>
      </w:r>
      <w:r w:rsidRPr="00722536">
        <w:rPr>
          <w:color w:val="auto"/>
        </w:rPr>
        <w:t xml:space="preserve">štvu Općine mogu se osnivati, ukidati ili prelagati služnosti u svrhu izgradnje infrastrukture, formiranja kolnih pristupa i dr. </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(2). Osnivanje, ukidanje i prelaganje prava slu</w:t>
      </w:r>
      <w:r w:rsidRPr="00722536">
        <w:rPr>
          <w:color w:val="auto"/>
        </w:rPr>
        <w:t>žnosti provodi se izravnim pregovorima. U slučaju da je prilikom prelaganja prava služnosti puta potrebna zamjena nekretnina, javni natječaj se neće provoditi u slučajevima kad se ne provodi ni natječaj za zamjenu nekretnina u skladu s odredbama ove Odluke.</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r w:rsidRPr="00722536">
        <w:rPr>
          <w:rFonts w:eastAsia="Times New Roman" w:cs="Times New Roman"/>
          <w:color w:val="auto"/>
        </w:rPr>
        <w:tab/>
        <w:t>(3). O osnivanju prava slu</w:t>
      </w:r>
      <w:r w:rsidRPr="00722536">
        <w:rPr>
          <w:color w:val="auto"/>
        </w:rPr>
        <w:t>žnosti sklapa se ugovor.</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722536">
        <w:rPr>
          <w:color w:val="auto"/>
        </w:rPr>
        <w:t>Članak 39.</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722536">
        <w:rPr>
          <w:rFonts w:eastAsia="Times New Roman" w:cs="Times New Roman"/>
          <w:color w:val="auto"/>
        </w:rPr>
        <w:tab/>
        <w:t>(1). Prije osnivanja prava slu</w:t>
      </w:r>
      <w:r w:rsidRPr="00722536">
        <w:rPr>
          <w:color w:val="auto"/>
        </w:rPr>
        <w:t>žnosti utvrđuje se iznos umanjenja tržišne vrijednosti nekretnine uslijed osnivanja prava služnosti, osim ako je isti već utvrđen zakonom.</w:t>
      </w:r>
    </w:p>
    <w:p w:rsidR="00436CF9" w:rsidRPr="00722536"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722536">
        <w:rPr>
          <w:rFonts w:eastAsia="Times New Roman" w:cs="Times New Roman"/>
          <w:color w:val="auto"/>
        </w:rPr>
        <w:tab/>
        <w:t>(2). Za osnovanu slu</w:t>
      </w:r>
      <w:r w:rsidRPr="00722536">
        <w:rPr>
          <w:color w:val="auto"/>
        </w:rPr>
        <w:t>žnost naknada se plaća jednokratno, u roku od 30 dana od dana sklapanja ugovora ili u godišnjem iznosu, osim ako je zakonom ili posebnom odlukom Općine drugačije određeno.</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FD29A3">
        <w:rPr>
          <w:color w:val="auto"/>
        </w:rPr>
        <w:t>Članak 40.</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FD29A3">
        <w:rPr>
          <w:rFonts w:eastAsia="Times New Roman" w:cs="Times New Roman"/>
          <w:color w:val="auto"/>
        </w:rPr>
        <w:tab/>
        <w:t xml:space="preserve">Iznimno od </w:t>
      </w:r>
      <w:r w:rsidRPr="00FD29A3">
        <w:rPr>
          <w:color w:val="auto"/>
        </w:rPr>
        <w:t>članka 39. ove Odluke, naknadu za osnivanje prava služnosti ne plaćaju  osobe koje prema odredbama ove Odluke ne bi plaćale ni naknadu za osnovano pravo građenja, ako tako odluči nadležno tijelo.</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u w:color="FF0000"/>
        </w:rPr>
      </w:pP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FD29A3">
        <w:rPr>
          <w:color w:val="auto"/>
        </w:rPr>
        <w:t>Članak 41.</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FD29A3">
        <w:rPr>
          <w:rFonts w:eastAsia="Times New Roman" w:cs="Times New Roman"/>
          <w:color w:val="auto"/>
        </w:rPr>
        <w:tab/>
        <w:t>Odluku o osnivanju prava slu</w:t>
      </w:r>
      <w:r w:rsidRPr="00FD29A3">
        <w:rPr>
          <w:color w:val="auto"/>
        </w:rPr>
        <w:t>žnosti donosi Općinski načelnik, osim ako je zakonom drugačije određeno.</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auto"/>
        </w:rPr>
      </w:pPr>
      <w:r w:rsidRPr="00FD29A3">
        <w:rPr>
          <w:color w:val="auto"/>
        </w:rPr>
        <w:t>9. ZASNIVANJE ZALOŽNOG PRAVA</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FD29A3">
        <w:rPr>
          <w:color w:val="auto"/>
        </w:rPr>
        <w:t>Članak 42.</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FD29A3">
        <w:rPr>
          <w:rFonts w:eastAsia="Times New Roman" w:cs="Times New Roman"/>
          <w:color w:val="auto"/>
        </w:rPr>
        <w:tab/>
        <w:t>(1). Zasnivanje zalo</w:t>
      </w:r>
      <w:r w:rsidRPr="00FD29A3">
        <w:rPr>
          <w:color w:val="auto"/>
        </w:rPr>
        <w:t>žnog prava (hipoteke) na nekretninama u vlasništvu Općine može se ustanovljavati samo iznimno za zaduživanje Općine ili ustanova ili proračunskih korisnika Općine ako je to u izravnom interesu Općine.</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FD29A3">
        <w:rPr>
          <w:rFonts w:eastAsia="Times New Roman" w:cs="Times New Roman"/>
          <w:color w:val="auto"/>
        </w:rPr>
        <w:tab/>
        <w:t>(2). Pod interesom Op</w:t>
      </w:r>
      <w:r w:rsidRPr="00FD29A3">
        <w:rPr>
          <w:color w:val="auto"/>
        </w:rPr>
        <w:t>ćine u smislu stavka 1. ovog članka smatra se i interes ustanova i proračunskih korisnika.</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FD29A3">
        <w:rPr>
          <w:rFonts w:eastAsia="Times New Roman" w:cs="Times New Roman"/>
          <w:color w:val="auto"/>
        </w:rPr>
        <w:tab/>
        <w:t>(3). Odluku o zasnivanju zalo</w:t>
      </w:r>
      <w:r w:rsidRPr="00FD29A3">
        <w:rPr>
          <w:color w:val="auto"/>
        </w:rPr>
        <w:t xml:space="preserve">žnog prava (hipoteke) donosi Općinski načelnik ili Općinsko vijeće, ovisno o visini založnog prava (hipoteke). </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FD29A3">
        <w:rPr>
          <w:color w:val="auto"/>
        </w:rPr>
        <w:t xml:space="preserve">10. PRAVO DOGRADNJE ILI NADOGRADNJE GRAĐEVINE </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s="Times New Roman"/>
          <w:color w:val="FF0000"/>
        </w:rPr>
      </w:pP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b/>
          <w:bCs/>
          <w:color w:val="auto"/>
        </w:rPr>
      </w:pPr>
      <w:r w:rsidRPr="00FD29A3">
        <w:rPr>
          <w:color w:val="auto"/>
        </w:rPr>
        <w:t>Članak 43</w:t>
      </w:r>
      <w:r w:rsidRPr="00FD29A3">
        <w:rPr>
          <w:b/>
          <w:bCs/>
          <w:color w:val="auto"/>
        </w:rPr>
        <w:t>.</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FD29A3">
        <w:rPr>
          <w:rFonts w:eastAsia="Times New Roman" w:cs="Times New Roman"/>
          <w:color w:val="auto"/>
        </w:rPr>
        <w:tab/>
        <w:t>(1). Op</w:t>
      </w:r>
      <w:r w:rsidRPr="00FD29A3">
        <w:rPr>
          <w:color w:val="auto"/>
        </w:rPr>
        <w:t>ćina kao vlasnik ili etažni vlasnik posebnog dijela građevine može dati suglasnost za dogradnju ili nadogradnju građevine kojom se formira nova uporabna cjelina ili povećava posebni dio građevine u vlasništvu treće osobe te mijenjaju vlasnički omjeri na posebnim dijelovima građevine.</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FD29A3">
        <w:rPr>
          <w:rFonts w:eastAsia="Times New Roman" w:cs="Times New Roman"/>
          <w:color w:val="auto"/>
        </w:rPr>
        <w:tab/>
        <w:t>(2). Suglasnost daje Op</w:t>
      </w:r>
      <w:r w:rsidRPr="00FD29A3">
        <w:rPr>
          <w:color w:val="auto"/>
        </w:rPr>
        <w:t>ćinski načelnik ili Općinsko vijeće, ovisno o vrijednosti investicije. Ovisno o vrijednosti investicije, među zainteresiranim stranama može se sklopiti i ugovor.</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p>
    <w:p w:rsidR="00436CF9"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auto"/>
        </w:rPr>
      </w:pPr>
      <w:r w:rsidRPr="00FD29A3">
        <w:rPr>
          <w:color w:val="auto"/>
        </w:rPr>
        <w:t xml:space="preserve">11. RJEŠAVANJE IMOVINSKO-PRAVNIH ODNOSA NA NEKRETNINI MIRNIM ILI SUDSKIM PUTEM </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auto"/>
        </w:rPr>
      </w:pP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FD29A3">
        <w:rPr>
          <w:color w:val="auto"/>
        </w:rPr>
        <w:t>Članak 44.</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6A1A80">
        <w:rPr>
          <w:rFonts w:eastAsia="Times New Roman" w:cs="Times New Roman"/>
          <w:b/>
          <w:bCs/>
          <w:color w:val="FF0000"/>
        </w:rPr>
        <w:tab/>
      </w:r>
      <w:r w:rsidRPr="00FD29A3">
        <w:rPr>
          <w:rFonts w:eastAsia="Times New Roman" w:cs="Times New Roman"/>
          <w:color w:val="auto"/>
        </w:rPr>
        <w:t>(1).</w:t>
      </w:r>
      <w:r w:rsidRPr="00FD29A3">
        <w:rPr>
          <w:rFonts w:eastAsia="Times New Roman" w:cs="Times New Roman"/>
          <w:b/>
          <w:bCs/>
          <w:color w:val="auto"/>
        </w:rPr>
        <w:t xml:space="preserve"> </w:t>
      </w:r>
      <w:r w:rsidRPr="00FD29A3">
        <w:rPr>
          <w:color w:val="auto"/>
        </w:rPr>
        <w:t>Općina može po nadležnom tijelu u sudskim postupcima, parničnim ili izvanparničnim, sklopiti nagodbe ili priznati pravo vlasništva ili drugo stvarno pravo fizičkim ili pravnim osobama, ako iz svih okolnosti slučaja nedvojbeno proizlazi i druga je strana nepobitno dokazala svoje pravo na nekretnini.</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FD29A3">
        <w:rPr>
          <w:rFonts w:eastAsia="Times New Roman" w:cs="Times New Roman"/>
          <w:color w:val="auto"/>
        </w:rPr>
        <w:tab/>
        <w:t>(2). Op</w:t>
      </w:r>
      <w:r w:rsidRPr="00FD29A3">
        <w:rPr>
          <w:color w:val="auto"/>
        </w:rPr>
        <w:t>ćina može po nadležnom tijelu mirnim putem, bez pokretanja sudskih postupaka, sklopiti nagodbe ili priznati pravo vlasništva ili drugog stvarnog prava Republici Hrvatskoj, jedinici lokalne i područne (regionalne) samouprave, pravnim osobama u vlasništvu ili suvlasništvu Republike Hrvatske, pravnim osobama u vlasništvu ili suvlasništvu jedinice lokalne i područne (regionalne) samouprave te pravnoj osobi s javnim ovlastima, ako iz svih okolnosti slučaja nedvojbeno proizlazi i druga je strana nepobitno dokazala svoje pravo na nekretnini.</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auto"/>
        </w:rPr>
      </w:pPr>
      <w:r w:rsidRPr="00FD29A3">
        <w:rPr>
          <w:color w:val="auto"/>
        </w:rPr>
        <w:t xml:space="preserve">12. KUPNJA I STJECANJE DRUGIH STVARNIH PRAVA NA NEKRETNINAMA </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FF0000"/>
        </w:rPr>
      </w:pP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FD29A3">
        <w:rPr>
          <w:color w:val="auto"/>
        </w:rPr>
        <w:t xml:space="preserve">Članak 45. </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FD29A3">
        <w:rPr>
          <w:rFonts w:eastAsia="Times New Roman" w:cs="Times New Roman"/>
          <w:b/>
          <w:bCs/>
          <w:color w:val="auto"/>
        </w:rPr>
        <w:tab/>
      </w:r>
      <w:r w:rsidRPr="00FD29A3">
        <w:rPr>
          <w:rFonts w:eastAsia="Times New Roman" w:cs="Times New Roman"/>
          <w:color w:val="auto"/>
        </w:rPr>
        <w:t>(1).</w:t>
      </w:r>
      <w:r w:rsidRPr="00FD29A3">
        <w:rPr>
          <w:rFonts w:eastAsia="Times New Roman" w:cs="Times New Roman"/>
          <w:b/>
          <w:bCs/>
          <w:color w:val="auto"/>
        </w:rPr>
        <w:t xml:space="preserve"> </w:t>
      </w:r>
      <w:r w:rsidRPr="00FD29A3">
        <w:rPr>
          <w:color w:val="auto"/>
        </w:rPr>
        <w:t>Općina može kupovati nekretnine i stjecati druga stvarna prava na nekretninama od fizičkih ili pravnih osoba u opsegu potrebnom za djelovanje Općine, odnosno za ostvarivanje gospodarskih, društvenih, kulturnih, sportskih, socijalnih, komunalnih i drugih ciljeva, odnosno javnih ovlasti Općine.</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FD29A3">
        <w:rPr>
          <w:rFonts w:eastAsia="Times New Roman" w:cs="Times New Roman"/>
          <w:color w:val="auto"/>
        </w:rPr>
        <w:tab/>
        <w:t xml:space="preserve">(2). Prije kupnje nekretnina pribavit </w:t>
      </w:r>
      <w:r w:rsidRPr="00FD29A3">
        <w:rPr>
          <w:color w:val="auto"/>
        </w:rPr>
        <w:t>će se procjena tržišne vrijednosti nekretnine koja se namjerava kupiti. Nadležno tijelo ne može donijeti odluku o kupnji nekretnine po cijeni većoj od tržišne cijene.</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FD29A3">
        <w:rPr>
          <w:rFonts w:eastAsia="Times New Roman" w:cs="Times New Roman"/>
          <w:color w:val="auto"/>
        </w:rPr>
        <w:tab/>
        <w:t>(3). Iznimno, Op</w:t>
      </w:r>
      <w:r w:rsidRPr="00FD29A3">
        <w:rPr>
          <w:color w:val="auto"/>
        </w:rPr>
        <w:t>ćinsko vijeće može donijeti odluku o kupnji nekretnine i po cijeni većoj od tržišne cijene, kada se ocijeni da je to u opravdanom interesu Općine.</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FD29A3">
        <w:rPr>
          <w:rFonts w:eastAsia="Times New Roman" w:cs="Times New Roman"/>
          <w:color w:val="auto"/>
        </w:rPr>
        <w:lastRenderedPageBreak/>
        <w:tab/>
        <w:t>(4). Odluku o kupnji nekretnina i stjecanju drugih stvarnih prava na nekretninama donosi op</w:t>
      </w:r>
      <w:r w:rsidRPr="00FD29A3">
        <w:rPr>
          <w:color w:val="auto"/>
        </w:rPr>
        <w:t>ćinski načelnik ili Općinsko vijeće, ovisno o vrijednosti nekretnine.</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auto"/>
        </w:rPr>
      </w:pPr>
      <w:r w:rsidRPr="00FD29A3">
        <w:rPr>
          <w:rFonts w:eastAsia="Times New Roman" w:cs="Times New Roman"/>
          <w:color w:val="auto"/>
        </w:rPr>
        <w:tab/>
        <w:t>(5). Op</w:t>
      </w:r>
      <w:r w:rsidRPr="00FD29A3">
        <w:rPr>
          <w:color w:val="auto"/>
        </w:rPr>
        <w:t>ćina može nekretnine stjecati i:</w:t>
      </w:r>
    </w:p>
    <w:p w:rsidR="00436CF9" w:rsidRPr="00FD29A3" w:rsidRDefault="00436CF9">
      <w:pPr>
        <w:pStyle w:val="Odlomakpopisa"/>
        <w:numPr>
          <w:ilvl w:val="0"/>
          <w:numId w:val="22"/>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both"/>
        <w:rPr>
          <w:rFonts w:ascii="Times New Roman" w:hAnsi="Times New Roman"/>
          <w:sz w:val="24"/>
          <w:szCs w:val="24"/>
        </w:rPr>
      </w:pPr>
      <w:r w:rsidRPr="00FD29A3">
        <w:rPr>
          <w:rFonts w:ascii="Times New Roman" w:hAnsi="Times New Roman"/>
          <w:sz w:val="24"/>
          <w:szCs w:val="24"/>
        </w:rPr>
        <w:t>pravom prvokupa</w:t>
      </w:r>
    </w:p>
    <w:p w:rsidR="00436CF9" w:rsidRPr="00FD29A3" w:rsidRDefault="00436CF9">
      <w:pPr>
        <w:pStyle w:val="Odlomakpopisa"/>
        <w:numPr>
          <w:ilvl w:val="0"/>
          <w:numId w:val="22"/>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both"/>
        <w:rPr>
          <w:rFonts w:ascii="Times New Roman" w:hAnsi="Times New Roman"/>
          <w:sz w:val="24"/>
          <w:szCs w:val="24"/>
        </w:rPr>
      </w:pPr>
      <w:r w:rsidRPr="00FD29A3">
        <w:rPr>
          <w:rFonts w:ascii="Times New Roman" w:hAnsi="Times New Roman"/>
          <w:sz w:val="24"/>
          <w:szCs w:val="24"/>
        </w:rPr>
        <w:t>u postupku izvlaštenja</w:t>
      </w:r>
    </w:p>
    <w:p w:rsidR="00436CF9" w:rsidRPr="00FD29A3" w:rsidRDefault="00436CF9">
      <w:pPr>
        <w:pStyle w:val="Odlomakpopisa"/>
        <w:numPr>
          <w:ilvl w:val="0"/>
          <w:numId w:val="22"/>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both"/>
        <w:rPr>
          <w:rFonts w:ascii="Times New Roman" w:hAnsi="Times New Roman"/>
          <w:sz w:val="24"/>
          <w:szCs w:val="24"/>
        </w:rPr>
      </w:pPr>
      <w:r w:rsidRPr="00FD29A3">
        <w:rPr>
          <w:rFonts w:ascii="Times New Roman" w:hAnsi="Times New Roman"/>
          <w:sz w:val="24"/>
          <w:szCs w:val="24"/>
        </w:rPr>
        <w:t>kao ošasnu imovinu sukladno zakonu</w:t>
      </w:r>
    </w:p>
    <w:p w:rsidR="00436CF9" w:rsidRPr="00FD29A3" w:rsidRDefault="00436CF9">
      <w:pPr>
        <w:pStyle w:val="Odlomakpopisa"/>
        <w:numPr>
          <w:ilvl w:val="0"/>
          <w:numId w:val="22"/>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both"/>
        <w:rPr>
          <w:rFonts w:ascii="Times New Roman" w:hAnsi="Times New Roman"/>
          <w:sz w:val="24"/>
          <w:szCs w:val="24"/>
        </w:rPr>
      </w:pPr>
      <w:r w:rsidRPr="00FD29A3">
        <w:rPr>
          <w:rFonts w:ascii="Times New Roman" w:hAnsi="Times New Roman"/>
          <w:sz w:val="24"/>
          <w:szCs w:val="24"/>
        </w:rPr>
        <w:t>sukladno odredbama drugih zakona</w:t>
      </w:r>
    </w:p>
    <w:p w:rsidR="00436CF9" w:rsidRPr="00FD29A3" w:rsidRDefault="00436CF9">
      <w:pPr>
        <w:pStyle w:val="Odlomakpopisa"/>
        <w:numPr>
          <w:ilvl w:val="0"/>
          <w:numId w:val="22"/>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both"/>
        <w:rPr>
          <w:rFonts w:ascii="Times New Roman" w:hAnsi="Times New Roman"/>
          <w:sz w:val="24"/>
          <w:szCs w:val="24"/>
        </w:rPr>
      </w:pPr>
      <w:r w:rsidRPr="00FD29A3">
        <w:rPr>
          <w:rFonts w:ascii="Times New Roman" w:hAnsi="Times New Roman"/>
          <w:sz w:val="24"/>
          <w:szCs w:val="24"/>
        </w:rPr>
        <w:t>prihvatom dara.</w:t>
      </w:r>
    </w:p>
    <w:p w:rsidR="00436CF9" w:rsidRPr="006A1A80"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54"/>
        <w:jc w:val="both"/>
        <w:rPr>
          <w:rFonts w:ascii="Times New Roman" w:hAnsi="Times New Roman"/>
          <w:color w:val="FF0000"/>
          <w:sz w:val="24"/>
          <w:szCs w:val="24"/>
        </w:rPr>
      </w:pP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s="Times New Roman"/>
          <w:color w:val="auto"/>
        </w:rPr>
      </w:pPr>
      <w:r w:rsidRPr="00FD29A3">
        <w:rPr>
          <w:color w:val="auto"/>
        </w:rPr>
        <w:t>Članak 46.</w:t>
      </w:r>
    </w:p>
    <w:p w:rsidR="00436CF9"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FD29A3">
        <w:rPr>
          <w:rFonts w:eastAsia="Times New Roman" w:cs="Times New Roman"/>
          <w:color w:val="auto"/>
        </w:rPr>
        <w:tab/>
        <w:t>O stjecanju nekretnina bez naknade (prihvat dara) od fizi</w:t>
      </w:r>
      <w:r w:rsidRPr="00FD29A3">
        <w:rPr>
          <w:color w:val="auto"/>
        </w:rPr>
        <w:t xml:space="preserve">čkih ili pravnih osoba odlučuje Općinski </w:t>
      </w:r>
      <w:r w:rsidRPr="00315A3E">
        <w:rPr>
          <w:color w:val="auto"/>
        </w:rPr>
        <w:t>načelnik</w:t>
      </w:r>
      <w:r w:rsidRPr="00FD29A3">
        <w:rPr>
          <w:color w:val="auto"/>
        </w:rPr>
        <w:t xml:space="preserve"> ili Općinsko vijeće, ovisno o vrijednosti nekretnine i troškovima koji bi mogli proizaći za Općinu.</w:t>
      </w:r>
    </w:p>
    <w:p w:rsidR="00436CF9" w:rsidRPr="00FD29A3"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p>
    <w:p w:rsidR="00436CF9" w:rsidRPr="00315A3E"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auto"/>
        </w:rPr>
      </w:pPr>
      <w:r w:rsidRPr="00315A3E">
        <w:rPr>
          <w:color w:val="auto"/>
        </w:rPr>
        <w:t>13. DODJELA NEKRETNINA NA KORIŠTENJE</w:t>
      </w:r>
    </w:p>
    <w:p w:rsidR="00436CF9" w:rsidRPr="00315A3E"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b/>
          <w:bCs/>
          <w:color w:val="auto"/>
          <w:u w:color="92D050"/>
        </w:rPr>
      </w:pPr>
    </w:p>
    <w:p w:rsidR="00436CF9"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color w:val="auto"/>
        </w:rPr>
      </w:pPr>
      <w:r w:rsidRPr="00315A3E">
        <w:rPr>
          <w:color w:val="auto"/>
        </w:rPr>
        <w:t>Članak 47.</w:t>
      </w:r>
    </w:p>
    <w:p w:rsidR="00436CF9" w:rsidRDefault="00436CF9" w:rsidP="00436CF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Nadležno tijelo</w:t>
      </w:r>
      <w:r w:rsidRPr="00934AB2">
        <w:rPr>
          <w:rFonts w:ascii="Times New Roman" w:eastAsia="Times New Roman" w:hAnsi="Times New Roman" w:cs="Times New Roman"/>
          <w:sz w:val="24"/>
          <w:szCs w:val="24"/>
        </w:rPr>
        <w:t xml:space="preserve"> može </w:t>
      </w:r>
      <w:r>
        <w:rPr>
          <w:rFonts w:ascii="Times New Roman" w:eastAsia="Times New Roman" w:hAnsi="Times New Roman" w:cs="Times New Roman"/>
          <w:sz w:val="24"/>
          <w:szCs w:val="24"/>
        </w:rPr>
        <w:t>nekretnine</w:t>
      </w:r>
      <w:r w:rsidRPr="00934AB2">
        <w:rPr>
          <w:rFonts w:ascii="Times New Roman" w:eastAsia="Times New Roman" w:hAnsi="Times New Roman" w:cs="Times New Roman"/>
          <w:sz w:val="24"/>
          <w:szCs w:val="24"/>
        </w:rPr>
        <w:t xml:space="preserve"> u vlasništvu Općine dati na uporabu i korištenje pravnim osobama kojima je Općina osnivač, vlasnik ili pretežiti vlasnik, kao i humanitarnim, kulturnim, </w:t>
      </w:r>
      <w:r>
        <w:rPr>
          <w:rFonts w:ascii="Times New Roman" w:eastAsia="Times New Roman" w:hAnsi="Times New Roman" w:cs="Times New Roman"/>
          <w:sz w:val="24"/>
          <w:szCs w:val="24"/>
        </w:rPr>
        <w:t xml:space="preserve">sportskim, </w:t>
      </w:r>
      <w:r w:rsidRPr="00934AB2">
        <w:rPr>
          <w:rFonts w:ascii="Times New Roman" w:eastAsia="Times New Roman" w:hAnsi="Times New Roman" w:cs="Times New Roman"/>
          <w:sz w:val="24"/>
          <w:szCs w:val="24"/>
        </w:rPr>
        <w:t xml:space="preserve">socijalnim, zdravstvenim, školskim i sličnim ustanovama, te neprofitnim organizacijama i udrugama od općinskog </w:t>
      </w:r>
      <w:r>
        <w:rPr>
          <w:rFonts w:ascii="Times New Roman" w:eastAsia="Times New Roman" w:hAnsi="Times New Roman" w:cs="Times New Roman"/>
          <w:sz w:val="24"/>
          <w:szCs w:val="24"/>
        </w:rPr>
        <w:t>i/</w:t>
      </w:r>
      <w:r w:rsidRPr="00934AB2">
        <w:rPr>
          <w:rFonts w:ascii="Times New Roman" w:eastAsia="Times New Roman" w:hAnsi="Times New Roman" w:cs="Times New Roman"/>
          <w:sz w:val="24"/>
          <w:szCs w:val="24"/>
        </w:rPr>
        <w:t>ili javnog interesa</w:t>
      </w:r>
      <w:r>
        <w:rPr>
          <w:rFonts w:ascii="Times New Roman" w:eastAsia="Times New Roman" w:hAnsi="Times New Roman" w:cs="Times New Roman"/>
          <w:sz w:val="24"/>
          <w:szCs w:val="24"/>
        </w:rPr>
        <w:t xml:space="preserve"> i značaja</w:t>
      </w:r>
      <w:r w:rsidRPr="00934AB2">
        <w:rPr>
          <w:rFonts w:ascii="Times New Roman" w:eastAsia="Times New Roman" w:hAnsi="Times New Roman" w:cs="Times New Roman"/>
          <w:sz w:val="24"/>
          <w:szCs w:val="24"/>
        </w:rPr>
        <w:t xml:space="preserve">. </w:t>
      </w:r>
    </w:p>
    <w:p w:rsidR="00436CF9" w:rsidRDefault="00436CF9" w:rsidP="00436CF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Dodjela nekretnina na korištenje korisnicima iz stavka 1. ovog članka može se izvršiti i </w:t>
      </w:r>
      <w:r w:rsidRPr="00934AB2">
        <w:rPr>
          <w:rFonts w:ascii="Times New Roman" w:eastAsia="Times New Roman" w:hAnsi="Times New Roman" w:cs="Times New Roman"/>
          <w:sz w:val="24"/>
          <w:szCs w:val="24"/>
        </w:rPr>
        <w:t xml:space="preserve">bez provođenja javnog natječaja, neposredno, sklapanjem ugovora o korištenju na temelju odluke </w:t>
      </w:r>
      <w:r>
        <w:rPr>
          <w:rFonts w:ascii="Times New Roman" w:eastAsia="Times New Roman" w:hAnsi="Times New Roman" w:cs="Times New Roman"/>
          <w:sz w:val="24"/>
          <w:szCs w:val="24"/>
        </w:rPr>
        <w:t>Nadležnog tijela</w:t>
      </w:r>
      <w:r w:rsidRPr="00934AB2">
        <w:rPr>
          <w:rFonts w:ascii="Times New Roman" w:eastAsia="Times New Roman" w:hAnsi="Times New Roman" w:cs="Times New Roman"/>
          <w:sz w:val="24"/>
          <w:szCs w:val="24"/>
        </w:rPr>
        <w:t>.</w:t>
      </w:r>
    </w:p>
    <w:p w:rsidR="00436CF9" w:rsidRPr="00934AB2"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8"/>
        <w:jc w:val="both"/>
        <w:rPr>
          <w:rFonts w:eastAsia="Times New Roman" w:cs="Times New Roman"/>
          <w:color w:val="auto"/>
        </w:rPr>
      </w:pPr>
      <w:r w:rsidRPr="00934AB2">
        <w:rPr>
          <w:color w:val="auto"/>
        </w:rPr>
        <w:t>(3). Dodjela nekretnina na korištenje korisnicima iz stavka 1. ovog članka vršit će se na njihov obrazloženi zahtjev te može biti bez naknade ili uz plaćanje naknade</w:t>
      </w:r>
      <w:r>
        <w:rPr>
          <w:color w:val="auto"/>
        </w:rPr>
        <w:t xml:space="preserve"> sukladno odluci Nadležnog tijela</w:t>
      </w:r>
      <w:r w:rsidRPr="00934AB2">
        <w:rPr>
          <w:color w:val="auto"/>
        </w:rPr>
        <w:t>.</w:t>
      </w:r>
    </w:p>
    <w:p w:rsidR="00436CF9" w:rsidRPr="00934AB2" w:rsidRDefault="00436CF9" w:rsidP="00436CF9">
      <w:pPr>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(4). Odredbe sadržane u ovom članku</w:t>
      </w:r>
      <w:r w:rsidRPr="00934AB2">
        <w:rPr>
          <w:rFonts w:ascii="Times New Roman" w:eastAsia="Times New Roman" w:hAnsi="Times New Roman" w:cs="Times New Roman"/>
          <w:sz w:val="24"/>
          <w:szCs w:val="24"/>
        </w:rPr>
        <w:t xml:space="preserve"> se ne primjenjuju na slučajeve privremenog korištenja </w:t>
      </w:r>
      <w:r>
        <w:rPr>
          <w:rFonts w:ascii="Times New Roman" w:eastAsia="Times New Roman" w:hAnsi="Times New Roman" w:cs="Times New Roman"/>
          <w:sz w:val="24"/>
          <w:szCs w:val="24"/>
        </w:rPr>
        <w:t>nekretnina</w:t>
      </w:r>
      <w:r w:rsidRPr="00934AB2">
        <w:rPr>
          <w:rFonts w:ascii="Times New Roman" w:eastAsia="Times New Roman" w:hAnsi="Times New Roman" w:cs="Times New Roman"/>
          <w:sz w:val="24"/>
          <w:szCs w:val="24"/>
        </w:rPr>
        <w:t xml:space="preserve"> ili dijela </w:t>
      </w:r>
      <w:r>
        <w:rPr>
          <w:rFonts w:ascii="Times New Roman" w:eastAsia="Times New Roman" w:hAnsi="Times New Roman" w:cs="Times New Roman"/>
          <w:sz w:val="24"/>
          <w:szCs w:val="24"/>
        </w:rPr>
        <w:t>nekretnina u vlasništvu Općine</w:t>
      </w:r>
      <w:r w:rsidRPr="00934AB2">
        <w:rPr>
          <w:rFonts w:ascii="Times New Roman" w:eastAsia="Times New Roman" w:hAnsi="Times New Roman" w:cs="Times New Roman"/>
          <w:sz w:val="24"/>
          <w:szCs w:val="24"/>
        </w:rPr>
        <w:t xml:space="preserve"> radi održavanja sajmova, priredaba, predavanja, savjetovanja, skladištenja i čuvanja robe, ili u druge slične svrhe, a čije korištenje ne traje duže od 30 dana.  </w:t>
      </w:r>
    </w:p>
    <w:p w:rsidR="00436CF9" w:rsidRPr="00315A3E"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cs="Times New Roman"/>
          <w:color w:val="FF0000"/>
        </w:rPr>
      </w:pPr>
    </w:p>
    <w:p w:rsidR="00436CF9" w:rsidRPr="00FD29A3" w:rsidRDefault="00436CF9">
      <w:pPr>
        <w:pStyle w:val="Odlomakpopisa"/>
        <w:numPr>
          <w:ilvl w:val="0"/>
          <w:numId w:val="18"/>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FD29A3">
        <w:rPr>
          <w:rFonts w:ascii="Times New Roman" w:hAnsi="Times New Roman"/>
          <w:sz w:val="24"/>
          <w:szCs w:val="24"/>
        </w:rPr>
        <w:t xml:space="preserve">  STJECANJE I RASPOLAGANJE POKRETNINAMA</w:t>
      </w:r>
    </w:p>
    <w:p w:rsidR="00436CF9" w:rsidRPr="00FD29A3"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jc w:val="both"/>
        <w:rPr>
          <w:rFonts w:ascii="Times New Roman" w:hAnsi="Times New Roman"/>
          <w:b/>
          <w:bCs/>
          <w:sz w:val="24"/>
          <w:szCs w:val="24"/>
        </w:rPr>
      </w:pPr>
    </w:p>
    <w:p w:rsidR="00436CF9" w:rsidRPr="00FD29A3" w:rsidRDefault="00436CF9" w:rsidP="00436C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b/>
          <w:bCs/>
          <w:sz w:val="24"/>
          <w:szCs w:val="24"/>
        </w:rPr>
      </w:pPr>
      <w:r w:rsidRPr="00FD29A3">
        <w:rPr>
          <w:rFonts w:ascii="Times New Roman" w:hAnsi="Times New Roman" w:cs="Times New Roman"/>
          <w:sz w:val="24"/>
          <w:szCs w:val="24"/>
        </w:rPr>
        <w:t>1. PRODAJA POKRETNINA U VLASNIŠTVU OPĆINE</w:t>
      </w:r>
    </w:p>
    <w:p w:rsidR="00436CF9" w:rsidRPr="00FD29A3"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center"/>
        <w:rPr>
          <w:rFonts w:ascii="Times New Roman" w:hAnsi="Times New Roman"/>
          <w:sz w:val="24"/>
          <w:szCs w:val="24"/>
        </w:rPr>
      </w:pPr>
      <w:r w:rsidRPr="00FD29A3">
        <w:rPr>
          <w:rFonts w:ascii="Times New Roman" w:hAnsi="Times New Roman"/>
          <w:sz w:val="24"/>
          <w:szCs w:val="24"/>
        </w:rPr>
        <w:t>Članak 4</w:t>
      </w:r>
      <w:r>
        <w:rPr>
          <w:rFonts w:ascii="Times New Roman" w:hAnsi="Times New Roman"/>
          <w:sz w:val="24"/>
          <w:szCs w:val="24"/>
        </w:rPr>
        <w:t>8</w:t>
      </w:r>
      <w:r w:rsidRPr="00FD29A3">
        <w:rPr>
          <w:rFonts w:ascii="Times New Roman" w:hAnsi="Times New Roman"/>
          <w:sz w:val="24"/>
          <w:szCs w:val="24"/>
        </w:rPr>
        <w:t>.</w:t>
      </w:r>
    </w:p>
    <w:p w:rsidR="00436CF9" w:rsidRPr="00FD29A3"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sidRPr="00FD29A3">
        <w:rPr>
          <w:rFonts w:ascii="Times New Roman" w:hAnsi="Times New Roman"/>
          <w:sz w:val="24"/>
          <w:szCs w:val="24"/>
        </w:rPr>
        <w:tab/>
        <w:t>(1). Pokretnine u svom vlasništvu Općina može prodati na temelju javnog natječaja ili izravnom pogodbom, ovisno o procijenjenoj vrijednosti pojedine pokretnine, odnosno ukupnoj vrijednosti pokretnina kojima se raspolaže kao cjelinom.</w:t>
      </w:r>
    </w:p>
    <w:p w:rsidR="00436CF9" w:rsidRPr="00FD29A3"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sidRPr="00FD29A3">
        <w:rPr>
          <w:rFonts w:ascii="Times New Roman" w:hAnsi="Times New Roman"/>
          <w:sz w:val="24"/>
          <w:szCs w:val="24"/>
        </w:rPr>
        <w:t xml:space="preserve">            (2). Neovisno o načinu prodaje, Općina može prodati pokretnine u svom vlasništvu samo uz cijenu koja odgovara tržišnoj vrijednosti predmetnih pokretnina.</w:t>
      </w:r>
    </w:p>
    <w:p w:rsidR="00436CF9" w:rsidRPr="006A1A80"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imes New Roman" w:hAnsi="Times New Roman"/>
          <w:color w:val="FF0000"/>
          <w:sz w:val="24"/>
          <w:szCs w:val="24"/>
        </w:rPr>
      </w:pPr>
    </w:p>
    <w:p w:rsidR="00436CF9" w:rsidRPr="00FD29A3"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center"/>
        <w:rPr>
          <w:rFonts w:ascii="Times New Roman" w:hAnsi="Times New Roman"/>
          <w:sz w:val="24"/>
          <w:szCs w:val="24"/>
        </w:rPr>
      </w:pPr>
      <w:r w:rsidRPr="00FD29A3">
        <w:rPr>
          <w:rFonts w:ascii="Times New Roman" w:hAnsi="Times New Roman"/>
          <w:sz w:val="24"/>
          <w:szCs w:val="24"/>
        </w:rPr>
        <w:t>Članak 4</w:t>
      </w:r>
      <w:r>
        <w:rPr>
          <w:rFonts w:ascii="Times New Roman" w:hAnsi="Times New Roman"/>
          <w:sz w:val="24"/>
          <w:szCs w:val="24"/>
        </w:rPr>
        <w:t>9</w:t>
      </w:r>
      <w:r w:rsidRPr="00FD29A3">
        <w:rPr>
          <w:rFonts w:ascii="Times New Roman" w:hAnsi="Times New Roman"/>
          <w:sz w:val="24"/>
          <w:szCs w:val="24"/>
        </w:rPr>
        <w:t>.</w:t>
      </w:r>
    </w:p>
    <w:p w:rsidR="00436CF9" w:rsidRPr="00FD29A3"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sidRPr="006A1A80">
        <w:rPr>
          <w:rFonts w:ascii="Times New Roman" w:hAnsi="Times New Roman"/>
          <w:color w:val="FF0000"/>
          <w:sz w:val="24"/>
          <w:szCs w:val="24"/>
        </w:rPr>
        <w:tab/>
      </w:r>
      <w:r w:rsidRPr="00FD29A3">
        <w:rPr>
          <w:rFonts w:ascii="Times New Roman" w:hAnsi="Times New Roman"/>
          <w:sz w:val="24"/>
          <w:szCs w:val="24"/>
        </w:rPr>
        <w:t>(1). Javni natječaj se provodi u onim slučajevima kada procijenjena vrijednost pokretnine prelazi iznos od 70.000,00 kuna.</w:t>
      </w:r>
    </w:p>
    <w:p w:rsidR="00436CF9" w:rsidRPr="00FD29A3"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sidRPr="00FD29A3">
        <w:rPr>
          <w:rFonts w:ascii="Times New Roman" w:hAnsi="Times New Roman"/>
          <w:sz w:val="24"/>
          <w:szCs w:val="24"/>
        </w:rPr>
        <w:lastRenderedPageBreak/>
        <w:t xml:space="preserve">           (2). Općinski načelnik može odlučiti da se, ovisno o okolnostima svakog konkretnog slučaja, napose kada postoji više zainteresiranih, javni natječaj provodi i u onim slučajevima kada vrijednost pokretnine ne prelazi iznos iz stavka 1. ovog članka.</w:t>
      </w:r>
    </w:p>
    <w:p w:rsidR="00436CF9" w:rsidRPr="006A1A80"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imes New Roman" w:hAnsi="Times New Roman"/>
          <w:color w:val="FF0000"/>
          <w:sz w:val="24"/>
          <w:szCs w:val="24"/>
        </w:rPr>
      </w:pPr>
    </w:p>
    <w:p w:rsidR="00436CF9" w:rsidRPr="00FD29A3"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center"/>
        <w:rPr>
          <w:rFonts w:ascii="Times New Roman" w:hAnsi="Times New Roman"/>
          <w:sz w:val="24"/>
          <w:szCs w:val="24"/>
        </w:rPr>
      </w:pPr>
      <w:r w:rsidRPr="00FD29A3">
        <w:rPr>
          <w:rFonts w:ascii="Times New Roman" w:hAnsi="Times New Roman"/>
          <w:sz w:val="24"/>
          <w:szCs w:val="24"/>
        </w:rPr>
        <w:t xml:space="preserve">Članak </w:t>
      </w:r>
      <w:r>
        <w:rPr>
          <w:rFonts w:ascii="Times New Roman" w:hAnsi="Times New Roman"/>
          <w:sz w:val="24"/>
          <w:szCs w:val="24"/>
        </w:rPr>
        <w:t>50</w:t>
      </w:r>
      <w:r w:rsidRPr="00FD29A3">
        <w:rPr>
          <w:rFonts w:ascii="Times New Roman" w:hAnsi="Times New Roman"/>
          <w:sz w:val="24"/>
          <w:szCs w:val="24"/>
        </w:rPr>
        <w:t>.</w:t>
      </w:r>
    </w:p>
    <w:p w:rsidR="00436CF9" w:rsidRPr="006A1A80"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color w:val="FF0000"/>
          <w:sz w:val="24"/>
          <w:szCs w:val="24"/>
        </w:rPr>
      </w:pPr>
      <w:r w:rsidRPr="00FD29A3">
        <w:rPr>
          <w:rFonts w:ascii="Times New Roman" w:hAnsi="Times New Roman"/>
          <w:sz w:val="24"/>
          <w:szCs w:val="24"/>
        </w:rPr>
        <w:t xml:space="preserve"> </w:t>
      </w:r>
      <w:r w:rsidRPr="00FD29A3">
        <w:rPr>
          <w:rFonts w:ascii="Times New Roman" w:hAnsi="Times New Roman"/>
          <w:sz w:val="24"/>
          <w:szCs w:val="24"/>
        </w:rPr>
        <w:tab/>
        <w:t>Na postupak provođenja javnog natječaja za prodaju pokretnina u vlasništvu Općine, donošenje odluke o odabiru najpovoljnijeg ponuditelja, sklapanje kupoprodajnog ugovora i dr., na odgovarajući se način primjenjuju odredbe ove Odluke koje se odnose na prodaju nekretnina.</w:t>
      </w:r>
    </w:p>
    <w:p w:rsidR="00436CF9" w:rsidRPr="006A1A80"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imes New Roman" w:hAnsi="Times New Roman"/>
          <w:color w:val="FF0000"/>
          <w:sz w:val="24"/>
          <w:szCs w:val="24"/>
        </w:rPr>
      </w:pPr>
    </w:p>
    <w:p w:rsidR="00436CF9" w:rsidRPr="00FD29A3"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imes New Roman" w:hAnsi="Times New Roman"/>
          <w:b/>
          <w:bCs/>
          <w:sz w:val="24"/>
          <w:szCs w:val="24"/>
        </w:rPr>
      </w:pPr>
      <w:r w:rsidRPr="00FD29A3">
        <w:rPr>
          <w:rFonts w:ascii="Times New Roman" w:hAnsi="Times New Roman"/>
          <w:sz w:val="24"/>
          <w:szCs w:val="24"/>
        </w:rPr>
        <w:t>2. DAROVANJE</w:t>
      </w:r>
    </w:p>
    <w:p w:rsidR="00436CF9" w:rsidRPr="006A1A80"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imes New Roman" w:hAnsi="Times New Roman"/>
          <w:b/>
          <w:bCs/>
          <w:color w:val="FF0000"/>
          <w:sz w:val="24"/>
          <w:szCs w:val="24"/>
        </w:rPr>
      </w:pPr>
    </w:p>
    <w:p w:rsidR="00436CF9" w:rsidRPr="00FD29A3"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center"/>
        <w:rPr>
          <w:rFonts w:ascii="Times New Roman" w:hAnsi="Times New Roman"/>
          <w:sz w:val="24"/>
          <w:szCs w:val="24"/>
        </w:rPr>
      </w:pPr>
      <w:r w:rsidRPr="00FD29A3">
        <w:rPr>
          <w:rFonts w:ascii="Times New Roman" w:hAnsi="Times New Roman"/>
          <w:sz w:val="24"/>
          <w:szCs w:val="24"/>
        </w:rPr>
        <w:t>Članak 5</w:t>
      </w:r>
      <w:r>
        <w:rPr>
          <w:rFonts w:ascii="Times New Roman" w:hAnsi="Times New Roman"/>
          <w:sz w:val="24"/>
          <w:szCs w:val="24"/>
        </w:rPr>
        <w:t>1</w:t>
      </w:r>
      <w:r w:rsidRPr="00FD29A3">
        <w:rPr>
          <w:rFonts w:ascii="Times New Roman" w:hAnsi="Times New Roman"/>
          <w:sz w:val="24"/>
          <w:szCs w:val="24"/>
        </w:rPr>
        <w:t>.</w:t>
      </w:r>
    </w:p>
    <w:p w:rsidR="00436CF9" w:rsidRPr="00FD29A3"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sidRPr="00FD29A3">
        <w:rPr>
          <w:rFonts w:ascii="Times New Roman" w:hAnsi="Times New Roman"/>
          <w:sz w:val="24"/>
          <w:szCs w:val="24"/>
        </w:rPr>
        <w:tab/>
        <w:t>(1). Pokretnine u vlasništvu Općine mogu se darovati pravnim i fizičkim osobama, ako to darovanje ima humanitarni karakter, odnosno ako je isto dano u kulturne, znanstvene, obrazovne, socijalne, zdravstvene ili druge svrhe koje su u općem interesu građana.</w:t>
      </w:r>
    </w:p>
    <w:p w:rsidR="00436CF9"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sidRPr="00FD29A3">
        <w:rPr>
          <w:rFonts w:ascii="Times New Roman" w:hAnsi="Times New Roman"/>
          <w:sz w:val="24"/>
          <w:szCs w:val="24"/>
        </w:rPr>
        <w:t xml:space="preserve">            (2). Na postupak darovanja se na odgovarajući način primjenjuju odredbe ove Odluke koje se odnose na darovanje nekretnina.</w:t>
      </w:r>
    </w:p>
    <w:p w:rsidR="00436CF9"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p>
    <w:p w:rsidR="00436CF9"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Pr>
          <w:rFonts w:ascii="Times New Roman" w:hAnsi="Times New Roman"/>
          <w:sz w:val="24"/>
          <w:szCs w:val="24"/>
        </w:rPr>
        <w:t>3. DODJELA POKRETNINA NA KORIŠTENJE</w:t>
      </w:r>
    </w:p>
    <w:p w:rsidR="00436CF9"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p>
    <w:p w:rsidR="00436CF9"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center"/>
        <w:rPr>
          <w:rFonts w:ascii="Times New Roman" w:hAnsi="Times New Roman"/>
          <w:sz w:val="24"/>
          <w:szCs w:val="24"/>
        </w:rPr>
      </w:pPr>
      <w:r>
        <w:rPr>
          <w:rFonts w:ascii="Times New Roman" w:hAnsi="Times New Roman"/>
          <w:sz w:val="24"/>
          <w:szCs w:val="24"/>
        </w:rPr>
        <w:t>Članak 52.</w:t>
      </w:r>
    </w:p>
    <w:p w:rsidR="00436CF9"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Pr>
          <w:rFonts w:ascii="Times New Roman" w:hAnsi="Times New Roman"/>
          <w:sz w:val="24"/>
          <w:szCs w:val="24"/>
        </w:rPr>
        <w:tab/>
        <w:t>(1) Pokretnine u vlasništvu Općine mogu se dati na korištenje bez plaćanja naknade pravnim osobama u vlasništvu Općine radi obavljanja poslova iz djelokruga općine odnosno ostvarivanja ciljeva utvrđenih planskim i provedbenim dokumentima Općine.</w:t>
      </w:r>
    </w:p>
    <w:p w:rsidR="00436CF9" w:rsidRPr="00FD29A3"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Pr>
          <w:rFonts w:ascii="Times New Roman" w:hAnsi="Times New Roman"/>
          <w:sz w:val="24"/>
          <w:szCs w:val="24"/>
        </w:rPr>
        <w:tab/>
        <w:t>(2) Odluku o dodjeli pokretnina na korištenje iz stavka 1. ovog članka, kao i Odluku o prestanku važenja Odluke o dodjeli pokretnine na korištenje donosi Općinski načelnik.</w:t>
      </w:r>
    </w:p>
    <w:p w:rsidR="00436CF9" w:rsidRPr="00FD29A3"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p>
    <w:p w:rsidR="00436CF9" w:rsidRPr="003B055F" w:rsidRDefault="00436CF9" w:rsidP="00436C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cs="Times New Roman"/>
          <w:b/>
          <w:bCs/>
          <w:sz w:val="24"/>
          <w:szCs w:val="24"/>
        </w:rPr>
      </w:pPr>
      <w:r w:rsidRPr="003B055F">
        <w:rPr>
          <w:rFonts w:ascii="Times New Roman" w:hAnsi="Times New Roman" w:cs="Times New Roman"/>
          <w:sz w:val="24"/>
          <w:szCs w:val="24"/>
        </w:rPr>
        <w:t>4. STJECANJE POKRETNINA</w:t>
      </w:r>
    </w:p>
    <w:p w:rsidR="00436CF9" w:rsidRPr="003B055F"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center"/>
        <w:rPr>
          <w:rFonts w:ascii="Times New Roman" w:hAnsi="Times New Roman"/>
          <w:b/>
          <w:bCs/>
          <w:sz w:val="24"/>
          <w:szCs w:val="24"/>
        </w:rPr>
      </w:pPr>
      <w:r w:rsidRPr="003B055F">
        <w:rPr>
          <w:rFonts w:ascii="Times New Roman" w:hAnsi="Times New Roman"/>
          <w:sz w:val="24"/>
          <w:szCs w:val="24"/>
        </w:rPr>
        <w:t>Članak 5</w:t>
      </w:r>
      <w:r>
        <w:rPr>
          <w:rFonts w:ascii="Times New Roman" w:hAnsi="Times New Roman"/>
          <w:sz w:val="24"/>
          <w:szCs w:val="24"/>
        </w:rPr>
        <w:t>3</w:t>
      </w:r>
      <w:r w:rsidRPr="003B055F">
        <w:rPr>
          <w:rFonts w:ascii="Times New Roman" w:hAnsi="Times New Roman"/>
          <w:sz w:val="24"/>
          <w:szCs w:val="24"/>
        </w:rPr>
        <w:t>.</w:t>
      </w:r>
    </w:p>
    <w:p w:rsidR="00436CF9" w:rsidRPr="003B055F"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sidRPr="003B055F">
        <w:rPr>
          <w:rFonts w:ascii="Times New Roman" w:hAnsi="Times New Roman"/>
          <w:sz w:val="24"/>
          <w:szCs w:val="24"/>
        </w:rPr>
        <w:t xml:space="preserve">             Općina može stjecati pokretnine kupnjom, prihvatom dara, stjecanjem u ovršnom postupku, kao i na svaki drugi zakonom propisan način.</w:t>
      </w:r>
    </w:p>
    <w:p w:rsidR="00436CF9" w:rsidRPr="006A1A80"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imes New Roman" w:hAnsi="Times New Roman"/>
          <w:color w:val="FF0000"/>
          <w:sz w:val="24"/>
          <w:szCs w:val="24"/>
        </w:rPr>
      </w:pPr>
    </w:p>
    <w:p w:rsidR="00436CF9" w:rsidRPr="003B055F"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center"/>
        <w:rPr>
          <w:rFonts w:ascii="Times New Roman" w:hAnsi="Times New Roman"/>
          <w:sz w:val="24"/>
          <w:szCs w:val="24"/>
        </w:rPr>
      </w:pPr>
      <w:r w:rsidRPr="003B055F">
        <w:rPr>
          <w:rFonts w:ascii="Times New Roman" w:hAnsi="Times New Roman"/>
          <w:sz w:val="24"/>
          <w:szCs w:val="24"/>
        </w:rPr>
        <w:t>Članak 5</w:t>
      </w:r>
      <w:r>
        <w:rPr>
          <w:rFonts w:ascii="Times New Roman" w:hAnsi="Times New Roman"/>
          <w:sz w:val="24"/>
          <w:szCs w:val="24"/>
        </w:rPr>
        <w:t>4</w:t>
      </w:r>
      <w:r w:rsidRPr="003B055F">
        <w:rPr>
          <w:rFonts w:ascii="Times New Roman" w:hAnsi="Times New Roman"/>
          <w:sz w:val="24"/>
          <w:szCs w:val="24"/>
        </w:rPr>
        <w:t>.</w:t>
      </w:r>
    </w:p>
    <w:p w:rsidR="00436CF9" w:rsidRPr="003B055F"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sidRPr="003B055F">
        <w:rPr>
          <w:rFonts w:ascii="Times New Roman" w:hAnsi="Times New Roman"/>
          <w:sz w:val="24"/>
          <w:szCs w:val="24"/>
        </w:rPr>
        <w:t xml:space="preserve">             Općina može stjecati pokretnine kupnjom na temelju provedenog postupka javne nabave, uređenog mjerodavnim zakonskim propisima i internim aktima Općine.</w:t>
      </w:r>
    </w:p>
    <w:p w:rsidR="00436CF9" w:rsidRPr="006A1A80"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imes New Roman" w:hAnsi="Times New Roman"/>
          <w:color w:val="FF0000"/>
          <w:sz w:val="24"/>
          <w:szCs w:val="24"/>
        </w:rPr>
      </w:pPr>
    </w:p>
    <w:p w:rsidR="00436CF9" w:rsidRPr="003B055F"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center"/>
        <w:rPr>
          <w:rFonts w:ascii="Times New Roman" w:hAnsi="Times New Roman"/>
          <w:sz w:val="24"/>
          <w:szCs w:val="24"/>
        </w:rPr>
      </w:pPr>
      <w:r w:rsidRPr="003B055F">
        <w:rPr>
          <w:rFonts w:ascii="Times New Roman" w:hAnsi="Times New Roman"/>
          <w:sz w:val="24"/>
          <w:szCs w:val="24"/>
        </w:rPr>
        <w:t>Članak 5</w:t>
      </w:r>
      <w:r>
        <w:rPr>
          <w:rFonts w:ascii="Times New Roman" w:hAnsi="Times New Roman"/>
          <w:sz w:val="24"/>
          <w:szCs w:val="24"/>
        </w:rPr>
        <w:t>5</w:t>
      </w:r>
      <w:r w:rsidRPr="003B055F">
        <w:rPr>
          <w:rFonts w:ascii="Times New Roman" w:hAnsi="Times New Roman"/>
          <w:sz w:val="24"/>
          <w:szCs w:val="24"/>
        </w:rPr>
        <w:t>.</w:t>
      </w:r>
    </w:p>
    <w:p w:rsidR="00436CF9" w:rsidRPr="003B055F"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sidRPr="003B055F">
        <w:rPr>
          <w:rFonts w:ascii="Times New Roman" w:hAnsi="Times New Roman"/>
          <w:sz w:val="24"/>
          <w:szCs w:val="24"/>
        </w:rPr>
        <w:t xml:space="preserve"> </w:t>
      </w:r>
      <w:r w:rsidRPr="003B055F">
        <w:rPr>
          <w:rFonts w:ascii="Times New Roman" w:hAnsi="Times New Roman"/>
          <w:sz w:val="24"/>
          <w:szCs w:val="24"/>
        </w:rPr>
        <w:tab/>
        <w:t>Općina može stjecati pokretnine prihvatom dara od Republike Hrvatske, drugih jedinica lokalne i područne (regionalne) samouprave, pravnih osoba u njihovom isključivom ili pretežitom vlasništvu, kao i svih drugih pravnih i/ili fizičkih osoba.</w:t>
      </w:r>
    </w:p>
    <w:p w:rsidR="00436CF9" w:rsidRPr="003B055F"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imes New Roman" w:hAnsi="Times New Roman"/>
          <w:sz w:val="24"/>
          <w:szCs w:val="24"/>
        </w:rPr>
      </w:pPr>
    </w:p>
    <w:p w:rsidR="00436CF9" w:rsidRPr="003B055F"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center"/>
        <w:rPr>
          <w:rFonts w:ascii="Times New Roman" w:hAnsi="Times New Roman"/>
          <w:sz w:val="24"/>
          <w:szCs w:val="24"/>
        </w:rPr>
      </w:pPr>
      <w:r w:rsidRPr="003B055F">
        <w:rPr>
          <w:rFonts w:ascii="Times New Roman" w:hAnsi="Times New Roman"/>
          <w:sz w:val="24"/>
          <w:szCs w:val="24"/>
        </w:rPr>
        <w:t xml:space="preserve">Članak </w:t>
      </w:r>
      <w:r>
        <w:rPr>
          <w:rFonts w:ascii="Times New Roman" w:hAnsi="Times New Roman"/>
          <w:sz w:val="24"/>
          <w:szCs w:val="24"/>
        </w:rPr>
        <w:t>56</w:t>
      </w:r>
      <w:r w:rsidRPr="003B055F">
        <w:rPr>
          <w:rFonts w:ascii="Times New Roman" w:hAnsi="Times New Roman"/>
          <w:sz w:val="24"/>
          <w:szCs w:val="24"/>
        </w:rPr>
        <w:t>.</w:t>
      </w:r>
    </w:p>
    <w:p w:rsidR="00436CF9" w:rsidRPr="003B055F"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sidRPr="003B055F">
        <w:rPr>
          <w:rFonts w:ascii="Times New Roman" w:hAnsi="Times New Roman"/>
          <w:sz w:val="24"/>
          <w:szCs w:val="24"/>
        </w:rPr>
        <w:t xml:space="preserve">             Na druge postupke raspolaganja i stjecanja pokretnina koji nisu uređeni ovom Odlukom na odgovarajući se način primjenjuju odredbe ove Odluke koje se odnose na raspolaganje i stjecanje nekretnina.</w:t>
      </w:r>
    </w:p>
    <w:p w:rsidR="00436CF9"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color w:val="FF0000"/>
          <w:sz w:val="24"/>
          <w:szCs w:val="24"/>
        </w:rPr>
      </w:pPr>
    </w:p>
    <w:p w:rsidR="00436CF9"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color w:val="FF0000"/>
          <w:sz w:val="24"/>
          <w:szCs w:val="24"/>
        </w:rPr>
      </w:pPr>
    </w:p>
    <w:p w:rsidR="00436CF9" w:rsidRPr="006A1A80"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r>
        <w:rPr>
          <w:rFonts w:ascii="Times New Roman" w:hAnsi="Times New Roman"/>
          <w:sz w:val="24"/>
          <w:szCs w:val="24"/>
        </w:rPr>
        <w:t>IV</w:t>
      </w:r>
      <w:r w:rsidRPr="006A1A80">
        <w:rPr>
          <w:rFonts w:ascii="Times New Roman" w:hAnsi="Times New Roman"/>
          <w:sz w:val="24"/>
          <w:szCs w:val="24"/>
        </w:rPr>
        <w:t>. PRIJELAZNE I ZAVRŠNE ODREDBE</w:t>
      </w:r>
    </w:p>
    <w:p w:rsidR="00436CF9" w:rsidRPr="006A1A80"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sz w:val="24"/>
          <w:szCs w:val="24"/>
        </w:rPr>
      </w:pPr>
    </w:p>
    <w:p w:rsidR="00436CF9" w:rsidRPr="006A1A80" w:rsidRDefault="00436CF9" w:rsidP="00436CF9">
      <w:pPr>
        <w:pStyle w:val="Odlomakpopi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center"/>
        <w:rPr>
          <w:rFonts w:ascii="Times New Roman" w:hAnsi="Times New Roman"/>
          <w:sz w:val="24"/>
          <w:szCs w:val="24"/>
        </w:rPr>
      </w:pPr>
      <w:r w:rsidRPr="006A1A80">
        <w:rPr>
          <w:rFonts w:ascii="Times New Roman" w:hAnsi="Times New Roman"/>
          <w:sz w:val="24"/>
          <w:szCs w:val="24"/>
        </w:rPr>
        <w:t xml:space="preserve">Članak </w:t>
      </w:r>
      <w:r>
        <w:rPr>
          <w:rFonts w:ascii="Times New Roman" w:hAnsi="Times New Roman"/>
          <w:sz w:val="24"/>
          <w:szCs w:val="24"/>
        </w:rPr>
        <w:t>57</w:t>
      </w:r>
      <w:r w:rsidRPr="006A1A80">
        <w:rPr>
          <w:rFonts w:ascii="Times New Roman" w:hAnsi="Times New Roman"/>
          <w:sz w:val="24"/>
          <w:szCs w:val="24"/>
        </w:rPr>
        <w:t>.</w:t>
      </w:r>
    </w:p>
    <w:p w:rsidR="00436CF9" w:rsidRDefault="00436CF9" w:rsidP="00436CF9">
      <w:pPr>
        <w:pStyle w:val="Standard"/>
        <w:ind w:firstLine="708"/>
        <w:jc w:val="both"/>
        <w:rPr>
          <w:rFonts w:ascii="Times New Roman" w:eastAsia="Times New Roman" w:hAnsi="Times New Roman" w:cs="Times New Roman"/>
          <w:sz w:val="24"/>
          <w:szCs w:val="24"/>
          <w:lang w:eastAsia="hr-HR"/>
        </w:rPr>
      </w:pPr>
      <w:r w:rsidRPr="006A1A80">
        <w:rPr>
          <w:rFonts w:ascii="Times New Roman" w:eastAsia="Times New Roman" w:hAnsi="Times New Roman" w:cs="Times New Roman"/>
          <w:sz w:val="24"/>
          <w:szCs w:val="24"/>
          <w:lang w:eastAsia="hr-HR"/>
        </w:rPr>
        <w:t>Stupanjem na snagu ove Odluke prestaje važiti Odluka o uvjetima, načinu i postupku gospodarenja nekretninama u vlasništvu Općine Šodolovci („službeni glasnik općine Šodolovci“ broj 2/16).</w:t>
      </w:r>
    </w:p>
    <w:p w:rsidR="00436CF9" w:rsidRDefault="00436CF9" w:rsidP="00436CF9">
      <w:pPr>
        <w:pStyle w:val="Standard"/>
        <w:ind w:firstLine="708"/>
        <w:jc w:val="both"/>
        <w:rPr>
          <w:rFonts w:ascii="Times New Roman" w:eastAsia="Times New Roman" w:hAnsi="Times New Roman" w:cs="Times New Roman"/>
          <w:sz w:val="24"/>
          <w:szCs w:val="24"/>
          <w:lang w:eastAsia="hr-HR"/>
        </w:rPr>
      </w:pPr>
    </w:p>
    <w:p w:rsidR="00436CF9" w:rsidRPr="006A1A80" w:rsidRDefault="00436CF9" w:rsidP="00436CF9">
      <w:pPr>
        <w:pStyle w:val="Standard"/>
        <w:jc w:val="center"/>
        <w:rPr>
          <w:rFonts w:ascii="Times New Roman" w:eastAsia="Times New Roman" w:hAnsi="Times New Roman" w:cs="Times New Roman"/>
          <w:sz w:val="24"/>
          <w:szCs w:val="24"/>
          <w:lang w:eastAsia="hr-HR"/>
        </w:rPr>
      </w:pPr>
      <w:r w:rsidRPr="006A1A80">
        <w:rPr>
          <w:rFonts w:ascii="Times New Roman" w:eastAsia="Times New Roman" w:hAnsi="Times New Roman" w:cs="Times New Roman"/>
          <w:sz w:val="24"/>
          <w:szCs w:val="24"/>
          <w:lang w:eastAsia="hr-HR"/>
        </w:rPr>
        <w:t xml:space="preserve">Članak </w:t>
      </w:r>
      <w:r>
        <w:rPr>
          <w:rFonts w:ascii="Times New Roman" w:eastAsia="Times New Roman" w:hAnsi="Times New Roman" w:cs="Times New Roman"/>
          <w:sz w:val="24"/>
          <w:szCs w:val="24"/>
          <w:lang w:eastAsia="hr-HR"/>
        </w:rPr>
        <w:t>58</w:t>
      </w:r>
      <w:r w:rsidRPr="006A1A80">
        <w:rPr>
          <w:rFonts w:ascii="Times New Roman" w:eastAsia="Times New Roman" w:hAnsi="Times New Roman" w:cs="Times New Roman"/>
          <w:sz w:val="24"/>
          <w:szCs w:val="24"/>
          <w:lang w:eastAsia="hr-HR"/>
        </w:rPr>
        <w:t>.</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cs="Times New Roman"/>
          <w:color w:val="auto"/>
        </w:rPr>
      </w:pPr>
      <w:r w:rsidRPr="006A1A80">
        <w:rPr>
          <w:rFonts w:cs="Times New Roman"/>
          <w:color w:val="auto"/>
        </w:rPr>
        <w:tab/>
        <w:t>Ova Odluka stupa na snagu osmog dana od dana nakon objave u „službenom glasniku općine Šodolovci“.</w:t>
      </w:r>
    </w:p>
    <w:p w:rsidR="00436CF9" w:rsidRPr="006A1A80" w:rsidRDefault="00436CF9" w:rsidP="00436CF9">
      <w:pPr>
        <w:pStyle w:val="Tije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cs="Times New Roman"/>
          <w:color w:val="auto"/>
        </w:rPr>
      </w:pPr>
    </w:p>
    <w:p w:rsidR="00436CF9" w:rsidRDefault="00436CF9" w:rsidP="00436CF9">
      <w:pPr>
        <w:pStyle w:val="Standard"/>
        <w:shd w:val="clear" w:color="auto" w:fill="FFFFFF"/>
        <w:rPr>
          <w:rFonts w:ascii="Times New Roman" w:eastAsia="Times New Roman" w:hAnsi="Times New Roman" w:cs="Times New Roman"/>
          <w:color w:val="000000"/>
          <w:sz w:val="24"/>
          <w:szCs w:val="24"/>
          <w:lang w:eastAsia="hr-HR"/>
        </w:rPr>
      </w:pPr>
    </w:p>
    <w:p w:rsidR="00436CF9" w:rsidRDefault="00436CF9" w:rsidP="00436CF9">
      <w:pPr>
        <w:pStyle w:val="Standard"/>
        <w:shd w:val="clear" w:color="auto" w:fill="FFFFFF"/>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KLASA: 406-01/22-02/2</w:t>
      </w:r>
    </w:p>
    <w:p w:rsidR="00436CF9" w:rsidRDefault="00436CF9" w:rsidP="00436CF9">
      <w:pPr>
        <w:pStyle w:val="Standard"/>
        <w:shd w:val="clear" w:color="auto" w:fill="FFFFFF"/>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URBROJ: 2158-36-01-22-1</w:t>
      </w:r>
    </w:p>
    <w:p w:rsidR="00436CF9" w:rsidRDefault="00436CF9" w:rsidP="00436CF9">
      <w:pPr>
        <w:pStyle w:val="Standard"/>
        <w:shd w:val="clear" w:color="auto" w:fill="FFFFFF"/>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Šodolovci, 15. prosinca 2022.</w:t>
      </w:r>
    </w:p>
    <w:p w:rsidR="00436CF9" w:rsidRDefault="00436CF9" w:rsidP="00436CF9">
      <w:pPr>
        <w:pStyle w:val="Standard"/>
        <w:shd w:val="clear" w:color="auto" w:fill="FFFFFF"/>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PREDSJEDNIK OPĆINSKOG VIJEĆA</w:t>
      </w:r>
    </w:p>
    <w:p w:rsidR="00436CF9" w:rsidRDefault="00436CF9" w:rsidP="00436CF9">
      <w:pPr>
        <w:pStyle w:val="Standard"/>
        <w:shd w:val="clear" w:color="auto" w:fill="FFFFFF"/>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 xml:space="preserve">                                                                                         Lazar Telenta</w:t>
      </w:r>
    </w:p>
    <w:p w:rsidR="00436CF9" w:rsidRDefault="00436CF9" w:rsidP="00436CF9">
      <w:pPr>
        <w:pStyle w:val="Standard"/>
        <w:shd w:val="clear" w:color="auto" w:fill="FFFFFF"/>
        <w:jc w:val="center"/>
        <w:rPr>
          <w:rFonts w:ascii="Times New Roman" w:eastAsia="Times New Roman" w:hAnsi="Times New Roman" w:cs="Times New Roman"/>
          <w:color w:val="000000"/>
          <w:sz w:val="24"/>
          <w:szCs w:val="24"/>
          <w:lang w:eastAsia="hr-HR"/>
        </w:rPr>
      </w:pPr>
    </w:p>
    <w:p w:rsidR="00436CF9" w:rsidRDefault="00436CF9" w:rsidP="00436CF9">
      <w:pPr>
        <w:pStyle w:val="Standard"/>
        <w:shd w:val="clear" w:color="auto" w:fill="FFFFFF"/>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p>
    <w:p w:rsidR="00436CF9" w:rsidRPr="00436CF9" w:rsidRDefault="00436CF9" w:rsidP="00436CF9">
      <w:pPr>
        <w:jc w:val="both"/>
        <w:rPr>
          <w:rFonts w:ascii="Times New Roman" w:hAnsi="Times New Roman"/>
          <w:sz w:val="24"/>
          <w:szCs w:val="24"/>
        </w:rPr>
      </w:pPr>
      <w:r>
        <w:rPr>
          <w:rFonts w:ascii="Times New Roman" w:hAnsi="Times New Roman"/>
          <w:sz w:val="24"/>
          <w:szCs w:val="24"/>
        </w:rPr>
        <w:tab/>
        <w:t>Temeljem članka 35. stavka 2. i članka 391. stavka 1. Zakona o vlasništvu i drugim stvarnim pravima („Narodne novine“ broj 91/96, 68/98, 137/99, 22/00, 73/00, 129/00, 114/01, 79/06, 141/06, 146/08, 38/09, 153/09, 143/12, 152/14, 81/15 i 94/17), članka 65. stavka 2. i članka 69. Zakona o sportu („Narodne novine“ broj 71/06, 150/08, 124/10, 124/11, 86/12, 94/13, 85/15, 19/16, 98/19, 47/20 i 77/20) i članka 31. Statuta Općine Šodolovci („Službeni glasnik Općine Šodolovci“ broj 2/21</w:t>
      </w:r>
      <w:r w:rsidRPr="00C33976">
        <w:rPr>
          <w:rFonts w:ascii="Times New Roman" w:hAnsi="Times New Roman"/>
          <w:sz w:val="24"/>
          <w:szCs w:val="24"/>
        </w:rPr>
        <w:t>),</w:t>
      </w:r>
      <w:r>
        <w:rPr>
          <w:rFonts w:ascii="Times New Roman" w:hAnsi="Times New Roman"/>
          <w:sz w:val="24"/>
          <w:szCs w:val="24"/>
        </w:rPr>
        <w:t xml:space="preserve"> Općinsko vijeće</w:t>
      </w:r>
      <w:r w:rsidRPr="00C33976">
        <w:rPr>
          <w:rFonts w:ascii="Times New Roman" w:hAnsi="Times New Roman"/>
          <w:sz w:val="24"/>
          <w:szCs w:val="24"/>
        </w:rPr>
        <w:t xml:space="preserve"> Općine </w:t>
      </w:r>
      <w:r>
        <w:rPr>
          <w:rFonts w:ascii="Times New Roman" w:hAnsi="Times New Roman"/>
          <w:sz w:val="24"/>
          <w:szCs w:val="24"/>
        </w:rPr>
        <w:t>Šodolovci</w:t>
      </w:r>
      <w:r w:rsidRPr="00C33976">
        <w:rPr>
          <w:rFonts w:ascii="Times New Roman" w:hAnsi="Times New Roman"/>
          <w:sz w:val="24"/>
          <w:szCs w:val="24"/>
        </w:rPr>
        <w:t xml:space="preserve"> </w:t>
      </w:r>
      <w:r>
        <w:rPr>
          <w:rFonts w:ascii="Times New Roman" w:hAnsi="Times New Roman"/>
          <w:sz w:val="24"/>
          <w:szCs w:val="24"/>
        </w:rPr>
        <w:t xml:space="preserve">na svojoj 11. sjednici održanoj </w:t>
      </w:r>
      <w:r w:rsidRPr="00C33976">
        <w:rPr>
          <w:rFonts w:ascii="Times New Roman" w:hAnsi="Times New Roman"/>
          <w:sz w:val="24"/>
          <w:szCs w:val="24"/>
        </w:rPr>
        <w:t xml:space="preserve">dana </w:t>
      </w:r>
      <w:r>
        <w:rPr>
          <w:rFonts w:ascii="Times New Roman" w:hAnsi="Times New Roman"/>
          <w:sz w:val="24"/>
          <w:szCs w:val="24"/>
        </w:rPr>
        <w:t>1</w:t>
      </w:r>
      <w:r w:rsidRPr="00C33976">
        <w:rPr>
          <w:rFonts w:ascii="Times New Roman" w:hAnsi="Times New Roman"/>
          <w:sz w:val="24"/>
          <w:szCs w:val="24"/>
        </w:rPr>
        <w:t xml:space="preserve">5. </w:t>
      </w:r>
      <w:r>
        <w:rPr>
          <w:rFonts w:ascii="Times New Roman" w:hAnsi="Times New Roman"/>
          <w:sz w:val="24"/>
          <w:szCs w:val="24"/>
        </w:rPr>
        <w:t>prosinc</w:t>
      </w:r>
      <w:r w:rsidRPr="00C33976">
        <w:rPr>
          <w:rFonts w:ascii="Times New Roman" w:hAnsi="Times New Roman"/>
          <w:sz w:val="24"/>
          <w:szCs w:val="24"/>
        </w:rPr>
        <w:t>a 20</w:t>
      </w:r>
      <w:r>
        <w:rPr>
          <w:rFonts w:ascii="Times New Roman" w:hAnsi="Times New Roman"/>
          <w:sz w:val="24"/>
          <w:szCs w:val="24"/>
        </w:rPr>
        <w:t>22</w:t>
      </w:r>
      <w:r w:rsidRPr="00C33976">
        <w:rPr>
          <w:rFonts w:ascii="Times New Roman" w:hAnsi="Times New Roman"/>
          <w:sz w:val="24"/>
          <w:szCs w:val="24"/>
        </w:rPr>
        <w:t>. godine donosi</w:t>
      </w:r>
    </w:p>
    <w:p w:rsidR="00436CF9" w:rsidRPr="00436CF9" w:rsidRDefault="00436CF9" w:rsidP="00436CF9">
      <w:pPr>
        <w:pStyle w:val="Bezproreda"/>
        <w:jc w:val="center"/>
        <w:rPr>
          <w:rFonts w:ascii="Times New Roman" w:hAnsi="Times New Roman"/>
          <w:b/>
          <w:sz w:val="24"/>
          <w:szCs w:val="24"/>
        </w:rPr>
      </w:pPr>
      <w:r w:rsidRPr="00436CF9">
        <w:rPr>
          <w:rFonts w:ascii="Times New Roman" w:hAnsi="Times New Roman"/>
          <w:b/>
          <w:sz w:val="24"/>
          <w:szCs w:val="24"/>
        </w:rPr>
        <w:t>ODLUKU</w:t>
      </w:r>
    </w:p>
    <w:p w:rsidR="00436CF9" w:rsidRPr="00436CF9" w:rsidRDefault="00436CF9" w:rsidP="00436CF9">
      <w:pPr>
        <w:pStyle w:val="Bezproreda"/>
        <w:jc w:val="center"/>
        <w:rPr>
          <w:rFonts w:ascii="Times New Roman" w:hAnsi="Times New Roman"/>
          <w:b/>
          <w:sz w:val="24"/>
          <w:szCs w:val="24"/>
        </w:rPr>
      </w:pPr>
      <w:r w:rsidRPr="00436CF9">
        <w:rPr>
          <w:rFonts w:ascii="Times New Roman" w:hAnsi="Times New Roman"/>
          <w:b/>
          <w:sz w:val="24"/>
          <w:szCs w:val="24"/>
        </w:rPr>
        <w:t>o načinu upravljanja i korištenja sportskim građevinama</w:t>
      </w:r>
    </w:p>
    <w:p w:rsidR="00436CF9" w:rsidRPr="00436CF9" w:rsidRDefault="00436CF9" w:rsidP="00436CF9">
      <w:pPr>
        <w:pStyle w:val="Bezproreda"/>
        <w:jc w:val="center"/>
        <w:rPr>
          <w:rFonts w:ascii="Times New Roman" w:hAnsi="Times New Roman"/>
          <w:b/>
          <w:sz w:val="24"/>
          <w:szCs w:val="24"/>
        </w:rPr>
      </w:pPr>
      <w:r w:rsidRPr="00436CF9">
        <w:rPr>
          <w:rFonts w:ascii="Times New Roman" w:hAnsi="Times New Roman"/>
          <w:b/>
          <w:sz w:val="24"/>
          <w:szCs w:val="24"/>
        </w:rPr>
        <w:t>u vlasništvu Općine Šodolovci</w:t>
      </w:r>
    </w:p>
    <w:p w:rsidR="00436CF9" w:rsidRPr="00436CF9" w:rsidRDefault="00436CF9" w:rsidP="00436CF9">
      <w:pPr>
        <w:jc w:val="both"/>
        <w:rPr>
          <w:rFonts w:ascii="Times New Roman" w:hAnsi="Times New Roman"/>
          <w:sz w:val="24"/>
          <w:szCs w:val="24"/>
        </w:rPr>
      </w:pPr>
    </w:p>
    <w:p w:rsidR="00436CF9" w:rsidRDefault="00436CF9" w:rsidP="00436CF9">
      <w:pPr>
        <w:jc w:val="both"/>
        <w:rPr>
          <w:rFonts w:ascii="Times New Roman" w:hAnsi="Times New Roman"/>
          <w:b/>
          <w:sz w:val="24"/>
          <w:szCs w:val="24"/>
        </w:rPr>
      </w:pPr>
      <w:r w:rsidRPr="005E14C4">
        <w:rPr>
          <w:rFonts w:ascii="Times New Roman" w:hAnsi="Times New Roman"/>
          <w:b/>
          <w:sz w:val="24"/>
          <w:szCs w:val="24"/>
        </w:rPr>
        <w:t>I. OPĆE ODREDBE</w:t>
      </w:r>
    </w:p>
    <w:p w:rsidR="00436CF9" w:rsidRPr="00436CF9" w:rsidRDefault="00436CF9" w:rsidP="00436CF9">
      <w:pPr>
        <w:jc w:val="center"/>
        <w:rPr>
          <w:rFonts w:ascii="Times New Roman" w:hAnsi="Times New Roman"/>
          <w:b/>
          <w:sz w:val="24"/>
          <w:szCs w:val="24"/>
        </w:rPr>
      </w:pPr>
      <w:r>
        <w:rPr>
          <w:rFonts w:ascii="Times New Roman" w:hAnsi="Times New Roman"/>
          <w:sz w:val="24"/>
          <w:szCs w:val="24"/>
        </w:rPr>
        <w:t>Članak 1.</w:t>
      </w:r>
    </w:p>
    <w:p w:rsidR="00436CF9" w:rsidRDefault="00436CF9" w:rsidP="00436CF9">
      <w:pPr>
        <w:jc w:val="both"/>
        <w:rPr>
          <w:rFonts w:ascii="Times New Roman" w:hAnsi="Times New Roman"/>
          <w:sz w:val="24"/>
          <w:szCs w:val="24"/>
        </w:rPr>
      </w:pPr>
      <w:r>
        <w:rPr>
          <w:rFonts w:ascii="Times New Roman" w:hAnsi="Times New Roman"/>
          <w:sz w:val="24"/>
          <w:szCs w:val="24"/>
        </w:rPr>
        <w:tab/>
        <w:t>Ovom se Odlukom uređuje način upravljanja i korištenja javnih sportskih građevina i drugih sportskih građevina u vlasništvu Općine Šodolovci (u daljnjem tekstu: Općina).</w:t>
      </w:r>
    </w:p>
    <w:p w:rsidR="00436CF9" w:rsidRDefault="00436CF9" w:rsidP="00436CF9">
      <w:pPr>
        <w:jc w:val="center"/>
        <w:rPr>
          <w:rFonts w:ascii="Times New Roman" w:hAnsi="Times New Roman"/>
          <w:sz w:val="24"/>
          <w:szCs w:val="24"/>
        </w:rPr>
      </w:pPr>
      <w:r>
        <w:rPr>
          <w:rFonts w:ascii="Times New Roman" w:hAnsi="Times New Roman"/>
          <w:sz w:val="24"/>
          <w:szCs w:val="24"/>
        </w:rPr>
        <w:t>Članak 2.</w:t>
      </w:r>
    </w:p>
    <w:p w:rsidR="00436CF9" w:rsidRDefault="00436CF9" w:rsidP="00436CF9">
      <w:pPr>
        <w:jc w:val="both"/>
        <w:rPr>
          <w:rFonts w:ascii="Times New Roman" w:hAnsi="Times New Roman"/>
          <w:sz w:val="24"/>
          <w:szCs w:val="24"/>
        </w:rPr>
      </w:pPr>
      <w:r>
        <w:rPr>
          <w:rFonts w:ascii="Times New Roman" w:hAnsi="Times New Roman"/>
          <w:sz w:val="24"/>
          <w:szCs w:val="24"/>
        </w:rPr>
        <w:tab/>
        <w:t>Javnim sportskim građevinama smatraju se građevine koje su u vlasništvu Općine, te se trajno koriste u izvođenju programa javnih potreba u sportu.</w:t>
      </w:r>
    </w:p>
    <w:p w:rsidR="00436CF9" w:rsidRPr="00436CF9" w:rsidRDefault="00436CF9" w:rsidP="00436CF9">
      <w:pPr>
        <w:jc w:val="both"/>
        <w:rPr>
          <w:rFonts w:ascii="Times New Roman" w:hAnsi="Times New Roman"/>
          <w:sz w:val="24"/>
          <w:szCs w:val="24"/>
        </w:rPr>
      </w:pPr>
      <w:r>
        <w:rPr>
          <w:rFonts w:ascii="Times New Roman" w:hAnsi="Times New Roman"/>
          <w:sz w:val="24"/>
          <w:szCs w:val="24"/>
        </w:rPr>
        <w:tab/>
        <w:t>Sportskim građevinama smatraju se uređene i opremljene površine i građevine u kojima se provode sportske aktivnosti, a koje osim općih uvjeta propisanih posebnim propisima za te građevine zadovoljavaju i posebne uvjete u skladu s odredbama Zakona o sportu.</w:t>
      </w:r>
    </w:p>
    <w:p w:rsidR="00436CF9" w:rsidRPr="00436CF9" w:rsidRDefault="00436CF9" w:rsidP="00436CF9">
      <w:pPr>
        <w:jc w:val="both"/>
        <w:rPr>
          <w:rFonts w:ascii="Times New Roman" w:hAnsi="Times New Roman"/>
          <w:b/>
          <w:sz w:val="24"/>
          <w:szCs w:val="24"/>
        </w:rPr>
      </w:pPr>
      <w:r w:rsidRPr="005E14C4">
        <w:rPr>
          <w:rFonts w:ascii="Times New Roman" w:hAnsi="Times New Roman"/>
          <w:b/>
          <w:sz w:val="24"/>
          <w:szCs w:val="24"/>
        </w:rPr>
        <w:lastRenderedPageBreak/>
        <w:t>II. SPORTSKE GRAĐEVINE</w:t>
      </w:r>
    </w:p>
    <w:p w:rsidR="00436CF9" w:rsidRDefault="00436CF9" w:rsidP="00436CF9">
      <w:pPr>
        <w:jc w:val="center"/>
        <w:rPr>
          <w:rFonts w:ascii="Times New Roman" w:hAnsi="Times New Roman"/>
          <w:sz w:val="24"/>
          <w:szCs w:val="24"/>
        </w:rPr>
      </w:pPr>
      <w:r>
        <w:rPr>
          <w:rFonts w:ascii="Times New Roman" w:hAnsi="Times New Roman"/>
          <w:sz w:val="24"/>
          <w:szCs w:val="24"/>
        </w:rPr>
        <w:t>Članak 3.</w:t>
      </w:r>
    </w:p>
    <w:p w:rsidR="00436CF9" w:rsidRDefault="00436CF9" w:rsidP="00436CF9">
      <w:pPr>
        <w:jc w:val="both"/>
        <w:rPr>
          <w:rFonts w:ascii="Times New Roman" w:hAnsi="Times New Roman"/>
          <w:sz w:val="24"/>
          <w:szCs w:val="24"/>
        </w:rPr>
      </w:pPr>
      <w:r>
        <w:rPr>
          <w:rFonts w:ascii="Times New Roman" w:hAnsi="Times New Roman"/>
          <w:sz w:val="24"/>
          <w:szCs w:val="24"/>
        </w:rPr>
        <w:tab/>
        <w:t>Ovisno o značenju za sport Općine i načinu upravljanja, javne sportske građevine i druge sportske građevine u vlasništvu Općine su:</w:t>
      </w:r>
    </w:p>
    <w:p w:rsidR="00436CF9" w:rsidRDefault="00436CF9" w:rsidP="00436CF9">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1. sportske građevine – nogometna igrališta/mješovita igrališta s pratećim objektima –prostorijama, i to:</w:t>
      </w:r>
    </w:p>
    <w:tbl>
      <w:tblPr>
        <w:tblStyle w:val="Reetkatablice"/>
        <w:tblW w:w="9061" w:type="dxa"/>
        <w:tblLook w:val="04A0" w:firstRow="1" w:lastRow="0" w:firstColumn="1" w:lastColumn="0" w:noHBand="0" w:noVBand="1"/>
      </w:tblPr>
      <w:tblGrid>
        <w:gridCol w:w="1109"/>
        <w:gridCol w:w="1753"/>
        <w:gridCol w:w="870"/>
        <w:gridCol w:w="1215"/>
        <w:gridCol w:w="1358"/>
        <w:gridCol w:w="1205"/>
        <w:gridCol w:w="1551"/>
      </w:tblGrid>
      <w:tr w:rsidR="00436CF9" w:rsidRPr="00515C35" w:rsidTr="00E35D5F">
        <w:tc>
          <w:tcPr>
            <w:tcW w:w="1029" w:type="dxa"/>
            <w:shd w:val="clear" w:color="auto" w:fill="auto"/>
          </w:tcPr>
          <w:p w:rsidR="00436CF9" w:rsidRPr="00515C35" w:rsidRDefault="00436CF9" w:rsidP="00E35D5F">
            <w:pPr>
              <w:jc w:val="center"/>
              <w:rPr>
                <w:rFonts w:ascii="Times New Roman" w:hAnsi="Times New Roman"/>
                <w:b/>
                <w:bCs/>
              </w:rPr>
            </w:pPr>
            <w:r w:rsidRPr="00515C35">
              <w:rPr>
                <w:rFonts w:ascii="Times New Roman" w:hAnsi="Times New Roman"/>
                <w:b/>
                <w:bCs/>
              </w:rPr>
              <w:t>Lokacija</w:t>
            </w:r>
          </w:p>
        </w:tc>
        <w:tc>
          <w:tcPr>
            <w:tcW w:w="1799" w:type="dxa"/>
            <w:shd w:val="clear" w:color="auto" w:fill="auto"/>
          </w:tcPr>
          <w:p w:rsidR="00436CF9" w:rsidRPr="00515C35" w:rsidRDefault="00436CF9" w:rsidP="00E35D5F">
            <w:pPr>
              <w:jc w:val="center"/>
              <w:rPr>
                <w:rFonts w:ascii="Times New Roman" w:hAnsi="Times New Roman"/>
                <w:b/>
                <w:bCs/>
              </w:rPr>
            </w:pPr>
            <w:r w:rsidRPr="00515C35">
              <w:rPr>
                <w:rFonts w:ascii="Times New Roman" w:hAnsi="Times New Roman"/>
                <w:b/>
                <w:bCs/>
              </w:rPr>
              <w:t>Naziv</w:t>
            </w:r>
          </w:p>
        </w:tc>
        <w:tc>
          <w:tcPr>
            <w:tcW w:w="835" w:type="dxa"/>
            <w:shd w:val="clear" w:color="auto" w:fill="auto"/>
          </w:tcPr>
          <w:p w:rsidR="00436CF9" w:rsidRPr="00515C35" w:rsidRDefault="00436CF9" w:rsidP="00E35D5F">
            <w:pPr>
              <w:pStyle w:val="Bezproreda"/>
              <w:jc w:val="center"/>
              <w:rPr>
                <w:rFonts w:ascii="Times New Roman" w:hAnsi="Times New Roman"/>
                <w:b/>
                <w:bCs/>
              </w:rPr>
            </w:pPr>
            <w:r w:rsidRPr="00515C35">
              <w:rPr>
                <w:rFonts w:ascii="Times New Roman" w:hAnsi="Times New Roman"/>
                <w:b/>
                <w:bCs/>
              </w:rPr>
              <w:t>K.č.br.</w:t>
            </w:r>
          </w:p>
        </w:tc>
        <w:tc>
          <w:tcPr>
            <w:tcW w:w="1259" w:type="dxa"/>
            <w:shd w:val="clear" w:color="auto" w:fill="auto"/>
          </w:tcPr>
          <w:p w:rsidR="00436CF9" w:rsidRPr="00515C35" w:rsidRDefault="00436CF9" w:rsidP="00E35D5F">
            <w:pPr>
              <w:jc w:val="center"/>
              <w:rPr>
                <w:rFonts w:ascii="Times New Roman" w:hAnsi="Times New Roman"/>
                <w:b/>
                <w:bCs/>
              </w:rPr>
            </w:pPr>
            <w:r>
              <w:rPr>
                <w:rFonts w:ascii="Times New Roman" w:hAnsi="Times New Roman"/>
                <w:b/>
                <w:bCs/>
              </w:rPr>
              <w:t>K</w:t>
            </w:r>
            <w:r w:rsidRPr="00515C35">
              <w:rPr>
                <w:rFonts w:ascii="Times New Roman" w:hAnsi="Times New Roman"/>
                <w:b/>
                <w:bCs/>
              </w:rPr>
              <w:t>.o.</w:t>
            </w:r>
          </w:p>
        </w:tc>
        <w:tc>
          <w:tcPr>
            <w:tcW w:w="1254" w:type="dxa"/>
            <w:shd w:val="clear" w:color="auto" w:fill="auto"/>
          </w:tcPr>
          <w:p w:rsidR="00436CF9" w:rsidRPr="00515C35" w:rsidRDefault="00436CF9" w:rsidP="00E35D5F">
            <w:pPr>
              <w:jc w:val="center"/>
              <w:rPr>
                <w:rFonts w:ascii="Times New Roman" w:hAnsi="Times New Roman"/>
                <w:b/>
                <w:bCs/>
              </w:rPr>
            </w:pPr>
            <w:r w:rsidRPr="00515C35">
              <w:rPr>
                <w:rFonts w:ascii="Times New Roman" w:hAnsi="Times New Roman"/>
                <w:b/>
                <w:bCs/>
              </w:rPr>
              <w:t>Površina/m²</w:t>
            </w:r>
          </w:p>
        </w:tc>
        <w:tc>
          <w:tcPr>
            <w:tcW w:w="1210" w:type="dxa"/>
            <w:shd w:val="clear" w:color="auto" w:fill="auto"/>
          </w:tcPr>
          <w:p w:rsidR="00436CF9" w:rsidRPr="00515C35" w:rsidRDefault="00436CF9" w:rsidP="00E35D5F">
            <w:pPr>
              <w:pStyle w:val="Bezproreda"/>
              <w:jc w:val="center"/>
              <w:rPr>
                <w:rFonts w:ascii="Times New Roman" w:hAnsi="Times New Roman"/>
                <w:b/>
                <w:bCs/>
              </w:rPr>
            </w:pPr>
            <w:r>
              <w:rPr>
                <w:rFonts w:ascii="Times New Roman" w:hAnsi="Times New Roman"/>
                <w:b/>
                <w:bCs/>
              </w:rPr>
              <w:t>Vlasništvo</w:t>
            </w:r>
          </w:p>
        </w:tc>
        <w:tc>
          <w:tcPr>
            <w:tcW w:w="1675" w:type="dxa"/>
            <w:shd w:val="clear" w:color="auto" w:fill="auto"/>
          </w:tcPr>
          <w:p w:rsidR="00436CF9" w:rsidRPr="00515C35" w:rsidRDefault="00436CF9" w:rsidP="00E35D5F">
            <w:pPr>
              <w:pStyle w:val="Bezproreda"/>
              <w:jc w:val="center"/>
              <w:rPr>
                <w:rFonts w:ascii="Times New Roman" w:hAnsi="Times New Roman"/>
                <w:b/>
                <w:bCs/>
              </w:rPr>
            </w:pPr>
            <w:r>
              <w:rPr>
                <w:rFonts w:ascii="Times New Roman" w:hAnsi="Times New Roman"/>
                <w:b/>
                <w:bCs/>
              </w:rPr>
              <w:t>Napomena</w:t>
            </w:r>
          </w:p>
        </w:tc>
      </w:tr>
      <w:tr w:rsidR="00436CF9" w:rsidRPr="00515C35" w:rsidTr="00E35D5F">
        <w:tc>
          <w:tcPr>
            <w:tcW w:w="1029" w:type="dxa"/>
            <w:shd w:val="clear" w:color="auto" w:fill="auto"/>
          </w:tcPr>
          <w:p w:rsidR="00436CF9" w:rsidRPr="00515C35" w:rsidRDefault="00436CF9" w:rsidP="00E35D5F">
            <w:pPr>
              <w:pStyle w:val="Bezproreda"/>
              <w:jc w:val="center"/>
              <w:rPr>
                <w:rFonts w:ascii="Times New Roman" w:hAnsi="Times New Roman"/>
              </w:rPr>
            </w:pPr>
            <w:r>
              <w:rPr>
                <w:rFonts w:ascii="Times New Roman" w:hAnsi="Times New Roman"/>
              </w:rPr>
              <w:t>Ada</w:t>
            </w:r>
          </w:p>
        </w:tc>
        <w:tc>
          <w:tcPr>
            <w:tcW w:w="1799" w:type="dxa"/>
            <w:shd w:val="clear" w:color="auto" w:fill="auto"/>
          </w:tcPr>
          <w:p w:rsidR="00436CF9" w:rsidRDefault="00436CF9" w:rsidP="00E35D5F">
            <w:pPr>
              <w:pStyle w:val="Bezproreda"/>
              <w:rPr>
                <w:rFonts w:ascii="Times New Roman" w:hAnsi="Times New Roman"/>
              </w:rPr>
            </w:pPr>
            <w:r>
              <w:rPr>
                <w:rFonts w:ascii="Times New Roman" w:hAnsi="Times New Roman"/>
              </w:rPr>
              <w:t>Javna zgrada</w:t>
            </w:r>
          </w:p>
          <w:p w:rsidR="00436CF9" w:rsidRDefault="00436CF9" w:rsidP="00E35D5F">
            <w:pPr>
              <w:pStyle w:val="Bezproreda"/>
              <w:rPr>
                <w:rFonts w:ascii="Times New Roman" w:hAnsi="Times New Roman"/>
              </w:rPr>
            </w:pPr>
          </w:p>
          <w:p w:rsidR="00436CF9" w:rsidRPr="00515C35" w:rsidRDefault="00436CF9" w:rsidP="00E35D5F">
            <w:pPr>
              <w:pStyle w:val="Bezproreda"/>
              <w:rPr>
                <w:rFonts w:ascii="Times New Roman" w:hAnsi="Times New Roman"/>
              </w:rPr>
            </w:pPr>
            <w:r>
              <w:rPr>
                <w:rFonts w:ascii="Times New Roman" w:hAnsi="Times New Roman"/>
              </w:rPr>
              <w:t>Pašnjak</w:t>
            </w:r>
            <w:r w:rsidRPr="00515C35">
              <w:rPr>
                <w:rFonts w:ascii="Times New Roman" w:hAnsi="Times New Roman"/>
              </w:rPr>
              <w:t xml:space="preserve"> </w:t>
            </w:r>
          </w:p>
        </w:tc>
        <w:tc>
          <w:tcPr>
            <w:tcW w:w="835" w:type="dxa"/>
            <w:shd w:val="clear" w:color="auto" w:fill="auto"/>
          </w:tcPr>
          <w:p w:rsidR="00436CF9" w:rsidRDefault="00436CF9" w:rsidP="00E35D5F">
            <w:pPr>
              <w:jc w:val="center"/>
              <w:rPr>
                <w:rFonts w:ascii="Times New Roman" w:hAnsi="Times New Roman"/>
              </w:rPr>
            </w:pPr>
            <w:r>
              <w:rPr>
                <w:rFonts w:ascii="Times New Roman" w:hAnsi="Times New Roman"/>
              </w:rPr>
              <w:t>697/1,</w:t>
            </w:r>
          </w:p>
          <w:p w:rsidR="00436CF9" w:rsidRPr="00515C35" w:rsidRDefault="00436CF9" w:rsidP="00E35D5F">
            <w:pPr>
              <w:jc w:val="center"/>
              <w:rPr>
                <w:rFonts w:ascii="Times New Roman" w:hAnsi="Times New Roman"/>
              </w:rPr>
            </w:pPr>
            <w:r>
              <w:rPr>
                <w:rFonts w:ascii="Times New Roman" w:hAnsi="Times New Roman"/>
              </w:rPr>
              <w:t>697/2</w:t>
            </w:r>
          </w:p>
        </w:tc>
        <w:tc>
          <w:tcPr>
            <w:tcW w:w="1259" w:type="dxa"/>
            <w:shd w:val="clear" w:color="auto" w:fill="auto"/>
          </w:tcPr>
          <w:p w:rsidR="00436CF9" w:rsidRPr="00515C35" w:rsidRDefault="00436CF9" w:rsidP="00E35D5F">
            <w:pPr>
              <w:jc w:val="center"/>
              <w:rPr>
                <w:rFonts w:ascii="Times New Roman" w:hAnsi="Times New Roman"/>
              </w:rPr>
            </w:pPr>
            <w:r>
              <w:rPr>
                <w:rFonts w:ascii="Times New Roman" w:hAnsi="Times New Roman"/>
              </w:rPr>
              <w:t>Ada</w:t>
            </w:r>
          </w:p>
        </w:tc>
        <w:tc>
          <w:tcPr>
            <w:tcW w:w="1254" w:type="dxa"/>
            <w:shd w:val="clear" w:color="auto" w:fill="auto"/>
          </w:tcPr>
          <w:p w:rsidR="00436CF9" w:rsidRDefault="00436CF9" w:rsidP="00E35D5F">
            <w:pPr>
              <w:jc w:val="center"/>
              <w:rPr>
                <w:rFonts w:ascii="Times New Roman" w:hAnsi="Times New Roman"/>
              </w:rPr>
            </w:pPr>
            <w:r>
              <w:rPr>
                <w:rFonts w:ascii="Times New Roman" w:hAnsi="Times New Roman"/>
              </w:rPr>
              <w:t>170</w:t>
            </w:r>
          </w:p>
          <w:p w:rsidR="00436CF9" w:rsidRPr="00515C35" w:rsidRDefault="00436CF9" w:rsidP="00E35D5F">
            <w:pPr>
              <w:jc w:val="center"/>
              <w:rPr>
                <w:rFonts w:ascii="Times New Roman" w:hAnsi="Times New Roman"/>
              </w:rPr>
            </w:pPr>
            <w:r>
              <w:rPr>
                <w:rFonts w:ascii="Times New Roman" w:hAnsi="Times New Roman"/>
              </w:rPr>
              <w:t>10790</w:t>
            </w:r>
          </w:p>
        </w:tc>
        <w:tc>
          <w:tcPr>
            <w:tcW w:w="1210" w:type="dxa"/>
            <w:shd w:val="clear" w:color="auto" w:fill="auto"/>
          </w:tcPr>
          <w:p w:rsidR="00436CF9" w:rsidRPr="00515C35" w:rsidRDefault="00436CF9" w:rsidP="00E35D5F">
            <w:pPr>
              <w:pStyle w:val="Bezproreda"/>
              <w:jc w:val="center"/>
              <w:rPr>
                <w:rFonts w:ascii="Times New Roman" w:hAnsi="Times New Roman"/>
              </w:rPr>
            </w:pPr>
            <w:r w:rsidRPr="00515C35">
              <w:rPr>
                <w:rFonts w:ascii="Times New Roman" w:hAnsi="Times New Roman"/>
              </w:rPr>
              <w:t>1/1</w:t>
            </w:r>
          </w:p>
          <w:p w:rsidR="00436CF9" w:rsidRPr="00515C35" w:rsidRDefault="00436CF9" w:rsidP="00E35D5F">
            <w:pPr>
              <w:pStyle w:val="Bezproreda"/>
              <w:jc w:val="center"/>
              <w:rPr>
                <w:rFonts w:ascii="Times New Roman" w:hAnsi="Times New Roman"/>
              </w:rPr>
            </w:pPr>
            <w:r>
              <w:rPr>
                <w:rFonts w:ascii="Times New Roman" w:hAnsi="Times New Roman"/>
              </w:rPr>
              <w:t>Općina Šodolovci</w:t>
            </w:r>
          </w:p>
          <w:p w:rsidR="00436CF9" w:rsidRPr="00515C35" w:rsidRDefault="00436CF9" w:rsidP="00E35D5F">
            <w:pPr>
              <w:pStyle w:val="Bezproreda"/>
              <w:jc w:val="center"/>
              <w:rPr>
                <w:rFonts w:ascii="Times New Roman" w:hAnsi="Times New Roman"/>
              </w:rPr>
            </w:pPr>
          </w:p>
        </w:tc>
        <w:tc>
          <w:tcPr>
            <w:tcW w:w="1675" w:type="dxa"/>
            <w:shd w:val="clear" w:color="auto" w:fill="auto"/>
          </w:tcPr>
          <w:p w:rsidR="00436CF9" w:rsidRDefault="00436CF9" w:rsidP="00E35D5F">
            <w:pPr>
              <w:spacing w:after="160" w:line="259" w:lineRule="auto"/>
              <w:rPr>
                <w:rFonts w:ascii="Times New Roman" w:hAnsi="Times New Roman"/>
              </w:rPr>
            </w:pPr>
            <w:r>
              <w:rPr>
                <w:rFonts w:ascii="Times New Roman" w:hAnsi="Times New Roman"/>
              </w:rPr>
              <w:t>Zgrada nije u funkciji samo nogometno igralište – zelena površina</w:t>
            </w:r>
          </w:p>
          <w:p w:rsidR="00436CF9" w:rsidRPr="00515C35" w:rsidRDefault="00436CF9" w:rsidP="00E35D5F">
            <w:pPr>
              <w:pStyle w:val="Bezproreda"/>
              <w:jc w:val="center"/>
              <w:rPr>
                <w:rFonts w:ascii="Times New Roman" w:hAnsi="Times New Roman"/>
              </w:rPr>
            </w:pPr>
          </w:p>
        </w:tc>
      </w:tr>
      <w:tr w:rsidR="00436CF9" w:rsidRPr="00515C35" w:rsidTr="00E35D5F">
        <w:tc>
          <w:tcPr>
            <w:tcW w:w="1029" w:type="dxa"/>
            <w:shd w:val="clear" w:color="auto" w:fill="auto"/>
          </w:tcPr>
          <w:p w:rsidR="00436CF9" w:rsidRPr="00515C35" w:rsidRDefault="00436CF9" w:rsidP="00E35D5F">
            <w:pPr>
              <w:pStyle w:val="Bezproreda"/>
              <w:jc w:val="center"/>
              <w:rPr>
                <w:rFonts w:ascii="Times New Roman" w:hAnsi="Times New Roman"/>
              </w:rPr>
            </w:pPr>
            <w:r>
              <w:rPr>
                <w:rFonts w:ascii="Times New Roman" w:hAnsi="Times New Roman"/>
              </w:rPr>
              <w:t>Koprivna</w:t>
            </w:r>
          </w:p>
        </w:tc>
        <w:tc>
          <w:tcPr>
            <w:tcW w:w="1799" w:type="dxa"/>
            <w:shd w:val="clear" w:color="auto" w:fill="auto"/>
          </w:tcPr>
          <w:p w:rsidR="00436CF9" w:rsidRDefault="00436CF9" w:rsidP="00E35D5F">
            <w:pPr>
              <w:pStyle w:val="Bezproreda"/>
              <w:rPr>
                <w:rFonts w:ascii="Times New Roman" w:hAnsi="Times New Roman"/>
              </w:rPr>
            </w:pPr>
            <w:r>
              <w:rPr>
                <w:rFonts w:ascii="Times New Roman" w:hAnsi="Times New Roman"/>
              </w:rPr>
              <w:t>Livada</w:t>
            </w:r>
          </w:p>
          <w:p w:rsidR="00436CF9" w:rsidRPr="00515C35" w:rsidRDefault="00436CF9" w:rsidP="00E35D5F">
            <w:pPr>
              <w:pStyle w:val="Bezproreda"/>
              <w:rPr>
                <w:rFonts w:ascii="Times New Roman" w:hAnsi="Times New Roman"/>
              </w:rPr>
            </w:pPr>
            <w:r>
              <w:rPr>
                <w:rFonts w:ascii="Times New Roman" w:hAnsi="Times New Roman"/>
              </w:rPr>
              <w:t>Zemljište za sport i rekreaciju</w:t>
            </w:r>
            <w:r w:rsidRPr="00515C35">
              <w:rPr>
                <w:rFonts w:ascii="Times New Roman" w:hAnsi="Times New Roman"/>
              </w:rPr>
              <w:t xml:space="preserve"> </w:t>
            </w:r>
          </w:p>
        </w:tc>
        <w:tc>
          <w:tcPr>
            <w:tcW w:w="835" w:type="dxa"/>
            <w:shd w:val="clear" w:color="auto" w:fill="auto"/>
          </w:tcPr>
          <w:p w:rsidR="00436CF9" w:rsidRPr="00515C35" w:rsidRDefault="00436CF9" w:rsidP="00E35D5F">
            <w:pPr>
              <w:jc w:val="center"/>
              <w:rPr>
                <w:rFonts w:ascii="Times New Roman" w:hAnsi="Times New Roman"/>
              </w:rPr>
            </w:pPr>
            <w:r>
              <w:rPr>
                <w:rFonts w:ascii="Times New Roman" w:hAnsi="Times New Roman"/>
              </w:rPr>
              <w:t>168/1</w:t>
            </w:r>
          </w:p>
        </w:tc>
        <w:tc>
          <w:tcPr>
            <w:tcW w:w="1259" w:type="dxa"/>
            <w:shd w:val="clear" w:color="auto" w:fill="auto"/>
          </w:tcPr>
          <w:p w:rsidR="00436CF9" w:rsidRPr="00515C35" w:rsidRDefault="00436CF9" w:rsidP="00E35D5F">
            <w:pPr>
              <w:jc w:val="center"/>
              <w:rPr>
                <w:rFonts w:ascii="Times New Roman" w:hAnsi="Times New Roman"/>
              </w:rPr>
            </w:pPr>
            <w:r>
              <w:rPr>
                <w:rFonts w:ascii="Times New Roman" w:hAnsi="Times New Roman"/>
              </w:rPr>
              <w:t>Koprivna</w:t>
            </w:r>
          </w:p>
        </w:tc>
        <w:tc>
          <w:tcPr>
            <w:tcW w:w="1254" w:type="dxa"/>
            <w:shd w:val="clear" w:color="auto" w:fill="auto"/>
          </w:tcPr>
          <w:p w:rsidR="00436CF9" w:rsidRDefault="00436CF9" w:rsidP="00E35D5F">
            <w:pPr>
              <w:jc w:val="center"/>
              <w:rPr>
                <w:rFonts w:ascii="Times New Roman" w:hAnsi="Times New Roman"/>
              </w:rPr>
            </w:pPr>
            <w:r>
              <w:rPr>
                <w:rFonts w:ascii="Times New Roman" w:hAnsi="Times New Roman"/>
              </w:rPr>
              <w:t>8770</w:t>
            </w:r>
          </w:p>
          <w:p w:rsidR="00436CF9" w:rsidRPr="00515C35" w:rsidRDefault="00436CF9" w:rsidP="00E35D5F">
            <w:pPr>
              <w:jc w:val="center"/>
              <w:rPr>
                <w:rFonts w:ascii="Times New Roman" w:hAnsi="Times New Roman"/>
              </w:rPr>
            </w:pPr>
            <w:r>
              <w:rPr>
                <w:rFonts w:ascii="Times New Roman" w:hAnsi="Times New Roman"/>
              </w:rPr>
              <w:t>1150</w:t>
            </w:r>
          </w:p>
        </w:tc>
        <w:tc>
          <w:tcPr>
            <w:tcW w:w="1210" w:type="dxa"/>
            <w:shd w:val="clear" w:color="auto" w:fill="auto"/>
          </w:tcPr>
          <w:p w:rsidR="00436CF9" w:rsidRPr="00515C35" w:rsidRDefault="00436CF9" w:rsidP="00E35D5F">
            <w:pPr>
              <w:pStyle w:val="Bezproreda"/>
              <w:jc w:val="center"/>
              <w:rPr>
                <w:rFonts w:ascii="Times New Roman" w:hAnsi="Times New Roman"/>
              </w:rPr>
            </w:pPr>
            <w:r w:rsidRPr="00515C35">
              <w:rPr>
                <w:rFonts w:ascii="Times New Roman" w:hAnsi="Times New Roman"/>
              </w:rPr>
              <w:t>1/1</w:t>
            </w:r>
          </w:p>
          <w:p w:rsidR="00436CF9" w:rsidRPr="00515C35" w:rsidRDefault="00436CF9" w:rsidP="00E35D5F">
            <w:pPr>
              <w:pStyle w:val="Bezproreda"/>
              <w:jc w:val="center"/>
              <w:rPr>
                <w:rFonts w:ascii="Times New Roman" w:hAnsi="Times New Roman"/>
              </w:rPr>
            </w:pPr>
            <w:r>
              <w:rPr>
                <w:rFonts w:ascii="Times New Roman" w:hAnsi="Times New Roman"/>
              </w:rPr>
              <w:t>Općina Šodolovci</w:t>
            </w:r>
          </w:p>
        </w:tc>
        <w:tc>
          <w:tcPr>
            <w:tcW w:w="1675" w:type="dxa"/>
            <w:shd w:val="clear" w:color="auto" w:fill="auto"/>
          </w:tcPr>
          <w:p w:rsidR="00436CF9" w:rsidRDefault="00436CF9" w:rsidP="00E35D5F">
            <w:pPr>
              <w:spacing w:after="160" w:line="259" w:lineRule="auto"/>
              <w:rPr>
                <w:rFonts w:ascii="Times New Roman" w:hAnsi="Times New Roman"/>
              </w:rPr>
            </w:pPr>
            <w:r>
              <w:rPr>
                <w:rFonts w:ascii="Times New Roman" w:hAnsi="Times New Roman"/>
              </w:rPr>
              <w:t>Nogometno igralište – zelena površina i mješovito sportsko betonsko igralište</w:t>
            </w:r>
          </w:p>
          <w:p w:rsidR="00436CF9" w:rsidRPr="00515C35" w:rsidRDefault="00436CF9" w:rsidP="00E35D5F">
            <w:pPr>
              <w:pStyle w:val="Bezproreda"/>
              <w:jc w:val="center"/>
              <w:rPr>
                <w:rFonts w:ascii="Times New Roman" w:hAnsi="Times New Roman"/>
              </w:rPr>
            </w:pPr>
          </w:p>
        </w:tc>
      </w:tr>
      <w:tr w:rsidR="00436CF9" w:rsidRPr="00515C35" w:rsidTr="00E35D5F">
        <w:trPr>
          <w:trHeight w:val="360"/>
        </w:trPr>
        <w:tc>
          <w:tcPr>
            <w:tcW w:w="1029" w:type="dxa"/>
            <w:shd w:val="clear" w:color="auto" w:fill="auto"/>
          </w:tcPr>
          <w:p w:rsidR="00436CF9" w:rsidRPr="00515C35" w:rsidRDefault="00436CF9" w:rsidP="00E35D5F">
            <w:pPr>
              <w:pStyle w:val="Bezproreda"/>
              <w:jc w:val="center"/>
              <w:rPr>
                <w:rFonts w:ascii="Times New Roman" w:hAnsi="Times New Roman"/>
              </w:rPr>
            </w:pPr>
            <w:r>
              <w:rPr>
                <w:rFonts w:ascii="Times New Roman" w:hAnsi="Times New Roman"/>
              </w:rPr>
              <w:t>Palača</w:t>
            </w:r>
          </w:p>
        </w:tc>
        <w:tc>
          <w:tcPr>
            <w:tcW w:w="1799" w:type="dxa"/>
            <w:shd w:val="clear" w:color="auto" w:fill="auto"/>
          </w:tcPr>
          <w:p w:rsidR="00436CF9" w:rsidRDefault="00436CF9" w:rsidP="00E35D5F">
            <w:pPr>
              <w:jc w:val="both"/>
              <w:rPr>
                <w:rFonts w:ascii="Times New Roman" w:hAnsi="Times New Roman"/>
              </w:rPr>
            </w:pPr>
            <w:r>
              <w:rPr>
                <w:rFonts w:ascii="Times New Roman" w:hAnsi="Times New Roman"/>
              </w:rPr>
              <w:t>Zemljište za sport i rekreaciju</w:t>
            </w:r>
          </w:p>
          <w:p w:rsidR="00436CF9" w:rsidRPr="00515C35" w:rsidRDefault="00436CF9" w:rsidP="00E35D5F">
            <w:pPr>
              <w:jc w:val="both"/>
              <w:rPr>
                <w:rFonts w:ascii="Times New Roman" w:hAnsi="Times New Roman"/>
              </w:rPr>
            </w:pPr>
            <w:r>
              <w:rPr>
                <w:rFonts w:ascii="Times New Roman" w:hAnsi="Times New Roman"/>
              </w:rPr>
              <w:t>Javna zgrada</w:t>
            </w:r>
          </w:p>
        </w:tc>
        <w:tc>
          <w:tcPr>
            <w:tcW w:w="835" w:type="dxa"/>
            <w:shd w:val="clear" w:color="auto" w:fill="auto"/>
          </w:tcPr>
          <w:p w:rsidR="00436CF9" w:rsidRPr="00515C35" w:rsidRDefault="00436CF9" w:rsidP="00E35D5F">
            <w:pPr>
              <w:jc w:val="center"/>
              <w:rPr>
                <w:rFonts w:ascii="Times New Roman" w:hAnsi="Times New Roman"/>
              </w:rPr>
            </w:pPr>
            <w:r>
              <w:rPr>
                <w:rFonts w:ascii="Times New Roman" w:hAnsi="Times New Roman"/>
              </w:rPr>
              <w:t>118/3</w:t>
            </w:r>
          </w:p>
        </w:tc>
        <w:tc>
          <w:tcPr>
            <w:tcW w:w="1259" w:type="dxa"/>
            <w:shd w:val="clear" w:color="auto" w:fill="auto"/>
          </w:tcPr>
          <w:p w:rsidR="00436CF9" w:rsidRPr="00515C35" w:rsidRDefault="00436CF9" w:rsidP="00E35D5F">
            <w:pPr>
              <w:jc w:val="center"/>
              <w:rPr>
                <w:rFonts w:ascii="Times New Roman" w:hAnsi="Times New Roman"/>
              </w:rPr>
            </w:pPr>
            <w:r>
              <w:rPr>
                <w:rFonts w:ascii="Times New Roman" w:hAnsi="Times New Roman"/>
              </w:rPr>
              <w:t>Palača</w:t>
            </w:r>
          </w:p>
        </w:tc>
        <w:tc>
          <w:tcPr>
            <w:tcW w:w="1254" w:type="dxa"/>
            <w:shd w:val="clear" w:color="auto" w:fill="auto"/>
          </w:tcPr>
          <w:p w:rsidR="00436CF9" w:rsidRDefault="00436CF9" w:rsidP="00E35D5F">
            <w:pPr>
              <w:jc w:val="center"/>
              <w:rPr>
                <w:rFonts w:ascii="Times New Roman" w:hAnsi="Times New Roman"/>
              </w:rPr>
            </w:pPr>
            <w:r>
              <w:rPr>
                <w:rFonts w:ascii="Times New Roman" w:hAnsi="Times New Roman"/>
              </w:rPr>
              <w:t>39122</w:t>
            </w:r>
          </w:p>
          <w:p w:rsidR="00436CF9" w:rsidRPr="00515C35" w:rsidRDefault="00436CF9" w:rsidP="00E35D5F">
            <w:pPr>
              <w:jc w:val="center"/>
              <w:rPr>
                <w:rFonts w:ascii="Times New Roman" w:hAnsi="Times New Roman"/>
              </w:rPr>
            </w:pPr>
            <w:r>
              <w:rPr>
                <w:rFonts w:ascii="Times New Roman" w:hAnsi="Times New Roman"/>
              </w:rPr>
              <w:t>218</w:t>
            </w:r>
          </w:p>
        </w:tc>
        <w:tc>
          <w:tcPr>
            <w:tcW w:w="1210" w:type="dxa"/>
            <w:shd w:val="clear" w:color="auto" w:fill="auto"/>
          </w:tcPr>
          <w:p w:rsidR="00436CF9" w:rsidRPr="00515C35" w:rsidRDefault="00436CF9" w:rsidP="00E35D5F">
            <w:pPr>
              <w:pStyle w:val="Bezproreda"/>
              <w:jc w:val="center"/>
              <w:rPr>
                <w:rFonts w:ascii="Times New Roman" w:hAnsi="Times New Roman"/>
              </w:rPr>
            </w:pPr>
            <w:r w:rsidRPr="00515C35">
              <w:rPr>
                <w:rFonts w:ascii="Times New Roman" w:hAnsi="Times New Roman"/>
              </w:rPr>
              <w:t>1/1</w:t>
            </w:r>
          </w:p>
          <w:p w:rsidR="00436CF9" w:rsidRPr="00515C35" w:rsidRDefault="00436CF9" w:rsidP="00E35D5F">
            <w:pPr>
              <w:pStyle w:val="Bezproreda"/>
              <w:jc w:val="center"/>
              <w:rPr>
                <w:rFonts w:ascii="Times New Roman" w:hAnsi="Times New Roman"/>
              </w:rPr>
            </w:pPr>
            <w:r>
              <w:rPr>
                <w:rFonts w:ascii="Times New Roman" w:hAnsi="Times New Roman"/>
              </w:rPr>
              <w:t>Općina Šodolovci</w:t>
            </w:r>
          </w:p>
        </w:tc>
        <w:tc>
          <w:tcPr>
            <w:tcW w:w="1675" w:type="dxa"/>
            <w:shd w:val="clear" w:color="auto" w:fill="auto"/>
          </w:tcPr>
          <w:p w:rsidR="00436CF9" w:rsidRPr="00515C35" w:rsidRDefault="00436CF9" w:rsidP="00E35D5F">
            <w:pPr>
              <w:pStyle w:val="Bezproreda"/>
              <w:jc w:val="center"/>
              <w:rPr>
                <w:rFonts w:ascii="Times New Roman" w:hAnsi="Times New Roman"/>
              </w:rPr>
            </w:pPr>
            <w:r>
              <w:rPr>
                <w:rFonts w:ascii="Times New Roman" w:hAnsi="Times New Roman"/>
              </w:rPr>
              <w:t>Zgrada nije u funkciji samo nogometno igralište – zelena površina</w:t>
            </w:r>
          </w:p>
        </w:tc>
      </w:tr>
      <w:tr w:rsidR="00436CF9" w:rsidRPr="00515C35" w:rsidTr="00E35D5F">
        <w:trPr>
          <w:trHeight w:val="360"/>
        </w:trPr>
        <w:tc>
          <w:tcPr>
            <w:tcW w:w="1029" w:type="dxa"/>
            <w:shd w:val="clear" w:color="auto" w:fill="auto"/>
          </w:tcPr>
          <w:p w:rsidR="00436CF9" w:rsidRPr="00515C35" w:rsidRDefault="00436CF9" w:rsidP="00E35D5F">
            <w:pPr>
              <w:pStyle w:val="Bezproreda"/>
              <w:jc w:val="center"/>
              <w:rPr>
                <w:rFonts w:ascii="Times New Roman" w:hAnsi="Times New Roman"/>
              </w:rPr>
            </w:pPr>
            <w:r>
              <w:rPr>
                <w:rFonts w:ascii="Times New Roman" w:hAnsi="Times New Roman"/>
              </w:rPr>
              <w:t>Paulin Dvor</w:t>
            </w:r>
          </w:p>
        </w:tc>
        <w:tc>
          <w:tcPr>
            <w:tcW w:w="1799" w:type="dxa"/>
            <w:shd w:val="clear" w:color="auto" w:fill="auto"/>
          </w:tcPr>
          <w:p w:rsidR="00436CF9" w:rsidRPr="00515C35" w:rsidRDefault="00436CF9" w:rsidP="00E35D5F">
            <w:pPr>
              <w:jc w:val="both"/>
              <w:rPr>
                <w:rFonts w:ascii="Times New Roman" w:hAnsi="Times New Roman"/>
              </w:rPr>
            </w:pPr>
            <w:r>
              <w:rPr>
                <w:rFonts w:ascii="Times New Roman" w:hAnsi="Times New Roman"/>
              </w:rPr>
              <w:t>Nogometno igralište i kanal sportska ulica</w:t>
            </w:r>
          </w:p>
        </w:tc>
        <w:tc>
          <w:tcPr>
            <w:tcW w:w="835" w:type="dxa"/>
            <w:shd w:val="clear" w:color="auto" w:fill="auto"/>
          </w:tcPr>
          <w:p w:rsidR="00436CF9" w:rsidRPr="00515C35" w:rsidRDefault="00436CF9" w:rsidP="00E35D5F">
            <w:pPr>
              <w:jc w:val="center"/>
              <w:rPr>
                <w:rFonts w:ascii="Times New Roman" w:hAnsi="Times New Roman"/>
              </w:rPr>
            </w:pPr>
            <w:r>
              <w:rPr>
                <w:rFonts w:ascii="Times New Roman" w:hAnsi="Times New Roman"/>
              </w:rPr>
              <w:t>64/3</w:t>
            </w:r>
          </w:p>
        </w:tc>
        <w:tc>
          <w:tcPr>
            <w:tcW w:w="1259" w:type="dxa"/>
            <w:shd w:val="clear" w:color="auto" w:fill="auto"/>
          </w:tcPr>
          <w:p w:rsidR="00436CF9" w:rsidRPr="00515C35" w:rsidRDefault="00436CF9" w:rsidP="00E35D5F">
            <w:pPr>
              <w:jc w:val="center"/>
              <w:rPr>
                <w:rFonts w:ascii="Times New Roman" w:hAnsi="Times New Roman"/>
              </w:rPr>
            </w:pPr>
            <w:r>
              <w:rPr>
                <w:rFonts w:ascii="Times New Roman" w:hAnsi="Times New Roman"/>
              </w:rPr>
              <w:t>Paulin Dvor</w:t>
            </w:r>
          </w:p>
        </w:tc>
        <w:tc>
          <w:tcPr>
            <w:tcW w:w="1254" w:type="dxa"/>
            <w:shd w:val="clear" w:color="auto" w:fill="auto"/>
          </w:tcPr>
          <w:p w:rsidR="00436CF9" w:rsidRPr="00515C35" w:rsidRDefault="00436CF9" w:rsidP="00E35D5F">
            <w:pPr>
              <w:jc w:val="center"/>
              <w:rPr>
                <w:rFonts w:ascii="Times New Roman" w:hAnsi="Times New Roman"/>
              </w:rPr>
            </w:pPr>
            <w:r>
              <w:rPr>
                <w:rFonts w:ascii="Times New Roman" w:hAnsi="Times New Roman"/>
              </w:rPr>
              <w:t>15360</w:t>
            </w:r>
          </w:p>
        </w:tc>
        <w:tc>
          <w:tcPr>
            <w:tcW w:w="1210" w:type="dxa"/>
            <w:shd w:val="clear" w:color="auto" w:fill="auto"/>
          </w:tcPr>
          <w:p w:rsidR="00436CF9" w:rsidRDefault="00436CF9" w:rsidP="00E35D5F">
            <w:pPr>
              <w:pStyle w:val="Bezproreda"/>
              <w:jc w:val="center"/>
              <w:rPr>
                <w:rFonts w:ascii="Times New Roman" w:hAnsi="Times New Roman"/>
              </w:rPr>
            </w:pPr>
            <w:r>
              <w:rPr>
                <w:rFonts w:ascii="Times New Roman" w:hAnsi="Times New Roman"/>
              </w:rPr>
              <w:t xml:space="preserve">1/1 </w:t>
            </w:r>
          </w:p>
          <w:p w:rsidR="00436CF9" w:rsidRPr="00515C35" w:rsidRDefault="00436CF9" w:rsidP="00E35D5F">
            <w:pPr>
              <w:pStyle w:val="Bezproreda"/>
              <w:jc w:val="center"/>
              <w:rPr>
                <w:rFonts w:ascii="Times New Roman" w:hAnsi="Times New Roman"/>
              </w:rPr>
            </w:pPr>
            <w:r>
              <w:rPr>
                <w:rFonts w:ascii="Times New Roman" w:hAnsi="Times New Roman"/>
              </w:rPr>
              <w:t>Općina Šodolovci</w:t>
            </w:r>
          </w:p>
        </w:tc>
        <w:tc>
          <w:tcPr>
            <w:tcW w:w="1675" w:type="dxa"/>
            <w:shd w:val="clear" w:color="auto" w:fill="auto"/>
          </w:tcPr>
          <w:p w:rsidR="00436CF9" w:rsidRDefault="00436CF9" w:rsidP="00E35D5F">
            <w:pPr>
              <w:pStyle w:val="Bezproreda"/>
              <w:jc w:val="center"/>
              <w:rPr>
                <w:rFonts w:ascii="Times New Roman" w:hAnsi="Times New Roman"/>
              </w:rPr>
            </w:pPr>
            <w:r>
              <w:rPr>
                <w:rFonts w:ascii="Times New Roman" w:hAnsi="Times New Roman"/>
              </w:rPr>
              <w:t>U naravi samo zelena površina</w:t>
            </w:r>
          </w:p>
          <w:p w:rsidR="00436CF9" w:rsidRPr="00515C35" w:rsidRDefault="00436CF9" w:rsidP="00E35D5F">
            <w:pPr>
              <w:pStyle w:val="Bezproreda"/>
              <w:jc w:val="center"/>
              <w:rPr>
                <w:rFonts w:ascii="Times New Roman" w:hAnsi="Times New Roman"/>
              </w:rPr>
            </w:pPr>
          </w:p>
        </w:tc>
      </w:tr>
      <w:tr w:rsidR="00436CF9" w:rsidRPr="00515C35" w:rsidTr="00E35D5F">
        <w:trPr>
          <w:trHeight w:val="360"/>
        </w:trPr>
        <w:tc>
          <w:tcPr>
            <w:tcW w:w="1029" w:type="dxa"/>
            <w:shd w:val="clear" w:color="auto" w:fill="auto"/>
          </w:tcPr>
          <w:p w:rsidR="00436CF9" w:rsidRPr="00515C35" w:rsidRDefault="00436CF9" w:rsidP="00E35D5F">
            <w:pPr>
              <w:pStyle w:val="Bezproreda"/>
              <w:jc w:val="center"/>
              <w:rPr>
                <w:rFonts w:ascii="Times New Roman" w:hAnsi="Times New Roman"/>
              </w:rPr>
            </w:pPr>
            <w:r>
              <w:rPr>
                <w:rFonts w:ascii="Times New Roman" w:hAnsi="Times New Roman"/>
              </w:rPr>
              <w:t>Petrova Slatina</w:t>
            </w:r>
          </w:p>
        </w:tc>
        <w:tc>
          <w:tcPr>
            <w:tcW w:w="1799" w:type="dxa"/>
            <w:shd w:val="clear" w:color="auto" w:fill="auto"/>
          </w:tcPr>
          <w:p w:rsidR="00436CF9" w:rsidRPr="00515C35" w:rsidRDefault="00436CF9" w:rsidP="00E35D5F">
            <w:pPr>
              <w:jc w:val="both"/>
              <w:rPr>
                <w:rFonts w:ascii="Times New Roman" w:hAnsi="Times New Roman"/>
              </w:rPr>
            </w:pPr>
            <w:r>
              <w:rPr>
                <w:rFonts w:ascii="Times New Roman" w:hAnsi="Times New Roman"/>
              </w:rPr>
              <w:t>Močvara neplodno, Nogometno igralište P. Slatina</w:t>
            </w:r>
          </w:p>
        </w:tc>
        <w:tc>
          <w:tcPr>
            <w:tcW w:w="835" w:type="dxa"/>
            <w:shd w:val="clear" w:color="auto" w:fill="auto"/>
          </w:tcPr>
          <w:p w:rsidR="00436CF9" w:rsidRPr="00515C35" w:rsidRDefault="00436CF9" w:rsidP="00E35D5F">
            <w:pPr>
              <w:jc w:val="center"/>
              <w:rPr>
                <w:rFonts w:ascii="Times New Roman" w:hAnsi="Times New Roman"/>
              </w:rPr>
            </w:pPr>
            <w:r>
              <w:rPr>
                <w:rFonts w:ascii="Times New Roman" w:hAnsi="Times New Roman"/>
              </w:rPr>
              <w:t>1</w:t>
            </w:r>
          </w:p>
        </w:tc>
        <w:tc>
          <w:tcPr>
            <w:tcW w:w="1259" w:type="dxa"/>
            <w:shd w:val="clear" w:color="auto" w:fill="auto"/>
          </w:tcPr>
          <w:p w:rsidR="00436CF9" w:rsidRPr="00515C35" w:rsidRDefault="00436CF9" w:rsidP="00E35D5F">
            <w:pPr>
              <w:jc w:val="center"/>
              <w:rPr>
                <w:rFonts w:ascii="Times New Roman" w:hAnsi="Times New Roman"/>
              </w:rPr>
            </w:pPr>
            <w:r>
              <w:rPr>
                <w:rFonts w:ascii="Times New Roman" w:hAnsi="Times New Roman"/>
              </w:rPr>
              <w:t>Šodolovci</w:t>
            </w:r>
          </w:p>
        </w:tc>
        <w:tc>
          <w:tcPr>
            <w:tcW w:w="1254" w:type="dxa"/>
            <w:shd w:val="clear" w:color="auto" w:fill="auto"/>
          </w:tcPr>
          <w:p w:rsidR="00436CF9" w:rsidRPr="00515C35" w:rsidRDefault="00436CF9" w:rsidP="00E35D5F">
            <w:pPr>
              <w:jc w:val="center"/>
              <w:rPr>
                <w:rFonts w:ascii="Times New Roman" w:hAnsi="Times New Roman"/>
              </w:rPr>
            </w:pPr>
            <w:r>
              <w:rPr>
                <w:rFonts w:ascii="Times New Roman" w:hAnsi="Times New Roman"/>
              </w:rPr>
              <w:t>35531</w:t>
            </w:r>
          </w:p>
        </w:tc>
        <w:tc>
          <w:tcPr>
            <w:tcW w:w="1210" w:type="dxa"/>
            <w:shd w:val="clear" w:color="auto" w:fill="auto"/>
          </w:tcPr>
          <w:p w:rsidR="00436CF9" w:rsidRDefault="00436CF9" w:rsidP="00E35D5F">
            <w:pPr>
              <w:pStyle w:val="Bezproreda"/>
              <w:jc w:val="center"/>
              <w:rPr>
                <w:rFonts w:ascii="Times New Roman" w:hAnsi="Times New Roman"/>
              </w:rPr>
            </w:pPr>
            <w:r>
              <w:rPr>
                <w:rFonts w:ascii="Times New Roman" w:hAnsi="Times New Roman"/>
              </w:rPr>
              <w:t>1/1</w:t>
            </w:r>
          </w:p>
          <w:p w:rsidR="00436CF9" w:rsidRPr="00515C35" w:rsidRDefault="00436CF9" w:rsidP="00E35D5F">
            <w:pPr>
              <w:pStyle w:val="Bezproreda"/>
              <w:jc w:val="center"/>
              <w:rPr>
                <w:rFonts w:ascii="Times New Roman" w:hAnsi="Times New Roman"/>
              </w:rPr>
            </w:pPr>
            <w:r>
              <w:rPr>
                <w:rFonts w:ascii="Times New Roman" w:hAnsi="Times New Roman"/>
              </w:rPr>
              <w:t>Općina Šodolovci</w:t>
            </w:r>
          </w:p>
        </w:tc>
        <w:tc>
          <w:tcPr>
            <w:tcW w:w="1675" w:type="dxa"/>
            <w:shd w:val="clear" w:color="auto" w:fill="auto"/>
          </w:tcPr>
          <w:p w:rsidR="00436CF9" w:rsidRPr="00515C35" w:rsidRDefault="00436CF9" w:rsidP="00E35D5F">
            <w:pPr>
              <w:pStyle w:val="Bezproreda"/>
              <w:jc w:val="center"/>
              <w:rPr>
                <w:rFonts w:ascii="Times New Roman" w:hAnsi="Times New Roman"/>
              </w:rPr>
            </w:pPr>
            <w:r>
              <w:rPr>
                <w:rFonts w:ascii="Times New Roman" w:hAnsi="Times New Roman"/>
              </w:rPr>
              <w:t>U naravi samo zelena površina</w:t>
            </w:r>
          </w:p>
        </w:tc>
      </w:tr>
      <w:tr w:rsidR="00436CF9" w:rsidRPr="00515C35" w:rsidTr="00E35D5F">
        <w:trPr>
          <w:trHeight w:val="360"/>
        </w:trPr>
        <w:tc>
          <w:tcPr>
            <w:tcW w:w="1029" w:type="dxa"/>
            <w:shd w:val="clear" w:color="auto" w:fill="auto"/>
          </w:tcPr>
          <w:p w:rsidR="00436CF9" w:rsidRPr="00515C35" w:rsidRDefault="00436CF9" w:rsidP="00E35D5F">
            <w:pPr>
              <w:pStyle w:val="Bezproreda"/>
              <w:jc w:val="center"/>
              <w:rPr>
                <w:rFonts w:ascii="Times New Roman" w:hAnsi="Times New Roman"/>
              </w:rPr>
            </w:pPr>
            <w:r>
              <w:rPr>
                <w:rFonts w:ascii="Times New Roman" w:hAnsi="Times New Roman"/>
              </w:rPr>
              <w:t>Silaš</w:t>
            </w:r>
          </w:p>
        </w:tc>
        <w:tc>
          <w:tcPr>
            <w:tcW w:w="1799" w:type="dxa"/>
            <w:shd w:val="clear" w:color="auto" w:fill="auto"/>
          </w:tcPr>
          <w:p w:rsidR="00436CF9" w:rsidRDefault="00436CF9" w:rsidP="00E35D5F">
            <w:pPr>
              <w:jc w:val="both"/>
              <w:rPr>
                <w:rFonts w:ascii="Times New Roman" w:hAnsi="Times New Roman"/>
              </w:rPr>
            </w:pPr>
            <w:r>
              <w:rPr>
                <w:rFonts w:ascii="Times New Roman" w:hAnsi="Times New Roman"/>
              </w:rPr>
              <w:t>Zemljište za sport i rekreaciju</w:t>
            </w:r>
          </w:p>
          <w:p w:rsidR="00436CF9" w:rsidRPr="00515C35" w:rsidRDefault="00436CF9" w:rsidP="00E35D5F">
            <w:pPr>
              <w:jc w:val="both"/>
              <w:rPr>
                <w:rFonts w:ascii="Times New Roman" w:hAnsi="Times New Roman"/>
              </w:rPr>
            </w:pPr>
            <w:r>
              <w:rPr>
                <w:rFonts w:ascii="Times New Roman" w:hAnsi="Times New Roman"/>
              </w:rPr>
              <w:t xml:space="preserve">Javna zgrada Đorđa </w:t>
            </w:r>
            <w:r>
              <w:rPr>
                <w:rFonts w:ascii="Times New Roman" w:hAnsi="Times New Roman"/>
              </w:rPr>
              <w:lastRenderedPageBreak/>
              <w:t>Dragosavljevića 32</w:t>
            </w:r>
          </w:p>
        </w:tc>
        <w:tc>
          <w:tcPr>
            <w:tcW w:w="835" w:type="dxa"/>
            <w:shd w:val="clear" w:color="auto" w:fill="auto"/>
          </w:tcPr>
          <w:p w:rsidR="00436CF9" w:rsidRPr="00515C35" w:rsidRDefault="00436CF9" w:rsidP="00E35D5F">
            <w:pPr>
              <w:jc w:val="center"/>
              <w:rPr>
                <w:rFonts w:ascii="Times New Roman" w:hAnsi="Times New Roman"/>
              </w:rPr>
            </w:pPr>
            <w:r>
              <w:rPr>
                <w:rFonts w:ascii="Times New Roman" w:hAnsi="Times New Roman"/>
              </w:rPr>
              <w:lastRenderedPageBreak/>
              <w:t>370/4</w:t>
            </w:r>
          </w:p>
        </w:tc>
        <w:tc>
          <w:tcPr>
            <w:tcW w:w="1259" w:type="dxa"/>
            <w:shd w:val="clear" w:color="auto" w:fill="auto"/>
          </w:tcPr>
          <w:p w:rsidR="00436CF9" w:rsidRPr="00515C35" w:rsidRDefault="00436CF9" w:rsidP="00E35D5F">
            <w:pPr>
              <w:jc w:val="center"/>
              <w:rPr>
                <w:rFonts w:ascii="Times New Roman" w:hAnsi="Times New Roman"/>
              </w:rPr>
            </w:pPr>
            <w:r>
              <w:rPr>
                <w:rFonts w:ascii="Times New Roman" w:hAnsi="Times New Roman"/>
              </w:rPr>
              <w:t>Palača</w:t>
            </w:r>
          </w:p>
        </w:tc>
        <w:tc>
          <w:tcPr>
            <w:tcW w:w="1254" w:type="dxa"/>
            <w:shd w:val="clear" w:color="auto" w:fill="auto"/>
          </w:tcPr>
          <w:p w:rsidR="00436CF9" w:rsidRDefault="00436CF9" w:rsidP="00E35D5F">
            <w:pPr>
              <w:jc w:val="center"/>
              <w:rPr>
                <w:rFonts w:ascii="Times New Roman" w:hAnsi="Times New Roman"/>
              </w:rPr>
            </w:pPr>
            <w:r>
              <w:rPr>
                <w:rFonts w:ascii="Times New Roman" w:hAnsi="Times New Roman"/>
              </w:rPr>
              <w:t>12185</w:t>
            </w:r>
          </w:p>
          <w:p w:rsidR="00436CF9" w:rsidRPr="00515C35" w:rsidRDefault="00436CF9" w:rsidP="00E35D5F">
            <w:pPr>
              <w:jc w:val="center"/>
              <w:rPr>
                <w:rFonts w:ascii="Times New Roman" w:hAnsi="Times New Roman"/>
              </w:rPr>
            </w:pPr>
            <w:r>
              <w:rPr>
                <w:rFonts w:ascii="Times New Roman" w:hAnsi="Times New Roman"/>
              </w:rPr>
              <w:t>156</w:t>
            </w:r>
          </w:p>
        </w:tc>
        <w:tc>
          <w:tcPr>
            <w:tcW w:w="1210" w:type="dxa"/>
            <w:shd w:val="clear" w:color="auto" w:fill="auto"/>
          </w:tcPr>
          <w:p w:rsidR="00436CF9" w:rsidRDefault="00436CF9" w:rsidP="00E35D5F">
            <w:pPr>
              <w:pStyle w:val="Bezproreda"/>
              <w:jc w:val="center"/>
              <w:rPr>
                <w:rFonts w:ascii="Times New Roman" w:hAnsi="Times New Roman"/>
              </w:rPr>
            </w:pPr>
            <w:r>
              <w:rPr>
                <w:rFonts w:ascii="Times New Roman" w:hAnsi="Times New Roman"/>
              </w:rPr>
              <w:t>1/1</w:t>
            </w:r>
          </w:p>
          <w:p w:rsidR="00436CF9" w:rsidRPr="00515C35" w:rsidRDefault="00436CF9" w:rsidP="00E35D5F">
            <w:pPr>
              <w:pStyle w:val="Bezproreda"/>
              <w:jc w:val="center"/>
              <w:rPr>
                <w:rFonts w:ascii="Times New Roman" w:hAnsi="Times New Roman"/>
              </w:rPr>
            </w:pPr>
            <w:r>
              <w:rPr>
                <w:rFonts w:ascii="Times New Roman" w:hAnsi="Times New Roman"/>
              </w:rPr>
              <w:t>Općina Šodolovci</w:t>
            </w:r>
          </w:p>
        </w:tc>
        <w:tc>
          <w:tcPr>
            <w:tcW w:w="1675" w:type="dxa"/>
            <w:shd w:val="clear" w:color="auto" w:fill="auto"/>
          </w:tcPr>
          <w:p w:rsidR="00436CF9" w:rsidRDefault="00436CF9" w:rsidP="00E35D5F">
            <w:pPr>
              <w:pStyle w:val="Bezproreda"/>
              <w:jc w:val="center"/>
              <w:rPr>
                <w:rFonts w:ascii="Times New Roman" w:hAnsi="Times New Roman"/>
              </w:rPr>
            </w:pPr>
            <w:r>
              <w:rPr>
                <w:rFonts w:ascii="Times New Roman" w:hAnsi="Times New Roman"/>
              </w:rPr>
              <w:t>U naravi samo zelena površina</w:t>
            </w:r>
          </w:p>
          <w:p w:rsidR="00436CF9" w:rsidRPr="00515C35" w:rsidRDefault="00436CF9" w:rsidP="00E35D5F">
            <w:pPr>
              <w:pStyle w:val="Bezproreda"/>
              <w:jc w:val="center"/>
              <w:rPr>
                <w:rFonts w:ascii="Times New Roman" w:hAnsi="Times New Roman"/>
              </w:rPr>
            </w:pPr>
            <w:r>
              <w:rPr>
                <w:rFonts w:ascii="Times New Roman" w:hAnsi="Times New Roman"/>
              </w:rPr>
              <w:t>Javna zgrada uređena</w:t>
            </w:r>
          </w:p>
        </w:tc>
      </w:tr>
      <w:tr w:rsidR="00436CF9" w:rsidRPr="00515C35" w:rsidTr="00E35D5F">
        <w:trPr>
          <w:trHeight w:val="360"/>
        </w:trPr>
        <w:tc>
          <w:tcPr>
            <w:tcW w:w="1029" w:type="dxa"/>
            <w:shd w:val="clear" w:color="auto" w:fill="auto"/>
          </w:tcPr>
          <w:p w:rsidR="00436CF9" w:rsidRPr="00515C35" w:rsidRDefault="00436CF9" w:rsidP="00E35D5F">
            <w:pPr>
              <w:pStyle w:val="Bezproreda"/>
              <w:jc w:val="center"/>
              <w:rPr>
                <w:rFonts w:ascii="Times New Roman" w:hAnsi="Times New Roman"/>
              </w:rPr>
            </w:pPr>
            <w:r>
              <w:rPr>
                <w:rFonts w:ascii="Times New Roman" w:hAnsi="Times New Roman"/>
              </w:rPr>
              <w:t>Šodolovci</w:t>
            </w:r>
          </w:p>
        </w:tc>
        <w:tc>
          <w:tcPr>
            <w:tcW w:w="1799" w:type="dxa"/>
            <w:shd w:val="clear" w:color="auto" w:fill="auto"/>
          </w:tcPr>
          <w:p w:rsidR="00436CF9" w:rsidRPr="00515C35" w:rsidRDefault="00436CF9" w:rsidP="00E35D5F">
            <w:pPr>
              <w:jc w:val="both"/>
              <w:rPr>
                <w:rFonts w:ascii="Times New Roman" w:hAnsi="Times New Roman"/>
              </w:rPr>
            </w:pPr>
            <w:r>
              <w:rPr>
                <w:rFonts w:ascii="Times New Roman" w:hAnsi="Times New Roman"/>
              </w:rPr>
              <w:t>Zgrada i nogometno igralište</w:t>
            </w:r>
          </w:p>
        </w:tc>
        <w:tc>
          <w:tcPr>
            <w:tcW w:w="835" w:type="dxa"/>
            <w:shd w:val="clear" w:color="auto" w:fill="auto"/>
          </w:tcPr>
          <w:p w:rsidR="00436CF9" w:rsidRPr="00515C35" w:rsidRDefault="00436CF9" w:rsidP="00E35D5F">
            <w:pPr>
              <w:jc w:val="center"/>
              <w:rPr>
                <w:rFonts w:ascii="Times New Roman" w:hAnsi="Times New Roman"/>
              </w:rPr>
            </w:pPr>
            <w:r>
              <w:rPr>
                <w:rFonts w:ascii="Times New Roman" w:hAnsi="Times New Roman"/>
              </w:rPr>
              <w:t>344/12</w:t>
            </w:r>
          </w:p>
        </w:tc>
        <w:tc>
          <w:tcPr>
            <w:tcW w:w="1259" w:type="dxa"/>
            <w:shd w:val="clear" w:color="auto" w:fill="auto"/>
          </w:tcPr>
          <w:p w:rsidR="00436CF9" w:rsidRPr="00515C35" w:rsidRDefault="00436CF9" w:rsidP="00E35D5F">
            <w:pPr>
              <w:jc w:val="center"/>
              <w:rPr>
                <w:rFonts w:ascii="Times New Roman" w:hAnsi="Times New Roman"/>
              </w:rPr>
            </w:pPr>
            <w:r>
              <w:rPr>
                <w:rFonts w:ascii="Times New Roman" w:hAnsi="Times New Roman"/>
              </w:rPr>
              <w:t>Šodolovci</w:t>
            </w:r>
          </w:p>
        </w:tc>
        <w:tc>
          <w:tcPr>
            <w:tcW w:w="1254" w:type="dxa"/>
            <w:shd w:val="clear" w:color="auto" w:fill="auto"/>
          </w:tcPr>
          <w:p w:rsidR="00436CF9" w:rsidRPr="00515C35" w:rsidRDefault="00436CF9" w:rsidP="00E35D5F">
            <w:pPr>
              <w:jc w:val="center"/>
              <w:rPr>
                <w:rFonts w:ascii="Times New Roman" w:hAnsi="Times New Roman"/>
              </w:rPr>
            </w:pPr>
            <w:r>
              <w:rPr>
                <w:rFonts w:ascii="Times New Roman" w:hAnsi="Times New Roman"/>
              </w:rPr>
              <w:t>12017</w:t>
            </w:r>
          </w:p>
        </w:tc>
        <w:tc>
          <w:tcPr>
            <w:tcW w:w="1210" w:type="dxa"/>
            <w:shd w:val="clear" w:color="auto" w:fill="auto"/>
          </w:tcPr>
          <w:p w:rsidR="00436CF9" w:rsidRDefault="00436CF9" w:rsidP="00E35D5F">
            <w:pPr>
              <w:pStyle w:val="Bezproreda"/>
              <w:jc w:val="center"/>
              <w:rPr>
                <w:rFonts w:ascii="Times New Roman" w:hAnsi="Times New Roman"/>
              </w:rPr>
            </w:pPr>
            <w:r>
              <w:rPr>
                <w:rFonts w:ascii="Times New Roman" w:hAnsi="Times New Roman"/>
              </w:rPr>
              <w:t>1/1</w:t>
            </w:r>
          </w:p>
          <w:p w:rsidR="00436CF9" w:rsidRPr="00515C35" w:rsidRDefault="00436CF9" w:rsidP="00E35D5F">
            <w:pPr>
              <w:pStyle w:val="Bezproreda"/>
              <w:jc w:val="center"/>
              <w:rPr>
                <w:rFonts w:ascii="Times New Roman" w:hAnsi="Times New Roman"/>
              </w:rPr>
            </w:pPr>
            <w:r>
              <w:rPr>
                <w:rFonts w:ascii="Times New Roman" w:hAnsi="Times New Roman"/>
              </w:rPr>
              <w:t>Općina Šodolovci</w:t>
            </w:r>
          </w:p>
        </w:tc>
        <w:tc>
          <w:tcPr>
            <w:tcW w:w="1675" w:type="dxa"/>
            <w:shd w:val="clear" w:color="auto" w:fill="auto"/>
          </w:tcPr>
          <w:p w:rsidR="00436CF9" w:rsidRDefault="00436CF9" w:rsidP="00E35D5F">
            <w:pPr>
              <w:pStyle w:val="Bezproreda"/>
              <w:jc w:val="center"/>
              <w:rPr>
                <w:rFonts w:ascii="Times New Roman" w:hAnsi="Times New Roman"/>
              </w:rPr>
            </w:pPr>
            <w:r>
              <w:rPr>
                <w:rFonts w:ascii="Times New Roman" w:hAnsi="Times New Roman"/>
              </w:rPr>
              <w:t>Nogometno igralište – zelena površina</w:t>
            </w:r>
          </w:p>
          <w:p w:rsidR="00436CF9" w:rsidRPr="00515C35" w:rsidRDefault="00436CF9" w:rsidP="00E35D5F">
            <w:pPr>
              <w:pStyle w:val="Bezproreda"/>
              <w:jc w:val="center"/>
              <w:rPr>
                <w:rFonts w:ascii="Times New Roman" w:hAnsi="Times New Roman"/>
              </w:rPr>
            </w:pPr>
            <w:r>
              <w:rPr>
                <w:rFonts w:ascii="Times New Roman" w:hAnsi="Times New Roman"/>
              </w:rPr>
              <w:t>Javna zgrada uređena</w:t>
            </w:r>
          </w:p>
        </w:tc>
      </w:tr>
    </w:tbl>
    <w:p w:rsidR="00436CF9" w:rsidRDefault="00436CF9" w:rsidP="00436CF9">
      <w:pPr>
        <w:jc w:val="both"/>
        <w:rPr>
          <w:rFonts w:ascii="Times New Roman" w:hAnsi="Times New Roman"/>
          <w:sz w:val="24"/>
          <w:szCs w:val="24"/>
        </w:rPr>
      </w:pPr>
    </w:p>
    <w:p w:rsidR="00436CF9" w:rsidRDefault="00436CF9" w:rsidP="00436CF9">
      <w:pPr>
        <w:jc w:val="both"/>
        <w:rPr>
          <w:rFonts w:ascii="Times New Roman" w:hAnsi="Times New Roman"/>
          <w:b/>
          <w:sz w:val="24"/>
          <w:szCs w:val="24"/>
        </w:rPr>
      </w:pPr>
      <w:r w:rsidRPr="005E14C4">
        <w:rPr>
          <w:rFonts w:ascii="Times New Roman" w:hAnsi="Times New Roman"/>
          <w:b/>
          <w:sz w:val="24"/>
          <w:szCs w:val="24"/>
        </w:rPr>
        <w:t>III. UPRAVLJANJE SPORTSKIM GRAĐEVINAMA</w:t>
      </w:r>
    </w:p>
    <w:p w:rsidR="00436CF9" w:rsidRDefault="00436CF9" w:rsidP="00436CF9">
      <w:pPr>
        <w:jc w:val="center"/>
        <w:rPr>
          <w:rFonts w:ascii="Times New Roman" w:hAnsi="Times New Roman"/>
          <w:sz w:val="24"/>
          <w:szCs w:val="24"/>
        </w:rPr>
      </w:pPr>
      <w:r w:rsidRPr="005E14C4">
        <w:rPr>
          <w:rFonts w:ascii="Times New Roman" w:hAnsi="Times New Roman"/>
          <w:sz w:val="24"/>
          <w:szCs w:val="24"/>
        </w:rPr>
        <w:t>Članak 4.</w:t>
      </w:r>
    </w:p>
    <w:p w:rsidR="00436CF9" w:rsidRDefault="00436CF9" w:rsidP="00436CF9">
      <w:pPr>
        <w:jc w:val="both"/>
        <w:rPr>
          <w:rFonts w:ascii="Times New Roman" w:hAnsi="Times New Roman"/>
          <w:sz w:val="24"/>
          <w:szCs w:val="24"/>
        </w:rPr>
      </w:pPr>
      <w:r>
        <w:rPr>
          <w:rFonts w:ascii="Times New Roman" w:hAnsi="Times New Roman"/>
          <w:sz w:val="24"/>
          <w:szCs w:val="24"/>
        </w:rPr>
        <w:tab/>
        <w:t>U poslove upravljanja sportskim građevinama ubrajaju se slijedeći poslovi:</w:t>
      </w:r>
    </w:p>
    <w:p w:rsidR="00436CF9" w:rsidRDefault="00436CF9" w:rsidP="00436CF9">
      <w:pPr>
        <w:jc w:val="both"/>
        <w:rPr>
          <w:rFonts w:ascii="Times New Roman" w:hAnsi="Times New Roman"/>
          <w:sz w:val="24"/>
          <w:szCs w:val="24"/>
        </w:rPr>
      </w:pPr>
      <w:r>
        <w:rPr>
          <w:rFonts w:ascii="Times New Roman" w:hAnsi="Times New Roman"/>
          <w:sz w:val="24"/>
          <w:szCs w:val="24"/>
        </w:rPr>
        <w:tab/>
        <w:t>1. redovito, tekuće i investicijsko održavanje sportske građevine u građevinskom i funkcionalnom smislu, prema namjeni građevine, a posebno za provođenje programa javnih potreba u sportu Općine,</w:t>
      </w:r>
    </w:p>
    <w:p w:rsidR="00436CF9" w:rsidRDefault="00436CF9" w:rsidP="00436CF9">
      <w:pPr>
        <w:jc w:val="both"/>
        <w:rPr>
          <w:rFonts w:ascii="Times New Roman" w:hAnsi="Times New Roman"/>
          <w:sz w:val="24"/>
          <w:szCs w:val="24"/>
        </w:rPr>
      </w:pPr>
      <w:r>
        <w:rPr>
          <w:rFonts w:ascii="Times New Roman" w:hAnsi="Times New Roman"/>
          <w:sz w:val="24"/>
          <w:szCs w:val="24"/>
        </w:rPr>
        <w:tab/>
        <w:t xml:space="preserve">2. davanje u zakup poslovnog prostora u okviru sportske građevine, </w:t>
      </w:r>
    </w:p>
    <w:p w:rsidR="00436CF9" w:rsidRDefault="00436CF9" w:rsidP="00436CF9">
      <w:pPr>
        <w:jc w:val="both"/>
        <w:rPr>
          <w:rFonts w:ascii="Times New Roman" w:hAnsi="Times New Roman"/>
          <w:sz w:val="24"/>
          <w:szCs w:val="24"/>
        </w:rPr>
      </w:pPr>
      <w:r>
        <w:rPr>
          <w:rFonts w:ascii="Times New Roman" w:hAnsi="Times New Roman"/>
          <w:sz w:val="24"/>
          <w:szCs w:val="24"/>
        </w:rPr>
        <w:tab/>
        <w:t>3. primjerena zaštita sportske građevine,</w:t>
      </w:r>
    </w:p>
    <w:p w:rsidR="00436CF9" w:rsidRDefault="00436CF9" w:rsidP="00436CF9">
      <w:pPr>
        <w:jc w:val="both"/>
        <w:rPr>
          <w:rFonts w:ascii="Times New Roman" w:hAnsi="Times New Roman"/>
          <w:sz w:val="24"/>
          <w:szCs w:val="24"/>
        </w:rPr>
      </w:pPr>
      <w:r>
        <w:rPr>
          <w:rFonts w:ascii="Times New Roman" w:hAnsi="Times New Roman"/>
          <w:sz w:val="24"/>
          <w:szCs w:val="24"/>
        </w:rPr>
        <w:tab/>
        <w:t>4. određivanje i provođenje unutarnjeg reda u sportskoj građevini,</w:t>
      </w:r>
    </w:p>
    <w:p w:rsidR="00436CF9" w:rsidRDefault="00436CF9" w:rsidP="00436CF9">
      <w:pPr>
        <w:jc w:val="both"/>
        <w:rPr>
          <w:rFonts w:ascii="Times New Roman" w:hAnsi="Times New Roman"/>
          <w:sz w:val="24"/>
          <w:szCs w:val="24"/>
        </w:rPr>
      </w:pPr>
      <w:r>
        <w:rPr>
          <w:rFonts w:ascii="Times New Roman" w:hAnsi="Times New Roman"/>
          <w:sz w:val="24"/>
          <w:szCs w:val="24"/>
        </w:rPr>
        <w:tab/>
        <w:t>5. primjereno osiguranje sportske građevine,</w:t>
      </w:r>
    </w:p>
    <w:p w:rsidR="00436CF9" w:rsidRDefault="00436CF9" w:rsidP="00436CF9">
      <w:pPr>
        <w:jc w:val="both"/>
        <w:rPr>
          <w:rFonts w:ascii="Times New Roman" w:hAnsi="Times New Roman"/>
          <w:sz w:val="24"/>
          <w:szCs w:val="24"/>
        </w:rPr>
      </w:pPr>
      <w:r>
        <w:rPr>
          <w:rFonts w:ascii="Times New Roman" w:hAnsi="Times New Roman"/>
          <w:sz w:val="24"/>
          <w:szCs w:val="24"/>
        </w:rPr>
        <w:tab/>
        <w:t>6. obavljanje povremenih i godišnjih pregleda sportske građevine radi utvrđivanja njezinog stanja u građevinskom i funkcionalnom smislu,</w:t>
      </w:r>
    </w:p>
    <w:p w:rsidR="00436CF9" w:rsidRDefault="00436CF9" w:rsidP="00436CF9">
      <w:pPr>
        <w:jc w:val="both"/>
        <w:rPr>
          <w:rFonts w:ascii="Times New Roman" w:hAnsi="Times New Roman"/>
          <w:sz w:val="24"/>
          <w:szCs w:val="24"/>
        </w:rPr>
      </w:pPr>
      <w:r>
        <w:rPr>
          <w:rFonts w:ascii="Times New Roman" w:hAnsi="Times New Roman"/>
          <w:sz w:val="24"/>
          <w:szCs w:val="24"/>
        </w:rPr>
        <w:tab/>
        <w:t>7. kontrola korištenja sportske građevine sukladno sklopljenim ugovorima,</w:t>
      </w:r>
    </w:p>
    <w:p w:rsidR="00436CF9" w:rsidRDefault="00436CF9" w:rsidP="00436CF9">
      <w:pPr>
        <w:jc w:val="both"/>
        <w:rPr>
          <w:rFonts w:ascii="Times New Roman" w:hAnsi="Times New Roman"/>
          <w:sz w:val="24"/>
          <w:szCs w:val="24"/>
        </w:rPr>
      </w:pPr>
      <w:r>
        <w:rPr>
          <w:rFonts w:ascii="Times New Roman" w:hAnsi="Times New Roman"/>
          <w:sz w:val="24"/>
          <w:szCs w:val="24"/>
        </w:rPr>
        <w:tab/>
        <w:t>8. drugi poslovi koji, prema posebnim propisima, spadaju u upravljanje sportskom građevinom.</w:t>
      </w:r>
    </w:p>
    <w:p w:rsidR="00436CF9" w:rsidRDefault="00436CF9" w:rsidP="00436CF9">
      <w:pPr>
        <w:jc w:val="both"/>
        <w:rPr>
          <w:rFonts w:ascii="Times New Roman" w:hAnsi="Times New Roman"/>
          <w:sz w:val="24"/>
          <w:szCs w:val="24"/>
        </w:rPr>
      </w:pPr>
      <w:r>
        <w:rPr>
          <w:rFonts w:ascii="Times New Roman" w:hAnsi="Times New Roman"/>
          <w:sz w:val="24"/>
          <w:szCs w:val="24"/>
        </w:rPr>
        <w:tab/>
        <w:t>Modernizacija i rekonstrukcija – kapitalno investiranje na sportskim građevinama provodi se u suradnji upravitelja i vlasnika nekretnine – Općine, odnosno za investicijsko održavanje u smislu adaptacije i dogradnje postojećih građevina, izgradnju novih građevina, kao i svih ostalih investicijskih ulaganja, upravitelj je obvezan ishoditi suglasnost vlasnika nekretnine.</w:t>
      </w:r>
    </w:p>
    <w:p w:rsidR="00436CF9" w:rsidRDefault="00436CF9" w:rsidP="00436CF9">
      <w:pPr>
        <w:jc w:val="both"/>
        <w:rPr>
          <w:rFonts w:ascii="Times New Roman" w:hAnsi="Times New Roman"/>
          <w:sz w:val="24"/>
          <w:szCs w:val="24"/>
        </w:rPr>
      </w:pPr>
      <w:r>
        <w:rPr>
          <w:rFonts w:ascii="Times New Roman" w:hAnsi="Times New Roman"/>
          <w:sz w:val="24"/>
          <w:szCs w:val="24"/>
        </w:rPr>
        <w:tab/>
        <w:t>Ovisno o uvjetima nositelj investicijskih radova na sportskom objektu mogu biti i upravitelj i Općina ovisno o prilikama i izvorima financiranja.</w:t>
      </w:r>
    </w:p>
    <w:p w:rsidR="00436CF9" w:rsidRDefault="00436CF9" w:rsidP="00436CF9">
      <w:pPr>
        <w:jc w:val="both"/>
        <w:rPr>
          <w:rFonts w:ascii="Times New Roman" w:hAnsi="Times New Roman"/>
          <w:sz w:val="24"/>
          <w:szCs w:val="24"/>
        </w:rPr>
      </w:pPr>
      <w:r>
        <w:rPr>
          <w:rFonts w:ascii="Times New Roman" w:hAnsi="Times New Roman"/>
          <w:sz w:val="24"/>
          <w:szCs w:val="24"/>
        </w:rPr>
        <w:tab/>
        <w:t>Upravitelj sportskih građevina ne može opteretiti i otuđiti građevine bez suglasnosti vlasnika nekretnine.</w:t>
      </w:r>
    </w:p>
    <w:p w:rsidR="00436CF9" w:rsidRPr="00F40DF4" w:rsidRDefault="00436CF9" w:rsidP="00436CF9">
      <w:pPr>
        <w:jc w:val="center"/>
        <w:rPr>
          <w:rFonts w:ascii="Times New Roman" w:hAnsi="Times New Roman"/>
          <w:bCs/>
          <w:sz w:val="24"/>
          <w:szCs w:val="24"/>
        </w:rPr>
      </w:pPr>
      <w:r w:rsidRPr="00F40DF4">
        <w:rPr>
          <w:rFonts w:ascii="Times New Roman" w:hAnsi="Times New Roman"/>
          <w:bCs/>
          <w:sz w:val="24"/>
          <w:szCs w:val="24"/>
        </w:rPr>
        <w:t>Članak 5.</w:t>
      </w:r>
    </w:p>
    <w:p w:rsidR="00436CF9" w:rsidRDefault="00436CF9" w:rsidP="00436CF9">
      <w:pPr>
        <w:ind w:firstLine="708"/>
        <w:jc w:val="both"/>
        <w:rPr>
          <w:rFonts w:ascii="Times New Roman" w:hAnsi="Times New Roman"/>
          <w:sz w:val="24"/>
          <w:szCs w:val="24"/>
        </w:rPr>
      </w:pPr>
      <w:r>
        <w:rPr>
          <w:rFonts w:ascii="Times New Roman" w:hAnsi="Times New Roman"/>
          <w:sz w:val="24"/>
          <w:szCs w:val="24"/>
        </w:rPr>
        <w:lastRenderedPageBreak/>
        <w:t>Način upravljanja i korištenja sportskih građevina uređuje se ovisno o njihovu značenju za sport na području Općine i provođenju programa javnih potreba u sportu Općine.</w:t>
      </w:r>
    </w:p>
    <w:p w:rsidR="00436CF9" w:rsidRPr="00436CF9" w:rsidRDefault="00436CF9" w:rsidP="00436CF9">
      <w:pPr>
        <w:jc w:val="both"/>
        <w:rPr>
          <w:rFonts w:ascii="Times New Roman" w:hAnsi="Times New Roman"/>
          <w:bCs/>
          <w:sz w:val="24"/>
          <w:szCs w:val="24"/>
        </w:rPr>
      </w:pPr>
      <w:r>
        <w:rPr>
          <w:rFonts w:ascii="Times New Roman" w:hAnsi="Times New Roman"/>
          <w:bCs/>
          <w:sz w:val="24"/>
          <w:szCs w:val="24"/>
        </w:rPr>
        <w:tab/>
        <w:t>Općina osigurava u programu javnih potreba u sportu, sukladno Zakonu i proračunskim mogućnostima, financijska sredstva za pokriće dijela troškova upravljanja i održavanja sportskih građevina, o čemu sportske udruge sklapaju godišnji ugovor o (su)financiranju programa/projekata javnih potreba u sportu.</w:t>
      </w:r>
    </w:p>
    <w:p w:rsidR="00436CF9" w:rsidRPr="00436CF9" w:rsidRDefault="00436CF9" w:rsidP="00436CF9">
      <w:pPr>
        <w:jc w:val="center"/>
        <w:rPr>
          <w:rFonts w:ascii="Times New Roman" w:hAnsi="Times New Roman"/>
          <w:bCs/>
          <w:sz w:val="24"/>
          <w:szCs w:val="24"/>
        </w:rPr>
      </w:pPr>
      <w:r w:rsidRPr="00F40DF4">
        <w:rPr>
          <w:rFonts w:ascii="Times New Roman" w:hAnsi="Times New Roman"/>
          <w:bCs/>
          <w:sz w:val="24"/>
          <w:szCs w:val="24"/>
        </w:rPr>
        <w:t>Članak 6.</w:t>
      </w:r>
    </w:p>
    <w:p w:rsidR="00436CF9" w:rsidRPr="00F40DF4" w:rsidRDefault="00436CF9" w:rsidP="00436CF9">
      <w:pPr>
        <w:ind w:firstLine="708"/>
        <w:jc w:val="both"/>
        <w:rPr>
          <w:rFonts w:ascii="Times New Roman" w:hAnsi="Times New Roman"/>
          <w:sz w:val="24"/>
          <w:szCs w:val="24"/>
        </w:rPr>
      </w:pPr>
      <w:r>
        <w:rPr>
          <w:rFonts w:ascii="Times New Roman" w:hAnsi="Times New Roman"/>
          <w:sz w:val="24"/>
          <w:szCs w:val="24"/>
        </w:rPr>
        <w:t>Upravljanje i korištenje sportskih građevina može se povjeriti sportskim klubovima i udrugama koje djeluju na području Općine, sportskim savezima, sportskoj zajednici, ustanovama i trgovačkim društvima za obavljanje sportske djelatnosti upravljanja i održavanja sportskih građevina na način propisan Zakonom i ovom Odlukom (u daljnjem tekstu: sportske udruge).</w:t>
      </w:r>
    </w:p>
    <w:p w:rsidR="00436CF9" w:rsidRPr="00F40DF4" w:rsidRDefault="00436CF9" w:rsidP="00436CF9">
      <w:pPr>
        <w:jc w:val="center"/>
        <w:rPr>
          <w:rFonts w:ascii="Times New Roman" w:hAnsi="Times New Roman"/>
          <w:bCs/>
          <w:sz w:val="24"/>
          <w:szCs w:val="24"/>
        </w:rPr>
      </w:pPr>
      <w:r w:rsidRPr="00F40DF4">
        <w:rPr>
          <w:rFonts w:ascii="Times New Roman" w:hAnsi="Times New Roman"/>
          <w:bCs/>
          <w:sz w:val="24"/>
          <w:szCs w:val="24"/>
        </w:rPr>
        <w:t>Članak 7.</w:t>
      </w:r>
    </w:p>
    <w:p w:rsidR="00436CF9" w:rsidRDefault="00436CF9" w:rsidP="00436CF9">
      <w:pPr>
        <w:ind w:firstLine="708"/>
        <w:jc w:val="both"/>
        <w:rPr>
          <w:rFonts w:ascii="Times New Roman" w:hAnsi="Times New Roman"/>
          <w:sz w:val="24"/>
          <w:szCs w:val="24"/>
        </w:rPr>
      </w:pPr>
      <w:r>
        <w:rPr>
          <w:rFonts w:ascii="Times New Roman" w:hAnsi="Times New Roman"/>
          <w:sz w:val="24"/>
          <w:szCs w:val="24"/>
        </w:rPr>
        <w:t>Način upravljanja i korištenja sportskih građevina iz članka 3. ove Odluke regulira se ugovorom o upravljanju i korištenju sportskom građevinom između Općine i sportske udruge iz članka 6. ove Odluke.</w:t>
      </w:r>
    </w:p>
    <w:p w:rsidR="00436CF9" w:rsidRPr="005E14C4" w:rsidRDefault="00436CF9" w:rsidP="00436CF9">
      <w:pPr>
        <w:ind w:firstLine="708"/>
        <w:jc w:val="both"/>
        <w:rPr>
          <w:rFonts w:ascii="Times New Roman" w:hAnsi="Times New Roman"/>
          <w:sz w:val="24"/>
          <w:szCs w:val="24"/>
        </w:rPr>
      </w:pPr>
      <w:r>
        <w:rPr>
          <w:rFonts w:ascii="Times New Roman" w:hAnsi="Times New Roman"/>
          <w:sz w:val="24"/>
          <w:szCs w:val="24"/>
        </w:rPr>
        <w:t>Ugovor u ime Općine sklapa općinski načelnik, a u ime sportske udruge ovlaštena osoba za zastupanje udruge upisana u Registar udruga Republike Hrvatske (u daljnjem tekstu: Registar udruga).</w:t>
      </w:r>
    </w:p>
    <w:p w:rsidR="00436CF9" w:rsidRPr="00436CF9" w:rsidRDefault="00436CF9" w:rsidP="00436CF9">
      <w:pPr>
        <w:jc w:val="center"/>
        <w:rPr>
          <w:rFonts w:ascii="Times New Roman" w:hAnsi="Times New Roman"/>
          <w:bCs/>
          <w:sz w:val="24"/>
          <w:szCs w:val="24"/>
        </w:rPr>
      </w:pPr>
      <w:r w:rsidRPr="00F40DF4">
        <w:rPr>
          <w:rFonts w:ascii="Times New Roman" w:hAnsi="Times New Roman"/>
          <w:bCs/>
          <w:sz w:val="24"/>
          <w:szCs w:val="24"/>
        </w:rPr>
        <w:t>Članak 8.</w:t>
      </w:r>
    </w:p>
    <w:p w:rsidR="00436CF9" w:rsidRDefault="00436CF9" w:rsidP="00436CF9">
      <w:pPr>
        <w:ind w:firstLine="708"/>
        <w:jc w:val="both"/>
        <w:rPr>
          <w:rFonts w:ascii="Times New Roman" w:hAnsi="Times New Roman"/>
          <w:sz w:val="24"/>
          <w:szCs w:val="24"/>
        </w:rPr>
      </w:pPr>
      <w:r>
        <w:rPr>
          <w:rFonts w:ascii="Times New Roman" w:hAnsi="Times New Roman"/>
          <w:sz w:val="24"/>
          <w:szCs w:val="24"/>
        </w:rPr>
        <w:t>Predmet upravljanja je sportska građevina Općine kao jedinstvena cjelina, odnosno svi zatvoreni i otvoreni prostori građevine, sportski i poslovni, prateći prostori i oprema, odnosno nogometna igrališta i prateća oprema, te uredske prostorije i prateća oprema.</w:t>
      </w:r>
    </w:p>
    <w:p w:rsidR="00436CF9" w:rsidRDefault="00436CF9" w:rsidP="00436CF9">
      <w:pPr>
        <w:ind w:firstLine="708"/>
        <w:jc w:val="both"/>
        <w:rPr>
          <w:rFonts w:ascii="Times New Roman" w:hAnsi="Times New Roman"/>
          <w:sz w:val="24"/>
          <w:szCs w:val="24"/>
        </w:rPr>
      </w:pPr>
      <w:r>
        <w:rPr>
          <w:rFonts w:ascii="Times New Roman" w:hAnsi="Times New Roman"/>
          <w:sz w:val="24"/>
          <w:szCs w:val="24"/>
        </w:rPr>
        <w:t>Pod korištenjem sportskih građevina podrazumijeva se redovito održavanje sportskih građevina u funkcionalnom smislu prema namjeni, a posebno za poticanje i promicanje sporta i provođenje sportskih aktivnosti na području Općine.</w:t>
      </w:r>
    </w:p>
    <w:p w:rsidR="00436CF9" w:rsidRDefault="00436CF9" w:rsidP="00436CF9">
      <w:pPr>
        <w:ind w:firstLine="708"/>
        <w:jc w:val="both"/>
        <w:rPr>
          <w:rFonts w:ascii="Times New Roman" w:hAnsi="Times New Roman"/>
          <w:sz w:val="24"/>
          <w:szCs w:val="24"/>
        </w:rPr>
      </w:pPr>
      <w:r>
        <w:rPr>
          <w:rFonts w:ascii="Times New Roman" w:hAnsi="Times New Roman"/>
          <w:sz w:val="24"/>
          <w:szCs w:val="24"/>
        </w:rPr>
        <w:t>Sportske građevine daju se na korištenje na rok od najviše 5 godina s mogućnošću produljenja.</w:t>
      </w:r>
    </w:p>
    <w:p w:rsidR="00436CF9" w:rsidRDefault="00436CF9" w:rsidP="00436CF9">
      <w:pPr>
        <w:ind w:firstLine="708"/>
        <w:jc w:val="both"/>
        <w:rPr>
          <w:rFonts w:ascii="Times New Roman" w:hAnsi="Times New Roman"/>
          <w:sz w:val="24"/>
          <w:szCs w:val="24"/>
        </w:rPr>
      </w:pPr>
      <w:r>
        <w:rPr>
          <w:rFonts w:ascii="Times New Roman" w:hAnsi="Times New Roman"/>
          <w:sz w:val="24"/>
          <w:szCs w:val="24"/>
        </w:rPr>
        <w:t>Ugovor o upravljanju i korištenju sportskom građevinom može se raskinuti:</w:t>
      </w:r>
    </w:p>
    <w:p w:rsidR="00436CF9" w:rsidRDefault="00436CF9">
      <w:pPr>
        <w:pStyle w:val="Odlomakpopisa"/>
        <w:numPr>
          <w:ilvl w:val="0"/>
          <w:numId w:val="23"/>
        </w:numPr>
        <w:spacing w:after="0" w:line="240" w:lineRule="auto"/>
        <w:jc w:val="both"/>
        <w:rPr>
          <w:rFonts w:ascii="Times New Roman" w:hAnsi="Times New Roman"/>
          <w:sz w:val="24"/>
          <w:szCs w:val="24"/>
        </w:rPr>
      </w:pPr>
      <w:r>
        <w:rPr>
          <w:rFonts w:ascii="Times New Roman" w:hAnsi="Times New Roman"/>
          <w:sz w:val="24"/>
          <w:szCs w:val="24"/>
        </w:rPr>
        <w:t>odlukom Općine,</w:t>
      </w:r>
    </w:p>
    <w:p w:rsidR="00436CF9" w:rsidRDefault="00436CF9">
      <w:pPr>
        <w:pStyle w:val="Odlomakpopisa"/>
        <w:numPr>
          <w:ilvl w:val="0"/>
          <w:numId w:val="23"/>
        </w:numPr>
        <w:spacing w:after="0" w:line="240" w:lineRule="auto"/>
        <w:jc w:val="both"/>
        <w:rPr>
          <w:rFonts w:ascii="Times New Roman" w:hAnsi="Times New Roman"/>
          <w:sz w:val="24"/>
          <w:szCs w:val="24"/>
        </w:rPr>
      </w:pPr>
      <w:r>
        <w:rPr>
          <w:rFonts w:ascii="Times New Roman" w:hAnsi="Times New Roman"/>
          <w:sz w:val="24"/>
          <w:szCs w:val="24"/>
        </w:rPr>
        <w:t>prestankom rada ili promjenom djelatnosti udruge upravitelja,</w:t>
      </w:r>
    </w:p>
    <w:p w:rsidR="00436CF9" w:rsidRDefault="00436CF9">
      <w:pPr>
        <w:pStyle w:val="Odlomakpopisa"/>
        <w:numPr>
          <w:ilvl w:val="0"/>
          <w:numId w:val="23"/>
        </w:numPr>
        <w:spacing w:after="0" w:line="240" w:lineRule="auto"/>
        <w:jc w:val="both"/>
        <w:rPr>
          <w:rFonts w:ascii="Times New Roman" w:hAnsi="Times New Roman"/>
          <w:sz w:val="24"/>
          <w:szCs w:val="24"/>
        </w:rPr>
      </w:pPr>
      <w:r>
        <w:rPr>
          <w:rFonts w:ascii="Times New Roman" w:hAnsi="Times New Roman"/>
          <w:sz w:val="24"/>
          <w:szCs w:val="24"/>
        </w:rPr>
        <w:t>prestankom potrebe upotrebe i korištenja od strane upravitelja.</w:t>
      </w:r>
    </w:p>
    <w:p w:rsidR="00436CF9" w:rsidRDefault="00436CF9" w:rsidP="00436CF9">
      <w:pPr>
        <w:ind w:left="708"/>
        <w:rPr>
          <w:rFonts w:ascii="Times New Roman" w:hAnsi="Times New Roman"/>
          <w:sz w:val="24"/>
          <w:szCs w:val="24"/>
        </w:rPr>
      </w:pPr>
      <w:r>
        <w:rPr>
          <w:rFonts w:ascii="Times New Roman" w:hAnsi="Times New Roman"/>
          <w:sz w:val="24"/>
          <w:szCs w:val="24"/>
        </w:rPr>
        <w:t xml:space="preserve">Modernizacija i rekonstrukcija, odnosno kapitalno investiranje na sportskim  </w:t>
      </w:r>
    </w:p>
    <w:p w:rsidR="00436CF9" w:rsidRDefault="00436CF9" w:rsidP="00436CF9">
      <w:pPr>
        <w:rPr>
          <w:rFonts w:ascii="Times New Roman" w:hAnsi="Times New Roman"/>
          <w:sz w:val="24"/>
          <w:szCs w:val="24"/>
        </w:rPr>
      </w:pPr>
      <w:r>
        <w:rPr>
          <w:rFonts w:ascii="Times New Roman" w:hAnsi="Times New Roman"/>
          <w:sz w:val="24"/>
          <w:szCs w:val="24"/>
        </w:rPr>
        <w:t>građevinama provodi se u suradnji Općine i sportske udruge, sukladno sporazumu/ugovoru.</w:t>
      </w:r>
    </w:p>
    <w:p w:rsidR="00436CF9" w:rsidRPr="00F40DF4" w:rsidRDefault="00436CF9" w:rsidP="00436CF9">
      <w:pPr>
        <w:jc w:val="both"/>
        <w:rPr>
          <w:rFonts w:ascii="Times New Roman" w:hAnsi="Times New Roman"/>
          <w:b/>
          <w:sz w:val="24"/>
          <w:szCs w:val="24"/>
        </w:rPr>
      </w:pPr>
      <w:r w:rsidRPr="00E0343C">
        <w:rPr>
          <w:rFonts w:ascii="Times New Roman" w:hAnsi="Times New Roman"/>
          <w:b/>
          <w:sz w:val="24"/>
          <w:szCs w:val="24"/>
        </w:rPr>
        <w:t>IV. NADZOR</w:t>
      </w:r>
    </w:p>
    <w:p w:rsidR="00436CF9" w:rsidRDefault="00436CF9" w:rsidP="00436CF9">
      <w:pPr>
        <w:jc w:val="center"/>
        <w:rPr>
          <w:rFonts w:ascii="Times New Roman" w:hAnsi="Times New Roman"/>
          <w:sz w:val="24"/>
          <w:szCs w:val="24"/>
        </w:rPr>
      </w:pPr>
      <w:r>
        <w:rPr>
          <w:rFonts w:ascii="Times New Roman" w:hAnsi="Times New Roman"/>
          <w:sz w:val="24"/>
          <w:szCs w:val="24"/>
        </w:rPr>
        <w:lastRenderedPageBreak/>
        <w:t>Članak 9.</w:t>
      </w:r>
    </w:p>
    <w:p w:rsidR="00436CF9" w:rsidRDefault="00436CF9" w:rsidP="00436CF9">
      <w:pPr>
        <w:ind w:firstLine="708"/>
        <w:jc w:val="both"/>
        <w:rPr>
          <w:rFonts w:ascii="Times New Roman" w:hAnsi="Times New Roman"/>
          <w:b/>
          <w:sz w:val="24"/>
          <w:szCs w:val="24"/>
        </w:rPr>
      </w:pPr>
      <w:r>
        <w:rPr>
          <w:rFonts w:ascii="Times New Roman" w:hAnsi="Times New Roman"/>
          <w:sz w:val="24"/>
          <w:szCs w:val="24"/>
        </w:rPr>
        <w:t>Nadzor na provođenjem ugovora, namjenskom korištenju sportskih građevina, održavanjem sportskih građevina, korištenja svih sportskih i drugih prostora u sportskom građevinama te nad namjenskim korištenjem sredstava  za upravljanje i održavanje sportskih građevina obavlja općinski načelnik.</w:t>
      </w:r>
    </w:p>
    <w:p w:rsidR="00436CF9" w:rsidRDefault="00436CF9" w:rsidP="00436CF9">
      <w:pPr>
        <w:ind w:firstLine="708"/>
        <w:jc w:val="both"/>
        <w:rPr>
          <w:rFonts w:ascii="Times New Roman" w:hAnsi="Times New Roman"/>
          <w:sz w:val="24"/>
          <w:szCs w:val="24"/>
        </w:rPr>
      </w:pPr>
      <w:r>
        <w:rPr>
          <w:rFonts w:ascii="Times New Roman" w:hAnsi="Times New Roman"/>
          <w:sz w:val="24"/>
          <w:szCs w:val="24"/>
        </w:rPr>
        <w:t>Sportske udruge odnosno korisnici sportskih građevina obvezni su Općini dostavljati godišnji izvještaj o upravljanju odnosno godišnji izvještaj o korištenju sportskih građevina najkasnije do kraja veljače tekuće godine za prethodnu godinu te godišnji program upravljanja sportskim građevinama do kraja veljače tekuće godine za tekuću godinu.</w:t>
      </w:r>
    </w:p>
    <w:p w:rsidR="00436CF9" w:rsidRDefault="00436CF9" w:rsidP="00436CF9">
      <w:pPr>
        <w:jc w:val="both"/>
        <w:rPr>
          <w:rFonts w:ascii="Times New Roman" w:hAnsi="Times New Roman"/>
          <w:sz w:val="24"/>
          <w:szCs w:val="24"/>
        </w:rPr>
      </w:pPr>
      <w:r>
        <w:rPr>
          <w:rFonts w:ascii="Times New Roman" w:hAnsi="Times New Roman"/>
          <w:sz w:val="24"/>
          <w:szCs w:val="24"/>
        </w:rPr>
        <w:tab/>
        <w:t>Izvještaji iz stavka 2. ovog članka mogu biti sastavni dio godišnjeg izvještaja o radu podnositelja.</w:t>
      </w:r>
    </w:p>
    <w:p w:rsidR="00436CF9" w:rsidRPr="00436CF9" w:rsidRDefault="00436CF9" w:rsidP="00436CF9">
      <w:pPr>
        <w:jc w:val="both"/>
        <w:rPr>
          <w:rFonts w:ascii="Times New Roman" w:hAnsi="Times New Roman"/>
          <w:sz w:val="24"/>
          <w:szCs w:val="24"/>
        </w:rPr>
      </w:pPr>
      <w:r>
        <w:rPr>
          <w:rFonts w:ascii="Times New Roman" w:hAnsi="Times New Roman"/>
          <w:sz w:val="24"/>
          <w:szCs w:val="24"/>
        </w:rPr>
        <w:tab/>
        <w:t>Jedinstveni upravni odjel najmanje jednom godišnje obavlja kontrolu korištenja sportskih građevina u vlasništvu Općine sukladno sklopljenim ugovorima o čemu sastavlja zapisnik koji ovjeravaju općinski načelnik i osoba ovlaštena za zastupanje sportske udruge.</w:t>
      </w:r>
    </w:p>
    <w:p w:rsidR="00436CF9" w:rsidRDefault="00436CF9" w:rsidP="00436CF9">
      <w:pPr>
        <w:jc w:val="both"/>
        <w:rPr>
          <w:rFonts w:ascii="Times New Roman" w:hAnsi="Times New Roman"/>
          <w:b/>
          <w:sz w:val="24"/>
          <w:szCs w:val="24"/>
        </w:rPr>
      </w:pPr>
      <w:r w:rsidRPr="00037C1D">
        <w:rPr>
          <w:rFonts w:ascii="Times New Roman" w:hAnsi="Times New Roman"/>
          <w:b/>
          <w:sz w:val="24"/>
          <w:szCs w:val="24"/>
        </w:rPr>
        <w:t>V. PRIJELAZNE I ZAVRŠNE ODREDBE</w:t>
      </w:r>
    </w:p>
    <w:p w:rsidR="00436CF9" w:rsidRDefault="00436CF9" w:rsidP="00436CF9">
      <w:pPr>
        <w:jc w:val="center"/>
        <w:rPr>
          <w:rFonts w:ascii="Times New Roman" w:hAnsi="Times New Roman"/>
          <w:sz w:val="24"/>
          <w:szCs w:val="24"/>
        </w:rPr>
      </w:pPr>
      <w:r>
        <w:rPr>
          <w:rFonts w:ascii="Times New Roman" w:hAnsi="Times New Roman"/>
          <w:sz w:val="24"/>
          <w:szCs w:val="24"/>
        </w:rPr>
        <w:t>Članak 10</w:t>
      </w:r>
      <w:r w:rsidRPr="00037C1D">
        <w:rPr>
          <w:rFonts w:ascii="Times New Roman" w:hAnsi="Times New Roman"/>
          <w:sz w:val="24"/>
          <w:szCs w:val="24"/>
        </w:rPr>
        <w:t>.</w:t>
      </w:r>
    </w:p>
    <w:p w:rsidR="00436CF9" w:rsidRDefault="00436CF9" w:rsidP="00436CF9">
      <w:pPr>
        <w:jc w:val="both"/>
        <w:rPr>
          <w:rFonts w:ascii="Times New Roman" w:hAnsi="Times New Roman"/>
          <w:sz w:val="24"/>
          <w:szCs w:val="24"/>
        </w:rPr>
      </w:pPr>
      <w:r>
        <w:rPr>
          <w:rFonts w:ascii="Times New Roman" w:hAnsi="Times New Roman"/>
          <w:sz w:val="24"/>
          <w:szCs w:val="24"/>
        </w:rPr>
        <w:tab/>
        <w:t>Na upravljanje i korištenje sportske građevine, ako ovom Odlukom nije određeno drugačije, primjenjuju se opći propisi o upravljanju nekretninama i propisi o sportskim građevinama.</w:t>
      </w:r>
    </w:p>
    <w:p w:rsidR="00436CF9" w:rsidRDefault="00436CF9" w:rsidP="00436CF9">
      <w:pPr>
        <w:jc w:val="center"/>
        <w:rPr>
          <w:rFonts w:ascii="Times New Roman" w:hAnsi="Times New Roman"/>
          <w:sz w:val="24"/>
          <w:szCs w:val="24"/>
        </w:rPr>
      </w:pPr>
      <w:r>
        <w:rPr>
          <w:rFonts w:ascii="Times New Roman" w:hAnsi="Times New Roman"/>
          <w:sz w:val="24"/>
          <w:szCs w:val="24"/>
        </w:rPr>
        <w:t>Članak 11.</w:t>
      </w:r>
    </w:p>
    <w:p w:rsidR="00436CF9" w:rsidRDefault="00436CF9" w:rsidP="00436CF9">
      <w:pPr>
        <w:jc w:val="both"/>
        <w:rPr>
          <w:rFonts w:ascii="Times New Roman" w:hAnsi="Times New Roman"/>
          <w:sz w:val="24"/>
          <w:szCs w:val="24"/>
        </w:rPr>
      </w:pPr>
      <w:r>
        <w:rPr>
          <w:rFonts w:ascii="Times New Roman" w:hAnsi="Times New Roman"/>
          <w:sz w:val="24"/>
          <w:szCs w:val="24"/>
        </w:rPr>
        <w:tab/>
        <w:t>Korisnici javnih sportskih građevina koji nemaju reguliran odnos s Općinom Antunovac, u skladu s ovom Odlukom dužni su sklopiti ugovore o upravljanju i korištenju sportskih građevina u roku od šest (6) mjeseca od stupanja na snagu ove Odluke.</w:t>
      </w:r>
    </w:p>
    <w:p w:rsidR="00436CF9" w:rsidRPr="004B4975" w:rsidRDefault="00436CF9" w:rsidP="000D0802">
      <w:pPr>
        <w:jc w:val="center"/>
        <w:rPr>
          <w:rFonts w:ascii="Times New Roman" w:hAnsi="Times New Roman"/>
          <w:sz w:val="24"/>
          <w:szCs w:val="24"/>
        </w:rPr>
      </w:pPr>
      <w:r>
        <w:rPr>
          <w:rFonts w:ascii="Times New Roman" w:hAnsi="Times New Roman"/>
          <w:sz w:val="24"/>
          <w:szCs w:val="24"/>
        </w:rPr>
        <w:t>Članak 12.</w:t>
      </w:r>
    </w:p>
    <w:p w:rsidR="00436CF9" w:rsidRDefault="00436CF9" w:rsidP="00436CF9">
      <w:pPr>
        <w:ind w:firstLine="708"/>
        <w:jc w:val="both"/>
        <w:rPr>
          <w:rFonts w:ascii="Times New Roman" w:hAnsi="Times New Roman"/>
          <w:sz w:val="24"/>
        </w:rPr>
      </w:pPr>
      <w:r w:rsidRPr="0089584C">
        <w:rPr>
          <w:rFonts w:ascii="Times New Roman" w:hAnsi="Times New Roman"/>
          <w:sz w:val="24"/>
        </w:rPr>
        <w:t xml:space="preserve">Ova Odluka stupa na snagu osmog dana od dana objave u </w:t>
      </w:r>
      <w:r>
        <w:rPr>
          <w:rFonts w:ascii="Times New Roman" w:hAnsi="Times New Roman"/>
          <w:sz w:val="24"/>
        </w:rPr>
        <w:t>„</w:t>
      </w:r>
      <w:r w:rsidRPr="0089584C">
        <w:rPr>
          <w:rFonts w:ascii="Times New Roman" w:hAnsi="Times New Roman"/>
          <w:sz w:val="24"/>
        </w:rPr>
        <w:t>Službenom glasniku Op</w:t>
      </w:r>
      <w:r w:rsidRPr="0089584C">
        <w:rPr>
          <w:rFonts w:ascii="Times New Roman" w:hAnsi="Times New Roman" w:hint="eastAsia"/>
          <w:sz w:val="24"/>
        </w:rPr>
        <w:t>ć</w:t>
      </w:r>
      <w:r w:rsidRPr="0089584C">
        <w:rPr>
          <w:rFonts w:ascii="Times New Roman" w:hAnsi="Times New Roman"/>
          <w:sz w:val="24"/>
        </w:rPr>
        <w:t xml:space="preserve">ine </w:t>
      </w:r>
      <w:r>
        <w:rPr>
          <w:rFonts w:ascii="Times New Roman" w:hAnsi="Times New Roman"/>
          <w:sz w:val="24"/>
        </w:rPr>
        <w:t>Šodolovci“.</w:t>
      </w:r>
    </w:p>
    <w:p w:rsidR="00436CF9" w:rsidRPr="00436CF9" w:rsidRDefault="00436CF9" w:rsidP="00436CF9">
      <w:pPr>
        <w:ind w:firstLine="708"/>
        <w:jc w:val="both"/>
        <w:rPr>
          <w:rFonts w:ascii="Times New Roman" w:hAnsi="Times New Roman"/>
          <w:sz w:val="24"/>
        </w:rPr>
      </w:pPr>
    </w:p>
    <w:p w:rsidR="00436CF9" w:rsidRDefault="00436CF9" w:rsidP="00436CF9">
      <w:pPr>
        <w:tabs>
          <w:tab w:val="left" w:pos="567"/>
          <w:tab w:val="left" w:pos="709"/>
          <w:tab w:val="left" w:pos="851"/>
        </w:tabs>
        <w:jc w:val="both"/>
        <w:rPr>
          <w:rFonts w:ascii="Times New Roman" w:hAnsi="Times New Roman"/>
          <w:sz w:val="24"/>
          <w:szCs w:val="24"/>
        </w:rPr>
      </w:pPr>
      <w:r>
        <w:rPr>
          <w:rFonts w:ascii="Times New Roman" w:hAnsi="Times New Roman"/>
          <w:sz w:val="24"/>
          <w:szCs w:val="24"/>
        </w:rPr>
        <w:t>KLASA: 406-01/22-02/3</w:t>
      </w:r>
    </w:p>
    <w:p w:rsidR="00436CF9" w:rsidRPr="009E1E35" w:rsidRDefault="00436CF9" w:rsidP="00436CF9">
      <w:pPr>
        <w:tabs>
          <w:tab w:val="left" w:pos="567"/>
          <w:tab w:val="left" w:pos="709"/>
          <w:tab w:val="left" w:pos="851"/>
        </w:tabs>
        <w:jc w:val="both"/>
        <w:rPr>
          <w:rFonts w:ascii="Times New Roman" w:hAnsi="Times New Roman"/>
          <w:sz w:val="24"/>
          <w:szCs w:val="24"/>
        </w:rPr>
      </w:pPr>
      <w:r>
        <w:rPr>
          <w:rFonts w:ascii="Times New Roman" w:hAnsi="Times New Roman"/>
          <w:sz w:val="24"/>
          <w:szCs w:val="24"/>
        </w:rPr>
        <w:t>URBROJ: 2158-36-02-22-1</w:t>
      </w:r>
    </w:p>
    <w:p w:rsidR="00436CF9" w:rsidRPr="00436CF9" w:rsidRDefault="00436CF9" w:rsidP="00436CF9">
      <w:pPr>
        <w:pStyle w:val="Tijeloteksta"/>
        <w:rPr>
          <w:rFonts w:ascii="Times New Roman" w:hAnsi="Times New Roman"/>
          <w:sz w:val="24"/>
          <w:szCs w:val="24"/>
        </w:rPr>
      </w:pPr>
      <w:r>
        <w:rPr>
          <w:rFonts w:ascii="Times New Roman" w:hAnsi="Times New Roman"/>
          <w:sz w:val="24"/>
          <w:szCs w:val="24"/>
        </w:rPr>
        <w:t xml:space="preserve">Šodolovci, 15. prosinca </w:t>
      </w:r>
      <w:r w:rsidRPr="00C44BE4">
        <w:rPr>
          <w:rFonts w:ascii="Times New Roman" w:hAnsi="Times New Roman"/>
          <w:sz w:val="24"/>
          <w:szCs w:val="24"/>
        </w:rPr>
        <w:t>20</w:t>
      </w:r>
      <w:r>
        <w:rPr>
          <w:rFonts w:ascii="Times New Roman" w:hAnsi="Times New Roman"/>
          <w:sz w:val="24"/>
          <w:szCs w:val="24"/>
        </w:rPr>
        <w:t>22</w:t>
      </w:r>
      <w:r w:rsidRPr="00C44BE4">
        <w:rPr>
          <w:rFonts w:ascii="Times New Roman" w:hAnsi="Times New Roman"/>
          <w:sz w:val="24"/>
          <w:szCs w:val="24"/>
        </w:rPr>
        <w:t xml:space="preserve">.                                                 </w:t>
      </w:r>
    </w:p>
    <w:p w:rsidR="00436CF9" w:rsidRPr="00C44BE4" w:rsidRDefault="00436CF9" w:rsidP="00436CF9">
      <w:pPr>
        <w:pStyle w:val="Bezproreda"/>
        <w:jc w:val="center"/>
        <w:rPr>
          <w:rFonts w:ascii="Times New Roman" w:hAnsi="Times New Roman"/>
          <w:sz w:val="24"/>
          <w:szCs w:val="24"/>
        </w:rPr>
      </w:pPr>
      <w:r>
        <w:rPr>
          <w:rFonts w:ascii="Times New Roman" w:hAnsi="Times New Roman"/>
          <w:sz w:val="24"/>
          <w:szCs w:val="24"/>
        </w:rPr>
        <w:t xml:space="preserve">                                                                               PREDSJEDNIK OPĆINSKOG VIJEĆA</w:t>
      </w:r>
    </w:p>
    <w:p w:rsidR="00436CF9" w:rsidRDefault="00436CF9" w:rsidP="00436CF9">
      <w:pPr>
        <w:pStyle w:val="Bezproreda"/>
        <w:jc w:val="center"/>
        <w:rPr>
          <w:rFonts w:ascii="Times New Roman" w:hAnsi="Times New Roman"/>
          <w:sz w:val="24"/>
          <w:szCs w:val="24"/>
        </w:rPr>
      </w:pPr>
      <w:r>
        <w:rPr>
          <w:rFonts w:ascii="Times New Roman" w:hAnsi="Times New Roman"/>
          <w:sz w:val="24"/>
          <w:szCs w:val="24"/>
        </w:rPr>
        <w:t xml:space="preserve">                                                                                 Lazar Telenta</w:t>
      </w:r>
    </w:p>
    <w:p w:rsidR="00436CF9" w:rsidRDefault="00436CF9" w:rsidP="00436CF9">
      <w:pPr>
        <w:pStyle w:val="Bezproreda"/>
        <w:jc w:val="center"/>
        <w:rPr>
          <w:rFonts w:ascii="Times New Roman" w:hAnsi="Times New Roman"/>
          <w:sz w:val="24"/>
          <w:szCs w:val="24"/>
        </w:rPr>
      </w:pPr>
    </w:p>
    <w:p w:rsidR="00436CF9" w:rsidRDefault="00436CF9" w:rsidP="00436CF9">
      <w:pPr>
        <w:pStyle w:val="Bezproreda"/>
        <w:jc w:val="center"/>
        <w:rPr>
          <w:rFonts w:ascii="Times New Roman" w:hAnsi="Times New Roman"/>
          <w:sz w:val="24"/>
          <w:szCs w:val="24"/>
        </w:rPr>
      </w:pPr>
      <w:r>
        <w:rPr>
          <w:rFonts w:ascii="Times New Roman" w:hAnsi="Times New Roman"/>
          <w:sz w:val="24"/>
          <w:szCs w:val="24"/>
        </w:rPr>
        <w:t>**********</w:t>
      </w:r>
    </w:p>
    <w:p w:rsidR="00436CF9" w:rsidRPr="00436CF9" w:rsidRDefault="00436CF9" w:rsidP="00436CF9">
      <w:pPr>
        <w:pStyle w:val="StandardWeb"/>
        <w:shd w:val="clear" w:color="auto" w:fill="FFFFFF"/>
        <w:spacing w:before="0" w:beforeAutospacing="0" w:after="75" w:afterAutospacing="0"/>
        <w:jc w:val="both"/>
        <w:rPr>
          <w:color w:val="333333"/>
        </w:rPr>
      </w:pPr>
      <w:r w:rsidRPr="00436CF9">
        <w:rPr>
          <w:color w:val="333333"/>
        </w:rPr>
        <w:lastRenderedPageBreak/>
        <w:t>Na temelju članka 31. Statuta Općine Šodolovci („Službeni glasnik općine Šodolovci“ broj 2/21), Općinsko vijeće Općine Šodolovci na svojoj 11. sjednici održanoj dana 15. prosinca 2022. godine, donosi</w:t>
      </w:r>
    </w:p>
    <w:p w:rsidR="00436CF9" w:rsidRPr="00436CF9" w:rsidRDefault="00436CF9" w:rsidP="00436CF9">
      <w:pPr>
        <w:pStyle w:val="StandardWeb"/>
        <w:shd w:val="clear" w:color="auto" w:fill="FFFFFF"/>
        <w:spacing w:before="0" w:beforeAutospacing="0" w:after="75" w:afterAutospacing="0"/>
        <w:jc w:val="center"/>
        <w:rPr>
          <w:b/>
          <w:bCs/>
          <w:color w:val="333333"/>
        </w:rPr>
      </w:pPr>
      <w:r w:rsidRPr="00436CF9">
        <w:rPr>
          <w:b/>
          <w:bCs/>
          <w:color w:val="333333"/>
        </w:rPr>
        <w:t>ODLUKU</w:t>
      </w:r>
    </w:p>
    <w:p w:rsidR="00436CF9" w:rsidRPr="00436CF9" w:rsidRDefault="00436CF9" w:rsidP="00436CF9">
      <w:pPr>
        <w:pStyle w:val="StandardWeb"/>
        <w:shd w:val="clear" w:color="auto" w:fill="FFFFFF"/>
        <w:spacing w:before="0" w:beforeAutospacing="0" w:after="75" w:afterAutospacing="0"/>
        <w:jc w:val="center"/>
        <w:rPr>
          <w:b/>
          <w:bCs/>
          <w:color w:val="333333"/>
        </w:rPr>
      </w:pPr>
      <w:r w:rsidRPr="00436CF9">
        <w:rPr>
          <w:b/>
          <w:bCs/>
          <w:color w:val="333333"/>
        </w:rPr>
        <w:t>o kriterijima i pokazateljima učinkovitosti upravljanja komunalnom infrastrukturom na području Općine Šodolovci</w:t>
      </w:r>
    </w:p>
    <w:p w:rsidR="00436CF9" w:rsidRPr="00436CF9" w:rsidRDefault="00436CF9" w:rsidP="00436CF9">
      <w:pPr>
        <w:pStyle w:val="StandardWeb"/>
        <w:shd w:val="clear" w:color="auto" w:fill="FFFFFF"/>
        <w:spacing w:before="0" w:beforeAutospacing="0" w:after="75" w:afterAutospacing="0"/>
        <w:jc w:val="both"/>
        <w:rPr>
          <w:b/>
          <w:bCs/>
          <w:color w:val="333333"/>
        </w:rPr>
      </w:pPr>
    </w:p>
    <w:p w:rsidR="00436CF9" w:rsidRPr="00436CF9" w:rsidRDefault="00436CF9" w:rsidP="00436CF9">
      <w:pPr>
        <w:pStyle w:val="StandardWeb"/>
        <w:shd w:val="clear" w:color="auto" w:fill="FFFFFF"/>
        <w:spacing w:before="0" w:beforeAutospacing="0" w:after="75" w:afterAutospacing="0"/>
        <w:jc w:val="center"/>
        <w:rPr>
          <w:color w:val="333333"/>
        </w:rPr>
      </w:pPr>
      <w:r w:rsidRPr="00436CF9">
        <w:rPr>
          <w:color w:val="333333"/>
        </w:rPr>
        <w:t>Članak 1.</w:t>
      </w:r>
    </w:p>
    <w:p w:rsidR="00436CF9" w:rsidRPr="00436CF9" w:rsidRDefault="00436CF9" w:rsidP="00436CF9">
      <w:pPr>
        <w:pStyle w:val="StandardWeb"/>
        <w:shd w:val="clear" w:color="auto" w:fill="FFFFFF"/>
        <w:spacing w:before="0" w:beforeAutospacing="0" w:after="75" w:afterAutospacing="0"/>
        <w:jc w:val="both"/>
        <w:rPr>
          <w:color w:val="333333"/>
        </w:rPr>
      </w:pPr>
      <w:r w:rsidRPr="00436CF9">
        <w:rPr>
          <w:color w:val="333333"/>
        </w:rPr>
        <w:t>Odlukom o kriterijima i pokazateljima učinkovitosti upravljanja komunalnom infrastrukturom na području Općine Šodolovci (u daljnjem tekstu: Odluka) propisuju se kriteriji i pokazatelji učinkovitosti upravljanja komunalnom infrastrukturom na području Općine Šodolovci (u daljnjem tekstu: Općina).</w:t>
      </w:r>
    </w:p>
    <w:p w:rsidR="00436CF9" w:rsidRPr="00436CF9" w:rsidRDefault="00436CF9" w:rsidP="00436CF9">
      <w:pPr>
        <w:pStyle w:val="StandardWeb"/>
        <w:shd w:val="clear" w:color="auto" w:fill="FFFFFF"/>
        <w:spacing w:before="0" w:beforeAutospacing="0" w:after="75" w:afterAutospacing="0"/>
        <w:jc w:val="center"/>
        <w:rPr>
          <w:color w:val="333333"/>
        </w:rPr>
      </w:pPr>
      <w:r w:rsidRPr="00436CF9">
        <w:rPr>
          <w:color w:val="333333"/>
        </w:rPr>
        <w:t>Članak 2.</w:t>
      </w:r>
    </w:p>
    <w:p w:rsidR="00436CF9" w:rsidRPr="00436CF9" w:rsidRDefault="00436CF9" w:rsidP="00436CF9">
      <w:pPr>
        <w:pStyle w:val="StandardWeb"/>
        <w:shd w:val="clear" w:color="auto" w:fill="FFFFFF"/>
        <w:spacing w:before="0" w:beforeAutospacing="0" w:after="75" w:afterAutospacing="0"/>
        <w:jc w:val="both"/>
        <w:rPr>
          <w:color w:val="333333"/>
        </w:rPr>
      </w:pPr>
      <w:r w:rsidRPr="00436CF9">
        <w:rPr>
          <w:color w:val="333333"/>
        </w:rPr>
        <w:t>Na području Općine postoje sljedeće kategorije komunalne infrastrukture:</w:t>
      </w:r>
    </w:p>
    <w:p w:rsidR="00436CF9" w:rsidRPr="00436CF9" w:rsidRDefault="00436CF9" w:rsidP="00436CF9">
      <w:pPr>
        <w:pStyle w:val="StandardWeb"/>
        <w:shd w:val="clear" w:color="auto" w:fill="FFFFFF"/>
        <w:spacing w:before="0" w:beforeAutospacing="0" w:after="75" w:afterAutospacing="0"/>
        <w:jc w:val="both"/>
        <w:rPr>
          <w:color w:val="333333"/>
        </w:rPr>
      </w:pPr>
      <w:r w:rsidRPr="00436CF9">
        <w:rPr>
          <w:color w:val="333333"/>
        </w:rPr>
        <w:t>1. nerazvrstane ceste,</w:t>
      </w:r>
    </w:p>
    <w:p w:rsidR="00436CF9" w:rsidRPr="00436CF9" w:rsidRDefault="00436CF9" w:rsidP="00436CF9">
      <w:pPr>
        <w:pStyle w:val="StandardWeb"/>
        <w:shd w:val="clear" w:color="auto" w:fill="FFFFFF"/>
        <w:spacing w:before="0" w:beforeAutospacing="0" w:after="75" w:afterAutospacing="0"/>
        <w:jc w:val="both"/>
        <w:rPr>
          <w:color w:val="333333"/>
        </w:rPr>
      </w:pPr>
      <w:r w:rsidRPr="00436CF9">
        <w:rPr>
          <w:color w:val="333333"/>
        </w:rPr>
        <w:t>2. javne prometne površine na kojima nije dopušten promet motornih vozila,</w:t>
      </w:r>
    </w:p>
    <w:p w:rsidR="00436CF9" w:rsidRPr="00436CF9" w:rsidRDefault="00436CF9" w:rsidP="00436CF9">
      <w:pPr>
        <w:pStyle w:val="StandardWeb"/>
        <w:shd w:val="clear" w:color="auto" w:fill="FFFFFF"/>
        <w:spacing w:before="0" w:beforeAutospacing="0" w:after="75" w:afterAutospacing="0"/>
        <w:jc w:val="both"/>
        <w:rPr>
          <w:color w:val="333333"/>
        </w:rPr>
      </w:pPr>
      <w:r w:rsidRPr="00436CF9">
        <w:rPr>
          <w:color w:val="333333"/>
        </w:rPr>
        <w:t>3. javne zelene površine,</w:t>
      </w:r>
    </w:p>
    <w:p w:rsidR="00436CF9" w:rsidRPr="00436CF9" w:rsidRDefault="00436CF9" w:rsidP="00436CF9">
      <w:pPr>
        <w:pStyle w:val="StandardWeb"/>
        <w:shd w:val="clear" w:color="auto" w:fill="FFFFFF"/>
        <w:spacing w:before="0" w:beforeAutospacing="0" w:after="75" w:afterAutospacing="0"/>
        <w:jc w:val="both"/>
        <w:rPr>
          <w:color w:val="333333"/>
        </w:rPr>
      </w:pPr>
      <w:r w:rsidRPr="00436CF9">
        <w:rPr>
          <w:color w:val="333333"/>
        </w:rPr>
        <w:t>4. građevine i uređaji javne namjene,</w:t>
      </w:r>
    </w:p>
    <w:p w:rsidR="00436CF9" w:rsidRPr="00436CF9" w:rsidRDefault="00436CF9" w:rsidP="00436CF9">
      <w:pPr>
        <w:pStyle w:val="StandardWeb"/>
        <w:shd w:val="clear" w:color="auto" w:fill="FFFFFF"/>
        <w:spacing w:before="0" w:beforeAutospacing="0" w:after="75" w:afterAutospacing="0"/>
        <w:jc w:val="both"/>
        <w:rPr>
          <w:color w:val="333333"/>
        </w:rPr>
      </w:pPr>
      <w:r w:rsidRPr="00436CF9">
        <w:rPr>
          <w:color w:val="333333"/>
        </w:rPr>
        <w:t>5. javna rasvjeta,</w:t>
      </w:r>
    </w:p>
    <w:p w:rsidR="00436CF9" w:rsidRPr="00436CF9" w:rsidRDefault="00436CF9" w:rsidP="00436CF9">
      <w:pPr>
        <w:pStyle w:val="StandardWeb"/>
        <w:shd w:val="clear" w:color="auto" w:fill="FFFFFF"/>
        <w:spacing w:before="0" w:beforeAutospacing="0" w:after="75" w:afterAutospacing="0"/>
        <w:jc w:val="both"/>
        <w:rPr>
          <w:color w:val="333333"/>
        </w:rPr>
      </w:pPr>
      <w:r w:rsidRPr="00436CF9">
        <w:rPr>
          <w:color w:val="333333"/>
        </w:rPr>
        <w:t>6. groblja.</w:t>
      </w:r>
    </w:p>
    <w:p w:rsidR="00436CF9" w:rsidRPr="00436CF9" w:rsidRDefault="00436CF9" w:rsidP="00436CF9">
      <w:pPr>
        <w:pStyle w:val="StandardWeb"/>
        <w:shd w:val="clear" w:color="auto" w:fill="FFFFFF"/>
        <w:spacing w:before="0" w:beforeAutospacing="0" w:after="75" w:afterAutospacing="0"/>
        <w:jc w:val="center"/>
        <w:rPr>
          <w:color w:val="333333"/>
        </w:rPr>
      </w:pPr>
      <w:r w:rsidRPr="00436CF9">
        <w:rPr>
          <w:color w:val="333333"/>
        </w:rPr>
        <w:t>Članak 3.</w:t>
      </w:r>
    </w:p>
    <w:p w:rsidR="00436CF9" w:rsidRPr="00436CF9" w:rsidRDefault="00436CF9" w:rsidP="00436CF9">
      <w:pPr>
        <w:pStyle w:val="StandardWeb"/>
        <w:shd w:val="clear" w:color="auto" w:fill="FFFFFF"/>
        <w:spacing w:before="0" w:beforeAutospacing="0" w:after="75" w:afterAutospacing="0"/>
        <w:jc w:val="both"/>
        <w:rPr>
          <w:color w:val="333333"/>
        </w:rPr>
      </w:pPr>
      <w:r w:rsidRPr="00436CF9">
        <w:rPr>
          <w:color w:val="333333"/>
        </w:rPr>
        <w:t>Načela Zakona o komunalnom gospodarstvu („Narodne novine“ broj 68/18, 110/18 i 32/20) prema kojima se propisuju kriteriji i pokazatelji učinkovitosti upravljanja komunalnom infrastrukturom su:</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Zaštita javnog interesa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Solidarnost</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Javne službe</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Neprofitabilnost</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Supsidijarnost</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Univerzalnost i jednakost pristupa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Prilagodljivost</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Kontinuitet obavljanja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Kakvoća obavljanja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Ekonomičnost i učinkovitost</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Zaštita korisnika, prostora, okoliša i kulturnih dobara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Sigurnosti</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Javnosti</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Prihvatljivosti cijene komunalnih usluga</w:t>
      </w:r>
    </w:p>
    <w:p w:rsid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Zaštite ugroženih kategorija građana.</w:t>
      </w:r>
    </w:p>
    <w:p w:rsidR="00436CF9" w:rsidRPr="00436CF9" w:rsidRDefault="00436CF9" w:rsidP="00436CF9">
      <w:pPr>
        <w:shd w:val="clear" w:color="auto" w:fill="FFFFFF"/>
        <w:spacing w:after="0" w:line="240" w:lineRule="auto"/>
        <w:ind w:left="720" w:right="75"/>
        <w:jc w:val="both"/>
        <w:rPr>
          <w:rFonts w:ascii="Times New Roman" w:hAnsi="Times New Roman" w:cs="Times New Roman"/>
          <w:color w:val="333333"/>
          <w:sz w:val="24"/>
          <w:szCs w:val="24"/>
        </w:rPr>
      </w:pPr>
    </w:p>
    <w:p w:rsidR="00436CF9" w:rsidRPr="00436CF9" w:rsidRDefault="00436CF9" w:rsidP="00436CF9">
      <w:pPr>
        <w:shd w:val="clear" w:color="auto" w:fill="FFFFFF"/>
        <w:spacing w:line="240" w:lineRule="auto"/>
        <w:ind w:right="75"/>
        <w:jc w:val="center"/>
        <w:rPr>
          <w:rFonts w:ascii="Times New Roman" w:hAnsi="Times New Roman" w:cs="Times New Roman"/>
          <w:color w:val="333333"/>
          <w:sz w:val="24"/>
          <w:szCs w:val="24"/>
        </w:rPr>
      </w:pPr>
      <w:r w:rsidRPr="00436CF9">
        <w:rPr>
          <w:rFonts w:ascii="Times New Roman" w:hAnsi="Times New Roman" w:cs="Times New Roman"/>
          <w:color w:val="333333"/>
          <w:sz w:val="24"/>
          <w:szCs w:val="24"/>
        </w:rPr>
        <w:t>Članak 4.</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Kriteriji učinkovitog upravljanja nerazvrstanim cestama na području Općine su:</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Osiguranje tehničkih uvjeta za korištenje prometnica i sigurnost prometa,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Izgradnja novih i rekonstrukcija postojećih prometnica,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lastRenderedPageBreak/>
        <w:t>Asfaltiranje postojećih makadamskih prometnica,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Uređenje poljskih zemljanih puteva u makadamske poljske prometnice,</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Održavanje makadamskih prometnica,</w:t>
      </w:r>
    </w:p>
    <w:p w:rsid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Izrada projektne dokumentacije za izvođenje radova na nerazvrstanim cesta.</w:t>
      </w:r>
    </w:p>
    <w:p w:rsidR="00436CF9" w:rsidRPr="00436CF9" w:rsidRDefault="00436CF9" w:rsidP="00436CF9">
      <w:pPr>
        <w:shd w:val="clear" w:color="auto" w:fill="FFFFFF"/>
        <w:spacing w:after="0" w:line="240" w:lineRule="auto"/>
        <w:ind w:left="720" w:right="75"/>
        <w:jc w:val="both"/>
        <w:rPr>
          <w:rFonts w:ascii="Times New Roman" w:hAnsi="Times New Roman" w:cs="Times New Roman"/>
          <w:color w:val="333333"/>
          <w:sz w:val="24"/>
          <w:szCs w:val="24"/>
        </w:rPr>
      </w:pPr>
    </w:p>
    <w:p w:rsidR="00436CF9" w:rsidRPr="00436CF9" w:rsidRDefault="00436CF9" w:rsidP="00436CF9">
      <w:pPr>
        <w:shd w:val="clear" w:color="auto" w:fill="FFFFFF"/>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Pokazatelji učinkovitog upravljanja nerazvrstanim cestama na području Općine su:</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Nabavljena prometna oprema za sigurnost prometa,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Broj novih ili rekonstrukcija postojećih prometnica,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Kilometri asfaltiranih makadamskih prometnica,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Kilometri/broj održavanih makadamskih prometnica i poljskih puteva,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Broj izrađene projektne dokumentacije za izvođenje radova na nerazvrstanim cestama.</w:t>
      </w:r>
    </w:p>
    <w:p w:rsidR="00436CF9" w:rsidRPr="00436CF9" w:rsidRDefault="00436CF9" w:rsidP="00436CF9">
      <w:pPr>
        <w:shd w:val="clear" w:color="auto" w:fill="FFFFFF"/>
        <w:ind w:right="75"/>
        <w:jc w:val="both"/>
        <w:rPr>
          <w:rFonts w:ascii="Times New Roman" w:hAnsi="Times New Roman" w:cs="Times New Roman"/>
          <w:color w:val="333333"/>
          <w:sz w:val="24"/>
          <w:szCs w:val="24"/>
        </w:rPr>
      </w:pPr>
    </w:p>
    <w:p w:rsidR="00436CF9" w:rsidRPr="00436CF9" w:rsidRDefault="00436CF9" w:rsidP="00436CF9">
      <w:pPr>
        <w:shd w:val="clear" w:color="auto" w:fill="FFFFFF"/>
        <w:spacing w:line="240" w:lineRule="auto"/>
        <w:ind w:right="75"/>
        <w:jc w:val="center"/>
        <w:rPr>
          <w:rFonts w:ascii="Times New Roman" w:hAnsi="Times New Roman" w:cs="Times New Roman"/>
          <w:color w:val="333333"/>
          <w:sz w:val="24"/>
          <w:szCs w:val="24"/>
        </w:rPr>
      </w:pPr>
      <w:r w:rsidRPr="00436CF9">
        <w:rPr>
          <w:rFonts w:ascii="Times New Roman" w:hAnsi="Times New Roman" w:cs="Times New Roman"/>
          <w:color w:val="333333"/>
          <w:sz w:val="24"/>
          <w:szCs w:val="24"/>
        </w:rPr>
        <w:t>Članak 5.</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Kriteriji učinkovitog upravljanja javnim površinama na kojima nije dopušten promet motornim vozilima na području Općine su:</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Osiguranje tehničkih uvjeta za promet pješaka,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Sanacija i održavanje postojećih pješačkih staza, nogostupa, trgova i drugih pješačkih javnih površina.</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Pokazatelji učinkovitog upravljanja javnim prometnim površinama na kojima nije dopušten promet motornih vozila na područje Općine su:</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Broj saniranih i održavanih postojećih pješačkih staza, nogostupa, trgova i drugih pješačkih javnih površina,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Kilometri novoizgrađenih pješačkih staza i/ili nogostupa,</w:t>
      </w:r>
    </w:p>
    <w:p w:rsidR="00E90CFE" w:rsidRPr="00E90CFE"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Broj izrađene projektne dokumentacije za radove izgradnje pješačkih staza i/ili nogostupa.</w:t>
      </w:r>
    </w:p>
    <w:p w:rsidR="00436CF9" w:rsidRPr="00436CF9" w:rsidRDefault="00436CF9" w:rsidP="00436CF9">
      <w:pPr>
        <w:shd w:val="clear" w:color="auto" w:fill="FFFFFF"/>
        <w:spacing w:line="240" w:lineRule="auto"/>
        <w:ind w:right="75"/>
        <w:jc w:val="center"/>
        <w:rPr>
          <w:rFonts w:ascii="Times New Roman" w:hAnsi="Times New Roman" w:cs="Times New Roman"/>
          <w:color w:val="333333"/>
          <w:sz w:val="24"/>
          <w:szCs w:val="24"/>
        </w:rPr>
      </w:pPr>
      <w:r w:rsidRPr="00436CF9">
        <w:rPr>
          <w:rFonts w:ascii="Times New Roman" w:hAnsi="Times New Roman" w:cs="Times New Roman"/>
          <w:color w:val="333333"/>
          <w:sz w:val="24"/>
          <w:szCs w:val="24"/>
        </w:rPr>
        <w:t>Članak 6.</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Kriteriji učinkovitog upravljanja javnim zelenim površinama na području Općine su:</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Košnja i održavanje javnih zelenih površina (parkovi, dječja igrališta, zelene površine u naseljima, drvoredi, spomen obilježja i dr.),</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Zamjena ili popravak dotrajalih naprava i opreme,</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Sadnja zelenog raslinja i drveća na javnim površinama,</w:t>
      </w:r>
    </w:p>
    <w:p w:rsid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Orezivanje postojećeg drveća i zelenila, sadnja cvijeća i održavanje travnjaka i cvjetnjaka po naseljima.</w:t>
      </w:r>
    </w:p>
    <w:p w:rsidR="00E90CFE" w:rsidRPr="00E90CFE" w:rsidRDefault="00E90CFE" w:rsidP="00E90CFE">
      <w:pPr>
        <w:shd w:val="clear" w:color="auto" w:fill="FFFFFF"/>
        <w:spacing w:after="0" w:line="240" w:lineRule="auto"/>
        <w:ind w:left="720" w:right="75"/>
        <w:jc w:val="both"/>
        <w:rPr>
          <w:rFonts w:ascii="Times New Roman" w:hAnsi="Times New Roman" w:cs="Times New Roman"/>
          <w:color w:val="333333"/>
          <w:sz w:val="24"/>
          <w:szCs w:val="24"/>
        </w:rPr>
      </w:pP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Pokazatelji učinkovitog upravljanja javnim zelenim površinama na području Općine su:</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Broj uređenih javnih zelenih površina, košnji,</w:t>
      </w:r>
    </w:p>
    <w:p w:rsid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Broj izvedenih radova, izgrađenih dječjih igrališta, zamijenjenih naprava, zasađenih i novouređenih zelenih površina.</w:t>
      </w:r>
    </w:p>
    <w:p w:rsidR="00E90CFE" w:rsidRPr="00E90CFE" w:rsidRDefault="00E90CFE" w:rsidP="00E90CFE">
      <w:pPr>
        <w:shd w:val="clear" w:color="auto" w:fill="FFFFFF"/>
        <w:spacing w:after="0" w:line="240" w:lineRule="auto"/>
        <w:ind w:left="720" w:right="75"/>
        <w:jc w:val="both"/>
        <w:rPr>
          <w:rFonts w:ascii="Times New Roman" w:hAnsi="Times New Roman" w:cs="Times New Roman"/>
          <w:color w:val="333333"/>
          <w:sz w:val="24"/>
          <w:szCs w:val="24"/>
        </w:rPr>
      </w:pPr>
    </w:p>
    <w:p w:rsidR="00436CF9" w:rsidRPr="00436CF9" w:rsidRDefault="00436CF9" w:rsidP="00E90CFE">
      <w:pPr>
        <w:shd w:val="clear" w:color="auto" w:fill="FFFFFF"/>
        <w:spacing w:line="240" w:lineRule="auto"/>
        <w:ind w:right="75"/>
        <w:jc w:val="center"/>
        <w:rPr>
          <w:rFonts w:ascii="Times New Roman" w:hAnsi="Times New Roman" w:cs="Times New Roman"/>
          <w:color w:val="333333"/>
          <w:sz w:val="24"/>
          <w:szCs w:val="24"/>
        </w:rPr>
      </w:pPr>
      <w:r w:rsidRPr="00436CF9">
        <w:rPr>
          <w:rFonts w:ascii="Times New Roman" w:hAnsi="Times New Roman" w:cs="Times New Roman"/>
          <w:color w:val="333333"/>
          <w:sz w:val="24"/>
          <w:szCs w:val="24"/>
        </w:rPr>
        <w:t>Članak 7.</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lastRenderedPageBreak/>
        <w:t>Kriteriji učinkovitog upravljanja građevinama i uređajima javne namjene na području Općine su:</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Redovno održavanje i kontrola građevina i uređaja javne namjene,</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Po potrebi zamjena dotrajalih ili uništenih postojećih uređaja.</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Pokazatelji učinkovitog upravljanja građevinama i uređajima javne namjene na području Općine su:</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Broj nadzora – pregleda građevina i uređaja javne namjene,</w:t>
      </w:r>
    </w:p>
    <w:p w:rsid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Broj izvedenih radova održavanja ili zamjena i dopuna u toku godine ili nabava novih naprava i postava na javnim mjestima.</w:t>
      </w:r>
    </w:p>
    <w:p w:rsidR="00E90CFE" w:rsidRPr="00E90CFE" w:rsidRDefault="00E90CFE" w:rsidP="00E90CFE">
      <w:pPr>
        <w:shd w:val="clear" w:color="auto" w:fill="FFFFFF"/>
        <w:spacing w:after="0" w:line="240" w:lineRule="auto"/>
        <w:ind w:left="720" w:right="75"/>
        <w:jc w:val="both"/>
        <w:rPr>
          <w:rFonts w:ascii="Times New Roman" w:hAnsi="Times New Roman" w:cs="Times New Roman"/>
          <w:color w:val="333333"/>
          <w:sz w:val="24"/>
          <w:szCs w:val="24"/>
        </w:rPr>
      </w:pPr>
    </w:p>
    <w:p w:rsidR="00436CF9" w:rsidRPr="00436CF9" w:rsidRDefault="00436CF9" w:rsidP="00E90CFE">
      <w:pPr>
        <w:shd w:val="clear" w:color="auto" w:fill="FFFFFF"/>
        <w:spacing w:line="240" w:lineRule="auto"/>
        <w:ind w:right="75"/>
        <w:jc w:val="center"/>
        <w:rPr>
          <w:rFonts w:ascii="Times New Roman" w:hAnsi="Times New Roman" w:cs="Times New Roman"/>
          <w:color w:val="333333"/>
          <w:sz w:val="24"/>
          <w:szCs w:val="24"/>
        </w:rPr>
      </w:pPr>
      <w:r w:rsidRPr="00436CF9">
        <w:rPr>
          <w:rFonts w:ascii="Times New Roman" w:hAnsi="Times New Roman" w:cs="Times New Roman"/>
          <w:color w:val="333333"/>
          <w:sz w:val="24"/>
          <w:szCs w:val="24"/>
        </w:rPr>
        <w:t>Članak 8.</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Kriteriji učinkovitog upravljanja javnom rasvjetom na području Općine su:</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Redovno održavanje javne rasvjete,</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Smanjenje potrošnje električne energije,</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Dopuna novim rasvjetnim tijelima neosvijetljenih dijelova prometnica,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Zamjena postojećih rasvjetnih tijela učinkovitom LED rasvjetom</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Zaprimanje prijava kvarova na javnoj rasvjeti (osobno, telefonski, pisanim putem – poštom i e-poštom)</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Pokazatelji učinkovitog upravljanja građevinama i uređajima javne namjene na području Općine su:</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Sklopljen ugovor o redovitom održavanju javne rasvjete,</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Broj popravljenih rasvjetnih tijela,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Broj novih rasvjetnih tijela,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Smanjenje potrošnje električne energije,</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Broj zaprimljenih prijava kvarova.</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p>
    <w:p w:rsidR="00436CF9" w:rsidRPr="00436CF9" w:rsidRDefault="00436CF9" w:rsidP="00436CF9">
      <w:pPr>
        <w:shd w:val="clear" w:color="auto" w:fill="FFFFFF"/>
        <w:spacing w:line="240" w:lineRule="auto"/>
        <w:ind w:right="75"/>
        <w:jc w:val="center"/>
        <w:rPr>
          <w:rFonts w:ascii="Times New Roman" w:hAnsi="Times New Roman" w:cs="Times New Roman"/>
          <w:color w:val="333333"/>
          <w:sz w:val="24"/>
          <w:szCs w:val="24"/>
        </w:rPr>
      </w:pPr>
      <w:r w:rsidRPr="00436CF9">
        <w:rPr>
          <w:rFonts w:ascii="Times New Roman" w:hAnsi="Times New Roman" w:cs="Times New Roman"/>
          <w:color w:val="333333"/>
          <w:sz w:val="24"/>
          <w:szCs w:val="24"/>
        </w:rPr>
        <w:t>Članak 9.</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Kriteriji učinkovitog upravljanja grobljima na području Općine su:</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Održavanje groblja redovnom košnjom, izgradnja i sanacija staza, prikupljanjem otpada, sječom i održavanje zelenila i nasada,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Redovni odvoz otpada sa groblja,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Održavanje mrtvačnica (kuća oproštaja).</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Pokazatelji učinkovitog upravljanja grobljima na području Općine su:</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Broj košnji,</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Broj odvoza otpada, metri izgrađenih ili saniranih staza,</w:t>
      </w:r>
    </w:p>
    <w:p w:rsidR="00436CF9" w:rsidRPr="00436CF9" w:rsidRDefault="00436CF9">
      <w:pPr>
        <w:numPr>
          <w:ilvl w:val="0"/>
          <w:numId w:val="24"/>
        </w:numPr>
        <w:shd w:val="clear" w:color="auto" w:fill="FFFFFF"/>
        <w:spacing w:after="0"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Radovi održavanja groblja i mrtvačnica (kuća oproštaja).</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p>
    <w:p w:rsidR="00436CF9" w:rsidRPr="00436CF9" w:rsidRDefault="00436CF9" w:rsidP="00436CF9">
      <w:pPr>
        <w:shd w:val="clear" w:color="auto" w:fill="FFFFFF"/>
        <w:spacing w:line="240" w:lineRule="auto"/>
        <w:ind w:right="75"/>
        <w:jc w:val="center"/>
        <w:rPr>
          <w:rFonts w:ascii="Times New Roman" w:hAnsi="Times New Roman" w:cs="Times New Roman"/>
          <w:color w:val="333333"/>
          <w:sz w:val="24"/>
          <w:szCs w:val="24"/>
        </w:rPr>
      </w:pPr>
      <w:r w:rsidRPr="00436CF9">
        <w:rPr>
          <w:rFonts w:ascii="Times New Roman" w:hAnsi="Times New Roman" w:cs="Times New Roman"/>
          <w:color w:val="333333"/>
          <w:sz w:val="24"/>
          <w:szCs w:val="24"/>
        </w:rPr>
        <w:t>Članak 10.</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lastRenderedPageBreak/>
        <w:t xml:space="preserve">Temeljem kriterija i pokazatelja upravljanja komunalnom infrastrukturom na području Općine iz ove Odluke provodit će se </w:t>
      </w:r>
      <w:bookmarkStart w:id="6" w:name="_Hlk125921459"/>
      <w:r w:rsidRPr="00436CF9">
        <w:rPr>
          <w:rFonts w:ascii="Times New Roman" w:hAnsi="Times New Roman" w:cs="Times New Roman"/>
          <w:color w:val="333333"/>
          <w:sz w:val="24"/>
          <w:szCs w:val="24"/>
        </w:rPr>
        <w:t xml:space="preserve">Analiza </w:t>
      </w:r>
      <w:bookmarkStart w:id="7" w:name="_Hlk125921303"/>
      <w:r w:rsidRPr="00436CF9">
        <w:rPr>
          <w:rFonts w:ascii="Times New Roman" w:hAnsi="Times New Roman" w:cs="Times New Roman"/>
          <w:color w:val="333333"/>
          <w:sz w:val="24"/>
          <w:szCs w:val="24"/>
        </w:rPr>
        <w:t xml:space="preserve">i vrednovanje učinaka upravljanja i korištenja komunalnom infrastrukturom na području Općine </w:t>
      </w:r>
      <w:bookmarkEnd w:id="6"/>
      <w:bookmarkEnd w:id="7"/>
      <w:r w:rsidRPr="00436CF9">
        <w:rPr>
          <w:rFonts w:ascii="Times New Roman" w:hAnsi="Times New Roman" w:cs="Times New Roman"/>
          <w:color w:val="333333"/>
          <w:sz w:val="24"/>
          <w:szCs w:val="24"/>
        </w:rPr>
        <w:t>kojom će se utvrđivati učinkovitost upravljanja, problemi u svezi s upravljanjem i korištenjem, utvrđivat će se utjecaj na lokalnu zajednicu te način na koji se upravljanje komunalnom infrastrukturom može unaprijediti.</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Učinkovitost upravljanja i korištenja komunalnom infrastrukturom u analizi iz stavka 1. ovog članka izradit će se prema tablici u prilogu za svaku pojedinu vrstu komunalne infrastrukture na području Općine, a može se ocijeniti kao učinkovito, djelomično učinkovito ili neučinkovito.</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Analizu i vrednovanje učinaka upravljanja i korištenja komunalnom infrastrukturom na području Općine izrađuje Jedinstveni upravni odjel Općine jednom godišnje za prethodnu godinu.</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KLASA: 406-01/22-02/4</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URBROJ: 2158-36-01-22-1</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Šodolovci, 15. prosinca 2022.</w:t>
      </w:r>
    </w:p>
    <w:p w:rsidR="00436CF9" w:rsidRPr="00436CF9" w:rsidRDefault="00436CF9" w:rsidP="00436CF9">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 xml:space="preserve">                                                                                    PREDSJEDNIK OPĆINSKOG VIJEĆA </w:t>
      </w:r>
    </w:p>
    <w:p w:rsidR="00436CF9" w:rsidRPr="00E90CFE" w:rsidRDefault="00436CF9" w:rsidP="00E90CFE">
      <w:pPr>
        <w:shd w:val="clear" w:color="auto" w:fill="FFFFFF"/>
        <w:spacing w:line="240" w:lineRule="auto"/>
        <w:ind w:right="75"/>
        <w:jc w:val="both"/>
        <w:rPr>
          <w:rFonts w:ascii="Times New Roman" w:hAnsi="Times New Roman" w:cs="Times New Roman"/>
          <w:color w:val="333333"/>
          <w:sz w:val="24"/>
          <w:szCs w:val="24"/>
        </w:rPr>
      </w:pPr>
      <w:r w:rsidRPr="00436CF9">
        <w:rPr>
          <w:rFonts w:ascii="Times New Roman" w:hAnsi="Times New Roman" w:cs="Times New Roman"/>
          <w:color w:val="333333"/>
          <w:sz w:val="24"/>
          <w:szCs w:val="24"/>
        </w:rPr>
        <w:t xml:space="preserve">                                                                                                        Lazar Telenta</w:t>
      </w:r>
    </w:p>
    <w:p w:rsidR="00436CF9" w:rsidRPr="00436CF9" w:rsidRDefault="00436CF9" w:rsidP="00436CF9">
      <w:pPr>
        <w:spacing w:line="240" w:lineRule="auto"/>
        <w:jc w:val="center"/>
        <w:rPr>
          <w:rFonts w:ascii="Times New Roman" w:hAnsi="Times New Roman" w:cs="Times New Roman"/>
          <w:sz w:val="24"/>
          <w:szCs w:val="24"/>
        </w:rPr>
      </w:pPr>
      <w:r w:rsidRPr="00436CF9">
        <w:rPr>
          <w:rFonts w:ascii="Times New Roman" w:hAnsi="Times New Roman" w:cs="Times New Roman"/>
          <w:sz w:val="24"/>
          <w:szCs w:val="24"/>
        </w:rPr>
        <w:t>PRILOG 1.</w:t>
      </w:r>
    </w:p>
    <w:p w:rsidR="00436CF9" w:rsidRPr="00436CF9" w:rsidRDefault="00436CF9" w:rsidP="00436CF9">
      <w:pPr>
        <w:spacing w:line="240" w:lineRule="auto"/>
        <w:jc w:val="center"/>
        <w:rPr>
          <w:rFonts w:ascii="Times New Roman" w:hAnsi="Times New Roman" w:cs="Times New Roman"/>
          <w:sz w:val="24"/>
          <w:szCs w:val="24"/>
        </w:rPr>
      </w:pPr>
    </w:p>
    <w:p w:rsidR="00436CF9" w:rsidRPr="00436CF9" w:rsidRDefault="00436CF9" w:rsidP="00436CF9">
      <w:pPr>
        <w:spacing w:line="240" w:lineRule="auto"/>
        <w:jc w:val="center"/>
        <w:rPr>
          <w:rFonts w:ascii="Times New Roman" w:hAnsi="Times New Roman" w:cs="Times New Roman"/>
          <w:b/>
          <w:bCs/>
          <w:color w:val="333333"/>
          <w:sz w:val="24"/>
          <w:szCs w:val="24"/>
        </w:rPr>
      </w:pPr>
      <w:r w:rsidRPr="00436CF9">
        <w:rPr>
          <w:rFonts w:ascii="Times New Roman" w:hAnsi="Times New Roman" w:cs="Times New Roman"/>
          <w:b/>
          <w:bCs/>
          <w:color w:val="333333"/>
          <w:sz w:val="24"/>
          <w:szCs w:val="24"/>
        </w:rPr>
        <w:t>ANALIZA I VREDNOVANJE UČINAKA UPRAVLJANJA I KORIŠTENJA KOMUNALNOM INFRASTRUKTUROM I KRITERIJI I POKAZATELJI UČINKOVITOSTI UPRAVLJANJA KOMUNALNOM INFRASTRUKTUROM NA PODRUČJU OPĆINE ŠODOLOVCI</w:t>
      </w:r>
    </w:p>
    <w:p w:rsidR="00436CF9" w:rsidRPr="00436CF9" w:rsidRDefault="00436CF9" w:rsidP="00436CF9">
      <w:pPr>
        <w:spacing w:line="240" w:lineRule="auto"/>
        <w:jc w:val="both"/>
        <w:rPr>
          <w:rFonts w:ascii="Times New Roman" w:hAnsi="Times New Roman" w:cs="Times New Roman"/>
          <w:color w:val="333333"/>
          <w:sz w:val="24"/>
          <w:szCs w:val="24"/>
        </w:rPr>
      </w:pPr>
    </w:p>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364"/>
        <w:gridCol w:w="1510"/>
        <w:gridCol w:w="1472"/>
        <w:gridCol w:w="1604"/>
        <w:gridCol w:w="1725"/>
        <w:gridCol w:w="1852"/>
      </w:tblGrid>
      <w:tr w:rsidR="00436CF9" w:rsidRPr="00436CF9" w:rsidTr="00E90CFE">
        <w:trPr>
          <w:trHeight w:val="495"/>
        </w:trPr>
        <w:tc>
          <w:tcPr>
            <w:tcW w:w="708" w:type="dxa"/>
          </w:tcPr>
          <w:p w:rsidR="00436CF9" w:rsidRPr="00436CF9" w:rsidRDefault="00436CF9" w:rsidP="00436CF9">
            <w:pPr>
              <w:spacing w:line="240" w:lineRule="auto"/>
              <w:jc w:val="both"/>
              <w:rPr>
                <w:rFonts w:ascii="Times New Roman" w:hAnsi="Times New Roman" w:cs="Times New Roman"/>
                <w:b/>
                <w:bCs/>
                <w:sz w:val="24"/>
                <w:szCs w:val="24"/>
              </w:rPr>
            </w:pPr>
            <w:r w:rsidRPr="00436CF9">
              <w:rPr>
                <w:rFonts w:ascii="Times New Roman" w:hAnsi="Times New Roman" w:cs="Times New Roman"/>
                <w:b/>
                <w:bCs/>
                <w:sz w:val="24"/>
                <w:szCs w:val="24"/>
              </w:rPr>
              <w:t>Rbr.</w:t>
            </w:r>
          </w:p>
        </w:tc>
        <w:tc>
          <w:tcPr>
            <w:tcW w:w="1364" w:type="dxa"/>
          </w:tcPr>
          <w:p w:rsidR="00436CF9" w:rsidRPr="00436CF9" w:rsidRDefault="00436CF9" w:rsidP="00436CF9">
            <w:pPr>
              <w:spacing w:line="240" w:lineRule="auto"/>
              <w:jc w:val="both"/>
              <w:rPr>
                <w:rFonts w:ascii="Times New Roman" w:hAnsi="Times New Roman" w:cs="Times New Roman"/>
                <w:b/>
                <w:bCs/>
                <w:sz w:val="24"/>
                <w:szCs w:val="24"/>
              </w:rPr>
            </w:pPr>
            <w:r w:rsidRPr="00436CF9">
              <w:rPr>
                <w:rFonts w:ascii="Times New Roman" w:hAnsi="Times New Roman" w:cs="Times New Roman"/>
                <w:b/>
                <w:bCs/>
                <w:sz w:val="24"/>
                <w:szCs w:val="24"/>
              </w:rPr>
              <w:t>Naziv komunalne djelatnosti</w:t>
            </w:r>
          </w:p>
        </w:tc>
        <w:tc>
          <w:tcPr>
            <w:tcW w:w="1510" w:type="dxa"/>
          </w:tcPr>
          <w:p w:rsidR="00436CF9" w:rsidRPr="00436CF9" w:rsidRDefault="00436CF9" w:rsidP="00436CF9">
            <w:pPr>
              <w:spacing w:line="240" w:lineRule="auto"/>
              <w:jc w:val="both"/>
              <w:rPr>
                <w:rFonts w:ascii="Times New Roman" w:hAnsi="Times New Roman" w:cs="Times New Roman"/>
                <w:b/>
                <w:bCs/>
                <w:sz w:val="24"/>
                <w:szCs w:val="24"/>
              </w:rPr>
            </w:pPr>
            <w:r w:rsidRPr="00436CF9">
              <w:rPr>
                <w:rFonts w:ascii="Times New Roman" w:hAnsi="Times New Roman" w:cs="Times New Roman"/>
                <w:b/>
                <w:bCs/>
                <w:sz w:val="24"/>
                <w:szCs w:val="24"/>
              </w:rPr>
              <w:t>Učinkovitost upravljanja</w:t>
            </w:r>
          </w:p>
        </w:tc>
        <w:tc>
          <w:tcPr>
            <w:tcW w:w="1472" w:type="dxa"/>
          </w:tcPr>
          <w:p w:rsidR="00436CF9" w:rsidRPr="00436CF9" w:rsidRDefault="00436CF9" w:rsidP="00436CF9">
            <w:pPr>
              <w:spacing w:line="240" w:lineRule="auto"/>
              <w:jc w:val="both"/>
              <w:rPr>
                <w:rFonts w:ascii="Times New Roman" w:hAnsi="Times New Roman" w:cs="Times New Roman"/>
                <w:b/>
                <w:bCs/>
                <w:sz w:val="24"/>
                <w:szCs w:val="24"/>
              </w:rPr>
            </w:pPr>
            <w:r w:rsidRPr="00436CF9">
              <w:rPr>
                <w:rFonts w:ascii="Times New Roman" w:hAnsi="Times New Roman" w:cs="Times New Roman"/>
                <w:b/>
                <w:bCs/>
                <w:sz w:val="24"/>
                <w:szCs w:val="24"/>
              </w:rPr>
              <w:t>Utvrđeni problemi</w:t>
            </w:r>
          </w:p>
        </w:tc>
        <w:tc>
          <w:tcPr>
            <w:tcW w:w="1604" w:type="dxa"/>
          </w:tcPr>
          <w:p w:rsidR="00436CF9" w:rsidRPr="00436CF9" w:rsidRDefault="00436CF9" w:rsidP="00436CF9">
            <w:pPr>
              <w:spacing w:line="240" w:lineRule="auto"/>
              <w:jc w:val="both"/>
              <w:rPr>
                <w:rFonts w:ascii="Times New Roman" w:hAnsi="Times New Roman" w:cs="Times New Roman"/>
                <w:b/>
                <w:bCs/>
                <w:sz w:val="24"/>
                <w:szCs w:val="24"/>
              </w:rPr>
            </w:pPr>
            <w:r w:rsidRPr="00436CF9">
              <w:rPr>
                <w:rFonts w:ascii="Times New Roman" w:hAnsi="Times New Roman" w:cs="Times New Roman"/>
                <w:b/>
                <w:bCs/>
                <w:sz w:val="24"/>
                <w:szCs w:val="24"/>
              </w:rPr>
              <w:t xml:space="preserve">Rješavanje problema i mjere za unaprjeđenje </w:t>
            </w:r>
          </w:p>
        </w:tc>
        <w:tc>
          <w:tcPr>
            <w:tcW w:w="1725" w:type="dxa"/>
          </w:tcPr>
          <w:p w:rsidR="00436CF9" w:rsidRPr="00436CF9" w:rsidRDefault="00436CF9" w:rsidP="00436CF9">
            <w:pPr>
              <w:spacing w:line="240" w:lineRule="auto"/>
              <w:jc w:val="both"/>
              <w:rPr>
                <w:rFonts w:ascii="Times New Roman" w:hAnsi="Times New Roman" w:cs="Times New Roman"/>
                <w:b/>
                <w:bCs/>
                <w:sz w:val="24"/>
                <w:szCs w:val="24"/>
              </w:rPr>
            </w:pPr>
            <w:r w:rsidRPr="00436CF9">
              <w:rPr>
                <w:rFonts w:ascii="Times New Roman" w:hAnsi="Times New Roman" w:cs="Times New Roman"/>
                <w:b/>
                <w:bCs/>
                <w:sz w:val="24"/>
                <w:szCs w:val="24"/>
              </w:rPr>
              <w:t>Utjecaj na lokalnu zajednicu</w:t>
            </w:r>
          </w:p>
        </w:tc>
        <w:tc>
          <w:tcPr>
            <w:tcW w:w="1852" w:type="dxa"/>
          </w:tcPr>
          <w:p w:rsidR="00436CF9" w:rsidRPr="00436CF9" w:rsidRDefault="00436CF9" w:rsidP="00436CF9">
            <w:pPr>
              <w:spacing w:line="240" w:lineRule="auto"/>
              <w:jc w:val="both"/>
              <w:rPr>
                <w:rFonts w:ascii="Times New Roman" w:hAnsi="Times New Roman" w:cs="Times New Roman"/>
                <w:b/>
                <w:bCs/>
                <w:sz w:val="24"/>
                <w:szCs w:val="24"/>
              </w:rPr>
            </w:pPr>
            <w:r w:rsidRPr="00436CF9">
              <w:rPr>
                <w:rFonts w:ascii="Times New Roman" w:hAnsi="Times New Roman" w:cs="Times New Roman"/>
                <w:b/>
                <w:bCs/>
                <w:sz w:val="24"/>
                <w:szCs w:val="24"/>
              </w:rPr>
              <w:t>Kriteriji i pokazatelji učinkovitosti</w:t>
            </w:r>
          </w:p>
        </w:tc>
      </w:tr>
      <w:tr w:rsidR="00436CF9" w:rsidRPr="00436CF9" w:rsidTr="00E90CFE">
        <w:trPr>
          <w:trHeight w:val="2409"/>
        </w:trPr>
        <w:tc>
          <w:tcPr>
            <w:tcW w:w="708" w:type="dxa"/>
          </w:tcPr>
          <w:p w:rsidR="00436CF9" w:rsidRPr="00436CF9" w:rsidRDefault="00436CF9" w:rsidP="00436CF9">
            <w:pPr>
              <w:spacing w:line="240" w:lineRule="auto"/>
              <w:jc w:val="both"/>
              <w:rPr>
                <w:rFonts w:ascii="Times New Roman" w:hAnsi="Times New Roman" w:cs="Times New Roman"/>
                <w:sz w:val="24"/>
                <w:szCs w:val="24"/>
              </w:rPr>
            </w:pPr>
          </w:p>
        </w:tc>
        <w:tc>
          <w:tcPr>
            <w:tcW w:w="1364" w:type="dxa"/>
          </w:tcPr>
          <w:p w:rsidR="00436CF9" w:rsidRPr="00436CF9" w:rsidRDefault="00436CF9" w:rsidP="00436CF9">
            <w:pPr>
              <w:spacing w:line="240" w:lineRule="auto"/>
              <w:jc w:val="both"/>
              <w:rPr>
                <w:rFonts w:ascii="Times New Roman" w:hAnsi="Times New Roman" w:cs="Times New Roman"/>
                <w:sz w:val="24"/>
                <w:szCs w:val="24"/>
              </w:rPr>
            </w:pPr>
          </w:p>
        </w:tc>
        <w:tc>
          <w:tcPr>
            <w:tcW w:w="1510" w:type="dxa"/>
          </w:tcPr>
          <w:p w:rsidR="00436CF9" w:rsidRPr="00436CF9" w:rsidRDefault="00436CF9" w:rsidP="00436CF9">
            <w:pPr>
              <w:spacing w:line="240" w:lineRule="auto"/>
              <w:jc w:val="both"/>
              <w:rPr>
                <w:rFonts w:ascii="Times New Roman" w:hAnsi="Times New Roman" w:cs="Times New Roman"/>
                <w:sz w:val="24"/>
                <w:szCs w:val="24"/>
              </w:rPr>
            </w:pPr>
          </w:p>
        </w:tc>
        <w:tc>
          <w:tcPr>
            <w:tcW w:w="1472" w:type="dxa"/>
          </w:tcPr>
          <w:p w:rsidR="00436CF9" w:rsidRPr="00436CF9" w:rsidRDefault="00436CF9" w:rsidP="00436CF9">
            <w:pPr>
              <w:spacing w:line="240" w:lineRule="auto"/>
              <w:jc w:val="both"/>
              <w:rPr>
                <w:rFonts w:ascii="Times New Roman" w:hAnsi="Times New Roman" w:cs="Times New Roman"/>
                <w:sz w:val="24"/>
                <w:szCs w:val="24"/>
              </w:rPr>
            </w:pPr>
          </w:p>
        </w:tc>
        <w:tc>
          <w:tcPr>
            <w:tcW w:w="1604" w:type="dxa"/>
          </w:tcPr>
          <w:p w:rsidR="00436CF9" w:rsidRPr="00436CF9" w:rsidRDefault="00436CF9" w:rsidP="00436CF9">
            <w:pPr>
              <w:spacing w:line="240" w:lineRule="auto"/>
              <w:jc w:val="both"/>
              <w:rPr>
                <w:rFonts w:ascii="Times New Roman" w:hAnsi="Times New Roman" w:cs="Times New Roman"/>
                <w:sz w:val="24"/>
                <w:szCs w:val="24"/>
              </w:rPr>
            </w:pPr>
          </w:p>
        </w:tc>
        <w:tc>
          <w:tcPr>
            <w:tcW w:w="1725" w:type="dxa"/>
          </w:tcPr>
          <w:p w:rsidR="00436CF9" w:rsidRPr="00436CF9" w:rsidRDefault="00436CF9" w:rsidP="00436CF9">
            <w:pPr>
              <w:spacing w:line="240" w:lineRule="auto"/>
              <w:jc w:val="both"/>
              <w:rPr>
                <w:rFonts w:ascii="Times New Roman" w:hAnsi="Times New Roman" w:cs="Times New Roman"/>
                <w:sz w:val="24"/>
                <w:szCs w:val="24"/>
              </w:rPr>
            </w:pPr>
          </w:p>
        </w:tc>
        <w:tc>
          <w:tcPr>
            <w:tcW w:w="1852" w:type="dxa"/>
          </w:tcPr>
          <w:p w:rsidR="00436CF9" w:rsidRPr="00436CF9" w:rsidRDefault="00436CF9" w:rsidP="00436CF9">
            <w:pPr>
              <w:spacing w:line="240" w:lineRule="auto"/>
              <w:jc w:val="both"/>
              <w:rPr>
                <w:rFonts w:ascii="Times New Roman" w:hAnsi="Times New Roman" w:cs="Times New Roman"/>
                <w:sz w:val="24"/>
                <w:szCs w:val="24"/>
              </w:rPr>
            </w:pPr>
          </w:p>
        </w:tc>
      </w:tr>
    </w:tbl>
    <w:p w:rsidR="0050567A" w:rsidRDefault="0050567A" w:rsidP="00436CF9">
      <w:pPr>
        <w:spacing w:line="240" w:lineRule="auto"/>
        <w:jc w:val="both"/>
        <w:rPr>
          <w:rFonts w:ascii="Times New Roman" w:hAnsi="Times New Roman" w:cs="Times New Roman"/>
          <w:sz w:val="24"/>
          <w:szCs w:val="24"/>
        </w:rPr>
      </w:pPr>
    </w:p>
    <w:p w:rsidR="00436CF9" w:rsidRPr="00436CF9" w:rsidRDefault="0050567A" w:rsidP="0050567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lastRenderedPageBreak/>
        <w:t xml:space="preserve">Na temelju članka 13. Pravilnika o polaganju državnog ispita („Narodne novine“ broj 70/20, 29/21 i 39/22) i članka 46. Statuta Općine Šodolovci („službeni glasnik općine Šodolovci“ broj 2/21), dana 24. listopada 2022. godine općinski načelnik Općine Šodolovci donosi </w:t>
      </w:r>
    </w:p>
    <w:p w:rsidR="0050567A" w:rsidRPr="0050567A" w:rsidRDefault="0050567A" w:rsidP="0050567A">
      <w:pPr>
        <w:spacing w:after="160" w:line="240" w:lineRule="auto"/>
        <w:jc w:val="both"/>
        <w:rPr>
          <w:rFonts w:ascii="Times New Roman" w:hAnsi="Times New Roman" w:cs="Times New Roman"/>
          <w:sz w:val="24"/>
          <w:szCs w:val="24"/>
        </w:rPr>
      </w:pPr>
    </w:p>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ODLUKU</w:t>
      </w:r>
    </w:p>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 xml:space="preserve">o imenovanju ispitnog koordinatora </w:t>
      </w:r>
    </w:p>
    <w:p w:rsidR="0050567A" w:rsidRPr="0050567A" w:rsidRDefault="0050567A" w:rsidP="0050567A">
      <w:pPr>
        <w:spacing w:after="160" w:line="240" w:lineRule="auto"/>
        <w:jc w:val="center"/>
        <w:rPr>
          <w:rFonts w:ascii="Times New Roman" w:hAnsi="Times New Roman" w:cs="Times New Roman"/>
          <w:b/>
          <w:bCs/>
          <w:sz w:val="24"/>
          <w:szCs w:val="24"/>
        </w:rPr>
      </w:pPr>
    </w:p>
    <w:p w:rsidR="0050567A" w:rsidRPr="0050567A" w:rsidRDefault="0050567A" w:rsidP="0050567A">
      <w:pPr>
        <w:spacing w:after="160" w:line="240" w:lineRule="auto"/>
        <w:jc w:val="center"/>
        <w:rPr>
          <w:rFonts w:ascii="Times New Roman" w:hAnsi="Times New Roman" w:cs="Times New Roman"/>
          <w:sz w:val="24"/>
          <w:szCs w:val="24"/>
        </w:rPr>
      </w:pPr>
      <w:r w:rsidRPr="0050567A">
        <w:rPr>
          <w:rFonts w:ascii="Times New Roman" w:hAnsi="Times New Roman" w:cs="Times New Roman"/>
          <w:sz w:val="24"/>
          <w:szCs w:val="24"/>
        </w:rPr>
        <w:t>Članak 1.</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Ovom Odlukom imenuje se Jovana Avrić, pročelnica Jedinstvenog upravnog odjela Općine Šodolovci, za ispitnog koordinatora  kao osoba ovlaštene za pristup i rad u ADI sustavu za Općinu Šodolovci.</w:t>
      </w:r>
    </w:p>
    <w:p w:rsidR="0050567A" w:rsidRPr="0050567A" w:rsidRDefault="0050567A" w:rsidP="0050567A">
      <w:pPr>
        <w:spacing w:after="160" w:line="240" w:lineRule="auto"/>
        <w:jc w:val="center"/>
        <w:rPr>
          <w:rFonts w:ascii="Times New Roman" w:hAnsi="Times New Roman" w:cs="Times New Roman"/>
          <w:sz w:val="24"/>
          <w:szCs w:val="24"/>
        </w:rPr>
      </w:pPr>
      <w:r w:rsidRPr="0050567A">
        <w:rPr>
          <w:rFonts w:ascii="Times New Roman" w:hAnsi="Times New Roman" w:cs="Times New Roman"/>
          <w:sz w:val="24"/>
          <w:szCs w:val="24"/>
        </w:rPr>
        <w:t>Članak 2.</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Ispitni koordinator dužan je prijaviti kandidata za polaganje Ispita, zaprimati akte u svezi s polaganjem Ispita, te unositi statusne promjene kandidata u ADI sustav. </w:t>
      </w:r>
    </w:p>
    <w:p w:rsidR="0050567A" w:rsidRPr="0050567A" w:rsidRDefault="0050567A" w:rsidP="0050567A">
      <w:pPr>
        <w:spacing w:after="160" w:line="240" w:lineRule="auto"/>
        <w:jc w:val="center"/>
        <w:rPr>
          <w:rFonts w:ascii="Times New Roman" w:hAnsi="Times New Roman" w:cs="Times New Roman"/>
          <w:sz w:val="24"/>
          <w:szCs w:val="24"/>
        </w:rPr>
      </w:pPr>
      <w:r w:rsidRPr="0050567A">
        <w:rPr>
          <w:rFonts w:ascii="Times New Roman" w:hAnsi="Times New Roman" w:cs="Times New Roman"/>
          <w:sz w:val="24"/>
          <w:szCs w:val="24"/>
        </w:rPr>
        <w:t>Članak 3.</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Ova Odluka stupa na snagu danom donošenja, a objavit će se u „službenom glasniku Općine Šodolovci“.</w:t>
      </w:r>
    </w:p>
    <w:p w:rsidR="0050567A" w:rsidRPr="0050567A" w:rsidRDefault="0050567A" w:rsidP="0050567A">
      <w:pPr>
        <w:spacing w:after="160" w:line="240" w:lineRule="auto"/>
        <w:jc w:val="both"/>
        <w:rPr>
          <w:rFonts w:ascii="Times New Roman" w:hAnsi="Times New Roman" w:cs="Times New Roman"/>
          <w:sz w:val="24"/>
          <w:szCs w:val="24"/>
        </w:rPr>
      </w:pP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KLASA: 133-01/22-01/2</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URBROJ: 2158-36-02-22-1</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Šodolovci, 24. listopada 2022.                                                         OPĆINSKI NAČELNIK:</w:t>
      </w:r>
    </w:p>
    <w:p w:rsid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                                                                                                                     Dragan Zorić</w:t>
      </w:r>
    </w:p>
    <w:p w:rsidR="0050567A" w:rsidRDefault="0050567A" w:rsidP="0050567A">
      <w:pPr>
        <w:spacing w:after="16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50567A" w:rsidRPr="0050567A" w:rsidRDefault="0050567A" w:rsidP="0050567A">
      <w:pPr>
        <w:spacing w:line="240" w:lineRule="auto"/>
        <w:jc w:val="both"/>
        <w:rPr>
          <w:rFonts w:ascii="Times New Roman" w:eastAsia="Calibri" w:hAnsi="Times New Roman" w:cs="Times New Roman"/>
          <w:sz w:val="24"/>
          <w:szCs w:val="24"/>
        </w:rPr>
      </w:pPr>
      <w:bookmarkStart w:id="8" w:name="_Hlk38414022"/>
      <w:r w:rsidRPr="0050567A">
        <w:rPr>
          <w:rFonts w:ascii="Times New Roman" w:eastAsia="Calibri" w:hAnsi="Times New Roman" w:cs="Times New Roman"/>
          <w:sz w:val="24"/>
          <w:szCs w:val="24"/>
        </w:rPr>
        <w:t>Na temelju članka 34. stavak 1. Zakona o sustavu civilne zaštite („Narodne novine“ broj 82/15, 118/18, 31/20, 20/21 i 114/22) i članka 46. Statuta Općine Šodolovci („službeni glasnik općine Šodolovci“ broj 2/21) Općinski načelnik Općine Šodolovci Dragan Zorić dana 17. studenog 2022. godine donosi</w:t>
      </w:r>
    </w:p>
    <w:p w:rsidR="0050567A" w:rsidRPr="0050567A" w:rsidRDefault="0050567A" w:rsidP="0050567A">
      <w:pPr>
        <w:spacing w:line="240" w:lineRule="auto"/>
        <w:jc w:val="center"/>
        <w:rPr>
          <w:rFonts w:ascii="Times New Roman" w:eastAsia="Calibri" w:hAnsi="Times New Roman" w:cs="Times New Roman"/>
          <w:b/>
        </w:rPr>
      </w:pPr>
      <w:r w:rsidRPr="0050567A">
        <w:rPr>
          <w:rFonts w:ascii="Times New Roman" w:eastAsia="Calibri" w:hAnsi="Times New Roman" w:cs="Times New Roman"/>
          <w:b/>
        </w:rPr>
        <w:t xml:space="preserve">ODLUKU </w:t>
      </w:r>
    </w:p>
    <w:p w:rsidR="0050567A" w:rsidRPr="0050567A" w:rsidRDefault="0050567A" w:rsidP="0050567A">
      <w:pPr>
        <w:spacing w:line="240" w:lineRule="auto"/>
        <w:jc w:val="center"/>
        <w:rPr>
          <w:rFonts w:ascii="Times New Roman" w:eastAsia="Calibri" w:hAnsi="Times New Roman" w:cs="Times New Roman"/>
          <w:b/>
        </w:rPr>
      </w:pPr>
      <w:r w:rsidRPr="0050567A">
        <w:rPr>
          <w:rFonts w:ascii="Times New Roman" w:eastAsia="Calibri" w:hAnsi="Times New Roman" w:cs="Times New Roman"/>
          <w:b/>
        </w:rPr>
        <w:t xml:space="preserve">o izmjeni Odluke o imenovanju povjerenika i zamjenika povjerenika civilne zaštite </w:t>
      </w:r>
    </w:p>
    <w:p w:rsidR="0050567A" w:rsidRPr="0050567A" w:rsidRDefault="0050567A" w:rsidP="0050567A">
      <w:pPr>
        <w:spacing w:line="240" w:lineRule="auto"/>
        <w:jc w:val="center"/>
        <w:rPr>
          <w:rFonts w:ascii="Times New Roman" w:eastAsia="Calibri" w:hAnsi="Times New Roman" w:cs="Times New Roman"/>
          <w:b/>
        </w:rPr>
      </w:pPr>
      <w:r w:rsidRPr="0050567A">
        <w:rPr>
          <w:rFonts w:ascii="Times New Roman" w:eastAsia="Calibri" w:hAnsi="Times New Roman" w:cs="Times New Roman"/>
          <w:b/>
        </w:rPr>
        <w:t>na području Općine Šodolovci</w:t>
      </w:r>
    </w:p>
    <w:p w:rsidR="0050567A" w:rsidRPr="0050567A" w:rsidRDefault="0050567A" w:rsidP="0050567A">
      <w:pPr>
        <w:spacing w:line="240" w:lineRule="auto"/>
        <w:jc w:val="center"/>
        <w:rPr>
          <w:rFonts w:ascii="Times New Roman" w:eastAsia="Calibri" w:hAnsi="Times New Roman" w:cs="Times New Roman"/>
          <w:b/>
        </w:rPr>
      </w:pPr>
    </w:p>
    <w:p w:rsidR="0050567A" w:rsidRPr="0050567A" w:rsidRDefault="0050567A" w:rsidP="0050567A">
      <w:pPr>
        <w:spacing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Članak 1.</w:t>
      </w:r>
    </w:p>
    <w:p w:rsidR="0050567A" w:rsidRPr="0050567A" w:rsidRDefault="0050567A" w:rsidP="0050567A">
      <w:pPr>
        <w:spacing w:after="0" w:line="240" w:lineRule="auto"/>
        <w:jc w:val="both"/>
        <w:rPr>
          <w:rFonts w:ascii="Times New Roman" w:hAnsi="Times New Roman" w:cs="Times New Roman"/>
          <w:sz w:val="24"/>
          <w:szCs w:val="24"/>
        </w:rPr>
      </w:pPr>
      <w:r w:rsidRPr="0050567A">
        <w:rPr>
          <w:rFonts w:ascii="Times New Roman" w:hAnsi="Times New Roman" w:cs="Times New Roman"/>
          <w:sz w:val="24"/>
          <w:szCs w:val="24"/>
        </w:rPr>
        <w:t>Odluka o imenovanju povjerenika i zamjenika povjerenika civilne zaštite na području Općine Šodolovci („službeni glasnik općine Šodolovci“ broj 7/19) mijenja se prema odredbama ove Odluke.</w:t>
      </w:r>
    </w:p>
    <w:p w:rsidR="0050567A" w:rsidRPr="0050567A" w:rsidRDefault="0050567A" w:rsidP="0050567A">
      <w:pPr>
        <w:spacing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Članak 2.</w:t>
      </w:r>
    </w:p>
    <w:p w:rsidR="0050567A" w:rsidRPr="0050567A" w:rsidRDefault="0050567A" w:rsidP="0050567A">
      <w:pPr>
        <w:spacing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lastRenderedPageBreak/>
        <w:t>U članak 1. u tablici, redni broj 5. mijenja se i glasi:</w:t>
      </w:r>
    </w:p>
    <w:tbl>
      <w:tblPr>
        <w:tblW w:w="9011"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2"/>
        <w:gridCol w:w="1932"/>
        <w:gridCol w:w="1843"/>
        <w:gridCol w:w="2795"/>
        <w:gridCol w:w="1599"/>
      </w:tblGrid>
      <w:tr w:rsidR="0050567A" w:rsidRPr="0050567A" w:rsidTr="00E35D5F">
        <w:trPr>
          <w:trHeight w:val="1197"/>
        </w:trPr>
        <w:tc>
          <w:tcPr>
            <w:tcW w:w="842" w:type="dxa"/>
          </w:tcPr>
          <w:p w:rsidR="0050567A" w:rsidRPr="0050567A" w:rsidRDefault="0050567A" w:rsidP="0050567A">
            <w:pPr>
              <w:spacing w:line="240" w:lineRule="auto"/>
              <w:ind w:left="52"/>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Redni broj</w:t>
            </w:r>
          </w:p>
        </w:tc>
        <w:tc>
          <w:tcPr>
            <w:tcW w:w="1932" w:type="dxa"/>
          </w:tcPr>
          <w:p w:rsidR="0050567A" w:rsidRPr="0050567A" w:rsidRDefault="0050567A" w:rsidP="0050567A">
            <w:pPr>
              <w:spacing w:after="0" w:line="240" w:lineRule="auto"/>
              <w:jc w:val="center"/>
              <w:rPr>
                <w:rFonts w:ascii="Times New Roman" w:eastAsia="Calibri" w:hAnsi="Times New Roman" w:cs="Times New Roman"/>
                <w:sz w:val="24"/>
                <w:szCs w:val="24"/>
              </w:rPr>
            </w:pPr>
          </w:p>
          <w:p w:rsidR="0050567A" w:rsidRPr="0050567A" w:rsidRDefault="0050567A" w:rsidP="0050567A">
            <w:pPr>
              <w:spacing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Ime i prezime</w:t>
            </w:r>
          </w:p>
        </w:tc>
        <w:tc>
          <w:tcPr>
            <w:tcW w:w="1843" w:type="dxa"/>
          </w:tcPr>
          <w:p w:rsidR="0050567A" w:rsidRPr="0050567A" w:rsidRDefault="0050567A" w:rsidP="0050567A">
            <w:pPr>
              <w:spacing w:after="0" w:line="240" w:lineRule="auto"/>
              <w:jc w:val="center"/>
              <w:rPr>
                <w:rFonts w:ascii="Times New Roman" w:eastAsia="Calibri" w:hAnsi="Times New Roman" w:cs="Times New Roman"/>
                <w:sz w:val="24"/>
                <w:szCs w:val="24"/>
              </w:rPr>
            </w:pPr>
          </w:p>
          <w:p w:rsidR="0050567A" w:rsidRPr="0050567A" w:rsidRDefault="0050567A" w:rsidP="0050567A">
            <w:pPr>
              <w:spacing w:after="0"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Funkcija</w:t>
            </w:r>
          </w:p>
          <w:p w:rsidR="0050567A" w:rsidRPr="0050567A" w:rsidRDefault="0050567A" w:rsidP="0050567A">
            <w:pPr>
              <w:spacing w:line="240" w:lineRule="auto"/>
              <w:jc w:val="center"/>
              <w:rPr>
                <w:rFonts w:ascii="Times New Roman" w:eastAsia="Calibri" w:hAnsi="Times New Roman" w:cs="Times New Roman"/>
                <w:sz w:val="24"/>
                <w:szCs w:val="24"/>
              </w:rPr>
            </w:pPr>
          </w:p>
        </w:tc>
        <w:tc>
          <w:tcPr>
            <w:tcW w:w="2795" w:type="dxa"/>
          </w:tcPr>
          <w:p w:rsidR="0050567A" w:rsidRPr="0050567A" w:rsidRDefault="0050567A" w:rsidP="0050567A">
            <w:pPr>
              <w:spacing w:after="0" w:line="240" w:lineRule="auto"/>
              <w:jc w:val="center"/>
              <w:rPr>
                <w:rFonts w:ascii="Times New Roman" w:eastAsia="Calibri" w:hAnsi="Times New Roman" w:cs="Times New Roman"/>
                <w:sz w:val="24"/>
                <w:szCs w:val="24"/>
              </w:rPr>
            </w:pPr>
          </w:p>
          <w:p w:rsidR="0050567A" w:rsidRPr="0050567A" w:rsidRDefault="0050567A" w:rsidP="0050567A">
            <w:pPr>
              <w:spacing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Adresa</w:t>
            </w:r>
          </w:p>
        </w:tc>
        <w:tc>
          <w:tcPr>
            <w:tcW w:w="1599" w:type="dxa"/>
          </w:tcPr>
          <w:p w:rsidR="0050567A" w:rsidRPr="0050567A" w:rsidRDefault="0050567A" w:rsidP="0050567A">
            <w:pPr>
              <w:spacing w:after="0"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Područje nadležnosti</w:t>
            </w:r>
          </w:p>
          <w:p w:rsidR="0050567A" w:rsidRPr="0050567A" w:rsidRDefault="0050567A" w:rsidP="0050567A">
            <w:pPr>
              <w:spacing w:after="0"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(naselje)</w:t>
            </w:r>
          </w:p>
        </w:tc>
      </w:tr>
      <w:tr w:rsidR="0050567A" w:rsidRPr="0050567A" w:rsidTr="00E35D5F">
        <w:trPr>
          <w:trHeight w:val="285"/>
        </w:trPr>
        <w:tc>
          <w:tcPr>
            <w:tcW w:w="842" w:type="dxa"/>
          </w:tcPr>
          <w:p w:rsidR="0050567A" w:rsidRPr="0050567A" w:rsidRDefault="0050567A" w:rsidP="0050567A">
            <w:pPr>
              <w:spacing w:line="240" w:lineRule="auto"/>
              <w:ind w:left="52"/>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5.</w:t>
            </w:r>
          </w:p>
        </w:tc>
        <w:tc>
          <w:tcPr>
            <w:tcW w:w="1932" w:type="dxa"/>
          </w:tcPr>
          <w:p w:rsidR="0050567A" w:rsidRPr="0050567A" w:rsidRDefault="0050567A" w:rsidP="0050567A">
            <w:pPr>
              <w:spacing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Zlatko Džakula</w:t>
            </w:r>
          </w:p>
        </w:tc>
        <w:tc>
          <w:tcPr>
            <w:tcW w:w="1843" w:type="dxa"/>
          </w:tcPr>
          <w:p w:rsidR="0050567A" w:rsidRPr="0050567A" w:rsidRDefault="0050567A" w:rsidP="0050567A">
            <w:pPr>
              <w:spacing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povjerenik</w:t>
            </w:r>
          </w:p>
        </w:tc>
        <w:tc>
          <w:tcPr>
            <w:tcW w:w="2795" w:type="dxa"/>
          </w:tcPr>
          <w:p w:rsidR="0050567A" w:rsidRPr="0050567A" w:rsidRDefault="0050567A" w:rsidP="0050567A">
            <w:pPr>
              <w:spacing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Šodolovci, Ive Andrića 96</w:t>
            </w:r>
          </w:p>
        </w:tc>
        <w:tc>
          <w:tcPr>
            <w:tcW w:w="1599" w:type="dxa"/>
          </w:tcPr>
          <w:p w:rsidR="0050567A" w:rsidRPr="0050567A" w:rsidRDefault="0050567A" w:rsidP="0050567A">
            <w:pPr>
              <w:spacing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Paulin Dvor</w:t>
            </w:r>
          </w:p>
        </w:tc>
      </w:tr>
    </w:tbl>
    <w:p w:rsidR="0050567A" w:rsidRPr="0050567A" w:rsidRDefault="0050567A" w:rsidP="0050567A">
      <w:pPr>
        <w:spacing w:line="240" w:lineRule="auto"/>
        <w:jc w:val="both"/>
        <w:rPr>
          <w:rFonts w:ascii="Times New Roman" w:eastAsia="Calibri" w:hAnsi="Times New Roman" w:cs="Times New Roman"/>
          <w:sz w:val="24"/>
          <w:szCs w:val="24"/>
        </w:rPr>
      </w:pPr>
    </w:p>
    <w:p w:rsidR="0050567A" w:rsidRPr="0050567A" w:rsidRDefault="0050567A" w:rsidP="0050567A">
      <w:pPr>
        <w:spacing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 xml:space="preserve">Članak </w:t>
      </w:r>
      <w:r>
        <w:rPr>
          <w:rFonts w:ascii="Times New Roman" w:eastAsia="Calibri" w:hAnsi="Times New Roman" w:cs="Times New Roman"/>
          <w:sz w:val="24"/>
          <w:szCs w:val="24"/>
        </w:rPr>
        <w:t>3</w:t>
      </w:r>
      <w:r w:rsidRPr="0050567A">
        <w:rPr>
          <w:rFonts w:ascii="Times New Roman" w:eastAsia="Calibri" w:hAnsi="Times New Roman" w:cs="Times New Roman"/>
          <w:sz w:val="24"/>
          <w:szCs w:val="24"/>
        </w:rPr>
        <w:t>.</w:t>
      </w:r>
    </w:p>
    <w:p w:rsidR="0050567A" w:rsidRPr="0050567A" w:rsidRDefault="0050567A" w:rsidP="0050567A">
      <w:pPr>
        <w:spacing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Ova Odluka stupa na snagu danom donošenja a objavit će se u „službenom glasniku općine Šodolovci“.</w:t>
      </w:r>
    </w:p>
    <w:p w:rsidR="0050567A" w:rsidRPr="0050567A" w:rsidRDefault="0050567A" w:rsidP="0050567A">
      <w:pPr>
        <w:spacing w:line="240" w:lineRule="auto"/>
        <w:jc w:val="both"/>
        <w:rPr>
          <w:rFonts w:ascii="Times New Roman" w:eastAsia="Calibri" w:hAnsi="Times New Roman" w:cs="Times New Roman"/>
          <w:sz w:val="24"/>
          <w:szCs w:val="24"/>
        </w:rPr>
      </w:pPr>
    </w:p>
    <w:p w:rsidR="0050567A" w:rsidRPr="0050567A" w:rsidRDefault="0050567A" w:rsidP="0050567A">
      <w:pPr>
        <w:spacing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KLASA: 240-03/22-01/1</w:t>
      </w:r>
    </w:p>
    <w:p w:rsidR="0050567A" w:rsidRPr="0050567A" w:rsidRDefault="0050567A" w:rsidP="0050567A">
      <w:pPr>
        <w:spacing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URBROJ: 2158-36-02-22-1</w:t>
      </w:r>
    </w:p>
    <w:p w:rsidR="0050567A" w:rsidRPr="0050567A" w:rsidRDefault="0050567A" w:rsidP="0050567A">
      <w:pPr>
        <w:spacing w:line="240" w:lineRule="auto"/>
        <w:rPr>
          <w:rFonts w:ascii="Times New Roman" w:eastAsia="Calibri" w:hAnsi="Times New Roman" w:cs="Times New Roman"/>
          <w:sz w:val="24"/>
          <w:szCs w:val="24"/>
        </w:rPr>
      </w:pPr>
      <w:r w:rsidRPr="0050567A">
        <w:rPr>
          <w:rFonts w:ascii="Times New Roman" w:eastAsia="Calibri" w:hAnsi="Times New Roman" w:cs="Times New Roman"/>
          <w:sz w:val="24"/>
          <w:szCs w:val="24"/>
        </w:rPr>
        <w:t>Šodolovci, 17. studenog 2022.</w:t>
      </w:r>
    </w:p>
    <w:p w:rsidR="0050567A" w:rsidRPr="0050567A" w:rsidRDefault="0050567A" w:rsidP="0050567A">
      <w:pPr>
        <w:spacing w:line="240" w:lineRule="auto"/>
        <w:rPr>
          <w:rFonts w:ascii="Times New Roman" w:eastAsia="Calibri" w:hAnsi="Times New Roman" w:cs="Times New Roman"/>
          <w:sz w:val="24"/>
          <w:szCs w:val="24"/>
        </w:rPr>
      </w:pPr>
      <w:r w:rsidRPr="0050567A">
        <w:rPr>
          <w:rFonts w:ascii="Times New Roman" w:eastAsia="Calibri" w:hAnsi="Times New Roman" w:cs="Times New Roman"/>
          <w:sz w:val="24"/>
          <w:szCs w:val="24"/>
        </w:rPr>
        <w:t xml:space="preserve">                                                                                                           OPĆINSKI NAČELNIK </w:t>
      </w:r>
    </w:p>
    <w:p w:rsidR="0050567A" w:rsidRDefault="0050567A" w:rsidP="0050567A">
      <w:pPr>
        <w:spacing w:line="240" w:lineRule="auto"/>
        <w:rPr>
          <w:rFonts w:ascii="Times New Roman" w:eastAsia="Calibri" w:hAnsi="Times New Roman" w:cs="Times New Roman"/>
          <w:sz w:val="24"/>
          <w:szCs w:val="24"/>
        </w:rPr>
      </w:pPr>
      <w:r w:rsidRPr="0050567A">
        <w:rPr>
          <w:rFonts w:ascii="Times New Roman" w:eastAsia="Calibri" w:hAnsi="Times New Roman" w:cs="Times New Roman"/>
          <w:sz w:val="24"/>
          <w:szCs w:val="24"/>
        </w:rPr>
        <w:t xml:space="preserve">                                                                                                                     Dragan Zorić</w:t>
      </w:r>
      <w:bookmarkEnd w:id="8"/>
    </w:p>
    <w:p w:rsidR="0050567A" w:rsidRDefault="0050567A" w:rsidP="0050567A">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Na temelju članka 17. stavak 3. Zakona o sustavu civilne zaštite („Narodne novine“ broj 82/15, 118/18, 31/20, 20/21 i 114/22) i članka 46. Statuta Općine Šodolovci („službeni glasnik općine Šodolovci“ broj 2/21) Općinski načelnik Općine Šodolovci donosi </w:t>
      </w:r>
    </w:p>
    <w:p w:rsidR="0050567A" w:rsidRPr="0050567A" w:rsidRDefault="0050567A" w:rsidP="0050567A">
      <w:pPr>
        <w:spacing w:after="160" w:line="240" w:lineRule="auto"/>
        <w:ind w:firstLine="708"/>
        <w:jc w:val="both"/>
        <w:rPr>
          <w:rFonts w:ascii="Times New Roman" w:hAnsi="Times New Roman" w:cs="Times New Roman"/>
          <w:sz w:val="24"/>
          <w:szCs w:val="24"/>
        </w:rPr>
      </w:pPr>
    </w:p>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ODLUKU</w:t>
      </w:r>
    </w:p>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 xml:space="preserve"> o izmjeni Odluke o popunjavanju postrojbe civilne zaštite </w:t>
      </w:r>
    </w:p>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opće namjene Općine Šodolovci</w:t>
      </w:r>
    </w:p>
    <w:p w:rsidR="0050567A" w:rsidRPr="0050567A" w:rsidRDefault="0050567A" w:rsidP="0050567A">
      <w:pPr>
        <w:spacing w:after="160" w:line="240" w:lineRule="auto"/>
        <w:jc w:val="center"/>
        <w:rPr>
          <w:rFonts w:ascii="Times New Roman" w:hAnsi="Times New Roman" w:cs="Times New Roman"/>
          <w:sz w:val="24"/>
          <w:szCs w:val="24"/>
        </w:rPr>
      </w:pPr>
    </w:p>
    <w:p w:rsidR="0050567A" w:rsidRPr="0050567A" w:rsidRDefault="0050567A" w:rsidP="0050567A">
      <w:pPr>
        <w:spacing w:after="160" w:line="240" w:lineRule="auto"/>
        <w:jc w:val="center"/>
        <w:rPr>
          <w:rFonts w:ascii="Times New Roman" w:hAnsi="Times New Roman" w:cs="Times New Roman"/>
          <w:sz w:val="24"/>
          <w:szCs w:val="24"/>
        </w:rPr>
      </w:pPr>
      <w:r w:rsidRPr="0050567A">
        <w:rPr>
          <w:rFonts w:ascii="Times New Roman" w:hAnsi="Times New Roman" w:cs="Times New Roman"/>
          <w:sz w:val="24"/>
          <w:szCs w:val="24"/>
        </w:rPr>
        <w:t>Članak 1.</w:t>
      </w:r>
    </w:p>
    <w:p w:rsidR="0050567A" w:rsidRPr="0050567A" w:rsidRDefault="0050567A" w:rsidP="0050567A">
      <w:pPr>
        <w:spacing w:after="0" w:line="240" w:lineRule="auto"/>
        <w:jc w:val="both"/>
        <w:rPr>
          <w:rFonts w:ascii="Times New Roman" w:hAnsi="Times New Roman" w:cs="Times New Roman"/>
          <w:sz w:val="24"/>
          <w:szCs w:val="24"/>
        </w:rPr>
      </w:pPr>
      <w:r w:rsidRPr="0050567A">
        <w:rPr>
          <w:rFonts w:ascii="Times New Roman" w:hAnsi="Times New Roman" w:cs="Times New Roman"/>
          <w:sz w:val="24"/>
          <w:szCs w:val="24"/>
        </w:rPr>
        <w:t>Odluka o popunjavanju postrojbe civilne zaštite opće namjene Općine Šodolovci („službeni glasnik općine Šodolovci“ broj 7/19) mijenja se prema odredbama ove Odluke.</w:t>
      </w:r>
    </w:p>
    <w:p w:rsidR="0050567A" w:rsidRPr="0050567A" w:rsidRDefault="0050567A" w:rsidP="0050567A">
      <w:pPr>
        <w:spacing w:after="160" w:line="240" w:lineRule="auto"/>
        <w:jc w:val="both"/>
        <w:rPr>
          <w:rFonts w:ascii="Times New Roman" w:hAnsi="Times New Roman" w:cs="Times New Roman"/>
          <w:sz w:val="24"/>
          <w:szCs w:val="24"/>
        </w:rPr>
      </w:pPr>
    </w:p>
    <w:p w:rsidR="0050567A" w:rsidRPr="0050567A" w:rsidRDefault="0050567A" w:rsidP="0050567A">
      <w:pPr>
        <w:spacing w:after="160" w:line="240" w:lineRule="auto"/>
        <w:jc w:val="center"/>
        <w:rPr>
          <w:rFonts w:ascii="Times New Roman" w:hAnsi="Times New Roman" w:cs="Times New Roman"/>
          <w:sz w:val="24"/>
          <w:szCs w:val="24"/>
        </w:rPr>
      </w:pPr>
      <w:r w:rsidRPr="0050567A">
        <w:rPr>
          <w:rFonts w:ascii="Times New Roman" w:hAnsi="Times New Roman" w:cs="Times New Roman"/>
          <w:sz w:val="24"/>
          <w:szCs w:val="24"/>
        </w:rPr>
        <w:t>Članak 2.</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U članku 2. postojeći članovi:</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„Dušan Krkobović, Palača, Braće Odavić 27“  i „Boris Ćuruvija, Ada, Glavna 59“ </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zamjenjuju se sa </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lastRenderedPageBreak/>
        <w:t>„Tihomir Karas, Petrova Slatina, Kordunaška 40“ i „Radomir Katić, Petrova Slatina, Kordunaška 43“.</w:t>
      </w:r>
    </w:p>
    <w:p w:rsidR="0050567A" w:rsidRPr="0050567A" w:rsidRDefault="0050567A" w:rsidP="0050567A">
      <w:pPr>
        <w:spacing w:after="160" w:line="240" w:lineRule="auto"/>
        <w:jc w:val="center"/>
        <w:rPr>
          <w:rFonts w:ascii="Times New Roman" w:hAnsi="Times New Roman" w:cs="Times New Roman"/>
          <w:sz w:val="24"/>
          <w:szCs w:val="24"/>
        </w:rPr>
      </w:pPr>
      <w:r w:rsidRPr="0050567A">
        <w:rPr>
          <w:rFonts w:ascii="Times New Roman" w:hAnsi="Times New Roman" w:cs="Times New Roman"/>
          <w:sz w:val="24"/>
          <w:szCs w:val="24"/>
        </w:rPr>
        <w:t>Članak 3.</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Ova Odluka stupa na snagu danom donošenja a objavit će se u „službenom glasniku općine Šodolovci“.</w:t>
      </w:r>
    </w:p>
    <w:p w:rsidR="0050567A" w:rsidRPr="0050567A" w:rsidRDefault="0050567A" w:rsidP="0050567A">
      <w:pPr>
        <w:spacing w:after="160" w:line="240" w:lineRule="auto"/>
        <w:jc w:val="both"/>
        <w:rPr>
          <w:rFonts w:ascii="Times New Roman" w:hAnsi="Times New Roman" w:cs="Times New Roman"/>
          <w:sz w:val="24"/>
          <w:szCs w:val="24"/>
        </w:rPr>
      </w:pP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KLASA: 240-03/22-01/2</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URBROJ: 2158-36-02-22-1</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Šodolovci, 17. studenog 2022.</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                                                                                                     OPĆINSKI NAČELNIK</w:t>
      </w:r>
    </w:p>
    <w:p w:rsidR="0050567A" w:rsidRDefault="0050567A" w:rsidP="0050567A">
      <w:pPr>
        <w:spacing w:after="160" w:line="240" w:lineRule="auto"/>
        <w:jc w:val="center"/>
        <w:rPr>
          <w:rFonts w:ascii="Times New Roman" w:hAnsi="Times New Roman" w:cs="Times New Roman"/>
          <w:sz w:val="24"/>
          <w:szCs w:val="24"/>
        </w:rPr>
      </w:pPr>
      <w:r w:rsidRPr="0050567A">
        <w:rPr>
          <w:rFonts w:ascii="Times New Roman" w:hAnsi="Times New Roman" w:cs="Times New Roman"/>
          <w:sz w:val="24"/>
          <w:szCs w:val="24"/>
        </w:rPr>
        <w:t xml:space="preserve">                                                                                          Dragan Zorić</w:t>
      </w:r>
    </w:p>
    <w:p w:rsidR="0050567A" w:rsidRDefault="0050567A" w:rsidP="0050567A">
      <w:pPr>
        <w:spacing w:after="16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50567A" w:rsidRPr="0050567A" w:rsidRDefault="0050567A" w:rsidP="0050567A">
      <w:pPr>
        <w:spacing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Na temelju članka 15. Pravilnika o proračunskom računovodstvu i računskom planu („Narodne novine“ broj 124/14, 115/15, 87/16, 3/18, 126/19 i 108/20) te članka 46. Statuta Općine Šodolovci („Službeni glasnik Općine Šodolovci“ broj 2/21) općinski načelnik Općine Šodolovci dana 20. prosinca 2022. godine donosi</w:t>
      </w:r>
    </w:p>
    <w:p w:rsidR="0050567A" w:rsidRPr="0050567A" w:rsidRDefault="0050567A" w:rsidP="0050567A">
      <w:pPr>
        <w:spacing w:line="240" w:lineRule="auto"/>
        <w:jc w:val="both"/>
        <w:rPr>
          <w:rFonts w:ascii="Times New Roman" w:eastAsia="Calibri" w:hAnsi="Times New Roman" w:cs="Times New Roman"/>
          <w:sz w:val="24"/>
          <w:szCs w:val="24"/>
        </w:rPr>
      </w:pPr>
    </w:p>
    <w:p w:rsidR="0050567A" w:rsidRPr="0050567A" w:rsidRDefault="0050567A" w:rsidP="0050567A">
      <w:pPr>
        <w:spacing w:after="0" w:line="240" w:lineRule="auto"/>
        <w:jc w:val="center"/>
        <w:rPr>
          <w:rFonts w:ascii="Times New Roman" w:eastAsia="Calibri" w:hAnsi="Times New Roman" w:cs="Times New Roman"/>
          <w:b/>
          <w:sz w:val="24"/>
          <w:szCs w:val="24"/>
        </w:rPr>
      </w:pPr>
      <w:r w:rsidRPr="0050567A">
        <w:rPr>
          <w:rFonts w:ascii="Times New Roman" w:eastAsia="Calibri" w:hAnsi="Times New Roman" w:cs="Times New Roman"/>
          <w:b/>
          <w:sz w:val="24"/>
          <w:szCs w:val="24"/>
        </w:rPr>
        <w:t>ODLUKU</w:t>
      </w:r>
    </w:p>
    <w:p w:rsidR="0050567A" w:rsidRPr="0050567A" w:rsidRDefault="0050567A" w:rsidP="0050567A">
      <w:pPr>
        <w:spacing w:after="0" w:line="240" w:lineRule="auto"/>
        <w:jc w:val="center"/>
        <w:rPr>
          <w:rFonts w:ascii="Times New Roman" w:eastAsia="Calibri" w:hAnsi="Times New Roman" w:cs="Times New Roman"/>
          <w:b/>
          <w:sz w:val="24"/>
          <w:szCs w:val="24"/>
        </w:rPr>
      </w:pPr>
      <w:r w:rsidRPr="0050567A">
        <w:rPr>
          <w:rFonts w:ascii="Times New Roman" w:eastAsia="Calibri" w:hAnsi="Times New Roman" w:cs="Times New Roman"/>
          <w:b/>
          <w:sz w:val="24"/>
          <w:szCs w:val="24"/>
        </w:rPr>
        <w:t>o osnivanju i imenovanju povjerenstva</w:t>
      </w:r>
    </w:p>
    <w:p w:rsidR="0050567A" w:rsidRPr="0050567A" w:rsidRDefault="0050567A" w:rsidP="0050567A">
      <w:pPr>
        <w:spacing w:after="0" w:line="240" w:lineRule="auto"/>
        <w:jc w:val="center"/>
        <w:rPr>
          <w:rFonts w:ascii="Times New Roman" w:eastAsia="Calibri" w:hAnsi="Times New Roman" w:cs="Times New Roman"/>
          <w:b/>
          <w:sz w:val="24"/>
          <w:szCs w:val="24"/>
        </w:rPr>
      </w:pPr>
      <w:r w:rsidRPr="0050567A">
        <w:rPr>
          <w:rFonts w:ascii="Times New Roman" w:eastAsia="Calibri" w:hAnsi="Times New Roman" w:cs="Times New Roman"/>
          <w:b/>
          <w:sz w:val="24"/>
          <w:szCs w:val="24"/>
        </w:rPr>
        <w:t>za popis imovine i obveza sa stanjem na dan 31.12.2022. godine</w:t>
      </w:r>
    </w:p>
    <w:p w:rsidR="0050567A" w:rsidRPr="0050567A" w:rsidRDefault="0050567A" w:rsidP="0050567A">
      <w:pPr>
        <w:spacing w:after="0" w:line="240" w:lineRule="auto"/>
        <w:jc w:val="center"/>
        <w:rPr>
          <w:rFonts w:ascii="Times New Roman" w:eastAsia="Calibri" w:hAnsi="Times New Roman" w:cs="Times New Roman"/>
          <w:sz w:val="24"/>
          <w:szCs w:val="24"/>
        </w:rPr>
      </w:pP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 xml:space="preserve">         </w:t>
      </w:r>
    </w:p>
    <w:p w:rsidR="0050567A" w:rsidRPr="0050567A" w:rsidRDefault="0050567A" w:rsidP="0050567A">
      <w:pPr>
        <w:spacing w:after="0"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Članak 1.</w:t>
      </w: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ab/>
        <w:t xml:space="preserve">Za obavljanje popisa imovine i obveza Općine Šodolovci sa stanjem na dan 31.12.2022. godine, osniva se Povjerenstvo u slijedećem sastavu:     </w:t>
      </w: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1. Jovana Avrić, za predsjednika</w:t>
      </w: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2. Ana Aleksić, za člana</w:t>
      </w: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3. Milica Krička, za člana</w:t>
      </w:r>
    </w:p>
    <w:p w:rsidR="0050567A" w:rsidRPr="0050567A" w:rsidRDefault="0050567A" w:rsidP="0050567A">
      <w:pPr>
        <w:spacing w:after="0" w:line="240" w:lineRule="auto"/>
        <w:jc w:val="both"/>
        <w:rPr>
          <w:rFonts w:ascii="Times New Roman" w:eastAsia="Calibri" w:hAnsi="Times New Roman" w:cs="Times New Roman"/>
          <w:sz w:val="24"/>
          <w:szCs w:val="24"/>
        </w:rPr>
      </w:pPr>
    </w:p>
    <w:p w:rsidR="0050567A" w:rsidRPr="0050567A" w:rsidRDefault="0050567A" w:rsidP="0050567A">
      <w:pPr>
        <w:spacing w:after="0"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Članak 2.</w:t>
      </w: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ab/>
        <w:t>Sa stanjem na dan 31.12.2022. godine potrebno je obaviti sveobuhvatni popis imovine i obveza Općine Šodolovci i to:</w:t>
      </w: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1. nefinancijsku imovinu,</w:t>
      </w: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2. financijsku imovinu,</w:t>
      </w: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3. obveze.</w:t>
      </w:r>
    </w:p>
    <w:p w:rsidR="0050567A" w:rsidRPr="0050567A" w:rsidRDefault="0050567A" w:rsidP="0050567A">
      <w:pPr>
        <w:spacing w:after="0" w:line="240" w:lineRule="auto"/>
        <w:jc w:val="both"/>
        <w:rPr>
          <w:rFonts w:ascii="Times New Roman" w:eastAsia="Calibri" w:hAnsi="Times New Roman" w:cs="Times New Roman"/>
          <w:sz w:val="24"/>
          <w:szCs w:val="24"/>
        </w:rPr>
      </w:pPr>
    </w:p>
    <w:p w:rsidR="0050567A" w:rsidRPr="0050567A" w:rsidRDefault="0050567A" w:rsidP="0050567A">
      <w:pPr>
        <w:spacing w:after="0" w:line="240" w:lineRule="auto"/>
        <w:jc w:val="both"/>
        <w:rPr>
          <w:rFonts w:ascii="Times New Roman" w:eastAsia="Calibri" w:hAnsi="Times New Roman" w:cs="Times New Roman"/>
          <w:sz w:val="24"/>
          <w:szCs w:val="24"/>
        </w:rPr>
      </w:pPr>
    </w:p>
    <w:p w:rsidR="0050567A" w:rsidRPr="0050567A" w:rsidRDefault="0050567A" w:rsidP="0050567A">
      <w:pPr>
        <w:spacing w:after="0"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Članak 3.</w:t>
      </w: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ab/>
        <w:t xml:space="preserve">Popis imovine obavit će se u razdoblju od 02.01.2023. godine do 28.01.2023. godine.  </w:t>
      </w: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ab/>
        <w:t xml:space="preserve">Izvještaj o provedenom popisu s obrazloženjima, mišljenjima i prijedlozima u svezi s popisom potrebno je izraditi i dostaviti općinskom načelniku do 03.02.2023. godine. </w:t>
      </w:r>
    </w:p>
    <w:p w:rsidR="0050567A" w:rsidRPr="0050567A" w:rsidRDefault="0050567A" w:rsidP="0050567A">
      <w:pPr>
        <w:spacing w:after="0" w:line="240" w:lineRule="auto"/>
        <w:jc w:val="both"/>
        <w:rPr>
          <w:rFonts w:ascii="Times New Roman" w:eastAsia="Calibri" w:hAnsi="Times New Roman" w:cs="Times New Roman"/>
          <w:sz w:val="24"/>
          <w:szCs w:val="24"/>
        </w:rPr>
      </w:pPr>
    </w:p>
    <w:p w:rsidR="0050567A" w:rsidRPr="0050567A" w:rsidRDefault="0050567A" w:rsidP="0050567A">
      <w:pPr>
        <w:spacing w:after="0" w:line="240" w:lineRule="auto"/>
        <w:jc w:val="center"/>
        <w:rPr>
          <w:rFonts w:ascii="Times New Roman" w:eastAsia="Calibri" w:hAnsi="Times New Roman" w:cs="Times New Roman"/>
          <w:sz w:val="24"/>
          <w:szCs w:val="24"/>
        </w:rPr>
      </w:pPr>
    </w:p>
    <w:p w:rsidR="0050567A" w:rsidRPr="0050567A" w:rsidRDefault="0050567A" w:rsidP="0050567A">
      <w:pPr>
        <w:spacing w:after="0"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lastRenderedPageBreak/>
        <w:t>Članak 4.</w:t>
      </w: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 xml:space="preserve">          Ova Odluka stupa na snagu danom donošenja a objavit će se u „Službenom glasniku Općine Šodolovci“.</w:t>
      </w:r>
    </w:p>
    <w:p w:rsidR="0050567A" w:rsidRPr="0050567A" w:rsidRDefault="0050567A" w:rsidP="0050567A">
      <w:pPr>
        <w:spacing w:after="0" w:line="240" w:lineRule="auto"/>
        <w:jc w:val="both"/>
        <w:rPr>
          <w:rFonts w:ascii="Times New Roman" w:eastAsia="Calibri" w:hAnsi="Times New Roman" w:cs="Times New Roman"/>
          <w:sz w:val="24"/>
          <w:szCs w:val="24"/>
        </w:rPr>
      </w:pPr>
    </w:p>
    <w:p w:rsidR="0050567A" w:rsidRPr="0050567A" w:rsidRDefault="0050567A" w:rsidP="0050567A">
      <w:pPr>
        <w:spacing w:after="0" w:line="240" w:lineRule="auto"/>
        <w:jc w:val="both"/>
        <w:rPr>
          <w:rFonts w:ascii="Times New Roman" w:eastAsia="Calibri" w:hAnsi="Times New Roman" w:cs="Times New Roman"/>
          <w:sz w:val="24"/>
          <w:szCs w:val="24"/>
        </w:rPr>
      </w:pP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Klasa: 406-05/22-01/2</w:t>
      </w: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Urbroj: 2158-36-02-22-1</w:t>
      </w:r>
    </w:p>
    <w:p w:rsidR="0050567A" w:rsidRPr="0050567A" w:rsidRDefault="0050567A" w:rsidP="0050567A">
      <w:pPr>
        <w:spacing w:after="0" w:line="240" w:lineRule="auto"/>
        <w:jc w:val="both"/>
        <w:rPr>
          <w:rFonts w:ascii="Times New Roman" w:eastAsia="Calibri" w:hAnsi="Times New Roman" w:cs="Times New Roman"/>
          <w:sz w:val="24"/>
          <w:szCs w:val="24"/>
        </w:rPr>
      </w:pPr>
      <w:r w:rsidRPr="0050567A">
        <w:rPr>
          <w:rFonts w:ascii="Times New Roman" w:eastAsia="Calibri" w:hAnsi="Times New Roman" w:cs="Times New Roman"/>
          <w:sz w:val="24"/>
          <w:szCs w:val="24"/>
        </w:rPr>
        <w:t xml:space="preserve">Šodolovci, 20. prosinca 2022.                                                             </w:t>
      </w:r>
    </w:p>
    <w:p w:rsidR="0050567A" w:rsidRPr="0050567A" w:rsidRDefault="0050567A" w:rsidP="0050567A">
      <w:pPr>
        <w:spacing w:after="0" w:line="240" w:lineRule="auto"/>
        <w:jc w:val="right"/>
        <w:rPr>
          <w:rFonts w:ascii="Times New Roman" w:eastAsia="Calibri" w:hAnsi="Times New Roman" w:cs="Times New Roman"/>
          <w:sz w:val="24"/>
          <w:szCs w:val="24"/>
        </w:rPr>
      </w:pPr>
      <w:r w:rsidRPr="0050567A">
        <w:rPr>
          <w:rFonts w:ascii="Times New Roman" w:eastAsia="Calibri" w:hAnsi="Times New Roman" w:cs="Times New Roman"/>
          <w:sz w:val="24"/>
          <w:szCs w:val="24"/>
        </w:rPr>
        <w:t>OPĆINSKI NAČELNIK:</w:t>
      </w:r>
    </w:p>
    <w:p w:rsidR="0050567A" w:rsidRPr="0050567A" w:rsidRDefault="0050567A" w:rsidP="0050567A">
      <w:pPr>
        <w:spacing w:after="0" w:line="240" w:lineRule="auto"/>
        <w:jc w:val="center"/>
        <w:rPr>
          <w:rFonts w:ascii="Times New Roman" w:eastAsia="Calibri" w:hAnsi="Times New Roman" w:cs="Times New Roman"/>
          <w:sz w:val="24"/>
          <w:szCs w:val="24"/>
        </w:rPr>
      </w:pPr>
      <w:r w:rsidRPr="0050567A">
        <w:rPr>
          <w:rFonts w:ascii="Times New Roman" w:eastAsia="Calibri" w:hAnsi="Times New Roman" w:cs="Times New Roman"/>
          <w:sz w:val="24"/>
          <w:szCs w:val="24"/>
        </w:rPr>
        <w:t xml:space="preserve">                                                                                                                 Dragan Zorić</w:t>
      </w:r>
    </w:p>
    <w:p w:rsidR="0050567A" w:rsidRDefault="0050567A" w:rsidP="0050567A">
      <w:pPr>
        <w:spacing w:after="16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Temeljem članka 46. Statuta Općine Šodolovci („službeni glasnik općine Šodolovci“ broj 2/21) a u svezi članka 19. Zakona o upravljanju državnom imovinom („Narodne novine“ broj 52/18) općinski načelnik Općine Šodolovci dana 23. studenog 2022. godine donosi</w:t>
      </w:r>
    </w:p>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GODIŠNJI PLAN</w:t>
      </w:r>
    </w:p>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upravljanja imovinom u vlasništvu Općine Šodolovci za 2023. godinu</w:t>
      </w:r>
    </w:p>
    <w:p w:rsidR="0050567A" w:rsidRPr="0050567A" w:rsidRDefault="0050567A" w:rsidP="0050567A">
      <w:pPr>
        <w:spacing w:after="160" w:line="240" w:lineRule="auto"/>
        <w:jc w:val="center"/>
        <w:rPr>
          <w:rFonts w:ascii="Times New Roman" w:hAnsi="Times New Roman" w:cs="Times New Roman"/>
          <w:b/>
          <w:bCs/>
          <w:sz w:val="24"/>
          <w:szCs w:val="24"/>
        </w:rPr>
      </w:pPr>
    </w:p>
    <w:p w:rsidR="0050567A" w:rsidRPr="0050567A" w:rsidRDefault="0050567A" w:rsidP="0050567A">
      <w:pPr>
        <w:spacing w:after="160" w:line="240" w:lineRule="auto"/>
        <w:jc w:val="both"/>
        <w:rPr>
          <w:rFonts w:ascii="Times New Roman" w:hAnsi="Times New Roman" w:cs="Times New Roman"/>
          <w:b/>
          <w:bCs/>
          <w:sz w:val="24"/>
          <w:szCs w:val="24"/>
        </w:rPr>
      </w:pPr>
      <w:r w:rsidRPr="0050567A">
        <w:rPr>
          <w:rFonts w:ascii="Times New Roman" w:hAnsi="Times New Roman" w:cs="Times New Roman"/>
          <w:b/>
          <w:bCs/>
          <w:sz w:val="24"/>
          <w:szCs w:val="24"/>
        </w:rPr>
        <w:t>I. TRGOVAČKA DRUŠTVA U VLASNIŠTVU OPĆINE ŠODOLOVCI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110"/>
        <w:gridCol w:w="1662"/>
        <w:gridCol w:w="1745"/>
        <w:gridCol w:w="1410"/>
        <w:gridCol w:w="1455"/>
      </w:tblGrid>
      <w:tr w:rsidR="0050567A" w:rsidRPr="0050567A" w:rsidTr="00E35D5F">
        <w:trPr>
          <w:trHeight w:val="420"/>
        </w:trPr>
        <w:tc>
          <w:tcPr>
            <w:tcW w:w="690"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Rbr.</w:t>
            </w:r>
          </w:p>
        </w:tc>
        <w:tc>
          <w:tcPr>
            <w:tcW w:w="2110"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Naziv</w:t>
            </w:r>
          </w:p>
        </w:tc>
        <w:tc>
          <w:tcPr>
            <w:tcW w:w="1662"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Sjedište</w:t>
            </w:r>
          </w:p>
        </w:tc>
        <w:tc>
          <w:tcPr>
            <w:tcW w:w="1745"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OIB</w:t>
            </w:r>
          </w:p>
        </w:tc>
        <w:tc>
          <w:tcPr>
            <w:tcW w:w="1410"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Temeljni kapital</w:t>
            </w:r>
          </w:p>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HRK / EUR</w:t>
            </w:r>
          </w:p>
        </w:tc>
        <w:tc>
          <w:tcPr>
            <w:tcW w:w="1455"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 vlasništva</w:t>
            </w:r>
          </w:p>
        </w:tc>
      </w:tr>
      <w:tr w:rsidR="0050567A" w:rsidRPr="0050567A" w:rsidTr="00E35D5F">
        <w:trPr>
          <w:trHeight w:val="420"/>
        </w:trPr>
        <w:tc>
          <w:tcPr>
            <w:tcW w:w="690" w:type="dxa"/>
          </w:tcPr>
          <w:p w:rsidR="0050567A" w:rsidRPr="0050567A" w:rsidRDefault="0050567A" w:rsidP="0050567A">
            <w:pPr>
              <w:spacing w:after="160" w:line="240" w:lineRule="auto"/>
              <w:jc w:val="center"/>
              <w:rPr>
                <w:rFonts w:ascii="Times New Roman" w:hAnsi="Times New Roman" w:cs="Times New Roman"/>
                <w:sz w:val="24"/>
                <w:szCs w:val="24"/>
              </w:rPr>
            </w:pPr>
            <w:r w:rsidRPr="0050567A">
              <w:rPr>
                <w:rFonts w:ascii="Times New Roman" w:hAnsi="Times New Roman" w:cs="Times New Roman"/>
                <w:sz w:val="24"/>
                <w:szCs w:val="24"/>
              </w:rPr>
              <w:t>1.</w:t>
            </w:r>
          </w:p>
        </w:tc>
        <w:tc>
          <w:tcPr>
            <w:tcW w:w="2110" w:type="dxa"/>
          </w:tcPr>
          <w:p w:rsidR="0050567A" w:rsidRPr="0050567A" w:rsidRDefault="0050567A" w:rsidP="0050567A">
            <w:pPr>
              <w:spacing w:after="160" w:line="240" w:lineRule="auto"/>
              <w:jc w:val="center"/>
              <w:rPr>
                <w:rFonts w:ascii="Times New Roman" w:hAnsi="Times New Roman" w:cs="Times New Roman"/>
                <w:sz w:val="24"/>
                <w:szCs w:val="24"/>
              </w:rPr>
            </w:pPr>
            <w:r w:rsidRPr="0050567A">
              <w:rPr>
                <w:rFonts w:ascii="Times New Roman" w:hAnsi="Times New Roman" w:cs="Times New Roman"/>
                <w:sz w:val="24"/>
                <w:szCs w:val="24"/>
              </w:rPr>
              <w:t>Komunalno trgovačko društvo Šodolovci d.o.o.</w:t>
            </w:r>
          </w:p>
        </w:tc>
        <w:tc>
          <w:tcPr>
            <w:tcW w:w="1662" w:type="dxa"/>
          </w:tcPr>
          <w:p w:rsidR="0050567A" w:rsidRPr="0050567A" w:rsidRDefault="0050567A" w:rsidP="0050567A">
            <w:pPr>
              <w:spacing w:after="160" w:line="240" w:lineRule="auto"/>
              <w:jc w:val="center"/>
              <w:rPr>
                <w:rFonts w:ascii="Times New Roman" w:hAnsi="Times New Roman" w:cs="Times New Roman"/>
                <w:sz w:val="24"/>
                <w:szCs w:val="24"/>
              </w:rPr>
            </w:pPr>
            <w:r w:rsidRPr="0050567A">
              <w:rPr>
                <w:rFonts w:ascii="Times New Roman" w:hAnsi="Times New Roman" w:cs="Times New Roman"/>
                <w:sz w:val="24"/>
                <w:szCs w:val="24"/>
              </w:rPr>
              <w:t>Koprivna, Ruđera Boškovića 42</w:t>
            </w:r>
          </w:p>
        </w:tc>
        <w:tc>
          <w:tcPr>
            <w:tcW w:w="1745" w:type="dxa"/>
          </w:tcPr>
          <w:p w:rsidR="0050567A" w:rsidRPr="0050567A" w:rsidRDefault="0050567A" w:rsidP="0050567A">
            <w:pPr>
              <w:spacing w:after="160" w:line="240" w:lineRule="auto"/>
              <w:jc w:val="center"/>
              <w:rPr>
                <w:rFonts w:ascii="Times New Roman" w:hAnsi="Times New Roman" w:cs="Times New Roman"/>
                <w:sz w:val="24"/>
                <w:szCs w:val="24"/>
              </w:rPr>
            </w:pPr>
            <w:r w:rsidRPr="0050567A">
              <w:rPr>
                <w:rFonts w:ascii="Times New Roman" w:hAnsi="Times New Roman" w:cs="Times New Roman"/>
                <w:sz w:val="24"/>
                <w:szCs w:val="24"/>
              </w:rPr>
              <w:t>29637171356</w:t>
            </w:r>
          </w:p>
        </w:tc>
        <w:tc>
          <w:tcPr>
            <w:tcW w:w="1410" w:type="dxa"/>
          </w:tcPr>
          <w:p w:rsidR="0050567A" w:rsidRPr="0050567A" w:rsidRDefault="0050567A" w:rsidP="0050567A">
            <w:pPr>
              <w:spacing w:after="160" w:line="240" w:lineRule="auto"/>
              <w:jc w:val="center"/>
              <w:rPr>
                <w:rFonts w:ascii="Times New Roman" w:hAnsi="Times New Roman" w:cs="Times New Roman"/>
                <w:sz w:val="24"/>
                <w:szCs w:val="24"/>
              </w:rPr>
            </w:pPr>
            <w:r w:rsidRPr="0050567A">
              <w:rPr>
                <w:rFonts w:ascii="Times New Roman" w:hAnsi="Times New Roman" w:cs="Times New Roman"/>
                <w:sz w:val="24"/>
                <w:szCs w:val="24"/>
              </w:rPr>
              <w:t>20.000,00 / 2.654,46</w:t>
            </w:r>
          </w:p>
        </w:tc>
        <w:tc>
          <w:tcPr>
            <w:tcW w:w="1455" w:type="dxa"/>
          </w:tcPr>
          <w:p w:rsidR="0050567A" w:rsidRPr="0050567A" w:rsidRDefault="0050567A" w:rsidP="0050567A">
            <w:pPr>
              <w:spacing w:after="160" w:line="240" w:lineRule="auto"/>
              <w:jc w:val="center"/>
              <w:rPr>
                <w:rFonts w:ascii="Times New Roman" w:hAnsi="Times New Roman" w:cs="Times New Roman"/>
                <w:sz w:val="24"/>
                <w:szCs w:val="24"/>
              </w:rPr>
            </w:pPr>
            <w:r w:rsidRPr="0050567A">
              <w:rPr>
                <w:rFonts w:ascii="Times New Roman" w:hAnsi="Times New Roman" w:cs="Times New Roman"/>
                <w:sz w:val="24"/>
                <w:szCs w:val="24"/>
              </w:rPr>
              <w:t>100</w:t>
            </w:r>
          </w:p>
        </w:tc>
      </w:tr>
    </w:tbl>
    <w:p w:rsidR="0050567A" w:rsidRPr="0050567A" w:rsidRDefault="0050567A" w:rsidP="0050567A">
      <w:pPr>
        <w:spacing w:after="160" w:line="240" w:lineRule="auto"/>
        <w:jc w:val="both"/>
        <w:rPr>
          <w:rFonts w:ascii="Times New Roman" w:hAnsi="Times New Roman" w:cs="Times New Roman"/>
          <w:b/>
          <w:bCs/>
          <w:sz w:val="24"/>
          <w:szCs w:val="24"/>
        </w:rPr>
      </w:pP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Tijekom 2023. godine Općina Šodolovci će u okviru upravljanja vlasničkim udjelom trgovačkog društva obavljati sljedeće poslove:</w:t>
      </w:r>
    </w:p>
    <w:p w:rsidR="0050567A" w:rsidRPr="0050567A" w:rsidRDefault="0050567A">
      <w:pPr>
        <w:numPr>
          <w:ilvl w:val="0"/>
          <w:numId w:val="25"/>
        </w:num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Kontinuirano prikupljati i analizirati izvješća o poslovanju dostavljena od strane Komunalnog trgovačkog društva Šodolovci d.o.o.,</w:t>
      </w:r>
    </w:p>
    <w:p w:rsidR="0050567A" w:rsidRPr="0050567A" w:rsidRDefault="0050567A">
      <w:pPr>
        <w:numPr>
          <w:ilvl w:val="0"/>
          <w:numId w:val="25"/>
        </w:num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Sukladno Uredbi o sastavljanju i predaji Izjave o fiskalno odgovornosti i izvještaja o primjeni fiskalnih pravila („Narodne novine“ broj 95/19) i Zakona o fiskalnoj odgovornosti („Narodne novine“ broj 111/18), predsjednik uprave trgovačkog društva u vlasništvu jedne jedinice lokalne samouprave, do 31. ožujka tekuće godine, nadležnoj jedinici lokalne i područne (regionalne) samouprave dostavlja Izjavu i druge akte iz članka 34. stavak 4. Zakona o fiskalnoj odgovornosti za prethodnu godinu, radi provjere njihovog sadržaja.</w:t>
      </w:r>
    </w:p>
    <w:p w:rsidR="0050567A" w:rsidRPr="0050567A" w:rsidRDefault="0050567A" w:rsidP="0050567A">
      <w:pPr>
        <w:spacing w:after="160" w:line="240" w:lineRule="auto"/>
        <w:jc w:val="both"/>
        <w:rPr>
          <w:rFonts w:ascii="Times New Roman" w:hAnsi="Times New Roman" w:cs="Times New Roman"/>
          <w:sz w:val="24"/>
          <w:szCs w:val="24"/>
        </w:rPr>
      </w:pPr>
    </w:p>
    <w:p w:rsidR="0050567A" w:rsidRPr="0050567A" w:rsidRDefault="0050567A" w:rsidP="0050567A">
      <w:pPr>
        <w:spacing w:after="160" w:line="240" w:lineRule="auto"/>
        <w:jc w:val="both"/>
        <w:rPr>
          <w:rFonts w:ascii="Times New Roman" w:hAnsi="Times New Roman" w:cs="Times New Roman"/>
          <w:b/>
          <w:bCs/>
          <w:sz w:val="24"/>
          <w:szCs w:val="24"/>
        </w:rPr>
      </w:pPr>
      <w:r w:rsidRPr="0050567A">
        <w:rPr>
          <w:rFonts w:ascii="Times New Roman" w:hAnsi="Times New Roman" w:cs="Times New Roman"/>
          <w:b/>
          <w:bCs/>
          <w:sz w:val="24"/>
          <w:szCs w:val="24"/>
        </w:rPr>
        <w:t>II. STANOVI I POSLOVNI PROSTORI U VLASNIŠTVU OPĆINE ŠODOLOVCI</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Općina Šodolovci ne posjeduje stanove u svome vlasništvu a ostale nekretnine koje posjeduje nisu uvjetne za stanovanje.</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lastRenderedPageBreak/>
        <w:t>Zakon o zakupu i kupoprodaji poslovnog prostora („Narodne novine“ broj 125/11, 64/15 i 112/18) u članku 2. definira poslovni prostor kao poslovne zgrade, poslovne prostorije, garaže i garažna mjesta.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1510"/>
        <w:gridCol w:w="1593"/>
        <w:gridCol w:w="1123"/>
        <w:gridCol w:w="2385"/>
        <w:gridCol w:w="1766"/>
      </w:tblGrid>
      <w:tr w:rsidR="0050567A" w:rsidRPr="0050567A" w:rsidTr="00E35D5F">
        <w:trPr>
          <w:trHeight w:val="420"/>
        </w:trPr>
        <w:tc>
          <w:tcPr>
            <w:tcW w:w="9067" w:type="dxa"/>
            <w:gridSpan w:val="6"/>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POSLOVNI PROSTORI U VLASNIŠTVU OPĆINE ŠODOLOVCI</w:t>
            </w:r>
          </w:p>
        </w:tc>
      </w:tr>
      <w:tr w:rsidR="0050567A" w:rsidRPr="0050567A" w:rsidTr="00E35D5F">
        <w:trPr>
          <w:trHeight w:val="420"/>
        </w:trPr>
        <w:tc>
          <w:tcPr>
            <w:tcW w:w="594"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Rbr.</w:t>
            </w:r>
          </w:p>
        </w:tc>
        <w:tc>
          <w:tcPr>
            <w:tcW w:w="1526"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Prostor</w:t>
            </w:r>
          </w:p>
        </w:tc>
        <w:tc>
          <w:tcPr>
            <w:tcW w:w="1605"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Adresa</w:t>
            </w:r>
          </w:p>
        </w:tc>
        <w:tc>
          <w:tcPr>
            <w:tcW w:w="1123"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Površina m²</w:t>
            </w:r>
          </w:p>
        </w:tc>
        <w:tc>
          <w:tcPr>
            <w:tcW w:w="2435"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Namjena</w:t>
            </w:r>
          </w:p>
        </w:tc>
        <w:tc>
          <w:tcPr>
            <w:tcW w:w="1784"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Napomena</w:t>
            </w:r>
          </w:p>
        </w:tc>
      </w:tr>
      <w:tr w:rsidR="0050567A" w:rsidRPr="0050567A" w:rsidTr="00E35D5F">
        <w:trPr>
          <w:trHeight w:val="420"/>
        </w:trPr>
        <w:tc>
          <w:tcPr>
            <w:tcW w:w="594"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1.</w:t>
            </w: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Zgrada Općine</w:t>
            </w:r>
          </w:p>
        </w:tc>
        <w:tc>
          <w:tcPr>
            <w:tcW w:w="160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Ive Andrića 3, Šodolovci</w:t>
            </w: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120,00</w:t>
            </w: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Sjedište Općinske uprave</w:t>
            </w: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p>
        </w:tc>
      </w:tr>
      <w:tr w:rsidR="0050567A" w:rsidRPr="0050567A" w:rsidTr="00E35D5F">
        <w:trPr>
          <w:trHeight w:val="990"/>
        </w:trPr>
        <w:tc>
          <w:tcPr>
            <w:tcW w:w="594" w:type="dxa"/>
            <w:vMerge w:val="restart"/>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2.</w:t>
            </w: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Poslovna zgrada Šodolovci</w:t>
            </w:r>
          </w:p>
        </w:tc>
        <w:tc>
          <w:tcPr>
            <w:tcW w:w="1605" w:type="dxa"/>
            <w:vMerge w:val="restart"/>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Trg Slobode 7, Šodolovci</w:t>
            </w: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p>
        </w:tc>
      </w:tr>
      <w:tr w:rsidR="0050567A" w:rsidRPr="0050567A" w:rsidTr="00E35D5F">
        <w:trPr>
          <w:trHeight w:val="510"/>
        </w:trPr>
        <w:tc>
          <w:tcPr>
            <w:tcW w:w="594" w:type="dxa"/>
            <w:vMerge/>
          </w:tcPr>
          <w:p w:rsidR="0050567A" w:rsidRPr="0050567A" w:rsidRDefault="0050567A" w:rsidP="0050567A">
            <w:pPr>
              <w:spacing w:after="160" w:line="240" w:lineRule="auto"/>
              <w:jc w:val="both"/>
              <w:rPr>
                <w:rFonts w:ascii="Times New Roman" w:hAnsi="Times New Roman" w:cs="Times New Roman"/>
                <w:sz w:val="24"/>
                <w:szCs w:val="24"/>
              </w:rPr>
            </w:pP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lokal broj 1</w:t>
            </w:r>
          </w:p>
        </w:tc>
        <w:tc>
          <w:tcPr>
            <w:tcW w:w="1605" w:type="dxa"/>
            <w:vMerge/>
          </w:tcPr>
          <w:p w:rsidR="0050567A" w:rsidRPr="0050567A" w:rsidRDefault="0050567A" w:rsidP="0050567A">
            <w:pPr>
              <w:spacing w:after="160" w:line="240" w:lineRule="auto"/>
              <w:jc w:val="both"/>
              <w:rPr>
                <w:rFonts w:ascii="Times New Roman" w:hAnsi="Times New Roman" w:cs="Times New Roman"/>
                <w:sz w:val="24"/>
                <w:szCs w:val="24"/>
              </w:rPr>
            </w:pP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80,00</w:t>
            </w: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Trgovina mješovite robe u zakupu -  Narodni trgovački lanac d.o.o.</w:t>
            </w: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p>
        </w:tc>
      </w:tr>
      <w:tr w:rsidR="0050567A" w:rsidRPr="0050567A" w:rsidTr="00E35D5F">
        <w:trPr>
          <w:trHeight w:val="1358"/>
        </w:trPr>
        <w:tc>
          <w:tcPr>
            <w:tcW w:w="594" w:type="dxa"/>
            <w:vMerge/>
          </w:tcPr>
          <w:p w:rsidR="0050567A" w:rsidRPr="0050567A" w:rsidRDefault="0050567A" w:rsidP="0050567A">
            <w:pPr>
              <w:spacing w:after="160" w:line="240" w:lineRule="auto"/>
              <w:jc w:val="both"/>
              <w:rPr>
                <w:rFonts w:ascii="Times New Roman" w:hAnsi="Times New Roman" w:cs="Times New Roman"/>
                <w:sz w:val="24"/>
                <w:szCs w:val="24"/>
              </w:rPr>
            </w:pP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lokal broj 2</w:t>
            </w:r>
          </w:p>
        </w:tc>
        <w:tc>
          <w:tcPr>
            <w:tcW w:w="1605" w:type="dxa"/>
            <w:vMerge/>
          </w:tcPr>
          <w:p w:rsidR="0050567A" w:rsidRPr="0050567A" w:rsidRDefault="0050567A" w:rsidP="0050567A">
            <w:pPr>
              <w:spacing w:after="160" w:line="240" w:lineRule="auto"/>
              <w:jc w:val="both"/>
              <w:rPr>
                <w:rFonts w:ascii="Times New Roman" w:hAnsi="Times New Roman" w:cs="Times New Roman"/>
                <w:sz w:val="24"/>
                <w:szCs w:val="24"/>
              </w:rPr>
            </w:pP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25,00</w:t>
            </w: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Poslovni prostor za zakup</w:t>
            </w: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Raspisivanje natječaja za zakup u 2023. godini</w:t>
            </w:r>
          </w:p>
        </w:tc>
      </w:tr>
      <w:tr w:rsidR="0050567A" w:rsidRPr="0050567A" w:rsidTr="00E35D5F">
        <w:trPr>
          <w:trHeight w:val="420"/>
        </w:trPr>
        <w:tc>
          <w:tcPr>
            <w:tcW w:w="594"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3.</w:t>
            </w: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Društveno - poslovna zgrada Koprivna</w:t>
            </w:r>
          </w:p>
        </w:tc>
        <w:tc>
          <w:tcPr>
            <w:tcW w:w="160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Ruđera Boškovića 42, Koprivna</w:t>
            </w: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80,00</w:t>
            </w: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Sjedište Komunalnog trgovačkog društva Šodolovci d.o.o.</w:t>
            </w: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Korištenje bez naknade</w:t>
            </w:r>
          </w:p>
        </w:tc>
      </w:tr>
      <w:tr w:rsidR="0050567A" w:rsidRPr="0050567A" w:rsidTr="00E35D5F">
        <w:trPr>
          <w:trHeight w:val="870"/>
        </w:trPr>
        <w:tc>
          <w:tcPr>
            <w:tcW w:w="594" w:type="dxa"/>
            <w:vMerge w:val="restart"/>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4.</w:t>
            </w: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Društveno - poslovna zgrada Silaš</w:t>
            </w:r>
          </w:p>
        </w:tc>
        <w:tc>
          <w:tcPr>
            <w:tcW w:w="1605" w:type="dxa"/>
            <w:vMerge w:val="restart"/>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Borisa Kidriča 1, Silaš</w:t>
            </w: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p>
        </w:tc>
      </w:tr>
      <w:tr w:rsidR="0050567A" w:rsidRPr="0050567A" w:rsidTr="00E35D5F">
        <w:trPr>
          <w:trHeight w:val="143"/>
        </w:trPr>
        <w:tc>
          <w:tcPr>
            <w:tcW w:w="594" w:type="dxa"/>
            <w:vMerge/>
          </w:tcPr>
          <w:p w:rsidR="0050567A" w:rsidRPr="0050567A" w:rsidRDefault="0050567A" w:rsidP="0050567A">
            <w:pPr>
              <w:spacing w:after="160" w:line="240" w:lineRule="auto"/>
              <w:jc w:val="both"/>
              <w:rPr>
                <w:rFonts w:ascii="Times New Roman" w:hAnsi="Times New Roman" w:cs="Times New Roman"/>
                <w:sz w:val="24"/>
                <w:szCs w:val="24"/>
              </w:rPr>
            </w:pP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lokal broj 1</w:t>
            </w:r>
          </w:p>
        </w:tc>
        <w:tc>
          <w:tcPr>
            <w:tcW w:w="1605" w:type="dxa"/>
            <w:vMerge/>
          </w:tcPr>
          <w:p w:rsidR="0050567A" w:rsidRPr="0050567A" w:rsidRDefault="0050567A" w:rsidP="0050567A">
            <w:pPr>
              <w:spacing w:after="160" w:line="240" w:lineRule="auto"/>
              <w:jc w:val="both"/>
              <w:rPr>
                <w:rFonts w:ascii="Times New Roman" w:hAnsi="Times New Roman" w:cs="Times New Roman"/>
                <w:sz w:val="24"/>
                <w:szCs w:val="24"/>
              </w:rPr>
            </w:pP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48,00</w:t>
            </w: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Trgovina mješovite robe u zakupu – Vasiljev d.o.o.</w:t>
            </w: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p>
        </w:tc>
      </w:tr>
      <w:tr w:rsidR="0050567A" w:rsidRPr="0050567A" w:rsidTr="00E35D5F">
        <w:trPr>
          <w:trHeight w:val="300"/>
        </w:trPr>
        <w:tc>
          <w:tcPr>
            <w:tcW w:w="594" w:type="dxa"/>
            <w:vMerge/>
          </w:tcPr>
          <w:p w:rsidR="0050567A" w:rsidRPr="0050567A" w:rsidRDefault="0050567A" w:rsidP="0050567A">
            <w:pPr>
              <w:spacing w:after="160" w:line="240" w:lineRule="auto"/>
              <w:jc w:val="both"/>
              <w:rPr>
                <w:rFonts w:ascii="Times New Roman" w:hAnsi="Times New Roman" w:cs="Times New Roman"/>
                <w:sz w:val="24"/>
                <w:szCs w:val="24"/>
              </w:rPr>
            </w:pP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lokal broj 2</w:t>
            </w:r>
          </w:p>
        </w:tc>
        <w:tc>
          <w:tcPr>
            <w:tcW w:w="1605" w:type="dxa"/>
            <w:vMerge/>
          </w:tcPr>
          <w:p w:rsidR="0050567A" w:rsidRPr="0050567A" w:rsidRDefault="0050567A" w:rsidP="0050567A">
            <w:pPr>
              <w:spacing w:after="160" w:line="240" w:lineRule="auto"/>
              <w:jc w:val="both"/>
              <w:rPr>
                <w:rFonts w:ascii="Times New Roman" w:hAnsi="Times New Roman" w:cs="Times New Roman"/>
                <w:sz w:val="24"/>
                <w:szCs w:val="24"/>
              </w:rPr>
            </w:pP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32,00</w:t>
            </w: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Poslovni prostor za zakup</w:t>
            </w: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U slučaju interesa raspisat će se natječaj za zakup</w:t>
            </w:r>
          </w:p>
        </w:tc>
      </w:tr>
      <w:tr w:rsidR="0050567A" w:rsidRPr="0050567A" w:rsidTr="00E35D5F">
        <w:trPr>
          <w:trHeight w:val="885"/>
        </w:trPr>
        <w:tc>
          <w:tcPr>
            <w:tcW w:w="594" w:type="dxa"/>
            <w:vMerge w:val="restart"/>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5.</w:t>
            </w: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Društveno – poslovna zgrada Ada</w:t>
            </w:r>
          </w:p>
        </w:tc>
        <w:tc>
          <w:tcPr>
            <w:tcW w:w="160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Glavna 6, Ada</w:t>
            </w: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p>
        </w:tc>
      </w:tr>
      <w:tr w:rsidR="0050567A" w:rsidRPr="0050567A" w:rsidTr="00E35D5F">
        <w:trPr>
          <w:trHeight w:val="218"/>
        </w:trPr>
        <w:tc>
          <w:tcPr>
            <w:tcW w:w="594" w:type="dxa"/>
            <w:vMerge/>
          </w:tcPr>
          <w:p w:rsidR="0050567A" w:rsidRPr="0050567A" w:rsidRDefault="0050567A" w:rsidP="0050567A">
            <w:pPr>
              <w:spacing w:after="160" w:line="240" w:lineRule="auto"/>
              <w:jc w:val="both"/>
              <w:rPr>
                <w:rFonts w:ascii="Times New Roman" w:hAnsi="Times New Roman" w:cs="Times New Roman"/>
                <w:sz w:val="24"/>
                <w:szCs w:val="24"/>
              </w:rPr>
            </w:pP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lokal broj 1</w:t>
            </w:r>
          </w:p>
        </w:tc>
        <w:tc>
          <w:tcPr>
            <w:tcW w:w="1605" w:type="dxa"/>
          </w:tcPr>
          <w:p w:rsidR="0050567A" w:rsidRPr="0050567A" w:rsidRDefault="0050567A" w:rsidP="0050567A">
            <w:pPr>
              <w:spacing w:after="160" w:line="240" w:lineRule="auto"/>
              <w:jc w:val="both"/>
              <w:rPr>
                <w:rFonts w:ascii="Times New Roman" w:hAnsi="Times New Roman" w:cs="Times New Roman"/>
                <w:sz w:val="24"/>
                <w:szCs w:val="24"/>
              </w:rPr>
            </w:pP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40,00</w:t>
            </w: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Sjedište udruge „Seoska idila“ Ada</w:t>
            </w: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Korištenje bez naknade</w:t>
            </w:r>
          </w:p>
        </w:tc>
      </w:tr>
      <w:tr w:rsidR="0050567A" w:rsidRPr="0050567A" w:rsidTr="00E35D5F">
        <w:trPr>
          <w:trHeight w:val="225"/>
        </w:trPr>
        <w:tc>
          <w:tcPr>
            <w:tcW w:w="594" w:type="dxa"/>
            <w:vMerge/>
          </w:tcPr>
          <w:p w:rsidR="0050567A" w:rsidRPr="0050567A" w:rsidRDefault="0050567A" w:rsidP="0050567A">
            <w:pPr>
              <w:spacing w:after="160" w:line="240" w:lineRule="auto"/>
              <w:jc w:val="both"/>
              <w:rPr>
                <w:rFonts w:ascii="Times New Roman" w:hAnsi="Times New Roman" w:cs="Times New Roman"/>
                <w:sz w:val="24"/>
                <w:szCs w:val="24"/>
              </w:rPr>
            </w:pP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lokal broj 2</w:t>
            </w:r>
          </w:p>
        </w:tc>
        <w:tc>
          <w:tcPr>
            <w:tcW w:w="1605" w:type="dxa"/>
          </w:tcPr>
          <w:p w:rsidR="0050567A" w:rsidRPr="0050567A" w:rsidRDefault="0050567A" w:rsidP="0050567A">
            <w:pPr>
              <w:spacing w:after="160" w:line="240" w:lineRule="auto"/>
              <w:jc w:val="both"/>
              <w:rPr>
                <w:rFonts w:ascii="Times New Roman" w:hAnsi="Times New Roman" w:cs="Times New Roman"/>
                <w:sz w:val="24"/>
                <w:szCs w:val="24"/>
              </w:rPr>
            </w:pP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30,00</w:t>
            </w: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Poslovni prostor za zakup</w:t>
            </w: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U slučaju interesa raspisat </w:t>
            </w:r>
            <w:r w:rsidRPr="0050567A">
              <w:rPr>
                <w:rFonts w:ascii="Times New Roman" w:hAnsi="Times New Roman" w:cs="Times New Roman"/>
                <w:sz w:val="24"/>
                <w:szCs w:val="24"/>
              </w:rPr>
              <w:lastRenderedPageBreak/>
              <w:t>će se natječaj za zakup</w:t>
            </w:r>
          </w:p>
        </w:tc>
      </w:tr>
      <w:tr w:rsidR="0050567A" w:rsidRPr="0050567A" w:rsidTr="00E35D5F">
        <w:trPr>
          <w:trHeight w:val="420"/>
        </w:trPr>
        <w:tc>
          <w:tcPr>
            <w:tcW w:w="594"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lastRenderedPageBreak/>
              <w:t>6.</w:t>
            </w: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Društveno – poslovna zgrada Petrova Slatina</w:t>
            </w:r>
          </w:p>
        </w:tc>
        <w:tc>
          <w:tcPr>
            <w:tcW w:w="160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Kordunaška 48, Petrova Slatina</w:t>
            </w: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60,00</w:t>
            </w: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Sjedište udruge „Lanka“ Petrova Slatina</w:t>
            </w: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Korištenje bez naknade</w:t>
            </w:r>
          </w:p>
        </w:tc>
      </w:tr>
      <w:tr w:rsidR="0050567A" w:rsidRPr="0050567A" w:rsidTr="00E35D5F">
        <w:trPr>
          <w:trHeight w:val="420"/>
        </w:trPr>
        <w:tc>
          <w:tcPr>
            <w:tcW w:w="594"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7.</w:t>
            </w: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Društvena zgrada Paulin Dvor</w:t>
            </w:r>
          </w:p>
        </w:tc>
        <w:tc>
          <w:tcPr>
            <w:tcW w:w="160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Glavna 21, Paulin Dvor</w:t>
            </w: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20,00</w:t>
            </w: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Koristi Župa rođenja Svetog Ivana Krstitelja iz Vladislavaca </w:t>
            </w: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Korištenje bez naknade </w:t>
            </w:r>
          </w:p>
        </w:tc>
      </w:tr>
      <w:tr w:rsidR="0050567A" w:rsidRPr="0050567A" w:rsidTr="00E35D5F">
        <w:trPr>
          <w:trHeight w:val="420"/>
        </w:trPr>
        <w:tc>
          <w:tcPr>
            <w:tcW w:w="594"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8.</w:t>
            </w:r>
          </w:p>
        </w:tc>
        <w:tc>
          <w:tcPr>
            <w:tcW w:w="15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Društveno – poslovna zgrada Palača</w:t>
            </w:r>
          </w:p>
        </w:tc>
        <w:tc>
          <w:tcPr>
            <w:tcW w:w="160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Miroslava Odavića 2, Palača</w:t>
            </w:r>
          </w:p>
        </w:tc>
        <w:tc>
          <w:tcPr>
            <w:tcW w:w="1123"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50,00</w:t>
            </w:r>
          </w:p>
        </w:tc>
        <w:tc>
          <w:tcPr>
            <w:tcW w:w="243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Poslovni prostor za zakup</w:t>
            </w:r>
          </w:p>
        </w:tc>
        <w:tc>
          <w:tcPr>
            <w:tcW w:w="1784"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U slučaju interesa raspisat će se natječaj za zakup</w:t>
            </w:r>
          </w:p>
        </w:tc>
      </w:tr>
    </w:tbl>
    <w:p w:rsidR="0050567A" w:rsidRPr="0050567A" w:rsidRDefault="0050567A" w:rsidP="0050567A">
      <w:pPr>
        <w:spacing w:after="160" w:line="240" w:lineRule="auto"/>
        <w:jc w:val="both"/>
        <w:rPr>
          <w:rFonts w:ascii="Times New Roman" w:hAnsi="Times New Roman" w:cs="Times New Roman"/>
          <w:sz w:val="24"/>
          <w:szCs w:val="24"/>
        </w:rPr>
      </w:pP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U vlasništvu Općine Šodolovci pretežito su zgrade koje dijelom imaju poslovni karakter odnosno sastoje se od poslovnih prostora dok su jednim dijelom namijenjene javnom općem interesu i korištenju od strane mještana za zajedničke i opće društvene potrebe.</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Za one poslovne prostore koji su predviđeni za davanje u zakup a trenutno se ne nalaze u zakupu Općina Šodolovci planira u 2023. godini, sukladno iskazanom interesu zainteresirane javnosti, za iste raspisivati natječaje, provoditi postupak te po okončanju istih sklopiti ugovore o zakupu. </w:t>
      </w:r>
    </w:p>
    <w:p w:rsidR="0050567A" w:rsidRPr="0050567A" w:rsidRDefault="0050567A" w:rsidP="0050567A">
      <w:pPr>
        <w:spacing w:after="160" w:line="240" w:lineRule="auto"/>
        <w:jc w:val="both"/>
        <w:rPr>
          <w:rFonts w:ascii="Times New Roman" w:hAnsi="Times New Roman" w:cs="Times New Roman"/>
          <w:sz w:val="24"/>
          <w:szCs w:val="24"/>
        </w:rPr>
      </w:pPr>
    </w:p>
    <w:p w:rsidR="0050567A" w:rsidRPr="0050567A" w:rsidRDefault="0050567A" w:rsidP="0050567A">
      <w:pPr>
        <w:spacing w:after="160" w:line="240" w:lineRule="auto"/>
        <w:jc w:val="both"/>
        <w:rPr>
          <w:rFonts w:ascii="Times New Roman" w:hAnsi="Times New Roman" w:cs="Times New Roman"/>
          <w:b/>
          <w:bCs/>
          <w:sz w:val="24"/>
          <w:szCs w:val="24"/>
        </w:rPr>
      </w:pPr>
      <w:r w:rsidRPr="0050567A">
        <w:rPr>
          <w:rFonts w:ascii="Times New Roman" w:hAnsi="Times New Roman" w:cs="Times New Roman"/>
          <w:b/>
          <w:bCs/>
          <w:sz w:val="24"/>
          <w:szCs w:val="24"/>
        </w:rPr>
        <w:t>III. GRAĐEVINSKO ZEMLJIŠTE U VLASNIŠTVU OPĆINE ŠODOLOVCI</w:t>
      </w:r>
    </w:p>
    <w:p w:rsidR="0050567A" w:rsidRPr="0050567A" w:rsidRDefault="0050567A" w:rsidP="0050567A">
      <w:pPr>
        <w:spacing w:after="160" w:line="240" w:lineRule="auto"/>
        <w:jc w:val="both"/>
        <w:rPr>
          <w:rFonts w:ascii="Times New Roman" w:hAnsi="Times New Roman" w:cs="Times New Roman"/>
          <w:b/>
          <w:bCs/>
          <w:sz w:val="24"/>
          <w:szCs w:val="24"/>
        </w:rPr>
      </w:pPr>
      <w:r w:rsidRPr="0050567A">
        <w:rPr>
          <w:rFonts w:ascii="Times New Roman" w:hAnsi="Times New Roman" w:cs="Times New Roman"/>
          <w:b/>
          <w:bCs/>
          <w:sz w:val="24"/>
          <w:szCs w:val="24"/>
        </w:rPr>
        <w:t>1. PODUZETNIČKE ZONE U VLASNIŠTVU OPĆINE ŠODOLOVCI</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Na području Općine Šodolovci nema izgrađenih poduzetničkih zona niti se tijekom 2023. godine planira njihovo osnivanje i izgradnja.</w:t>
      </w:r>
    </w:p>
    <w:p w:rsidR="0050567A" w:rsidRPr="0050567A" w:rsidRDefault="0050567A" w:rsidP="0050567A">
      <w:pPr>
        <w:spacing w:after="160" w:line="240" w:lineRule="auto"/>
        <w:jc w:val="both"/>
        <w:rPr>
          <w:rFonts w:ascii="Times New Roman" w:hAnsi="Times New Roman" w:cs="Times New Roman"/>
          <w:b/>
          <w:bCs/>
          <w:sz w:val="24"/>
          <w:szCs w:val="24"/>
        </w:rPr>
      </w:pPr>
      <w:r w:rsidRPr="0050567A">
        <w:rPr>
          <w:rFonts w:ascii="Times New Roman" w:hAnsi="Times New Roman" w:cs="Times New Roman"/>
          <w:b/>
          <w:bCs/>
          <w:sz w:val="24"/>
          <w:szCs w:val="24"/>
        </w:rPr>
        <w:t>2. NERAZVRSTANE CESTE U VLASNIŠTVU OPĆINE ŠODOLOVCI</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Nerazvrstane ceste na području Općine Šodolovci su javno dobro u općoj uporabi u vlasništvu Općine Šodolovci.</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Nerazvrstana cesta ne može se otuđiti iz vlasništva Općine Šodolovci niti se na njoj mogu stjecati stvarna prava, osim prava služnosti i prava građenja radi građenja građevina sukladno odluci općinskog načelnika Općine Šodolovci, pod uvjetom da ne ometaju odvijanje prometa i održavanje nerazvrstane ceste.</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Odluka o nerazvrstanim cestama na području Općine Šodolovci („službeni glasnik Općine Šodolovci“ broj 3/22) sadrži kao prilog Popis nerazvrstanih cesta na području Općine Šodolovci unutar naselja sa podacima o dužini i širini te katastarskim cesticama i katastarskoj općini ceste.</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Osim navedenog popisa na području Općine Šodolovci brojni su poljski putevi a koji su navedeni u registru imovine Općine Šodolovci.</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Tijekom 2022. godine započet je a tijekom 2023. godine dovršit će se postupak izrade geodetskih elaborata radi evidentiranja nerazvrstanih cesta na području općine Šodolovci.</w:t>
      </w:r>
    </w:p>
    <w:p w:rsidR="0050567A" w:rsidRPr="0050567A" w:rsidRDefault="0050567A" w:rsidP="0050567A">
      <w:pPr>
        <w:spacing w:after="160" w:line="240" w:lineRule="auto"/>
        <w:jc w:val="both"/>
        <w:rPr>
          <w:rFonts w:ascii="Times New Roman" w:hAnsi="Times New Roman" w:cs="Times New Roman"/>
          <w:b/>
          <w:bCs/>
          <w:sz w:val="24"/>
          <w:szCs w:val="24"/>
        </w:rPr>
      </w:pPr>
      <w:r w:rsidRPr="0050567A">
        <w:rPr>
          <w:rFonts w:ascii="Times New Roman" w:hAnsi="Times New Roman" w:cs="Times New Roman"/>
          <w:b/>
          <w:bCs/>
          <w:sz w:val="24"/>
          <w:szCs w:val="24"/>
        </w:rPr>
        <w:lastRenderedPageBreak/>
        <w:t>3. POLJOPRIVREDNO ZEMLJIŠTE U VLASNIŠTVU OPĆINE ŠODOLOVCI</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Općina Šodolovci ima u vlasništvu zemljište označeno kao poljoprivredno kako izvan tako i unutar građevinske zone.</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Za poljoprivredno zemljište u k.o. Palača označeno kao:</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1. k.č.br. 114/4, u naravi pašnjak Sieg, ukupne površine 1,9012 ha</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2. k.č.br. 114/6, u naravi pašnjak, ukupne površine 1,6356 ha</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3 k.č.br. 116/1, u naravi pašnjak u selu, ukupne površine 5,2396 ha</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Sklopljeni su ugovori o zakupu koji su istekli 2022. godine te se u 2023. godina planira raspisivanje natječaja za zakup naprijed navedenog poljoprivrednog zemljišta.</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Za poljoprivredno zemljište u k.o. Šodolovci označeno kao:</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1. k.č.br. 256/27, u naravi oranica popova livada, ukupne površine 1,2128 ha (suvlasništvo ½)</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Sklopljen je ugovor o zakupu koji je istekao 2022. godine i za koje se u 2023. godini planira raspisivanje natječaja za zakup naprijed navedenog zemljišta.</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Za poljoprivredno zemljište u k.o. Paulin Dvor označeno kao:</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1. k.č.br. 182/2, u naravi oranica pašnjak, ukupne površine 0,0750 ha,</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2. k.č.br. 182/3, u naravi pašnjak, ukupne površine 3,6396 ha.</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Sklopljen je ugovor o zakupu koji istječe 2025. godine.</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Za ostalo poljoprivredno zemljište koje se nalazi u vlasništvu općine, planira se utvrđivanje stanja na terenu te ondje gdje postoje mogućnosti i davanje istoga na korištenje raspisivanjem natječaja za zakup poljoprivrednog zemljišta u vlasništvu Općine Šodolovci tijekom 2023. godine.</w:t>
      </w:r>
    </w:p>
    <w:p w:rsidR="0050567A" w:rsidRPr="0050567A" w:rsidRDefault="0050567A" w:rsidP="0050567A">
      <w:pPr>
        <w:spacing w:after="160" w:line="240" w:lineRule="auto"/>
        <w:jc w:val="both"/>
        <w:rPr>
          <w:rFonts w:ascii="Times New Roman" w:hAnsi="Times New Roman" w:cs="Times New Roman"/>
          <w:b/>
          <w:bCs/>
          <w:sz w:val="24"/>
          <w:szCs w:val="24"/>
        </w:rPr>
      </w:pPr>
      <w:r w:rsidRPr="0050567A">
        <w:rPr>
          <w:rFonts w:ascii="Times New Roman" w:hAnsi="Times New Roman" w:cs="Times New Roman"/>
          <w:b/>
          <w:bCs/>
          <w:sz w:val="24"/>
          <w:szCs w:val="24"/>
        </w:rPr>
        <w:t>IV. PRODAJA NEKRETNINA U VLASNIŠTVU OPĆINE ŠODOLOVCI</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Općina Šodolovci je putem ovlaštenog procjenitelja 2020. godine izvršila procjenu vrijednosti određenih nekretnina označenih kao:</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Petrova Slatina, Kordunaška ulica, k.č.br. 22/3, k.o. Šodolovci, u naravi kuća i dvor, ZK uložak 511 pri Općinskom sudu u Osijeku, zemljišnoknjižni odjel Osijek,</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Petrova Slatina, Kordunaška ulica, k.č.br. 22/4, k.o. Šodolovci, u naravi građevinsko zemljište, ZK uložak 511 pri Općinskom sudu u Osijeku, zemljišnoknjižni odjel Osijek,</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Koprivna, ulica Nikole Tesle, k.č.br. 12, k.o. Koprivna, u naravi građevinsko zemljište, ZK uložak 142 pri Općinskom sudu u Osijeku, zemljišnoknjižni odjel Osijek,</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Koprivna, ulica Nikole Tesle, k.č.br. 13, k.o. Koprivna, u naravi građevinsko zemljište, ZK uložak 142 pri Općinskom sudu u Osijeku, zemljišnoknjižni odjel Osijek,</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Koprivna, Ruđera Boškovića 25, k.č.br. 393, k.o. Koprivna, u naravi građevinsko zemljište, ZK uložak 142 pri Općinskom sudu u Osijeku, zemljišnoknjižni odjel Osijek,</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 </w:t>
      </w:r>
      <w:bookmarkStart w:id="9" w:name="_Hlk51075938"/>
      <w:r w:rsidRPr="0050567A">
        <w:rPr>
          <w:rFonts w:ascii="Times New Roman" w:hAnsi="Times New Roman" w:cs="Times New Roman"/>
          <w:sz w:val="24"/>
          <w:szCs w:val="24"/>
        </w:rPr>
        <w:t>Šodolovci, ulica Ive Andrića, k.č.br. 283/28, k.o. Šodolovci, u naravi građevinsko zemljište, ZK uložak 43 pri Općinskom sudu u Osijeku, zemljišnoknjižni odjel Osijek,</w:t>
      </w:r>
    </w:p>
    <w:bookmarkEnd w:id="9"/>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lastRenderedPageBreak/>
        <w:t xml:space="preserve">- </w:t>
      </w:r>
      <w:bookmarkStart w:id="10" w:name="_Hlk51076044"/>
      <w:r w:rsidRPr="0050567A">
        <w:rPr>
          <w:rFonts w:ascii="Times New Roman" w:hAnsi="Times New Roman" w:cs="Times New Roman"/>
          <w:sz w:val="24"/>
          <w:szCs w:val="24"/>
        </w:rPr>
        <w:t>Šodolovci, ulica Ive Andrića, k.č.br. 283/29, k.o. Šodolovci, u naravi građevinsko zemljište, ZK uložak 43 pri Općinskom sudu u Osijeku, zemljišnoknjižni odjel Osijek,</w:t>
      </w:r>
    </w:p>
    <w:bookmarkEnd w:id="10"/>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Ada, ulica 4. Juli, k.č.br. 543/2, k.o. Ada, u naravi građevinsko zemljište, ZK uložak 202 pri Općinskom sudu u Osijeku, zemljišnoknjižni odjel Osijek,</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Ada, ulica 4. Juli, k.č.br. 543/6, k.o. Ada, u naravi građevinsko zemljište, ZK uložak 202 pri Općinskom sudu u Osijeku, zemljišnoknjižni odjel Osijek,</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Ada, ulica 4. Juli, k.č.br. 543/7, k.o. Ada, u naravi građevinsko zemljište, ZK uložak 202 pri Općinskom sudu u Osijeku, zemljišnoknjižni odjel Osijek,</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Šodolovci, Sime Matavulja 29, k.č.br. 208/9, k.o. Šodolovci, u naravi kuća i dvor, ZK uložak 156 pri Općinskom sudu u Osijeku, zemljišnoknjižni odjel Osijek,</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Šodolovci, Sime Matavulja 29, k.č.br. 208/10, k.o. Šodolovci, u naravi građevinsko zemljište, ZK uložak 156 pri Općinskom sudu u Osijeku, zemljišnoknjižni odjel Osijek,</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Tijekom 2023. godine naprijed navedene nekretnine odnosno one za koje postoji iskazani interes javnosti stavit će se na prodaju putem javnog natječaja utemeljenog na zakonom propisanim uvjetima.</w:t>
      </w:r>
    </w:p>
    <w:p w:rsidR="0050567A" w:rsidRPr="0050567A" w:rsidRDefault="0050567A" w:rsidP="0050567A">
      <w:pPr>
        <w:spacing w:after="160" w:line="240" w:lineRule="auto"/>
        <w:jc w:val="both"/>
        <w:rPr>
          <w:rFonts w:ascii="Times New Roman" w:hAnsi="Times New Roman" w:cs="Times New Roman"/>
          <w:b/>
          <w:bCs/>
          <w:sz w:val="24"/>
          <w:szCs w:val="24"/>
        </w:rPr>
      </w:pPr>
      <w:r w:rsidRPr="0050567A">
        <w:rPr>
          <w:rFonts w:ascii="Times New Roman" w:hAnsi="Times New Roman" w:cs="Times New Roman"/>
          <w:b/>
          <w:bCs/>
          <w:sz w:val="24"/>
          <w:szCs w:val="24"/>
        </w:rPr>
        <w:t>V. KUPNJA NEKRETNINA</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Tijekom 2022. godine Općina Šodolovci iskazala je interes za kupnju dvije nekretnine u naselju Šodolovci, k.o. Šodolovci, označene kao:</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1. k.č.br. 279/2, u naravi dvorište i poslovna zgrada, ukupna površina 1230 m², u vlasništvu Hrvatskog Telekoma d.d., procijenjene vrijednosti 131.854,00 kuna odnosno 17.500,00 eura (</w:t>
      </w:r>
      <w:bookmarkStart w:id="11" w:name="_Hlk125398751"/>
      <w:r w:rsidRPr="0050567A">
        <w:rPr>
          <w:rFonts w:ascii="Times New Roman" w:hAnsi="Times New Roman" w:cs="Times New Roman"/>
          <w:sz w:val="24"/>
          <w:szCs w:val="24"/>
        </w:rPr>
        <w:t>1 € = 7.53450 HRK</w:t>
      </w:r>
      <w:bookmarkEnd w:id="11"/>
      <w:r w:rsidRPr="0050567A">
        <w:rPr>
          <w:rFonts w:ascii="Times New Roman" w:hAnsi="Times New Roman" w:cs="Times New Roman"/>
          <w:sz w:val="24"/>
          <w:szCs w:val="24"/>
        </w:rPr>
        <w:t>),</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2. k.č.br. 279/5, u naravi zdravstvena stanica i dvorište, ukupna površina 1068 m², u vlasništvu Doma zdravlja Osječko-baranjske županije, procijenjene vrijednosti 277.000,00 kuna odnosno 36.764,22 eura (1 € = 7.53450 HRK).</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Tijekom 2023. godine planira se realizacija kupnje naprijed navedenih nekretnina sukladno proračunskim mogućnostima općine.</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Naprijed navedene nekretnine namjeravaju se kupiti radi adaptacije i povećanja prostornih kapaciteta za rad općinske uprave, izmještanje uprave Komunalnog trgovačkog društva Šodolovci d.o.o., uređenje novih prostorija društvenog doma i druge namjene sukladno proračunskim mogućnostima.</w:t>
      </w:r>
    </w:p>
    <w:p w:rsidR="0050567A" w:rsidRPr="0050567A" w:rsidRDefault="0050567A" w:rsidP="0050567A">
      <w:pPr>
        <w:spacing w:after="160" w:line="240" w:lineRule="auto"/>
        <w:jc w:val="both"/>
        <w:rPr>
          <w:rFonts w:ascii="Times New Roman" w:hAnsi="Times New Roman" w:cs="Times New Roman"/>
          <w:b/>
          <w:bCs/>
          <w:sz w:val="24"/>
          <w:szCs w:val="24"/>
        </w:rPr>
      </w:pPr>
      <w:r w:rsidRPr="0050567A">
        <w:rPr>
          <w:rFonts w:ascii="Times New Roman" w:hAnsi="Times New Roman" w:cs="Times New Roman"/>
          <w:b/>
          <w:bCs/>
          <w:sz w:val="24"/>
          <w:szCs w:val="24"/>
        </w:rPr>
        <w:t>VI. IZGRADNJA NEKRETNINA</w:t>
      </w:r>
    </w:p>
    <w:tbl>
      <w:tblPr>
        <w:tblW w:w="91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4249"/>
        <w:gridCol w:w="2126"/>
        <w:gridCol w:w="2085"/>
      </w:tblGrid>
      <w:tr w:rsidR="0050567A" w:rsidRPr="0050567A" w:rsidTr="00E35D5F">
        <w:trPr>
          <w:trHeight w:val="285"/>
        </w:trPr>
        <w:tc>
          <w:tcPr>
            <w:tcW w:w="690"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Rbr.</w:t>
            </w:r>
          </w:p>
        </w:tc>
        <w:tc>
          <w:tcPr>
            <w:tcW w:w="4249"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Naziv investicije</w:t>
            </w:r>
          </w:p>
        </w:tc>
        <w:tc>
          <w:tcPr>
            <w:tcW w:w="2126"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Lokacija</w:t>
            </w:r>
          </w:p>
        </w:tc>
        <w:tc>
          <w:tcPr>
            <w:tcW w:w="2085" w:type="dxa"/>
          </w:tcPr>
          <w:p w:rsidR="0050567A" w:rsidRPr="0050567A" w:rsidRDefault="0050567A" w:rsidP="0050567A">
            <w:pPr>
              <w:spacing w:after="160" w:line="240" w:lineRule="auto"/>
              <w:jc w:val="center"/>
              <w:rPr>
                <w:rFonts w:ascii="Times New Roman" w:hAnsi="Times New Roman" w:cs="Times New Roman"/>
                <w:b/>
                <w:bCs/>
                <w:sz w:val="24"/>
                <w:szCs w:val="24"/>
              </w:rPr>
            </w:pPr>
            <w:r w:rsidRPr="0050567A">
              <w:rPr>
                <w:rFonts w:ascii="Times New Roman" w:hAnsi="Times New Roman" w:cs="Times New Roman"/>
                <w:b/>
                <w:bCs/>
                <w:sz w:val="24"/>
                <w:szCs w:val="24"/>
              </w:rPr>
              <w:t>Vrijednost investicije u €</w:t>
            </w:r>
          </w:p>
        </w:tc>
      </w:tr>
      <w:tr w:rsidR="0050567A" w:rsidRPr="0050567A" w:rsidTr="00E35D5F">
        <w:trPr>
          <w:trHeight w:val="285"/>
        </w:trPr>
        <w:tc>
          <w:tcPr>
            <w:tcW w:w="690"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1.</w:t>
            </w:r>
          </w:p>
        </w:tc>
        <w:tc>
          <w:tcPr>
            <w:tcW w:w="4249"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Izgradnja košarkaškog igrališta u naselju Petrova Slatina</w:t>
            </w:r>
          </w:p>
        </w:tc>
        <w:tc>
          <w:tcPr>
            <w:tcW w:w="21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k.č.br. 65/1, k.o. Šodolovci</w:t>
            </w:r>
          </w:p>
        </w:tc>
        <w:tc>
          <w:tcPr>
            <w:tcW w:w="208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50.030,00</w:t>
            </w:r>
          </w:p>
        </w:tc>
      </w:tr>
      <w:tr w:rsidR="0050567A" w:rsidRPr="0050567A" w:rsidTr="00E35D5F">
        <w:trPr>
          <w:trHeight w:val="285"/>
        </w:trPr>
        <w:tc>
          <w:tcPr>
            <w:tcW w:w="690"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2.</w:t>
            </w:r>
          </w:p>
        </w:tc>
        <w:tc>
          <w:tcPr>
            <w:tcW w:w="4249"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Uređenje vanjskog prostora društvenog doma sa izgradnjom sportskog sadržaja u naselju Ada</w:t>
            </w:r>
          </w:p>
        </w:tc>
        <w:tc>
          <w:tcPr>
            <w:tcW w:w="2126"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k.č.br. 1/2, k.o. Ada</w:t>
            </w:r>
          </w:p>
        </w:tc>
        <w:tc>
          <w:tcPr>
            <w:tcW w:w="2085" w:type="dxa"/>
          </w:tcPr>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72.990,00</w:t>
            </w:r>
          </w:p>
        </w:tc>
      </w:tr>
    </w:tbl>
    <w:p w:rsidR="0050567A" w:rsidRPr="0050567A" w:rsidRDefault="0050567A" w:rsidP="0050567A">
      <w:pPr>
        <w:spacing w:after="160" w:line="240" w:lineRule="auto"/>
        <w:jc w:val="both"/>
        <w:rPr>
          <w:rFonts w:ascii="Times New Roman" w:hAnsi="Times New Roman" w:cs="Times New Roman"/>
          <w:sz w:val="24"/>
          <w:szCs w:val="24"/>
        </w:rPr>
      </w:pPr>
    </w:p>
    <w:p w:rsidR="0050567A" w:rsidRPr="0050567A" w:rsidRDefault="0050567A" w:rsidP="0050567A">
      <w:pPr>
        <w:spacing w:after="160" w:line="240" w:lineRule="auto"/>
        <w:jc w:val="both"/>
        <w:rPr>
          <w:rFonts w:ascii="Times New Roman" w:hAnsi="Times New Roman" w:cs="Times New Roman"/>
          <w:b/>
          <w:bCs/>
          <w:sz w:val="24"/>
          <w:szCs w:val="24"/>
        </w:rPr>
      </w:pPr>
      <w:r w:rsidRPr="0050567A">
        <w:rPr>
          <w:rFonts w:ascii="Times New Roman" w:hAnsi="Times New Roman" w:cs="Times New Roman"/>
          <w:b/>
          <w:bCs/>
          <w:sz w:val="24"/>
          <w:szCs w:val="24"/>
        </w:rPr>
        <w:t>VII. PROCJENA VRIJEDNOSTI IMOVINE U VLASNIŠTVU OPĆINE ŠODOLOVCI</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lastRenderedPageBreak/>
        <w:t>Općina Šodolovci tijekom 2023. godine planira izvršiti procjenu vrijednosti nekretnina u vlasništvu općine za koje nije izvršena procjena putem ovlaštenog procjenitelja.</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Također planira se osnivanje Povjerenstva za procjenu vrijednosti imovine u vlasništvu općine putem kojega će se izvršiti procjena vrijednosti nerazvrstanih cesta, groblja te sportskih igrališta u vlasništvu općine.</w:t>
      </w:r>
    </w:p>
    <w:p w:rsidR="0050567A" w:rsidRPr="0050567A" w:rsidRDefault="0050567A" w:rsidP="0050567A">
      <w:pPr>
        <w:spacing w:after="160" w:line="240" w:lineRule="auto"/>
        <w:jc w:val="both"/>
        <w:rPr>
          <w:rFonts w:ascii="Times New Roman" w:hAnsi="Times New Roman" w:cs="Times New Roman"/>
          <w:b/>
          <w:bCs/>
          <w:sz w:val="24"/>
          <w:szCs w:val="24"/>
        </w:rPr>
      </w:pPr>
      <w:r w:rsidRPr="0050567A">
        <w:rPr>
          <w:rFonts w:ascii="Times New Roman" w:hAnsi="Times New Roman" w:cs="Times New Roman"/>
          <w:b/>
          <w:bCs/>
          <w:sz w:val="24"/>
          <w:szCs w:val="24"/>
        </w:rPr>
        <w:t>VIII. RJEŠAVANJE IMOVINSKO-PRAVNIH ODNOSA</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Općina Šodolovci će kontinuirano tijekom 2023. godine poduzimati radnje i mjere za rješavanje imovinsko-pravnih odnosa koji se ogledaju u vidu sređivanja stanja u zemljišnim knjigama, potom proglašenju dijelova komunalne infrastrukture javnim dobrom u općoj uporabi, potom izrade geodetskih elaborata za pojedine vrste nekretnina i njihovu provedbu u katastarskom operatu i zemljišnim knjigama.</w:t>
      </w:r>
    </w:p>
    <w:p w:rsidR="0050567A" w:rsidRPr="0050567A" w:rsidRDefault="0050567A" w:rsidP="0050567A">
      <w:pPr>
        <w:spacing w:after="160" w:line="240" w:lineRule="auto"/>
        <w:jc w:val="both"/>
        <w:rPr>
          <w:rFonts w:ascii="Times New Roman" w:hAnsi="Times New Roman" w:cs="Times New Roman"/>
          <w:b/>
          <w:bCs/>
          <w:sz w:val="24"/>
          <w:szCs w:val="24"/>
        </w:rPr>
      </w:pPr>
      <w:r w:rsidRPr="0050567A">
        <w:rPr>
          <w:rFonts w:ascii="Times New Roman" w:hAnsi="Times New Roman" w:cs="Times New Roman"/>
          <w:b/>
          <w:bCs/>
          <w:sz w:val="24"/>
          <w:szCs w:val="24"/>
        </w:rPr>
        <w:t>IX. SREDIŠNJI REGISTAR DRŽAVNE IMOVINE</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Uredbom o središnjem registru državne imovine („Narodne novine“ broj 3/20) propisana je obveza dostave podataka u Središnji registar državne imovine. Općina Šodolovci će tijekom 2023. godine vršiti kontinuirano dostavu podataka, odnosno unošenje podataka u registar i postupati sukladno zakonu i podzakonskim aktima. </w:t>
      </w:r>
    </w:p>
    <w:p w:rsidR="0050567A" w:rsidRPr="0050567A" w:rsidRDefault="0050567A" w:rsidP="0050567A">
      <w:pPr>
        <w:spacing w:after="160" w:line="240" w:lineRule="auto"/>
        <w:jc w:val="both"/>
        <w:rPr>
          <w:rFonts w:ascii="Times New Roman" w:hAnsi="Times New Roman" w:cs="Times New Roman"/>
          <w:b/>
          <w:bCs/>
          <w:sz w:val="24"/>
          <w:szCs w:val="24"/>
        </w:rPr>
      </w:pPr>
      <w:r w:rsidRPr="0050567A">
        <w:rPr>
          <w:rFonts w:ascii="Times New Roman" w:hAnsi="Times New Roman" w:cs="Times New Roman"/>
          <w:b/>
          <w:bCs/>
          <w:sz w:val="24"/>
          <w:szCs w:val="24"/>
        </w:rPr>
        <w:t>X. ZAHTJEVI ZA DAROVANJE NEKRETNINA UPUĆENI MINISTARSTVU</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Općina Šodolovci zatražila je u 2021. godini od Ministarstva prostornoga uređenja, graditeljstva i državne imovine darovanje nekretnina u vlasništvu Republike Hrvatske a koje su označene kao k.č.br. 388, 422/1, 587, 588, 589, 590, 618, 619 i 620, sve k.o. Koprivna radi obnove te stavljanja u funkciju ribnjaka u naselju Koprivna.</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Kako do danas predmet zbog složenosti popratne dokumentacije nije riješen, općina će i tijekom 2023. godine poduzimati aktivnosti radi prikupljanja potrebne dokumentacije i realizacije naprijed navedenog darovanja. U proračunu Općine Šodolovci za 2023. godinu planirana su sredstva u iznosu od 18.580,00 eura za izradu projektno-tehničke dokumentacije za projekt izgradnje ribnjaka u naselju Koprivna.</w:t>
      </w:r>
    </w:p>
    <w:p w:rsidR="0050567A" w:rsidRPr="0050567A" w:rsidRDefault="0050567A" w:rsidP="0050567A">
      <w:pPr>
        <w:spacing w:after="160" w:line="240" w:lineRule="auto"/>
        <w:jc w:val="both"/>
        <w:rPr>
          <w:rFonts w:ascii="Times New Roman" w:hAnsi="Times New Roman" w:cs="Times New Roman"/>
          <w:sz w:val="24"/>
          <w:szCs w:val="24"/>
        </w:rPr>
      </w:pP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KLASA: 406-01/22-01/2</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URBROJ: 2158-36-02-22-1</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Šodolovci, 23. studenog 2022. </w:t>
      </w:r>
    </w:p>
    <w:p w:rsidR="0050567A" w:rsidRP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                                                                                                  OPĆINSKI NAČELNIK</w:t>
      </w:r>
    </w:p>
    <w:p w:rsidR="0050567A" w:rsidRDefault="0050567A" w:rsidP="0050567A">
      <w:pPr>
        <w:spacing w:after="160" w:line="240" w:lineRule="auto"/>
        <w:jc w:val="both"/>
        <w:rPr>
          <w:rFonts w:ascii="Times New Roman" w:hAnsi="Times New Roman" w:cs="Times New Roman"/>
          <w:sz w:val="24"/>
          <w:szCs w:val="24"/>
        </w:rPr>
      </w:pPr>
      <w:r w:rsidRPr="0050567A">
        <w:rPr>
          <w:rFonts w:ascii="Times New Roman" w:hAnsi="Times New Roman" w:cs="Times New Roman"/>
          <w:sz w:val="24"/>
          <w:szCs w:val="24"/>
        </w:rPr>
        <w:t xml:space="preserve">                                                                                                           Dragan Zorić</w:t>
      </w:r>
    </w:p>
    <w:p w:rsidR="008E50E1" w:rsidRDefault="0050567A" w:rsidP="00D020B6">
      <w:pPr>
        <w:spacing w:after="16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D020B6" w:rsidRDefault="00D020B6" w:rsidP="00D020B6">
      <w:pPr>
        <w:spacing w:after="160" w:line="240" w:lineRule="auto"/>
        <w:jc w:val="center"/>
        <w:rPr>
          <w:rFonts w:ascii="Times New Roman" w:hAnsi="Times New Roman" w:cs="Times New Roman"/>
          <w:sz w:val="24"/>
          <w:szCs w:val="24"/>
        </w:rPr>
        <w:sectPr w:rsidR="00D020B6" w:rsidSect="00CB458E">
          <w:pgSz w:w="11906" w:h="16838" w:code="9"/>
          <w:pgMar w:top="1417" w:right="1417" w:bottom="1417" w:left="1417" w:header="709" w:footer="709" w:gutter="0"/>
          <w:cols w:space="708"/>
          <w:docGrid w:linePitch="360"/>
        </w:sectPr>
      </w:pPr>
    </w:p>
    <w:tbl>
      <w:tblPr>
        <w:tblW w:w="15026" w:type="dxa"/>
        <w:tblLayout w:type="fixed"/>
        <w:tblLook w:val="04A0" w:firstRow="1" w:lastRow="0" w:firstColumn="1" w:lastColumn="0" w:noHBand="0" w:noVBand="1"/>
      </w:tblPr>
      <w:tblGrid>
        <w:gridCol w:w="1247"/>
        <w:gridCol w:w="1872"/>
        <w:gridCol w:w="142"/>
        <w:gridCol w:w="1417"/>
        <w:gridCol w:w="1418"/>
        <w:gridCol w:w="1134"/>
        <w:gridCol w:w="1275"/>
        <w:gridCol w:w="1134"/>
        <w:gridCol w:w="993"/>
        <w:gridCol w:w="1701"/>
        <w:gridCol w:w="1275"/>
        <w:gridCol w:w="1418"/>
      </w:tblGrid>
      <w:tr w:rsidR="00D020B6" w:rsidRPr="00D020B6" w:rsidTr="00E35D5F">
        <w:trPr>
          <w:trHeight w:val="300"/>
        </w:trPr>
        <w:tc>
          <w:tcPr>
            <w:tcW w:w="124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872"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559" w:type="dxa"/>
            <w:gridSpan w:val="2"/>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5"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993"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701"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5"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r>
      <w:tr w:rsidR="00D020B6" w:rsidRPr="00D020B6" w:rsidTr="00E35D5F">
        <w:trPr>
          <w:trHeight w:val="300"/>
        </w:trPr>
        <w:tc>
          <w:tcPr>
            <w:tcW w:w="124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872"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559" w:type="dxa"/>
            <w:gridSpan w:val="2"/>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5"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993"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701"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5"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r>
      <w:tr w:rsidR="00D020B6" w:rsidRPr="00D020B6" w:rsidTr="00E35D5F">
        <w:trPr>
          <w:trHeight w:val="1035"/>
        </w:trPr>
        <w:tc>
          <w:tcPr>
            <w:tcW w:w="15026" w:type="dxa"/>
            <w:gridSpan w:val="12"/>
            <w:tcBorders>
              <w:top w:val="nil"/>
              <w:left w:val="nil"/>
              <w:bottom w:val="nil"/>
              <w:right w:val="nil"/>
            </w:tcBorders>
            <w:shd w:val="clear" w:color="auto" w:fill="auto"/>
            <w:hideMark/>
          </w:tcPr>
          <w:p w:rsidR="00D020B6" w:rsidRPr="00D020B6" w:rsidRDefault="00D020B6" w:rsidP="00D020B6">
            <w:pPr>
              <w:spacing w:after="0" w:line="240" w:lineRule="auto"/>
              <w:jc w:val="both"/>
              <w:rPr>
                <w:rFonts w:ascii="Calibri" w:eastAsia="Times New Roman" w:hAnsi="Calibri" w:cs="Calibri"/>
                <w:color w:val="000000"/>
                <w:lang w:eastAsia="hr-HR"/>
              </w:rPr>
            </w:pPr>
            <w:r w:rsidRPr="00D020B6">
              <w:rPr>
                <w:rFonts w:ascii="Calibri" w:eastAsia="Times New Roman" w:hAnsi="Calibri" w:cs="Calibri"/>
                <w:color w:val="000000"/>
                <w:lang w:eastAsia="hr-HR"/>
              </w:rPr>
              <w:t>Na temelju članka 28. stavka 1. Zakona o javnoj nabavi ("Narodne novine" broj 120/16 i 114/22), članka 2. i 3. Pravilnika o planu nabave, registru ugovora, prethodnom savjetovanju i analizi tržišta u javnoj nabavi („Narodne novine“ broj 101/17 i 144/20) i članka 46. Statuta Općine Šodolovci ("Službeni glasnik Općine Šodolovci" broj 2/21) općinski načelnik Općine Šodolovci donosi</w:t>
            </w:r>
          </w:p>
        </w:tc>
      </w:tr>
      <w:tr w:rsidR="00D020B6" w:rsidRPr="00D020B6" w:rsidTr="00E35D5F">
        <w:trPr>
          <w:trHeight w:val="495"/>
        </w:trPr>
        <w:tc>
          <w:tcPr>
            <w:tcW w:w="15026" w:type="dxa"/>
            <w:gridSpan w:val="12"/>
            <w:tcBorders>
              <w:top w:val="nil"/>
              <w:left w:val="nil"/>
              <w:bottom w:val="nil"/>
              <w:right w:val="nil"/>
            </w:tcBorders>
            <w:shd w:val="clear" w:color="auto" w:fill="auto"/>
            <w:noWrap/>
            <w:vAlign w:val="bottom"/>
            <w:hideMark/>
          </w:tcPr>
          <w:p w:rsidR="00D020B6" w:rsidRPr="00D020B6" w:rsidRDefault="00D020B6" w:rsidP="00D020B6">
            <w:pPr>
              <w:spacing w:after="0" w:line="240" w:lineRule="auto"/>
              <w:jc w:val="center"/>
              <w:rPr>
                <w:rFonts w:ascii="Calibri" w:eastAsia="Times New Roman" w:hAnsi="Calibri" w:cs="Calibri"/>
                <w:b/>
                <w:bCs/>
                <w:color w:val="000000"/>
                <w:lang w:eastAsia="hr-HR"/>
              </w:rPr>
            </w:pPr>
            <w:r w:rsidRPr="00D020B6">
              <w:rPr>
                <w:rFonts w:ascii="Calibri" w:eastAsia="Times New Roman" w:hAnsi="Calibri" w:cs="Calibri"/>
                <w:b/>
                <w:bCs/>
                <w:color w:val="000000"/>
                <w:lang w:eastAsia="hr-HR"/>
              </w:rPr>
              <w:t>X. IZMJENE I DOPUNE PLANA NABAVE ZA 2022. GODINU</w:t>
            </w:r>
          </w:p>
        </w:tc>
      </w:tr>
      <w:tr w:rsidR="00D020B6" w:rsidRPr="00D020B6" w:rsidTr="00E35D5F">
        <w:trPr>
          <w:trHeight w:val="705"/>
        </w:trPr>
        <w:tc>
          <w:tcPr>
            <w:tcW w:w="15026" w:type="dxa"/>
            <w:gridSpan w:val="12"/>
            <w:tcBorders>
              <w:top w:val="nil"/>
              <w:left w:val="nil"/>
              <w:bottom w:val="nil"/>
              <w:right w:val="nil"/>
            </w:tcBorders>
            <w:shd w:val="clear" w:color="auto" w:fill="auto"/>
            <w:noWrap/>
            <w:vAlign w:val="bottom"/>
            <w:hideMark/>
          </w:tcPr>
          <w:p w:rsidR="00D020B6" w:rsidRPr="00D020B6" w:rsidRDefault="00D020B6" w:rsidP="00D020B6">
            <w:pPr>
              <w:spacing w:after="0" w:line="240" w:lineRule="auto"/>
              <w:jc w:val="center"/>
              <w:rPr>
                <w:rFonts w:ascii="Calibri" w:eastAsia="Times New Roman" w:hAnsi="Calibri" w:cs="Calibri"/>
                <w:color w:val="000000"/>
                <w:lang w:eastAsia="hr-HR"/>
              </w:rPr>
            </w:pPr>
            <w:r w:rsidRPr="00D020B6">
              <w:rPr>
                <w:rFonts w:ascii="Calibri" w:eastAsia="Times New Roman" w:hAnsi="Calibri" w:cs="Calibri"/>
                <w:color w:val="000000"/>
                <w:lang w:eastAsia="hr-HR"/>
              </w:rPr>
              <w:t>Članak 1.</w:t>
            </w:r>
          </w:p>
        </w:tc>
      </w:tr>
      <w:tr w:rsidR="00D020B6" w:rsidRPr="00D020B6" w:rsidTr="00E35D5F">
        <w:trPr>
          <w:trHeight w:val="300"/>
        </w:trPr>
        <w:tc>
          <w:tcPr>
            <w:tcW w:w="1247"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2014" w:type="dxa"/>
            <w:gridSpan w:val="2"/>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417"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418"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134"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275"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134"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993"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701"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275"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418"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r>
      <w:tr w:rsidR="00D020B6" w:rsidRPr="00D020B6" w:rsidTr="00E35D5F">
        <w:trPr>
          <w:trHeight w:val="2100"/>
        </w:trPr>
        <w:tc>
          <w:tcPr>
            <w:tcW w:w="1247" w:type="dxa"/>
            <w:tcBorders>
              <w:top w:val="nil"/>
              <w:left w:val="single" w:sz="4" w:space="0" w:color="auto"/>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Evidencijski broj nabave</w:t>
            </w:r>
          </w:p>
        </w:tc>
        <w:tc>
          <w:tcPr>
            <w:tcW w:w="2014" w:type="dxa"/>
            <w:gridSpan w:val="2"/>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Predmet nabave</w:t>
            </w:r>
          </w:p>
        </w:tc>
        <w:tc>
          <w:tcPr>
            <w:tcW w:w="1417"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Brojčana oznaka predmeta nabave iz Jedinstvenog rječnika javne nabave (CPV)</w:t>
            </w:r>
          </w:p>
        </w:tc>
        <w:tc>
          <w:tcPr>
            <w:tcW w:w="1418"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Procijenjena vrijednost nabave</w:t>
            </w:r>
          </w:p>
        </w:tc>
        <w:tc>
          <w:tcPr>
            <w:tcW w:w="1134"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Vrsta postupka</w:t>
            </w:r>
          </w:p>
        </w:tc>
        <w:tc>
          <w:tcPr>
            <w:tcW w:w="1275"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Posebni režim nabave</w:t>
            </w:r>
          </w:p>
        </w:tc>
        <w:tc>
          <w:tcPr>
            <w:tcW w:w="1134"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Predmet podijeljen na grupe?</w:t>
            </w:r>
          </w:p>
        </w:tc>
        <w:tc>
          <w:tcPr>
            <w:tcW w:w="993"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Sklapa se Ugovor/okvirni sporazum?</w:t>
            </w:r>
          </w:p>
        </w:tc>
        <w:tc>
          <w:tcPr>
            <w:tcW w:w="1701"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Planirani početak postupka</w:t>
            </w:r>
          </w:p>
        </w:tc>
        <w:tc>
          <w:tcPr>
            <w:tcW w:w="1275"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Planirano trajanje ugovora ili okvirnog sporazuma</w:t>
            </w:r>
          </w:p>
        </w:tc>
        <w:tc>
          <w:tcPr>
            <w:tcW w:w="1418"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Napomena</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proslava dana općine</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79952100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32000,00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svibanj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usluge službenih mobilnih telefona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64212000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24000,00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travanj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24 mjeseca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usluge informiranja i promidžbe</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79341000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885"/>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4/22</w:t>
            </w:r>
          </w:p>
        </w:tc>
        <w:tc>
          <w:tcPr>
            <w:tcW w:w="2014" w:type="dxa"/>
            <w:gridSpan w:val="2"/>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geodetsko katastarske usluge radi evidentiranja nerazvrstanih cesta (ulice) na području Općine Šodolovci</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71250000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160.000,00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lastRenderedPageBreak/>
              <w:t>5/22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održavanje računalnih programa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72211000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60000,00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615"/>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projekt "digitalna arhiva Općine Šodolovci"</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72330000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196000,00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jc w:val="center"/>
              <w:rPr>
                <w:rFonts w:ascii="Arial" w:eastAsia="Times New Roman" w:hAnsi="Arial" w:cs="Arial"/>
                <w:sz w:val="18"/>
                <w:szCs w:val="18"/>
                <w:lang w:eastAsia="hr-HR"/>
              </w:rPr>
            </w:pPr>
            <w:r w:rsidRPr="00D020B6">
              <w:rPr>
                <w:rFonts w:ascii="Arial" w:eastAsia="Times New Roman" w:hAnsi="Arial" w:cs="Arial"/>
                <w:sz w:val="18"/>
                <w:szCs w:val="18"/>
                <w:lang w:eastAsia="hr-HR"/>
              </w:rPr>
              <w:t>rujan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održavanje javne rasvjete</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50232100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24000,00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8/22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opskrba električnom energijom - javna rasvjeta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09310000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88000,00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opskrba električnom energijom</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09310000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28000,00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10/22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oprema za dječja igrališta - igrala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37535200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80000,00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11/22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sanacija udarnih rupa - Srednja ulica u naselju Silaš</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45233225</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usluga deratizacije</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90923000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32798,20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13/22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izrada projektne dokumentacije za ulicu 4. Juli u naselju Ada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71242000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90000,00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lipanj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60 dana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14/22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izgradnja pješačke staze u naselju Palača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45233161</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15/22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izgradnja košarkaškog igrališta u naselju Petrova Slatina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45212200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8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16/22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xml:space="preserve">uklanjanje otpada odbačenog u okoliš u naselju Šodolovci </w:t>
            </w:r>
            <w:r w:rsidRPr="00D020B6">
              <w:rPr>
                <w:rFonts w:ascii="Arial" w:eastAsia="Times New Roman" w:hAnsi="Arial" w:cs="Arial"/>
                <w:sz w:val="18"/>
                <w:szCs w:val="18"/>
                <w:lang w:eastAsia="hr-HR"/>
              </w:rPr>
              <w:lastRenderedPageBreak/>
              <w:t>(k.č.br. 193/6, 193/15, 193/16 i 194)</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lastRenderedPageBreak/>
              <w:t>90522400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417500,00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17/22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projekt postavljanja videonadzora lokacija otpadom onečišćenog tla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32323500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300000,00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Otvoreni postupak</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DA</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lipanj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18/22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uređenje lokacije za izgradnju reciklažnog dvorišta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77314000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19/22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zbrinjavanje napuštenih životinja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85200000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60000,00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20/22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usluga dezinsekcije</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90921000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120000,00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21/22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usluge tekućeg i investicjskog održavanja građevinskih objekata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45200000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56000,00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22/22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uređenje društvenog doma u naselju Silaš</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45200000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160000,00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23/22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izgradnja nadstrešnice s ogradom (zgrada općine-društveni dom)</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jc w:val="right"/>
              <w:rPr>
                <w:rFonts w:ascii="Arial" w:eastAsia="Times New Roman" w:hAnsi="Arial" w:cs="Arial"/>
                <w:sz w:val="18"/>
                <w:szCs w:val="18"/>
                <w:lang w:eastAsia="hr-HR"/>
              </w:rPr>
            </w:pPr>
            <w:r w:rsidRPr="00D020B6">
              <w:rPr>
                <w:rFonts w:ascii="Arial" w:eastAsia="Times New Roman" w:hAnsi="Arial" w:cs="Arial"/>
                <w:sz w:val="18"/>
                <w:szCs w:val="18"/>
                <w:lang w:eastAsia="hr-HR"/>
              </w:rPr>
              <w:t>45212600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144174,55</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jc w:val="center"/>
              <w:rPr>
                <w:rFonts w:ascii="Arial" w:eastAsia="Times New Roman" w:hAnsi="Arial" w:cs="Arial"/>
                <w:sz w:val="18"/>
                <w:szCs w:val="18"/>
                <w:lang w:eastAsia="hr-HR"/>
              </w:rPr>
            </w:pPr>
            <w:r w:rsidRPr="00D020B6">
              <w:rPr>
                <w:rFonts w:ascii="Arial" w:eastAsia="Times New Roman" w:hAnsi="Arial" w:cs="Arial"/>
                <w:sz w:val="18"/>
                <w:szCs w:val="18"/>
                <w:lang w:eastAsia="hr-HR"/>
              </w:rPr>
              <w:t>lipanj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24/22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mobilnih aparata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32250000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24000,00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30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25/22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bagera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43260000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480000,00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Otvoreni postupak</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rujan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 mjeseca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26/22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motorni benzin i dizel gorivo za službene automobile</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09132000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47" w:type="dxa"/>
            <w:tcBorders>
              <w:top w:val="nil"/>
              <w:left w:val="single" w:sz="4" w:space="0" w:color="auto"/>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27/22</w:t>
            </w:r>
          </w:p>
        </w:tc>
        <w:tc>
          <w:tcPr>
            <w:tcW w:w="2014" w:type="dxa"/>
            <w:gridSpan w:val="2"/>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izgradnja pješačkog semafora sa mjeračima brzine u naselju Šodolovci</w:t>
            </w:r>
          </w:p>
        </w:tc>
        <w:tc>
          <w:tcPr>
            <w:tcW w:w="1417"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34996100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296567,00</w:t>
            </w:r>
          </w:p>
        </w:tc>
        <w:tc>
          <w:tcPr>
            <w:tcW w:w="1134"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Otvoreni postupak</w:t>
            </w:r>
          </w:p>
        </w:tc>
        <w:tc>
          <w:tcPr>
            <w:tcW w:w="1275"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jc w:val="right"/>
              <w:rPr>
                <w:rFonts w:ascii="Arial" w:eastAsia="Times New Roman" w:hAnsi="Arial" w:cs="Arial"/>
                <w:sz w:val="18"/>
                <w:szCs w:val="18"/>
                <w:lang w:eastAsia="hr-HR"/>
              </w:rPr>
            </w:pPr>
            <w:r w:rsidRPr="00D020B6">
              <w:rPr>
                <w:rFonts w:ascii="Arial" w:eastAsia="Times New Roman" w:hAnsi="Arial" w:cs="Arial"/>
                <w:sz w:val="18"/>
                <w:szCs w:val="18"/>
                <w:lang w:eastAsia="hr-HR"/>
              </w:rPr>
              <w:t>ruj.22</w:t>
            </w:r>
          </w:p>
        </w:tc>
        <w:tc>
          <w:tcPr>
            <w:tcW w:w="1275"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 mjeseca</w:t>
            </w:r>
          </w:p>
        </w:tc>
        <w:tc>
          <w:tcPr>
            <w:tcW w:w="1418"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lastRenderedPageBreak/>
              <w:t>28/22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izrada prometnih elaborata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71322500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24000,00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29/22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izrada projektno-tehničke dokmentacije za projekt uređenja ribnjaka u naselju Koprivna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71250000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80000,00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kolovoz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 mjeseci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30/22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uređenje otresnica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45233141</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80000,00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31/22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ozelenjavanje</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77310000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80000,00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32/22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održavanje nerazvrstanih cesta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50230000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33/22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poslovi zimske službe</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90620000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36000,00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34/22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uređenje kanalske mreže</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45247112</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320000,00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35/22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održavanje javnih zelenih površina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77310000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360000,00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36/22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parkovske opreme</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39113300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24000,00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37/22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održavanje groblja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98371111</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204000,00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38/22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održavanje čistoće javnih površina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90910000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xml:space="preserve">Postupak izuzet od </w:t>
            </w:r>
            <w:r w:rsidRPr="00D020B6">
              <w:rPr>
                <w:rFonts w:ascii="Arial" w:eastAsia="Times New Roman" w:hAnsi="Arial" w:cs="Arial"/>
                <w:sz w:val="18"/>
                <w:szCs w:val="18"/>
                <w:lang w:eastAsia="hr-HR"/>
              </w:rPr>
              <w:lastRenderedPageBreak/>
              <w:t>primjene Zakona</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lastRenderedPageBreak/>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39/22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rekonstrukcija nadstrešnica na autobusnim stajalištima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45213311</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24000,00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40/22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izrada projektno-tehničke dokumentacije za projekt "izgradnja pješačke staze u naselju Palača"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71250000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ožujak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60 dana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96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41/22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demontaža postojeće stolarije, te nabava i ugradnja nove pvc stolarije na društvenom domu u naselju Palača</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44220000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86704,00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ožujak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60 dana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42/22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izrada, isporuka i postavljanje jarbola za zastave ispred zgrade općine</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35821100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25000,00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ožujak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30 dana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43/22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izrada plana uklanjanja otpada odbačenog u okoliš "divljeg odlagališta" na lokaciji k.č.br. 300/1, k.o. Šodolovci</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90500000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20000,00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ožujak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60 dana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260"/>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44/22</w:t>
            </w:r>
          </w:p>
        </w:tc>
        <w:tc>
          <w:tcPr>
            <w:tcW w:w="2014" w:type="dxa"/>
            <w:gridSpan w:val="2"/>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i ugradnja samostojećeg videonadzornog stupa za nadzor lokacije otpadom onečišćenog tla u naselju Šodolovci (k.č.br. 193/6, 193/15, 193/16 i 194)</w:t>
            </w:r>
          </w:p>
        </w:tc>
        <w:tc>
          <w:tcPr>
            <w:tcW w:w="14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32323500</w:t>
            </w:r>
          </w:p>
        </w:tc>
        <w:tc>
          <w:tcPr>
            <w:tcW w:w="1418"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25000,00</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svibanj 2022.</w:t>
            </w:r>
          </w:p>
        </w:tc>
        <w:tc>
          <w:tcPr>
            <w:tcW w:w="1275"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45/22</w:t>
            </w:r>
          </w:p>
        </w:tc>
        <w:tc>
          <w:tcPr>
            <w:tcW w:w="2014" w:type="dxa"/>
            <w:gridSpan w:val="2"/>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uklanjanje otpada odbačenog u okoliš u naselju Šodolovci (k.č.br. 300/1)</w:t>
            </w:r>
          </w:p>
        </w:tc>
        <w:tc>
          <w:tcPr>
            <w:tcW w:w="14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90522400</w:t>
            </w:r>
          </w:p>
        </w:tc>
        <w:tc>
          <w:tcPr>
            <w:tcW w:w="1418"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367000,00</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xml:space="preserve">Ugovor </w:t>
            </w:r>
          </w:p>
        </w:tc>
        <w:tc>
          <w:tcPr>
            <w:tcW w:w="1701"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lastRenderedPageBreak/>
              <w:t>46/22</w:t>
            </w:r>
          </w:p>
        </w:tc>
        <w:tc>
          <w:tcPr>
            <w:tcW w:w="2014" w:type="dxa"/>
            <w:gridSpan w:val="2"/>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izgradnja nadstrešnice kod sportske zgrade u naselju Šodolovci</w:t>
            </w:r>
          </w:p>
        </w:tc>
        <w:tc>
          <w:tcPr>
            <w:tcW w:w="14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45212600</w:t>
            </w:r>
          </w:p>
        </w:tc>
        <w:tc>
          <w:tcPr>
            <w:tcW w:w="1418"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94799,90</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47/22</w:t>
            </w:r>
          </w:p>
        </w:tc>
        <w:tc>
          <w:tcPr>
            <w:tcW w:w="2014" w:type="dxa"/>
            <w:gridSpan w:val="2"/>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adaptacija poslovne zgrade u naselju Šodolovci</w:t>
            </w:r>
          </w:p>
        </w:tc>
        <w:tc>
          <w:tcPr>
            <w:tcW w:w="14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45262700</w:t>
            </w:r>
          </w:p>
        </w:tc>
        <w:tc>
          <w:tcPr>
            <w:tcW w:w="1418"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186125,50</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48/22</w:t>
            </w:r>
          </w:p>
        </w:tc>
        <w:tc>
          <w:tcPr>
            <w:tcW w:w="2014" w:type="dxa"/>
            <w:gridSpan w:val="2"/>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servis vozila i radnih strojeva u vlasništvu Općine Šodolovci</w:t>
            </w:r>
          </w:p>
        </w:tc>
        <w:tc>
          <w:tcPr>
            <w:tcW w:w="14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50112200</w:t>
            </w:r>
          </w:p>
        </w:tc>
        <w:tc>
          <w:tcPr>
            <w:tcW w:w="1418"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20773,48</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DA</w:t>
            </w:r>
          </w:p>
        </w:tc>
        <w:tc>
          <w:tcPr>
            <w:tcW w:w="99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49/22</w:t>
            </w:r>
          </w:p>
        </w:tc>
        <w:tc>
          <w:tcPr>
            <w:tcW w:w="2014" w:type="dxa"/>
            <w:gridSpan w:val="2"/>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i instalacija videonadzora u okviru projekta "očuvanje okoliša na području Općine Šodolovci"</w:t>
            </w:r>
          </w:p>
        </w:tc>
        <w:tc>
          <w:tcPr>
            <w:tcW w:w="14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32323500</w:t>
            </w:r>
          </w:p>
        </w:tc>
        <w:tc>
          <w:tcPr>
            <w:tcW w:w="1418"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298535,00</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701"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rujan 2022.</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xml:space="preserve">60 dana </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50/22</w:t>
            </w:r>
          </w:p>
        </w:tc>
        <w:tc>
          <w:tcPr>
            <w:tcW w:w="2014" w:type="dxa"/>
            <w:gridSpan w:val="2"/>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dodatnih obrazovnih materijala za djecu osnovnih škola</w:t>
            </w:r>
          </w:p>
        </w:tc>
        <w:tc>
          <w:tcPr>
            <w:tcW w:w="14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22112000</w:t>
            </w:r>
          </w:p>
        </w:tc>
        <w:tc>
          <w:tcPr>
            <w:tcW w:w="1418"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31428,57</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srpanj 2022.</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60 dana</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47"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51/22</w:t>
            </w:r>
          </w:p>
        </w:tc>
        <w:tc>
          <w:tcPr>
            <w:tcW w:w="2014" w:type="dxa"/>
            <w:gridSpan w:val="2"/>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prigodne vanjske svjetlosne dekoracije za Božić i Novu godinu</w:t>
            </w:r>
          </w:p>
        </w:tc>
        <w:tc>
          <w:tcPr>
            <w:tcW w:w="14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39298910</w:t>
            </w:r>
          </w:p>
        </w:tc>
        <w:tc>
          <w:tcPr>
            <w:tcW w:w="1418"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26000,00</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studeni 2022.</w:t>
            </w:r>
          </w:p>
        </w:tc>
        <w:tc>
          <w:tcPr>
            <w:tcW w:w="1275"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30 dana</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47" w:type="dxa"/>
            <w:tcBorders>
              <w:top w:val="nil"/>
              <w:left w:val="single" w:sz="4" w:space="0" w:color="auto"/>
              <w:bottom w:val="single" w:sz="4" w:space="0" w:color="auto"/>
              <w:right w:val="single" w:sz="4" w:space="0" w:color="auto"/>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52/22</w:t>
            </w:r>
          </w:p>
        </w:tc>
        <w:tc>
          <w:tcPr>
            <w:tcW w:w="2014" w:type="dxa"/>
            <w:gridSpan w:val="2"/>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usluge popravka kombi vozila u vlasništvu općine</w:t>
            </w:r>
          </w:p>
        </w:tc>
        <w:tc>
          <w:tcPr>
            <w:tcW w:w="1417"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50112100</w:t>
            </w:r>
          </w:p>
        </w:tc>
        <w:tc>
          <w:tcPr>
            <w:tcW w:w="1418"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112000,00</w:t>
            </w:r>
          </w:p>
        </w:tc>
        <w:tc>
          <w:tcPr>
            <w:tcW w:w="1134"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5"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3"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701"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prosinac 2022.</w:t>
            </w:r>
          </w:p>
        </w:tc>
        <w:tc>
          <w:tcPr>
            <w:tcW w:w="1275"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30 dana</w:t>
            </w:r>
          </w:p>
        </w:tc>
        <w:tc>
          <w:tcPr>
            <w:tcW w:w="1418"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300"/>
        </w:trPr>
        <w:tc>
          <w:tcPr>
            <w:tcW w:w="124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Arial" w:eastAsia="Times New Roman" w:hAnsi="Arial" w:cs="Arial"/>
                <w:sz w:val="18"/>
                <w:szCs w:val="18"/>
                <w:lang w:eastAsia="hr-HR"/>
              </w:rPr>
            </w:pPr>
          </w:p>
        </w:tc>
        <w:tc>
          <w:tcPr>
            <w:tcW w:w="2014" w:type="dxa"/>
            <w:gridSpan w:val="2"/>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5"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993"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701"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5"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r>
      <w:tr w:rsidR="00D020B6" w:rsidRPr="00D020B6" w:rsidTr="00E35D5F">
        <w:trPr>
          <w:trHeight w:val="300"/>
        </w:trPr>
        <w:tc>
          <w:tcPr>
            <w:tcW w:w="124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2014" w:type="dxa"/>
            <w:gridSpan w:val="2"/>
            <w:tcBorders>
              <w:top w:val="nil"/>
              <w:left w:val="nil"/>
              <w:bottom w:val="nil"/>
              <w:right w:val="nil"/>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*izmijenjene/dodane stavke</w:t>
            </w:r>
          </w:p>
        </w:tc>
        <w:tc>
          <w:tcPr>
            <w:tcW w:w="141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Arial" w:eastAsia="Times New Roman" w:hAnsi="Arial" w:cs="Arial"/>
                <w:sz w:val="18"/>
                <w:szCs w:val="18"/>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5"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993"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701"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5"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r>
      <w:tr w:rsidR="00D020B6" w:rsidRPr="00D020B6" w:rsidTr="00E35D5F">
        <w:trPr>
          <w:trHeight w:val="300"/>
        </w:trPr>
        <w:tc>
          <w:tcPr>
            <w:tcW w:w="124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2014" w:type="dxa"/>
            <w:gridSpan w:val="2"/>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5"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993"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701"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5"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r>
      <w:tr w:rsidR="00D020B6" w:rsidRPr="00D020B6" w:rsidTr="00E35D5F">
        <w:trPr>
          <w:trHeight w:val="300"/>
        </w:trPr>
        <w:tc>
          <w:tcPr>
            <w:tcW w:w="15026" w:type="dxa"/>
            <w:gridSpan w:val="12"/>
            <w:tcBorders>
              <w:top w:val="nil"/>
              <w:left w:val="nil"/>
              <w:bottom w:val="nil"/>
              <w:right w:val="nil"/>
            </w:tcBorders>
            <w:shd w:val="clear" w:color="auto" w:fill="auto"/>
            <w:noWrap/>
            <w:vAlign w:val="center"/>
            <w:hideMark/>
          </w:tcPr>
          <w:p w:rsidR="00D020B6" w:rsidRPr="00D020B6" w:rsidRDefault="00D020B6" w:rsidP="00D020B6">
            <w:pPr>
              <w:spacing w:after="0" w:line="240" w:lineRule="auto"/>
              <w:jc w:val="center"/>
              <w:rPr>
                <w:rFonts w:ascii="Calibri" w:eastAsia="Times New Roman" w:hAnsi="Calibri" w:cs="Calibri"/>
                <w:color w:val="000000"/>
                <w:lang w:eastAsia="hr-HR"/>
              </w:rPr>
            </w:pPr>
            <w:r w:rsidRPr="00D020B6">
              <w:rPr>
                <w:rFonts w:ascii="Calibri" w:eastAsia="Times New Roman" w:hAnsi="Calibri" w:cs="Calibri"/>
                <w:color w:val="000000"/>
                <w:lang w:eastAsia="hr-HR"/>
              </w:rPr>
              <w:t>Članak 2.</w:t>
            </w:r>
          </w:p>
        </w:tc>
      </w:tr>
      <w:tr w:rsidR="00D020B6" w:rsidRPr="00D020B6" w:rsidTr="00E35D5F">
        <w:trPr>
          <w:trHeight w:val="1050"/>
        </w:trPr>
        <w:tc>
          <w:tcPr>
            <w:tcW w:w="15026" w:type="dxa"/>
            <w:gridSpan w:val="12"/>
            <w:tcBorders>
              <w:top w:val="nil"/>
              <w:left w:val="nil"/>
              <w:bottom w:val="nil"/>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lastRenderedPageBreak/>
              <w:t>Ove X. izmjene i dopune Plana nabave za 2022. godinu stupaju na snagu danom donošenja.                                                                                                                                                                                                                                                                                                                                                                                                X. izmjene i dopune Plana nabave za 2022. godinu objavit će se u Elektroničkom oglasniku javne nabave Republike Hrvatske te u "službenom glasniku općine Šodolovci" i na službenim web stranicama Općine Šodolovci www.sodolovci.hr  .</w:t>
            </w:r>
          </w:p>
        </w:tc>
      </w:tr>
      <w:tr w:rsidR="00D020B6" w:rsidRPr="00D020B6" w:rsidTr="00E35D5F">
        <w:trPr>
          <w:trHeight w:val="300"/>
        </w:trPr>
        <w:tc>
          <w:tcPr>
            <w:tcW w:w="124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Calibri" w:eastAsia="Times New Roman" w:hAnsi="Calibri" w:cs="Calibri"/>
                <w:color w:val="000000"/>
                <w:lang w:eastAsia="hr-HR"/>
              </w:rPr>
            </w:pPr>
          </w:p>
        </w:tc>
        <w:tc>
          <w:tcPr>
            <w:tcW w:w="2014" w:type="dxa"/>
            <w:gridSpan w:val="2"/>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5"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993"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701"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5"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r>
      <w:tr w:rsidR="00D020B6" w:rsidRPr="00D020B6" w:rsidTr="00E35D5F">
        <w:trPr>
          <w:trHeight w:val="300"/>
        </w:trPr>
        <w:tc>
          <w:tcPr>
            <w:tcW w:w="15026" w:type="dxa"/>
            <w:gridSpan w:val="12"/>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KLASA: 400-05/22-01/1</w:t>
            </w:r>
          </w:p>
        </w:tc>
      </w:tr>
      <w:tr w:rsidR="00D020B6" w:rsidRPr="00D020B6" w:rsidTr="00E35D5F">
        <w:trPr>
          <w:trHeight w:val="300"/>
        </w:trPr>
        <w:tc>
          <w:tcPr>
            <w:tcW w:w="15026" w:type="dxa"/>
            <w:gridSpan w:val="12"/>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URBROJ: 2158-36-02-22-11</w:t>
            </w:r>
          </w:p>
        </w:tc>
      </w:tr>
      <w:tr w:rsidR="00D020B6" w:rsidRPr="00D020B6" w:rsidTr="00E35D5F">
        <w:trPr>
          <w:trHeight w:val="300"/>
        </w:trPr>
        <w:tc>
          <w:tcPr>
            <w:tcW w:w="15026" w:type="dxa"/>
            <w:gridSpan w:val="12"/>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Šodolovci, 09. prosinca 2022.</w:t>
            </w:r>
          </w:p>
        </w:tc>
      </w:tr>
    </w:tbl>
    <w:p w:rsidR="00D020B6" w:rsidRPr="00D020B6" w:rsidRDefault="00D020B6" w:rsidP="00D020B6">
      <w:pPr>
        <w:spacing w:after="160" w:line="259" w:lineRule="auto"/>
      </w:pPr>
      <w:r w:rsidRPr="00D020B6">
        <w:t xml:space="preserve">                                                                                                                OPĆINSKI NAČELNIK</w:t>
      </w:r>
    </w:p>
    <w:p w:rsidR="00D020B6" w:rsidRDefault="00D020B6" w:rsidP="00D020B6">
      <w:pPr>
        <w:spacing w:after="160" w:line="259" w:lineRule="auto"/>
      </w:pPr>
      <w:r w:rsidRPr="00D020B6">
        <w:t xml:space="preserve">                                                                                                                     Dragan Zorić</w:t>
      </w:r>
    </w:p>
    <w:p w:rsidR="00D020B6" w:rsidRDefault="00D020B6" w:rsidP="00D020B6">
      <w:pPr>
        <w:spacing w:after="160" w:line="259" w:lineRule="auto"/>
        <w:jc w:val="center"/>
      </w:pPr>
      <w:r>
        <w:t>**********</w:t>
      </w:r>
    </w:p>
    <w:tbl>
      <w:tblPr>
        <w:tblW w:w="15168" w:type="dxa"/>
        <w:tblLayout w:type="fixed"/>
        <w:tblLook w:val="04A0" w:firstRow="1" w:lastRow="0" w:firstColumn="1" w:lastColumn="0" w:noHBand="0" w:noVBand="1"/>
      </w:tblPr>
      <w:tblGrid>
        <w:gridCol w:w="1260"/>
        <w:gridCol w:w="1717"/>
        <w:gridCol w:w="1418"/>
        <w:gridCol w:w="1417"/>
        <w:gridCol w:w="1276"/>
        <w:gridCol w:w="1276"/>
        <w:gridCol w:w="1134"/>
        <w:gridCol w:w="992"/>
        <w:gridCol w:w="1559"/>
        <w:gridCol w:w="1276"/>
        <w:gridCol w:w="1843"/>
      </w:tblGrid>
      <w:tr w:rsidR="00D020B6" w:rsidRPr="00D020B6" w:rsidTr="00E35D5F">
        <w:trPr>
          <w:trHeight w:val="1035"/>
        </w:trPr>
        <w:tc>
          <w:tcPr>
            <w:tcW w:w="15168" w:type="dxa"/>
            <w:gridSpan w:val="11"/>
            <w:tcBorders>
              <w:top w:val="nil"/>
              <w:left w:val="nil"/>
              <w:bottom w:val="nil"/>
              <w:right w:val="nil"/>
            </w:tcBorders>
            <w:shd w:val="clear" w:color="auto" w:fill="auto"/>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Na temelju članka 28. stavka 1. Zakona o javnoj nabavi ("Narodne novine" broj 120/16 i 114/22), članka 2. i 3. Pravilnika o planu nabave, registru ugovora, prethodnom savjetovanju i analizi tržišta u javnoj nabavi („Narodne novine“ broj 101/17 i 144/20) i članka 46. Statuta Općine Šodolovci ("Službeni glasnik Općine Šodolovci" broj 2/21) općinski načelnik Općine Šodolovci donosi</w:t>
            </w:r>
          </w:p>
        </w:tc>
      </w:tr>
      <w:tr w:rsidR="00D020B6" w:rsidRPr="00D020B6" w:rsidTr="00E35D5F">
        <w:trPr>
          <w:trHeight w:val="495"/>
        </w:trPr>
        <w:tc>
          <w:tcPr>
            <w:tcW w:w="15168" w:type="dxa"/>
            <w:gridSpan w:val="11"/>
            <w:tcBorders>
              <w:top w:val="nil"/>
              <w:left w:val="nil"/>
              <w:bottom w:val="nil"/>
              <w:right w:val="nil"/>
            </w:tcBorders>
            <w:shd w:val="clear" w:color="auto" w:fill="auto"/>
            <w:noWrap/>
            <w:vAlign w:val="bottom"/>
            <w:hideMark/>
          </w:tcPr>
          <w:p w:rsidR="00D020B6" w:rsidRPr="00D020B6" w:rsidRDefault="00D020B6" w:rsidP="00D020B6">
            <w:pPr>
              <w:spacing w:after="0" w:line="240" w:lineRule="auto"/>
              <w:jc w:val="center"/>
              <w:rPr>
                <w:rFonts w:ascii="Calibri" w:eastAsia="Times New Roman" w:hAnsi="Calibri" w:cs="Calibri"/>
                <w:b/>
                <w:bCs/>
                <w:color w:val="000000"/>
                <w:lang w:eastAsia="hr-HR"/>
              </w:rPr>
            </w:pPr>
            <w:r w:rsidRPr="00D020B6">
              <w:rPr>
                <w:rFonts w:ascii="Calibri" w:eastAsia="Times New Roman" w:hAnsi="Calibri" w:cs="Calibri"/>
                <w:b/>
                <w:bCs/>
                <w:color w:val="000000"/>
                <w:lang w:eastAsia="hr-HR"/>
              </w:rPr>
              <w:t>XI. IZMJENE I DOPUNE PLANA NABAVE ZA 2022. GODINU</w:t>
            </w:r>
          </w:p>
        </w:tc>
      </w:tr>
      <w:tr w:rsidR="00D020B6" w:rsidRPr="00D020B6" w:rsidTr="00E35D5F">
        <w:trPr>
          <w:trHeight w:val="705"/>
        </w:trPr>
        <w:tc>
          <w:tcPr>
            <w:tcW w:w="15168" w:type="dxa"/>
            <w:gridSpan w:val="11"/>
            <w:tcBorders>
              <w:top w:val="nil"/>
              <w:left w:val="nil"/>
              <w:bottom w:val="nil"/>
              <w:right w:val="nil"/>
            </w:tcBorders>
            <w:shd w:val="clear" w:color="auto" w:fill="auto"/>
            <w:noWrap/>
            <w:vAlign w:val="bottom"/>
            <w:hideMark/>
          </w:tcPr>
          <w:p w:rsidR="00D020B6" w:rsidRPr="00D020B6" w:rsidRDefault="00D020B6" w:rsidP="00D020B6">
            <w:pPr>
              <w:spacing w:after="0" w:line="240" w:lineRule="auto"/>
              <w:jc w:val="center"/>
              <w:rPr>
                <w:rFonts w:ascii="Calibri" w:eastAsia="Times New Roman" w:hAnsi="Calibri" w:cs="Calibri"/>
                <w:color w:val="000000"/>
                <w:lang w:eastAsia="hr-HR"/>
              </w:rPr>
            </w:pPr>
            <w:r w:rsidRPr="00D020B6">
              <w:rPr>
                <w:rFonts w:ascii="Calibri" w:eastAsia="Times New Roman" w:hAnsi="Calibri" w:cs="Calibri"/>
                <w:color w:val="000000"/>
                <w:lang w:eastAsia="hr-HR"/>
              </w:rPr>
              <w:t>Članak 1.</w:t>
            </w:r>
          </w:p>
        </w:tc>
      </w:tr>
      <w:tr w:rsidR="00D020B6" w:rsidRPr="00D020B6" w:rsidTr="00E35D5F">
        <w:trPr>
          <w:trHeight w:val="300"/>
        </w:trPr>
        <w:tc>
          <w:tcPr>
            <w:tcW w:w="1260"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717"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418"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417"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276"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276"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134"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992"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559"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276"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c>
          <w:tcPr>
            <w:tcW w:w="1843" w:type="dxa"/>
            <w:tcBorders>
              <w:top w:val="nil"/>
              <w:left w:val="nil"/>
              <w:bottom w:val="single" w:sz="4" w:space="0" w:color="auto"/>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 </w:t>
            </w:r>
          </w:p>
        </w:tc>
      </w:tr>
      <w:tr w:rsidR="00D020B6" w:rsidRPr="00D020B6" w:rsidTr="00E35D5F">
        <w:trPr>
          <w:trHeight w:val="2100"/>
        </w:trPr>
        <w:tc>
          <w:tcPr>
            <w:tcW w:w="1260" w:type="dxa"/>
            <w:tcBorders>
              <w:top w:val="nil"/>
              <w:left w:val="single" w:sz="4" w:space="0" w:color="auto"/>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Evidencijski broj nabave</w:t>
            </w:r>
          </w:p>
        </w:tc>
        <w:tc>
          <w:tcPr>
            <w:tcW w:w="1717"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Predmet nabave</w:t>
            </w:r>
          </w:p>
        </w:tc>
        <w:tc>
          <w:tcPr>
            <w:tcW w:w="1418"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Brojčana oznaka predmeta nabave iz Jedinstvenog rječnika javne nabave (CPV)</w:t>
            </w:r>
          </w:p>
        </w:tc>
        <w:tc>
          <w:tcPr>
            <w:tcW w:w="1417"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Procijenjena vrijednost nabave</w:t>
            </w:r>
          </w:p>
        </w:tc>
        <w:tc>
          <w:tcPr>
            <w:tcW w:w="1276"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Vrsta postupka</w:t>
            </w:r>
          </w:p>
        </w:tc>
        <w:tc>
          <w:tcPr>
            <w:tcW w:w="1276"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Posebni režim nabave</w:t>
            </w:r>
          </w:p>
        </w:tc>
        <w:tc>
          <w:tcPr>
            <w:tcW w:w="1134"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Predmet podijeljen na grupe?</w:t>
            </w:r>
          </w:p>
        </w:tc>
        <w:tc>
          <w:tcPr>
            <w:tcW w:w="992"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Sklapa se Ugovor/okvirni sporazum?</w:t>
            </w:r>
          </w:p>
        </w:tc>
        <w:tc>
          <w:tcPr>
            <w:tcW w:w="1559"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Planirani početak postupka</w:t>
            </w:r>
          </w:p>
        </w:tc>
        <w:tc>
          <w:tcPr>
            <w:tcW w:w="1276"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Planirano trajanje ugovora ili okvirnog sporazuma</w:t>
            </w:r>
          </w:p>
        </w:tc>
        <w:tc>
          <w:tcPr>
            <w:tcW w:w="1843" w:type="dxa"/>
            <w:tcBorders>
              <w:top w:val="nil"/>
              <w:left w:val="nil"/>
              <w:bottom w:val="single" w:sz="4" w:space="0" w:color="auto"/>
              <w:right w:val="single" w:sz="4" w:space="0" w:color="auto"/>
            </w:tcBorders>
            <w:shd w:val="clear" w:color="000000" w:fill="D3D3D3"/>
            <w:vAlign w:val="center"/>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Napomena</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proslava dana općine</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79952100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32000,00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svibanj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lastRenderedPageBreak/>
              <w:t>2/22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usluge službenih mobilnih telefona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64212000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24000,00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travanj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24 mjeseca</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usluge informiranja i promidžbe</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79341000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88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4/22</w:t>
            </w:r>
          </w:p>
        </w:tc>
        <w:tc>
          <w:tcPr>
            <w:tcW w:w="17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geodetsko katastarske usluge radi evidentiranja nerazvrstanih cesta (ulice) na području Općine Šodolovci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71250000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160.000,00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održavanje računalnih programa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72211000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60000,00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61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projekt "digitalna arhiva Općine Šodolovci"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72330000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196000,00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jc w:val="center"/>
              <w:rPr>
                <w:rFonts w:ascii="Arial" w:eastAsia="Times New Roman" w:hAnsi="Arial" w:cs="Arial"/>
                <w:sz w:val="18"/>
                <w:szCs w:val="18"/>
                <w:lang w:eastAsia="hr-HR"/>
              </w:rPr>
            </w:pPr>
            <w:r w:rsidRPr="00D020B6">
              <w:rPr>
                <w:rFonts w:ascii="Arial" w:eastAsia="Times New Roman" w:hAnsi="Arial" w:cs="Arial"/>
                <w:sz w:val="18"/>
                <w:szCs w:val="18"/>
                <w:lang w:eastAsia="hr-HR"/>
              </w:rPr>
              <w:t>rujan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održavanje javne rasvjete</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50232100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24000,00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8/22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opskrba električnom energijom - javna rasvjeta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09310000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88000,00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opskrba električnom energijom</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09310000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28000,00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10/22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oprema za dječja igrališta - igrala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37535200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80000,00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11/22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sanacija udarnih rupa - Srednja ulica u naselju Silaš</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45233225</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usluga deratizacije</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90923000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32798,20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lastRenderedPageBreak/>
              <w:t>13/22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izrada projektne dokumentacije za ulicu 4. Juli u naselju Ada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71242000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90000,00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lipanj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60 dana</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14/22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izgradnja pješačke staze u naselju Palača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45233161</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15/22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izgradnja košarkaškog igrališta u naselju Petrova Slatina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45212200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16/22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uklanjanje otpada odbačenog u okoliš u naselju Šodolovci (k.č.br. 193/6, 193/15, 193/16 i 194)</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90522400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417500,00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17/22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projekt postavljanja videonadzora lokacija otpadom onečišćenog tla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32323500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300000,00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Otvoreni postupak</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DA</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lipanj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18/22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uređenje lokacije za izgradnju reciklažnog dvorišta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77314000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19/22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zbrinjavanje napuštenih životinja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85200000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60000,00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20/22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usluga dezinsekcije</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90921000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120000,00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21/22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usluge tekućeg i investicjskog održavanja građevinskih objekata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45200000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56000,00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22/22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uređenje društvenog doma u naselju Silaš</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45200000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160000,00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lastRenderedPageBreak/>
              <w:t>23/22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izgradnja nadstrešnice s ogradom (zgrada općine-društveni dom)</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jc w:val="right"/>
              <w:rPr>
                <w:rFonts w:ascii="Arial" w:eastAsia="Times New Roman" w:hAnsi="Arial" w:cs="Arial"/>
                <w:sz w:val="18"/>
                <w:szCs w:val="18"/>
                <w:lang w:eastAsia="hr-HR"/>
              </w:rPr>
            </w:pPr>
            <w:r w:rsidRPr="00D020B6">
              <w:rPr>
                <w:rFonts w:ascii="Arial" w:eastAsia="Times New Roman" w:hAnsi="Arial" w:cs="Arial"/>
                <w:sz w:val="18"/>
                <w:szCs w:val="18"/>
                <w:lang w:eastAsia="hr-HR"/>
              </w:rPr>
              <w:t>45212600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144174,55</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jc w:val="center"/>
              <w:rPr>
                <w:rFonts w:ascii="Arial" w:eastAsia="Times New Roman" w:hAnsi="Arial" w:cs="Arial"/>
                <w:sz w:val="18"/>
                <w:szCs w:val="18"/>
                <w:lang w:eastAsia="hr-HR"/>
              </w:rPr>
            </w:pPr>
            <w:r w:rsidRPr="00D020B6">
              <w:rPr>
                <w:rFonts w:ascii="Arial" w:eastAsia="Times New Roman" w:hAnsi="Arial" w:cs="Arial"/>
                <w:sz w:val="18"/>
                <w:szCs w:val="18"/>
                <w:lang w:eastAsia="hr-HR"/>
              </w:rPr>
              <w:t>lipanj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24/22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mobilnih aparata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32250000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24000,00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25/22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bagera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43260000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480000,00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Otvoreni postupak</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rujan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 mjeseca</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26/22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motorni benzin i dizel gorivo za službene automobile</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09132000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60" w:type="dxa"/>
            <w:tcBorders>
              <w:top w:val="nil"/>
              <w:left w:val="single" w:sz="4" w:space="0" w:color="auto"/>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27/22</w:t>
            </w:r>
          </w:p>
        </w:tc>
        <w:tc>
          <w:tcPr>
            <w:tcW w:w="1717"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izgradnja pješačkog semafora sa mjeračima brzine u naselju Šodolovci</w:t>
            </w:r>
          </w:p>
        </w:tc>
        <w:tc>
          <w:tcPr>
            <w:tcW w:w="1418"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34996100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296567,00</w:t>
            </w:r>
          </w:p>
        </w:tc>
        <w:tc>
          <w:tcPr>
            <w:tcW w:w="1276"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Otvoreni postupak</w:t>
            </w:r>
          </w:p>
        </w:tc>
        <w:tc>
          <w:tcPr>
            <w:tcW w:w="1276"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jc w:val="right"/>
              <w:rPr>
                <w:rFonts w:ascii="Arial" w:eastAsia="Times New Roman" w:hAnsi="Arial" w:cs="Arial"/>
                <w:sz w:val="18"/>
                <w:szCs w:val="18"/>
                <w:lang w:eastAsia="hr-HR"/>
              </w:rPr>
            </w:pPr>
            <w:r w:rsidRPr="00D020B6">
              <w:rPr>
                <w:rFonts w:ascii="Arial" w:eastAsia="Times New Roman" w:hAnsi="Arial" w:cs="Arial"/>
                <w:sz w:val="18"/>
                <w:szCs w:val="18"/>
                <w:lang w:eastAsia="hr-HR"/>
              </w:rPr>
              <w:t>ruj.22</w:t>
            </w:r>
          </w:p>
        </w:tc>
        <w:tc>
          <w:tcPr>
            <w:tcW w:w="1276"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 mjeseca</w:t>
            </w:r>
          </w:p>
        </w:tc>
        <w:tc>
          <w:tcPr>
            <w:tcW w:w="1843" w:type="dxa"/>
            <w:tcBorders>
              <w:top w:val="nil"/>
              <w:left w:val="nil"/>
              <w:bottom w:val="single" w:sz="4" w:space="0" w:color="auto"/>
              <w:right w:val="single" w:sz="4" w:space="0" w:color="auto"/>
            </w:tcBorders>
            <w:shd w:val="clear" w:color="000000" w:fill="FFFFFF"/>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28/22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izrada prometnih elaborata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71322500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24000,00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29/22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izrada projektno-tehničke dokmentacije za projekt uređenja ribnjaka u naselju Koprivna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71250000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80000,00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kolovoz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 mjeseci</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30/22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uređenje otresnica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45233141</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80000,00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31/22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ozelenjavanje</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77310000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80000,00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32/22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održavanje nerazvrstanih cesta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50230000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lastRenderedPageBreak/>
              <w:t>33/22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poslovi zimske službe</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90620000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36000,00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60" w:type="dxa"/>
            <w:tcBorders>
              <w:top w:val="nil"/>
              <w:left w:val="single" w:sz="4" w:space="0" w:color="auto"/>
              <w:bottom w:val="single" w:sz="4" w:space="0" w:color="auto"/>
              <w:right w:val="single" w:sz="4" w:space="0" w:color="auto"/>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34/22</w:t>
            </w:r>
          </w:p>
        </w:tc>
        <w:tc>
          <w:tcPr>
            <w:tcW w:w="1717" w:type="dxa"/>
            <w:tcBorders>
              <w:top w:val="nil"/>
              <w:left w:val="nil"/>
              <w:bottom w:val="single" w:sz="4" w:space="0" w:color="auto"/>
              <w:right w:val="single" w:sz="4" w:space="0" w:color="auto"/>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uređenje kanalske mreže</w:t>
            </w:r>
          </w:p>
        </w:tc>
        <w:tc>
          <w:tcPr>
            <w:tcW w:w="1418" w:type="dxa"/>
            <w:tcBorders>
              <w:top w:val="nil"/>
              <w:left w:val="nil"/>
              <w:bottom w:val="single" w:sz="4" w:space="0" w:color="auto"/>
              <w:right w:val="single" w:sz="4" w:space="0" w:color="auto"/>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45247112</w:t>
            </w:r>
          </w:p>
        </w:tc>
        <w:tc>
          <w:tcPr>
            <w:tcW w:w="1417" w:type="dxa"/>
            <w:tcBorders>
              <w:top w:val="nil"/>
              <w:left w:val="nil"/>
              <w:bottom w:val="single" w:sz="4" w:space="0" w:color="auto"/>
              <w:right w:val="single" w:sz="4" w:space="0" w:color="auto"/>
            </w:tcBorders>
            <w:shd w:val="clear" w:color="000000" w:fill="FFFF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8961,73</w:t>
            </w:r>
          </w:p>
        </w:tc>
        <w:tc>
          <w:tcPr>
            <w:tcW w:w="1276" w:type="dxa"/>
            <w:tcBorders>
              <w:top w:val="nil"/>
              <w:left w:val="nil"/>
              <w:bottom w:val="single" w:sz="4" w:space="0" w:color="auto"/>
              <w:right w:val="single" w:sz="4" w:space="0" w:color="auto"/>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6" w:type="dxa"/>
            <w:tcBorders>
              <w:top w:val="nil"/>
              <w:left w:val="nil"/>
              <w:bottom w:val="single" w:sz="4" w:space="0" w:color="auto"/>
              <w:right w:val="single" w:sz="4" w:space="0" w:color="auto"/>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843" w:type="dxa"/>
            <w:tcBorders>
              <w:top w:val="nil"/>
              <w:left w:val="nil"/>
              <w:bottom w:val="single" w:sz="4" w:space="0" w:color="auto"/>
              <w:right w:val="single" w:sz="4" w:space="0" w:color="auto"/>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35/22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održavanje javnih zelenih površina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77310000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360000,00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36/22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parkovske opreme</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39113300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24000,00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37/22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održavanje groblja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98371111</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204000,00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4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38/22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održavanje čistoće javnih površina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90910000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40000,00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12 mjeseci</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39/22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rekonstrukcija nadstrešnica na autobusnim stajalištima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45213311</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24000,00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40/22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izrada projektno-tehničke dokumentacije za projekt "izgradnja pješačke staze u naselju Palača"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71250000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ožujak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60 dana</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96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41/22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demontaža postojeće stolarije, te nabava i ugradnja nove pvc stolarije na društvenom domu u naselju Palača</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44220000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86704,00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ožujak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60 dana</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72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lastRenderedPageBreak/>
              <w:t>42/22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izrada, isporuka i postavljanje jarbola za zastave ispred zgrade općine</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35821100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25000,00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ožujak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30 dana</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43/22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izrada plana uklanjanja otpada odbačenog u okoliš "divljeg odlagališta" na lokaciji k.č.br. 300/1, k.o. Šodolovci</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90500000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20000,00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ožujak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60 dana</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26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44/22</w:t>
            </w:r>
          </w:p>
        </w:tc>
        <w:tc>
          <w:tcPr>
            <w:tcW w:w="1717"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i ugradnja samostojećeg videonadzornog stupa za nadzor lokacije otpadom onečišćenog tla u naselju Šodolovci (k.č.br. 193/6, 193/15, 193/16 i 194)</w:t>
            </w:r>
          </w:p>
        </w:tc>
        <w:tc>
          <w:tcPr>
            <w:tcW w:w="1418"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32323500</w:t>
            </w:r>
          </w:p>
        </w:tc>
        <w:tc>
          <w:tcPr>
            <w:tcW w:w="1417" w:type="dxa"/>
            <w:tcBorders>
              <w:top w:val="nil"/>
              <w:left w:val="nil"/>
              <w:bottom w:val="single" w:sz="4" w:space="0" w:color="auto"/>
              <w:right w:val="single" w:sz="4" w:space="0" w:color="auto"/>
            </w:tcBorders>
            <w:shd w:val="clear" w:color="000000" w:fill="FFC000"/>
            <w:vAlign w:val="center"/>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25000,00</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svibanj 2022.</w:t>
            </w:r>
          </w:p>
        </w:tc>
        <w:tc>
          <w:tcPr>
            <w:tcW w:w="1276"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45/22</w:t>
            </w:r>
          </w:p>
        </w:tc>
        <w:tc>
          <w:tcPr>
            <w:tcW w:w="17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uklanjanje otpada odbačenog u okoliš u naselju Šodolovci (k.č.br. 300/1)</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90522400</w:t>
            </w:r>
          </w:p>
        </w:tc>
        <w:tc>
          <w:tcPr>
            <w:tcW w:w="1417"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367000,00</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xml:space="preserve">Ugovor </w:t>
            </w:r>
          </w:p>
        </w:tc>
        <w:tc>
          <w:tcPr>
            <w:tcW w:w="1559"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46/22</w:t>
            </w:r>
          </w:p>
        </w:tc>
        <w:tc>
          <w:tcPr>
            <w:tcW w:w="17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izgradnja nadstrešnice kod sportske zgrade u naselju Šodolovci</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45212600</w:t>
            </w:r>
          </w:p>
        </w:tc>
        <w:tc>
          <w:tcPr>
            <w:tcW w:w="1417"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94799,90</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47/22</w:t>
            </w:r>
          </w:p>
        </w:tc>
        <w:tc>
          <w:tcPr>
            <w:tcW w:w="17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adaptacija poslovne zgrade u naselju Šodolovci</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45262700</w:t>
            </w:r>
          </w:p>
        </w:tc>
        <w:tc>
          <w:tcPr>
            <w:tcW w:w="1417"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186125,50</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48/22</w:t>
            </w:r>
          </w:p>
        </w:tc>
        <w:tc>
          <w:tcPr>
            <w:tcW w:w="17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servis vozila i radnih strojeva u vlasništvu Općine Šodolovci</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50112200</w:t>
            </w:r>
          </w:p>
        </w:tc>
        <w:tc>
          <w:tcPr>
            <w:tcW w:w="1417"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20773,48</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DA</w:t>
            </w:r>
          </w:p>
        </w:tc>
        <w:tc>
          <w:tcPr>
            <w:tcW w:w="992"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84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lastRenderedPageBreak/>
              <w:t>49/22</w:t>
            </w:r>
          </w:p>
        </w:tc>
        <w:tc>
          <w:tcPr>
            <w:tcW w:w="17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i instalacija videonadzora u okviru projekta "očuvanje okoliša na području Općine Šodolovci"</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32323500</w:t>
            </w:r>
          </w:p>
        </w:tc>
        <w:tc>
          <w:tcPr>
            <w:tcW w:w="1417"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298535,00</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Ugovor</w:t>
            </w:r>
          </w:p>
        </w:tc>
        <w:tc>
          <w:tcPr>
            <w:tcW w:w="1559"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rujan 2022.</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xml:space="preserve">60 dana </w:t>
            </w:r>
          </w:p>
        </w:tc>
        <w:tc>
          <w:tcPr>
            <w:tcW w:w="184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50/22</w:t>
            </w:r>
          </w:p>
        </w:tc>
        <w:tc>
          <w:tcPr>
            <w:tcW w:w="17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dodatnih obrazovnih materijala za djecu osnovnih škola</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22112000</w:t>
            </w:r>
          </w:p>
        </w:tc>
        <w:tc>
          <w:tcPr>
            <w:tcW w:w="1417"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31428,57</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srpanj 2022.</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60 dana</w:t>
            </w:r>
          </w:p>
        </w:tc>
        <w:tc>
          <w:tcPr>
            <w:tcW w:w="184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51/22</w:t>
            </w:r>
          </w:p>
        </w:tc>
        <w:tc>
          <w:tcPr>
            <w:tcW w:w="17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prigodne vanjske svjetlosne dekoracije za Božić i Novu godinu</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39298910</w:t>
            </w:r>
          </w:p>
        </w:tc>
        <w:tc>
          <w:tcPr>
            <w:tcW w:w="1417"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26000,00</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studeni 2022.</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30 dana</w:t>
            </w:r>
          </w:p>
        </w:tc>
        <w:tc>
          <w:tcPr>
            <w:tcW w:w="184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52/22</w:t>
            </w:r>
          </w:p>
        </w:tc>
        <w:tc>
          <w:tcPr>
            <w:tcW w:w="1717"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Nabava usluge popravka kombi vozila u vlasništvu općine</w:t>
            </w:r>
          </w:p>
        </w:tc>
        <w:tc>
          <w:tcPr>
            <w:tcW w:w="1418"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50112100</w:t>
            </w:r>
          </w:p>
        </w:tc>
        <w:tc>
          <w:tcPr>
            <w:tcW w:w="1417" w:type="dxa"/>
            <w:tcBorders>
              <w:top w:val="nil"/>
              <w:left w:val="nil"/>
              <w:bottom w:val="single" w:sz="4" w:space="0" w:color="auto"/>
              <w:right w:val="single" w:sz="4" w:space="0" w:color="auto"/>
            </w:tcBorders>
            <w:shd w:val="clear" w:color="000000" w:fill="FFC0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112000,00</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jednostavne nabave</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prosinac 2022.</w:t>
            </w:r>
          </w:p>
        </w:tc>
        <w:tc>
          <w:tcPr>
            <w:tcW w:w="1276"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30 dana</w:t>
            </w:r>
          </w:p>
        </w:tc>
        <w:tc>
          <w:tcPr>
            <w:tcW w:w="1843" w:type="dxa"/>
            <w:tcBorders>
              <w:top w:val="nil"/>
              <w:left w:val="nil"/>
              <w:bottom w:val="single" w:sz="4" w:space="0" w:color="auto"/>
              <w:right w:val="single" w:sz="4" w:space="0" w:color="auto"/>
            </w:tcBorders>
            <w:shd w:val="clear" w:color="auto" w:fill="auto"/>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1035"/>
        </w:trPr>
        <w:tc>
          <w:tcPr>
            <w:tcW w:w="1260" w:type="dxa"/>
            <w:tcBorders>
              <w:top w:val="nil"/>
              <w:left w:val="single" w:sz="4" w:space="0" w:color="auto"/>
              <w:bottom w:val="single" w:sz="4" w:space="0" w:color="auto"/>
              <w:right w:val="single" w:sz="4" w:space="0" w:color="auto"/>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53/22</w:t>
            </w:r>
          </w:p>
        </w:tc>
        <w:tc>
          <w:tcPr>
            <w:tcW w:w="1717"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Uređenje odvodnih melioracijskih kanala u naselju Paulin Dvor</w:t>
            </w:r>
          </w:p>
        </w:tc>
        <w:tc>
          <w:tcPr>
            <w:tcW w:w="1418"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45247112</w:t>
            </w:r>
          </w:p>
        </w:tc>
        <w:tc>
          <w:tcPr>
            <w:tcW w:w="1417"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jc w:val="right"/>
              <w:rPr>
                <w:rFonts w:ascii="Calibri" w:eastAsia="Times New Roman" w:hAnsi="Calibri" w:cs="Calibri"/>
                <w:color w:val="000000"/>
                <w:lang w:eastAsia="hr-HR"/>
              </w:rPr>
            </w:pPr>
            <w:r w:rsidRPr="00D020B6">
              <w:rPr>
                <w:rFonts w:ascii="Calibri" w:eastAsia="Times New Roman" w:hAnsi="Calibri" w:cs="Calibri"/>
                <w:color w:val="000000"/>
                <w:lang w:eastAsia="hr-HR"/>
              </w:rPr>
              <w:t>70000,00</w:t>
            </w:r>
          </w:p>
        </w:tc>
        <w:tc>
          <w:tcPr>
            <w:tcW w:w="1276"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Postupak izuzet od primjene Zakona</w:t>
            </w:r>
          </w:p>
        </w:tc>
        <w:tc>
          <w:tcPr>
            <w:tcW w:w="1276"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NE</w:t>
            </w:r>
          </w:p>
        </w:tc>
        <w:tc>
          <w:tcPr>
            <w:tcW w:w="992"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Narudžbenica</w:t>
            </w:r>
          </w:p>
        </w:tc>
        <w:tc>
          <w:tcPr>
            <w:tcW w:w="1559"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prosinac 2022.</w:t>
            </w:r>
          </w:p>
        </w:tc>
        <w:tc>
          <w:tcPr>
            <w:tcW w:w="1276"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30 dana</w:t>
            </w:r>
          </w:p>
        </w:tc>
        <w:tc>
          <w:tcPr>
            <w:tcW w:w="1843" w:type="dxa"/>
            <w:tcBorders>
              <w:top w:val="nil"/>
              <w:left w:val="nil"/>
              <w:bottom w:val="single" w:sz="4" w:space="0" w:color="auto"/>
              <w:right w:val="single" w:sz="4" w:space="0" w:color="auto"/>
            </w:tcBorders>
            <w:shd w:val="clear" w:color="000000" w:fill="FFFF00"/>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 </w:t>
            </w:r>
          </w:p>
        </w:tc>
      </w:tr>
      <w:tr w:rsidR="00D020B6" w:rsidRPr="00D020B6" w:rsidTr="00E35D5F">
        <w:trPr>
          <w:trHeight w:val="300"/>
        </w:trPr>
        <w:tc>
          <w:tcPr>
            <w:tcW w:w="1260"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Arial" w:eastAsia="Times New Roman" w:hAnsi="Arial" w:cs="Arial"/>
                <w:sz w:val="18"/>
                <w:szCs w:val="18"/>
                <w:lang w:eastAsia="hr-HR"/>
              </w:rPr>
            </w:pPr>
          </w:p>
        </w:tc>
        <w:tc>
          <w:tcPr>
            <w:tcW w:w="171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843"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r>
      <w:tr w:rsidR="00D020B6" w:rsidRPr="00D020B6" w:rsidTr="00E35D5F">
        <w:trPr>
          <w:trHeight w:val="300"/>
        </w:trPr>
        <w:tc>
          <w:tcPr>
            <w:tcW w:w="1260"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717" w:type="dxa"/>
            <w:tcBorders>
              <w:top w:val="nil"/>
              <w:left w:val="nil"/>
              <w:bottom w:val="nil"/>
              <w:right w:val="nil"/>
            </w:tcBorders>
            <w:shd w:val="clear" w:color="000000" w:fill="FFFF00"/>
            <w:vAlign w:val="center"/>
            <w:hideMark/>
          </w:tcPr>
          <w:p w:rsidR="00D020B6" w:rsidRPr="00D020B6" w:rsidRDefault="00D020B6" w:rsidP="00D020B6">
            <w:pPr>
              <w:spacing w:after="0" w:line="240" w:lineRule="auto"/>
              <w:rPr>
                <w:rFonts w:ascii="Arial" w:eastAsia="Times New Roman" w:hAnsi="Arial" w:cs="Arial"/>
                <w:sz w:val="18"/>
                <w:szCs w:val="18"/>
                <w:lang w:eastAsia="hr-HR"/>
              </w:rPr>
            </w:pPr>
            <w:r w:rsidRPr="00D020B6">
              <w:rPr>
                <w:rFonts w:ascii="Arial" w:eastAsia="Times New Roman" w:hAnsi="Arial" w:cs="Arial"/>
                <w:sz w:val="18"/>
                <w:szCs w:val="18"/>
                <w:lang w:eastAsia="hr-HR"/>
              </w:rPr>
              <w:t>*izmijenjene/dodane stavke</w:t>
            </w: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Arial" w:eastAsia="Times New Roman" w:hAnsi="Arial" w:cs="Arial"/>
                <w:sz w:val="18"/>
                <w:szCs w:val="18"/>
                <w:lang w:eastAsia="hr-HR"/>
              </w:rPr>
            </w:pPr>
          </w:p>
        </w:tc>
        <w:tc>
          <w:tcPr>
            <w:tcW w:w="141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843"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r>
      <w:tr w:rsidR="00D020B6" w:rsidRPr="00D020B6" w:rsidTr="00E35D5F">
        <w:trPr>
          <w:trHeight w:val="300"/>
        </w:trPr>
        <w:tc>
          <w:tcPr>
            <w:tcW w:w="1260"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71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843"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r>
      <w:tr w:rsidR="00D020B6" w:rsidRPr="00D020B6" w:rsidTr="00E35D5F">
        <w:trPr>
          <w:trHeight w:val="300"/>
        </w:trPr>
        <w:tc>
          <w:tcPr>
            <w:tcW w:w="15168" w:type="dxa"/>
            <w:gridSpan w:val="11"/>
            <w:tcBorders>
              <w:top w:val="nil"/>
              <w:left w:val="nil"/>
              <w:bottom w:val="nil"/>
              <w:right w:val="nil"/>
            </w:tcBorders>
            <w:shd w:val="clear" w:color="auto" w:fill="auto"/>
            <w:noWrap/>
            <w:vAlign w:val="center"/>
            <w:hideMark/>
          </w:tcPr>
          <w:p w:rsidR="00D020B6" w:rsidRPr="00D020B6" w:rsidRDefault="00D020B6" w:rsidP="00D020B6">
            <w:pPr>
              <w:spacing w:after="0" w:line="240" w:lineRule="auto"/>
              <w:jc w:val="center"/>
              <w:rPr>
                <w:rFonts w:ascii="Calibri" w:eastAsia="Times New Roman" w:hAnsi="Calibri" w:cs="Calibri"/>
                <w:color w:val="000000"/>
                <w:lang w:eastAsia="hr-HR"/>
              </w:rPr>
            </w:pPr>
            <w:r w:rsidRPr="00D020B6">
              <w:rPr>
                <w:rFonts w:ascii="Calibri" w:eastAsia="Times New Roman" w:hAnsi="Calibri" w:cs="Calibri"/>
                <w:color w:val="000000"/>
                <w:lang w:eastAsia="hr-HR"/>
              </w:rPr>
              <w:t>Članak 2.</w:t>
            </w:r>
          </w:p>
        </w:tc>
      </w:tr>
      <w:tr w:rsidR="00D020B6" w:rsidRPr="00D020B6" w:rsidTr="00E35D5F">
        <w:trPr>
          <w:trHeight w:val="1050"/>
        </w:trPr>
        <w:tc>
          <w:tcPr>
            <w:tcW w:w="15168" w:type="dxa"/>
            <w:gridSpan w:val="11"/>
            <w:tcBorders>
              <w:top w:val="nil"/>
              <w:left w:val="nil"/>
              <w:bottom w:val="nil"/>
              <w:right w:val="nil"/>
            </w:tcBorders>
            <w:shd w:val="clear" w:color="auto" w:fill="auto"/>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Ove XI. izmjene i dopune Plana nabave za 2022. godinu stupaju na snagu danom donošenja.                                                                                                                                                                                                                                                                                                                                                                                                XI. izmjene i dopune Plana nabave za 2022. godinu objavit će se u Elektroničkom oglasniku javne nabave Republike Hrvatske te u "službenom glasniku općine Šodolovci" i na službenim web stranicama Općine Šodolovci www.sodolovci.hr  .</w:t>
            </w:r>
          </w:p>
        </w:tc>
      </w:tr>
      <w:tr w:rsidR="00D020B6" w:rsidRPr="00D020B6" w:rsidTr="00E35D5F">
        <w:trPr>
          <w:trHeight w:val="300"/>
        </w:trPr>
        <w:tc>
          <w:tcPr>
            <w:tcW w:w="1260"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Calibri" w:eastAsia="Times New Roman" w:hAnsi="Calibri" w:cs="Calibri"/>
                <w:color w:val="000000"/>
                <w:lang w:eastAsia="hr-HR"/>
              </w:rPr>
            </w:pPr>
          </w:p>
        </w:tc>
        <w:tc>
          <w:tcPr>
            <w:tcW w:w="171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417"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c>
          <w:tcPr>
            <w:tcW w:w="1843" w:type="dxa"/>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Times New Roman" w:eastAsia="Times New Roman" w:hAnsi="Times New Roman" w:cs="Times New Roman"/>
                <w:sz w:val="20"/>
                <w:szCs w:val="20"/>
                <w:lang w:eastAsia="hr-HR"/>
              </w:rPr>
            </w:pPr>
          </w:p>
        </w:tc>
      </w:tr>
      <w:tr w:rsidR="00D020B6" w:rsidRPr="00D020B6" w:rsidTr="00E35D5F">
        <w:trPr>
          <w:trHeight w:val="300"/>
        </w:trPr>
        <w:tc>
          <w:tcPr>
            <w:tcW w:w="15168" w:type="dxa"/>
            <w:gridSpan w:val="11"/>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KLASA: 400-05/22-01/1</w:t>
            </w:r>
          </w:p>
        </w:tc>
      </w:tr>
      <w:tr w:rsidR="00D020B6" w:rsidRPr="00D020B6" w:rsidTr="00E35D5F">
        <w:trPr>
          <w:trHeight w:val="300"/>
        </w:trPr>
        <w:tc>
          <w:tcPr>
            <w:tcW w:w="15168" w:type="dxa"/>
            <w:gridSpan w:val="11"/>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t>URBROJ: 2158-36-02-22-12</w:t>
            </w:r>
          </w:p>
        </w:tc>
      </w:tr>
      <w:tr w:rsidR="00D020B6" w:rsidRPr="00D020B6" w:rsidTr="00E35D5F">
        <w:trPr>
          <w:trHeight w:val="300"/>
        </w:trPr>
        <w:tc>
          <w:tcPr>
            <w:tcW w:w="15168" w:type="dxa"/>
            <w:gridSpan w:val="11"/>
            <w:tcBorders>
              <w:top w:val="nil"/>
              <w:left w:val="nil"/>
              <w:bottom w:val="nil"/>
              <w:right w:val="nil"/>
            </w:tcBorders>
            <w:shd w:val="clear" w:color="auto" w:fill="auto"/>
            <w:noWrap/>
            <w:vAlign w:val="bottom"/>
            <w:hideMark/>
          </w:tcPr>
          <w:p w:rsidR="00D020B6" w:rsidRPr="00D020B6" w:rsidRDefault="00D020B6" w:rsidP="00D020B6">
            <w:pPr>
              <w:spacing w:after="0" w:line="240" w:lineRule="auto"/>
              <w:rPr>
                <w:rFonts w:ascii="Calibri" w:eastAsia="Times New Roman" w:hAnsi="Calibri" w:cs="Calibri"/>
                <w:color w:val="000000"/>
                <w:lang w:eastAsia="hr-HR"/>
              </w:rPr>
            </w:pPr>
            <w:r w:rsidRPr="00D020B6">
              <w:rPr>
                <w:rFonts w:ascii="Calibri" w:eastAsia="Times New Roman" w:hAnsi="Calibri" w:cs="Calibri"/>
                <w:color w:val="000000"/>
                <w:lang w:eastAsia="hr-HR"/>
              </w:rPr>
              <w:lastRenderedPageBreak/>
              <w:t>Šodolovci, 20. prosinca 2022.</w:t>
            </w:r>
          </w:p>
        </w:tc>
      </w:tr>
    </w:tbl>
    <w:p w:rsidR="00D020B6" w:rsidRPr="00D020B6" w:rsidRDefault="00D020B6" w:rsidP="00D020B6">
      <w:pPr>
        <w:spacing w:after="160" w:line="259" w:lineRule="auto"/>
      </w:pPr>
      <w:r w:rsidRPr="00D020B6">
        <w:t xml:space="preserve">                                                                                                             OPĆINSKI NAČELNIK</w:t>
      </w:r>
    </w:p>
    <w:p w:rsidR="00D020B6" w:rsidRPr="00D020B6" w:rsidRDefault="00D020B6" w:rsidP="00D020B6">
      <w:pPr>
        <w:spacing w:after="160" w:line="259" w:lineRule="auto"/>
      </w:pPr>
      <w:r w:rsidRPr="00D020B6">
        <w:t xml:space="preserve">                                                                                                                   Dragan Zorić</w:t>
      </w:r>
    </w:p>
    <w:p w:rsidR="00D020B6" w:rsidRDefault="00D020B6" w:rsidP="00D020B6">
      <w:pPr>
        <w:spacing w:after="160" w:line="259" w:lineRule="auto"/>
        <w:jc w:val="center"/>
      </w:pPr>
      <w:r w:rsidRPr="00D020B6">
        <w:t>**********</w:t>
      </w:r>
    </w:p>
    <w:p w:rsidR="00D020B6" w:rsidRPr="00D020B6" w:rsidRDefault="00D020B6" w:rsidP="00D020B6">
      <w:pPr>
        <w:spacing w:after="0" w:line="240" w:lineRule="auto"/>
        <w:rPr>
          <w:rFonts w:ascii="Times New Roman" w:eastAsia="Calibri" w:hAnsi="Times New Roman" w:cs="Times New Roman"/>
          <w:b/>
        </w:rPr>
      </w:pPr>
      <w:r w:rsidRPr="00D020B6">
        <w:rPr>
          <w:rFonts w:ascii="Times New Roman" w:eastAsia="Calibri" w:hAnsi="Times New Roman" w:cs="Times New Roman"/>
          <w:b/>
        </w:rPr>
        <w:t>KLASA: 240-04/22-01/1</w:t>
      </w:r>
    </w:p>
    <w:p w:rsidR="00D020B6" w:rsidRPr="00D020B6" w:rsidRDefault="00D020B6" w:rsidP="00D020B6">
      <w:pPr>
        <w:spacing w:after="0" w:line="240" w:lineRule="auto"/>
        <w:rPr>
          <w:rFonts w:ascii="Times New Roman" w:eastAsia="Calibri" w:hAnsi="Times New Roman" w:cs="Times New Roman"/>
          <w:b/>
        </w:rPr>
      </w:pPr>
      <w:r w:rsidRPr="00D020B6">
        <w:rPr>
          <w:rFonts w:ascii="Times New Roman" w:eastAsia="Calibri" w:hAnsi="Times New Roman" w:cs="Times New Roman"/>
          <w:b/>
        </w:rPr>
        <w:t>URBROJ: 2158-36-02-22-1</w:t>
      </w:r>
    </w:p>
    <w:p w:rsidR="00D020B6" w:rsidRPr="00D020B6" w:rsidRDefault="00D020B6" w:rsidP="00D020B6">
      <w:pPr>
        <w:spacing w:after="0" w:line="240" w:lineRule="auto"/>
        <w:rPr>
          <w:rFonts w:ascii="Times New Roman" w:eastAsia="Calibri" w:hAnsi="Times New Roman" w:cs="Times New Roman"/>
          <w:b/>
        </w:rPr>
      </w:pPr>
      <w:r w:rsidRPr="00D020B6">
        <w:rPr>
          <w:rFonts w:ascii="Times New Roman" w:eastAsia="Calibri" w:hAnsi="Times New Roman" w:cs="Times New Roman"/>
          <w:b/>
        </w:rPr>
        <w:t xml:space="preserve">Šodolovci, 28. studenog 2022.  </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Na temelju članka 17. stavak 3. Zakona o sustavu civilne zaštite („Narodne novine“ broj 82/15, 118/18, 31/20, 20/21 i 114/22) i članka 46. Statuta Općine Šodolovci („službeni glasnik općine Šodolovci“ broj 2/21) Općinski načelnik Općine Šodolovci donosi</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center"/>
        <w:rPr>
          <w:rFonts w:ascii="Times New Roman" w:eastAsia="Calibri" w:hAnsi="Times New Roman" w:cs="Times New Roman"/>
          <w:b/>
          <w:sz w:val="24"/>
          <w:szCs w:val="24"/>
        </w:rPr>
      </w:pPr>
      <w:r w:rsidRPr="00D020B6">
        <w:rPr>
          <w:rFonts w:ascii="Times New Roman" w:eastAsia="Calibri" w:hAnsi="Times New Roman" w:cs="Times New Roman"/>
          <w:b/>
          <w:sz w:val="24"/>
          <w:szCs w:val="24"/>
        </w:rPr>
        <w:t>PLAN VJEŽBI CIVILNE ZAŠTITE OPĆINE ŠODOLOVCI ZA 2023. GODINU</w:t>
      </w:r>
    </w:p>
    <w:p w:rsidR="00D020B6" w:rsidRPr="00D020B6" w:rsidRDefault="00D020B6" w:rsidP="00D020B6">
      <w:pPr>
        <w:spacing w:after="0" w:line="240" w:lineRule="auto"/>
        <w:jc w:val="center"/>
        <w:rPr>
          <w:rFonts w:ascii="Times New Roman" w:eastAsia="Calibri" w:hAnsi="Times New Roman" w:cs="Times New Roman"/>
          <w:b/>
          <w:sz w:val="24"/>
          <w:szCs w:val="24"/>
        </w:rPr>
      </w:pPr>
    </w:p>
    <w:tbl>
      <w:tblPr>
        <w:tblW w:w="1445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1376"/>
        <w:gridCol w:w="1190"/>
        <w:gridCol w:w="2318"/>
        <w:gridCol w:w="830"/>
        <w:gridCol w:w="790"/>
        <w:gridCol w:w="1417"/>
        <w:gridCol w:w="1094"/>
        <w:gridCol w:w="1376"/>
        <w:gridCol w:w="1234"/>
        <w:gridCol w:w="2126"/>
      </w:tblGrid>
      <w:tr w:rsidR="00D020B6" w:rsidRPr="00D020B6" w:rsidTr="00D020B6">
        <w:trPr>
          <w:trHeight w:val="363"/>
        </w:trPr>
        <w:tc>
          <w:tcPr>
            <w:tcW w:w="700" w:type="dxa"/>
            <w:vMerge w:val="restart"/>
          </w:tcPr>
          <w:p w:rsidR="00D020B6" w:rsidRPr="00D020B6" w:rsidRDefault="00D020B6" w:rsidP="00D020B6">
            <w:pPr>
              <w:spacing w:after="0" w:line="240" w:lineRule="auto"/>
              <w:jc w:val="center"/>
              <w:rPr>
                <w:rFonts w:ascii="Times New Roman" w:eastAsia="Calibri" w:hAnsi="Times New Roman" w:cs="Times New Roman"/>
                <w:b/>
                <w:sz w:val="24"/>
                <w:szCs w:val="24"/>
              </w:rPr>
            </w:pPr>
            <w:r w:rsidRPr="00D020B6">
              <w:rPr>
                <w:rFonts w:ascii="Times New Roman" w:eastAsia="Calibri" w:hAnsi="Times New Roman" w:cs="Times New Roman"/>
                <w:b/>
                <w:sz w:val="24"/>
                <w:szCs w:val="24"/>
              </w:rPr>
              <w:t>Rbr.</w:t>
            </w:r>
          </w:p>
        </w:tc>
        <w:tc>
          <w:tcPr>
            <w:tcW w:w="1376" w:type="dxa"/>
            <w:vMerge w:val="restart"/>
          </w:tcPr>
          <w:p w:rsidR="00D020B6" w:rsidRPr="00D020B6" w:rsidRDefault="00D020B6" w:rsidP="00D020B6">
            <w:pPr>
              <w:spacing w:after="0" w:line="240" w:lineRule="auto"/>
              <w:jc w:val="center"/>
              <w:rPr>
                <w:rFonts w:ascii="Times New Roman" w:eastAsia="Calibri" w:hAnsi="Times New Roman" w:cs="Times New Roman"/>
                <w:b/>
                <w:sz w:val="24"/>
                <w:szCs w:val="24"/>
              </w:rPr>
            </w:pPr>
            <w:r w:rsidRPr="00D020B6">
              <w:rPr>
                <w:rFonts w:ascii="Times New Roman" w:eastAsia="Calibri" w:hAnsi="Times New Roman" w:cs="Times New Roman"/>
                <w:b/>
                <w:sz w:val="24"/>
                <w:szCs w:val="24"/>
              </w:rPr>
              <w:t>Vrijeme održavanja</w:t>
            </w:r>
          </w:p>
        </w:tc>
        <w:tc>
          <w:tcPr>
            <w:tcW w:w="1190" w:type="dxa"/>
            <w:vMerge w:val="restart"/>
          </w:tcPr>
          <w:p w:rsidR="00D020B6" w:rsidRPr="00D020B6" w:rsidRDefault="00D020B6" w:rsidP="00D020B6">
            <w:pPr>
              <w:spacing w:after="0" w:line="240" w:lineRule="auto"/>
              <w:jc w:val="center"/>
              <w:rPr>
                <w:rFonts w:ascii="Times New Roman" w:eastAsia="Calibri" w:hAnsi="Times New Roman" w:cs="Times New Roman"/>
                <w:b/>
                <w:sz w:val="24"/>
                <w:szCs w:val="24"/>
              </w:rPr>
            </w:pPr>
            <w:r w:rsidRPr="00D020B6">
              <w:rPr>
                <w:rFonts w:ascii="Times New Roman" w:eastAsia="Calibri" w:hAnsi="Times New Roman" w:cs="Times New Roman"/>
                <w:b/>
                <w:sz w:val="24"/>
                <w:szCs w:val="24"/>
              </w:rPr>
              <w:t>Nositelj vježbe</w:t>
            </w:r>
          </w:p>
        </w:tc>
        <w:tc>
          <w:tcPr>
            <w:tcW w:w="2318" w:type="dxa"/>
            <w:vMerge w:val="restart"/>
          </w:tcPr>
          <w:p w:rsidR="00D020B6" w:rsidRPr="00D020B6" w:rsidRDefault="00D020B6" w:rsidP="00D020B6">
            <w:pPr>
              <w:spacing w:after="0" w:line="240" w:lineRule="auto"/>
              <w:jc w:val="center"/>
              <w:rPr>
                <w:rFonts w:ascii="Times New Roman" w:eastAsia="Calibri" w:hAnsi="Times New Roman" w:cs="Times New Roman"/>
                <w:b/>
                <w:sz w:val="24"/>
                <w:szCs w:val="24"/>
              </w:rPr>
            </w:pPr>
            <w:r w:rsidRPr="00D020B6">
              <w:rPr>
                <w:rFonts w:ascii="Times New Roman" w:eastAsia="Calibri" w:hAnsi="Times New Roman" w:cs="Times New Roman"/>
                <w:b/>
                <w:sz w:val="24"/>
                <w:szCs w:val="24"/>
              </w:rPr>
              <w:t>Naziv i tema vježbe</w:t>
            </w:r>
          </w:p>
        </w:tc>
        <w:tc>
          <w:tcPr>
            <w:tcW w:w="1620" w:type="dxa"/>
            <w:gridSpan w:val="2"/>
          </w:tcPr>
          <w:p w:rsidR="00D020B6" w:rsidRPr="00D020B6" w:rsidRDefault="00D020B6" w:rsidP="00D020B6">
            <w:pPr>
              <w:spacing w:after="0" w:line="240" w:lineRule="auto"/>
              <w:jc w:val="center"/>
              <w:rPr>
                <w:rFonts w:ascii="Times New Roman" w:eastAsia="Calibri" w:hAnsi="Times New Roman" w:cs="Times New Roman"/>
                <w:b/>
                <w:sz w:val="24"/>
                <w:szCs w:val="24"/>
              </w:rPr>
            </w:pPr>
            <w:r w:rsidRPr="00D020B6">
              <w:rPr>
                <w:rFonts w:ascii="Times New Roman" w:eastAsia="Calibri" w:hAnsi="Times New Roman" w:cs="Times New Roman"/>
                <w:b/>
                <w:sz w:val="24"/>
                <w:szCs w:val="24"/>
              </w:rPr>
              <w:t>Broj sudionika</w:t>
            </w:r>
          </w:p>
        </w:tc>
        <w:tc>
          <w:tcPr>
            <w:tcW w:w="1417" w:type="dxa"/>
            <w:vMerge w:val="restart"/>
          </w:tcPr>
          <w:p w:rsidR="00D020B6" w:rsidRPr="00D020B6" w:rsidRDefault="00D020B6" w:rsidP="00D020B6">
            <w:pPr>
              <w:spacing w:after="0" w:line="240" w:lineRule="auto"/>
              <w:jc w:val="center"/>
              <w:rPr>
                <w:rFonts w:ascii="Times New Roman" w:eastAsia="Calibri" w:hAnsi="Times New Roman" w:cs="Times New Roman"/>
                <w:b/>
                <w:sz w:val="24"/>
                <w:szCs w:val="24"/>
              </w:rPr>
            </w:pPr>
            <w:r w:rsidRPr="00D020B6">
              <w:rPr>
                <w:rFonts w:ascii="Times New Roman" w:eastAsia="Calibri" w:hAnsi="Times New Roman" w:cs="Times New Roman"/>
                <w:b/>
                <w:sz w:val="24"/>
                <w:szCs w:val="24"/>
              </w:rPr>
              <w:t>Financijska sredstva za provedbu vježbe u €</w:t>
            </w:r>
          </w:p>
        </w:tc>
        <w:tc>
          <w:tcPr>
            <w:tcW w:w="1094" w:type="dxa"/>
            <w:vMerge w:val="restart"/>
          </w:tcPr>
          <w:p w:rsidR="00D020B6" w:rsidRPr="00D020B6" w:rsidRDefault="00D020B6" w:rsidP="00D020B6">
            <w:pPr>
              <w:spacing w:after="160" w:line="240" w:lineRule="auto"/>
              <w:rPr>
                <w:rFonts w:ascii="Times New Roman" w:hAnsi="Times New Roman" w:cs="Times New Roman"/>
                <w:sz w:val="24"/>
                <w:szCs w:val="24"/>
              </w:rPr>
            </w:pPr>
            <w:r w:rsidRPr="00D020B6">
              <w:rPr>
                <w:rFonts w:ascii="Times New Roman" w:eastAsia="Calibri" w:hAnsi="Times New Roman" w:cs="Times New Roman"/>
                <w:b/>
                <w:sz w:val="24"/>
                <w:szCs w:val="24"/>
              </w:rPr>
              <w:t>Vježba prema razini</w:t>
            </w:r>
          </w:p>
          <w:p w:rsidR="00D020B6" w:rsidRPr="00D020B6" w:rsidRDefault="00D020B6" w:rsidP="00D020B6">
            <w:pPr>
              <w:spacing w:after="0" w:line="240" w:lineRule="auto"/>
              <w:jc w:val="center"/>
              <w:rPr>
                <w:rFonts w:ascii="Times New Roman" w:eastAsia="Calibri" w:hAnsi="Times New Roman" w:cs="Times New Roman"/>
                <w:b/>
                <w:sz w:val="24"/>
                <w:szCs w:val="24"/>
              </w:rPr>
            </w:pPr>
          </w:p>
        </w:tc>
        <w:tc>
          <w:tcPr>
            <w:tcW w:w="1376" w:type="dxa"/>
            <w:vMerge w:val="restart"/>
          </w:tcPr>
          <w:p w:rsidR="00D020B6" w:rsidRPr="00D020B6" w:rsidRDefault="00D020B6" w:rsidP="00D020B6">
            <w:pPr>
              <w:spacing w:after="0" w:line="240" w:lineRule="auto"/>
              <w:jc w:val="center"/>
              <w:rPr>
                <w:rFonts w:ascii="Times New Roman" w:eastAsia="Calibri" w:hAnsi="Times New Roman" w:cs="Times New Roman"/>
                <w:b/>
                <w:sz w:val="24"/>
                <w:szCs w:val="24"/>
              </w:rPr>
            </w:pPr>
            <w:r w:rsidRPr="00D020B6">
              <w:rPr>
                <w:rFonts w:ascii="Times New Roman" w:eastAsia="Calibri" w:hAnsi="Times New Roman" w:cs="Times New Roman"/>
                <w:b/>
                <w:sz w:val="24"/>
                <w:szCs w:val="24"/>
              </w:rPr>
              <w:t>Lokacija održavanja vježbe</w:t>
            </w:r>
          </w:p>
        </w:tc>
        <w:tc>
          <w:tcPr>
            <w:tcW w:w="1234" w:type="dxa"/>
            <w:vMerge w:val="restart"/>
          </w:tcPr>
          <w:p w:rsidR="00D020B6" w:rsidRPr="00D020B6" w:rsidRDefault="00D020B6" w:rsidP="00D020B6">
            <w:pPr>
              <w:spacing w:after="0" w:line="240" w:lineRule="auto"/>
              <w:jc w:val="center"/>
              <w:rPr>
                <w:rFonts w:ascii="Times New Roman" w:eastAsia="Calibri" w:hAnsi="Times New Roman" w:cs="Times New Roman"/>
                <w:b/>
                <w:sz w:val="24"/>
                <w:szCs w:val="24"/>
              </w:rPr>
            </w:pPr>
            <w:r w:rsidRPr="00D020B6">
              <w:rPr>
                <w:rFonts w:ascii="Times New Roman" w:eastAsia="Calibri" w:hAnsi="Times New Roman" w:cs="Times New Roman"/>
                <w:b/>
                <w:sz w:val="24"/>
                <w:szCs w:val="24"/>
              </w:rPr>
              <w:t>Vrsta/tip vježbe</w:t>
            </w:r>
          </w:p>
          <w:p w:rsidR="00D020B6" w:rsidRPr="00D020B6" w:rsidRDefault="00D020B6" w:rsidP="00D020B6">
            <w:pPr>
              <w:spacing w:after="0" w:line="240" w:lineRule="auto"/>
              <w:rPr>
                <w:rFonts w:ascii="Times New Roman" w:eastAsia="Calibri" w:hAnsi="Times New Roman" w:cs="Times New Roman"/>
                <w:sz w:val="24"/>
                <w:szCs w:val="24"/>
              </w:rPr>
            </w:pPr>
            <w:r w:rsidRPr="00D020B6">
              <w:rPr>
                <w:rFonts w:ascii="Times New Roman" w:eastAsia="Calibri" w:hAnsi="Times New Roman" w:cs="Times New Roman"/>
                <w:sz w:val="24"/>
                <w:szCs w:val="24"/>
              </w:rPr>
              <w:t>- pokazna</w:t>
            </w:r>
          </w:p>
          <w:p w:rsidR="00D020B6" w:rsidRPr="00D020B6" w:rsidRDefault="00D020B6" w:rsidP="00D020B6">
            <w:pPr>
              <w:spacing w:after="0" w:line="240" w:lineRule="auto"/>
              <w:rPr>
                <w:rFonts w:ascii="Times New Roman" w:eastAsia="Calibri" w:hAnsi="Times New Roman" w:cs="Times New Roman"/>
                <w:sz w:val="24"/>
                <w:szCs w:val="24"/>
              </w:rPr>
            </w:pPr>
            <w:r w:rsidRPr="00D020B6">
              <w:rPr>
                <w:rFonts w:ascii="Times New Roman" w:eastAsia="Calibri" w:hAnsi="Times New Roman" w:cs="Times New Roman"/>
                <w:sz w:val="24"/>
                <w:szCs w:val="24"/>
              </w:rPr>
              <w:t>- terenska</w:t>
            </w:r>
          </w:p>
          <w:p w:rsidR="00D020B6" w:rsidRPr="00D020B6" w:rsidRDefault="00D020B6" w:rsidP="00D020B6">
            <w:pPr>
              <w:spacing w:after="0" w:line="240" w:lineRule="auto"/>
              <w:rPr>
                <w:rFonts w:ascii="Times New Roman" w:eastAsia="Calibri" w:hAnsi="Times New Roman" w:cs="Times New Roman"/>
                <w:sz w:val="24"/>
                <w:szCs w:val="24"/>
              </w:rPr>
            </w:pPr>
            <w:r w:rsidRPr="00D020B6">
              <w:rPr>
                <w:rFonts w:ascii="Times New Roman" w:eastAsia="Calibri" w:hAnsi="Times New Roman" w:cs="Times New Roman"/>
                <w:sz w:val="24"/>
                <w:szCs w:val="24"/>
              </w:rPr>
              <w:t>- SKV</w:t>
            </w:r>
          </w:p>
          <w:p w:rsidR="00D020B6" w:rsidRPr="00D020B6" w:rsidRDefault="00D020B6" w:rsidP="00D020B6">
            <w:pPr>
              <w:spacing w:after="0" w:line="240" w:lineRule="auto"/>
              <w:rPr>
                <w:rFonts w:ascii="Times New Roman" w:eastAsia="Calibri" w:hAnsi="Times New Roman" w:cs="Times New Roman"/>
                <w:sz w:val="24"/>
                <w:szCs w:val="24"/>
              </w:rPr>
            </w:pPr>
            <w:r w:rsidRPr="00D020B6">
              <w:rPr>
                <w:rFonts w:ascii="Times New Roman" w:eastAsia="Calibri" w:hAnsi="Times New Roman" w:cs="Times New Roman"/>
                <w:sz w:val="24"/>
                <w:szCs w:val="24"/>
              </w:rPr>
              <w:t>- SZV</w:t>
            </w:r>
          </w:p>
        </w:tc>
        <w:tc>
          <w:tcPr>
            <w:tcW w:w="2126" w:type="dxa"/>
            <w:vMerge w:val="restart"/>
          </w:tcPr>
          <w:p w:rsidR="00D020B6" w:rsidRPr="00D020B6" w:rsidRDefault="00D020B6" w:rsidP="00D020B6">
            <w:pPr>
              <w:spacing w:after="0" w:line="240" w:lineRule="auto"/>
              <w:jc w:val="center"/>
              <w:rPr>
                <w:rFonts w:ascii="Times New Roman" w:eastAsia="Calibri" w:hAnsi="Times New Roman" w:cs="Times New Roman"/>
                <w:b/>
                <w:sz w:val="24"/>
                <w:szCs w:val="24"/>
              </w:rPr>
            </w:pPr>
            <w:r w:rsidRPr="00D020B6">
              <w:rPr>
                <w:rFonts w:ascii="Times New Roman" w:eastAsia="Calibri" w:hAnsi="Times New Roman" w:cs="Times New Roman"/>
                <w:b/>
                <w:sz w:val="24"/>
                <w:szCs w:val="24"/>
              </w:rPr>
              <w:t>Sudionici vježbe</w:t>
            </w:r>
          </w:p>
        </w:tc>
      </w:tr>
      <w:tr w:rsidR="00D020B6" w:rsidRPr="00D020B6" w:rsidTr="00D020B6">
        <w:trPr>
          <w:trHeight w:val="450"/>
        </w:trPr>
        <w:tc>
          <w:tcPr>
            <w:tcW w:w="700" w:type="dxa"/>
            <w:vMerge/>
          </w:tcPr>
          <w:p w:rsidR="00D020B6" w:rsidRPr="00D020B6" w:rsidRDefault="00D020B6" w:rsidP="00D020B6">
            <w:pPr>
              <w:spacing w:after="0" w:line="240" w:lineRule="auto"/>
              <w:jc w:val="both"/>
              <w:rPr>
                <w:rFonts w:ascii="Times New Roman" w:eastAsia="Calibri" w:hAnsi="Times New Roman" w:cs="Times New Roman"/>
                <w:sz w:val="24"/>
                <w:szCs w:val="24"/>
              </w:rPr>
            </w:pPr>
          </w:p>
        </w:tc>
        <w:tc>
          <w:tcPr>
            <w:tcW w:w="1376" w:type="dxa"/>
            <w:vMerge/>
          </w:tcPr>
          <w:p w:rsidR="00D020B6" w:rsidRPr="00D020B6" w:rsidRDefault="00D020B6" w:rsidP="00D020B6">
            <w:pPr>
              <w:spacing w:after="0" w:line="240" w:lineRule="auto"/>
              <w:jc w:val="both"/>
              <w:rPr>
                <w:rFonts w:ascii="Times New Roman" w:eastAsia="Calibri" w:hAnsi="Times New Roman" w:cs="Times New Roman"/>
                <w:sz w:val="24"/>
                <w:szCs w:val="24"/>
              </w:rPr>
            </w:pPr>
          </w:p>
        </w:tc>
        <w:tc>
          <w:tcPr>
            <w:tcW w:w="1190" w:type="dxa"/>
            <w:vMerge/>
          </w:tcPr>
          <w:p w:rsidR="00D020B6" w:rsidRPr="00D020B6" w:rsidRDefault="00D020B6" w:rsidP="00D020B6">
            <w:pPr>
              <w:spacing w:after="0" w:line="240" w:lineRule="auto"/>
              <w:jc w:val="both"/>
              <w:rPr>
                <w:rFonts w:ascii="Times New Roman" w:eastAsia="Calibri" w:hAnsi="Times New Roman" w:cs="Times New Roman"/>
                <w:sz w:val="24"/>
                <w:szCs w:val="24"/>
              </w:rPr>
            </w:pPr>
          </w:p>
        </w:tc>
        <w:tc>
          <w:tcPr>
            <w:tcW w:w="2318" w:type="dxa"/>
            <w:vMerge/>
          </w:tcPr>
          <w:p w:rsidR="00D020B6" w:rsidRPr="00D020B6" w:rsidRDefault="00D020B6" w:rsidP="00D020B6">
            <w:pPr>
              <w:spacing w:after="0" w:line="240" w:lineRule="auto"/>
              <w:jc w:val="both"/>
              <w:rPr>
                <w:rFonts w:ascii="Times New Roman" w:eastAsia="Calibri" w:hAnsi="Times New Roman" w:cs="Times New Roman"/>
                <w:sz w:val="24"/>
                <w:szCs w:val="24"/>
              </w:rPr>
            </w:pPr>
          </w:p>
        </w:tc>
        <w:tc>
          <w:tcPr>
            <w:tcW w:w="830" w:type="dxa"/>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RCZ</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PUCZ</w:t>
            </w:r>
          </w:p>
        </w:tc>
        <w:tc>
          <w:tcPr>
            <w:tcW w:w="790" w:type="dxa"/>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Ostali</w:t>
            </w:r>
          </w:p>
        </w:tc>
        <w:tc>
          <w:tcPr>
            <w:tcW w:w="1417" w:type="dxa"/>
            <w:vMerge/>
          </w:tcPr>
          <w:p w:rsidR="00D020B6" w:rsidRPr="00D020B6" w:rsidRDefault="00D020B6" w:rsidP="00D020B6">
            <w:pPr>
              <w:spacing w:after="0" w:line="240" w:lineRule="auto"/>
              <w:jc w:val="both"/>
              <w:rPr>
                <w:rFonts w:ascii="Times New Roman" w:eastAsia="Calibri" w:hAnsi="Times New Roman" w:cs="Times New Roman"/>
                <w:sz w:val="24"/>
                <w:szCs w:val="24"/>
              </w:rPr>
            </w:pPr>
          </w:p>
        </w:tc>
        <w:tc>
          <w:tcPr>
            <w:tcW w:w="1094" w:type="dxa"/>
            <w:vMerge/>
          </w:tcPr>
          <w:p w:rsidR="00D020B6" w:rsidRPr="00D020B6" w:rsidRDefault="00D020B6" w:rsidP="00D020B6">
            <w:pPr>
              <w:spacing w:after="0" w:line="240" w:lineRule="auto"/>
              <w:jc w:val="both"/>
              <w:rPr>
                <w:rFonts w:ascii="Times New Roman" w:eastAsia="Calibri" w:hAnsi="Times New Roman" w:cs="Times New Roman"/>
                <w:sz w:val="24"/>
                <w:szCs w:val="24"/>
              </w:rPr>
            </w:pPr>
          </w:p>
        </w:tc>
        <w:tc>
          <w:tcPr>
            <w:tcW w:w="1376" w:type="dxa"/>
            <w:vMerge/>
          </w:tcPr>
          <w:p w:rsidR="00D020B6" w:rsidRPr="00D020B6" w:rsidRDefault="00D020B6" w:rsidP="00D020B6">
            <w:pPr>
              <w:spacing w:after="0" w:line="240" w:lineRule="auto"/>
              <w:jc w:val="both"/>
              <w:rPr>
                <w:rFonts w:ascii="Times New Roman" w:eastAsia="Calibri" w:hAnsi="Times New Roman" w:cs="Times New Roman"/>
                <w:sz w:val="24"/>
                <w:szCs w:val="24"/>
              </w:rPr>
            </w:pPr>
          </w:p>
        </w:tc>
        <w:tc>
          <w:tcPr>
            <w:tcW w:w="1234" w:type="dxa"/>
            <w:vMerge/>
          </w:tcPr>
          <w:p w:rsidR="00D020B6" w:rsidRPr="00D020B6" w:rsidRDefault="00D020B6" w:rsidP="00D020B6">
            <w:pPr>
              <w:spacing w:after="0" w:line="240" w:lineRule="auto"/>
              <w:jc w:val="both"/>
              <w:rPr>
                <w:rFonts w:ascii="Times New Roman" w:eastAsia="Calibri" w:hAnsi="Times New Roman" w:cs="Times New Roman"/>
                <w:sz w:val="24"/>
                <w:szCs w:val="24"/>
              </w:rPr>
            </w:pPr>
          </w:p>
        </w:tc>
        <w:tc>
          <w:tcPr>
            <w:tcW w:w="2126" w:type="dxa"/>
            <w:vMerge/>
          </w:tcPr>
          <w:p w:rsidR="00D020B6" w:rsidRPr="00D020B6" w:rsidRDefault="00D020B6" w:rsidP="00D020B6">
            <w:pPr>
              <w:spacing w:after="0" w:line="240" w:lineRule="auto"/>
              <w:jc w:val="both"/>
              <w:rPr>
                <w:rFonts w:ascii="Times New Roman" w:eastAsia="Calibri" w:hAnsi="Times New Roman" w:cs="Times New Roman"/>
                <w:sz w:val="24"/>
                <w:szCs w:val="24"/>
              </w:rPr>
            </w:pPr>
          </w:p>
        </w:tc>
      </w:tr>
      <w:tr w:rsidR="00D020B6" w:rsidRPr="00D020B6" w:rsidTr="00D020B6">
        <w:trPr>
          <w:trHeight w:val="2160"/>
        </w:trPr>
        <w:tc>
          <w:tcPr>
            <w:tcW w:w="700" w:type="dxa"/>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1.</w:t>
            </w:r>
          </w:p>
        </w:tc>
        <w:tc>
          <w:tcPr>
            <w:tcW w:w="1376" w:type="dxa"/>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rujan</w:t>
            </w:r>
          </w:p>
        </w:tc>
        <w:tc>
          <w:tcPr>
            <w:tcW w:w="1190" w:type="dxa"/>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Općina Šodolovci</w:t>
            </w:r>
          </w:p>
        </w:tc>
        <w:tc>
          <w:tcPr>
            <w:tcW w:w="2318" w:type="dxa"/>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„ŠODOLOVCI 2023“</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Združena vježba civilne zaštite – zaštita i spašavanje kritične infrastrukture i stanovništva</w:t>
            </w:r>
          </w:p>
        </w:tc>
        <w:tc>
          <w:tcPr>
            <w:tcW w:w="830" w:type="dxa"/>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4</w:t>
            </w:r>
          </w:p>
        </w:tc>
        <w:tc>
          <w:tcPr>
            <w:tcW w:w="790" w:type="dxa"/>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20</w:t>
            </w:r>
          </w:p>
        </w:tc>
        <w:tc>
          <w:tcPr>
            <w:tcW w:w="1417" w:type="dxa"/>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1.330,00</w:t>
            </w:r>
          </w:p>
        </w:tc>
        <w:tc>
          <w:tcPr>
            <w:tcW w:w="1094" w:type="dxa"/>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lokalna</w:t>
            </w:r>
          </w:p>
        </w:tc>
        <w:tc>
          <w:tcPr>
            <w:tcW w:w="1376" w:type="dxa"/>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Općina Šodolovci</w:t>
            </w:r>
          </w:p>
        </w:tc>
        <w:tc>
          <w:tcPr>
            <w:tcW w:w="1234" w:type="dxa"/>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terensko-pokazna</w:t>
            </w:r>
          </w:p>
        </w:tc>
        <w:tc>
          <w:tcPr>
            <w:tcW w:w="2126" w:type="dxa"/>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Stožer CZ, Postrojba CZ, Povjerenici CZ, PUCZ Osijek, </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DVD Silaš, pravne osobe i udruge od interesa za CZ</w:t>
            </w:r>
          </w:p>
        </w:tc>
      </w:tr>
    </w:tbl>
    <w:p w:rsidR="00D020B6" w:rsidRDefault="00D020B6" w:rsidP="00D020B6">
      <w:pPr>
        <w:spacing w:after="160" w:line="240" w:lineRule="auto"/>
        <w:rPr>
          <w:rFonts w:ascii="Times New Roman" w:hAnsi="Times New Roman" w:cs="Times New Roman"/>
          <w:sz w:val="24"/>
          <w:szCs w:val="24"/>
        </w:rPr>
      </w:pPr>
      <w:r w:rsidRPr="00D020B6">
        <w:rPr>
          <w:rFonts w:ascii="Times New Roman" w:hAnsi="Times New Roman" w:cs="Times New Roman"/>
          <w:sz w:val="24"/>
          <w:szCs w:val="24"/>
        </w:rPr>
        <w:t xml:space="preserve">                                                                                                                                                                        OPĆINSKI NAČELNIK:</w:t>
      </w:r>
    </w:p>
    <w:p w:rsidR="00D020B6" w:rsidRDefault="00D020B6" w:rsidP="00D020B6">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                                                                                                                                                                                Dragan Zorić</w:t>
      </w:r>
    </w:p>
    <w:p w:rsidR="00D020B6" w:rsidRDefault="00D020B6" w:rsidP="00D020B6">
      <w:pPr>
        <w:spacing w:after="160" w:line="240" w:lineRule="auto"/>
        <w:jc w:val="center"/>
        <w:rPr>
          <w:rFonts w:ascii="Times New Roman" w:hAnsi="Times New Roman" w:cs="Times New Roman"/>
          <w:sz w:val="24"/>
          <w:szCs w:val="24"/>
        </w:rPr>
        <w:sectPr w:rsidR="00D020B6" w:rsidSect="00D020B6">
          <w:pgSz w:w="16838" w:h="11906" w:orient="landscape" w:code="9"/>
          <w:pgMar w:top="1417" w:right="1417" w:bottom="1417" w:left="1417" w:header="709" w:footer="709" w:gutter="0"/>
          <w:cols w:space="708"/>
          <w:docGrid w:linePitch="360"/>
        </w:sectPr>
      </w:pPr>
      <w:r>
        <w:rPr>
          <w:rFonts w:ascii="Times New Roman" w:hAnsi="Times New Roman" w:cs="Times New Roman"/>
          <w:sz w:val="24"/>
          <w:szCs w:val="24"/>
        </w:rPr>
        <w:t>*********</w:t>
      </w:r>
    </w:p>
    <w:p w:rsidR="00D020B6" w:rsidRPr="00BA079F" w:rsidRDefault="00D020B6" w:rsidP="00D020B6">
      <w:pPr>
        <w:spacing w:line="240" w:lineRule="auto"/>
        <w:jc w:val="both"/>
        <w:rPr>
          <w:rFonts w:ascii="Times New Roman" w:hAnsi="Times New Roman" w:cs="Times New Roman"/>
          <w:sz w:val="24"/>
          <w:szCs w:val="24"/>
        </w:rPr>
      </w:pPr>
      <w:r w:rsidRPr="00BA079F">
        <w:rPr>
          <w:rFonts w:ascii="Times New Roman" w:hAnsi="Times New Roman" w:cs="Times New Roman"/>
          <w:sz w:val="24"/>
          <w:szCs w:val="24"/>
        </w:rPr>
        <w:lastRenderedPageBreak/>
        <w:t xml:space="preserve">Temeljem članka 26. stavka 4. Zakona o sustavu strateškog planiranja i upravljanja razvojem Republike Hrvatske ( „Narodne Novine“ broj 123/17), članka 23. Uredbe o smjernicama za izradu akata strateškog planiranja od nacionalnog značaja i od značaja za jedinice lokalne i područne  ( regionalne) samouprave („Narodne novine „ broj 89/18) i članka 46.Statuta Općine Šodolovci („Službeni glasnik Općine Šodolovci“ broj  2/21) općinski načelnik Općine Šodolovci donosi </w:t>
      </w:r>
    </w:p>
    <w:p w:rsidR="00D020B6" w:rsidRPr="007551DA" w:rsidRDefault="00D020B6" w:rsidP="00D020B6">
      <w:pPr>
        <w:spacing w:after="0" w:line="240" w:lineRule="auto"/>
        <w:jc w:val="center"/>
        <w:rPr>
          <w:rFonts w:ascii="Times New Roman" w:hAnsi="Times New Roman" w:cs="Times New Roman"/>
          <w:b/>
          <w:bCs/>
          <w:sz w:val="24"/>
          <w:szCs w:val="24"/>
        </w:rPr>
      </w:pPr>
      <w:r w:rsidRPr="007551DA">
        <w:rPr>
          <w:rFonts w:ascii="Times New Roman" w:hAnsi="Times New Roman" w:cs="Times New Roman"/>
          <w:b/>
          <w:bCs/>
          <w:sz w:val="24"/>
          <w:szCs w:val="24"/>
        </w:rPr>
        <w:t>ODLUKU</w:t>
      </w:r>
    </w:p>
    <w:p w:rsidR="00D020B6" w:rsidRPr="007551DA" w:rsidRDefault="00D020B6" w:rsidP="00D020B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w:t>
      </w:r>
      <w:r w:rsidRPr="007551DA">
        <w:rPr>
          <w:rFonts w:ascii="Times New Roman" w:hAnsi="Times New Roman" w:cs="Times New Roman"/>
          <w:b/>
          <w:bCs/>
          <w:sz w:val="24"/>
          <w:szCs w:val="24"/>
        </w:rPr>
        <w:t xml:space="preserve"> II. Izmjenama i dopunama Provedbenog programa Općine Šodolovci za razdoblje od 2021. do 2025. godine</w:t>
      </w:r>
    </w:p>
    <w:p w:rsidR="00D020B6" w:rsidRPr="00BA079F" w:rsidRDefault="00D020B6" w:rsidP="00D020B6">
      <w:pPr>
        <w:spacing w:line="240" w:lineRule="auto"/>
        <w:jc w:val="center"/>
        <w:rPr>
          <w:rFonts w:ascii="Times New Roman" w:hAnsi="Times New Roman" w:cs="Times New Roman"/>
          <w:sz w:val="24"/>
          <w:szCs w:val="24"/>
        </w:rPr>
      </w:pPr>
    </w:p>
    <w:p w:rsidR="00D020B6" w:rsidRPr="00BA079F" w:rsidRDefault="00D020B6" w:rsidP="00D020B6">
      <w:pPr>
        <w:spacing w:after="0" w:line="240" w:lineRule="auto"/>
        <w:jc w:val="center"/>
        <w:rPr>
          <w:rFonts w:ascii="Times New Roman" w:hAnsi="Times New Roman" w:cs="Times New Roman"/>
          <w:sz w:val="24"/>
          <w:szCs w:val="24"/>
        </w:rPr>
      </w:pPr>
      <w:r w:rsidRPr="00BA079F">
        <w:rPr>
          <w:rFonts w:ascii="Times New Roman" w:hAnsi="Times New Roman" w:cs="Times New Roman"/>
          <w:sz w:val="24"/>
          <w:szCs w:val="24"/>
        </w:rPr>
        <w:t>Članak 1.</w:t>
      </w:r>
    </w:p>
    <w:p w:rsidR="00D020B6" w:rsidRDefault="00D020B6" w:rsidP="00D020B6">
      <w:pPr>
        <w:spacing w:after="0" w:line="240" w:lineRule="auto"/>
        <w:jc w:val="both"/>
        <w:rPr>
          <w:rFonts w:ascii="Times New Roman" w:hAnsi="Times New Roman" w:cs="Times New Roman"/>
          <w:sz w:val="24"/>
          <w:szCs w:val="24"/>
        </w:rPr>
      </w:pPr>
      <w:r w:rsidRPr="00BA079F">
        <w:rPr>
          <w:rFonts w:ascii="Times New Roman" w:hAnsi="Times New Roman" w:cs="Times New Roman"/>
          <w:sz w:val="24"/>
          <w:szCs w:val="24"/>
        </w:rPr>
        <w:t xml:space="preserve">Ovom </w:t>
      </w:r>
      <w:r>
        <w:rPr>
          <w:rFonts w:ascii="Times New Roman" w:hAnsi="Times New Roman" w:cs="Times New Roman"/>
          <w:sz w:val="24"/>
          <w:szCs w:val="24"/>
        </w:rPr>
        <w:t>O</w:t>
      </w:r>
      <w:r w:rsidRPr="00BA079F">
        <w:rPr>
          <w:rFonts w:ascii="Times New Roman" w:hAnsi="Times New Roman" w:cs="Times New Roman"/>
          <w:sz w:val="24"/>
          <w:szCs w:val="24"/>
        </w:rPr>
        <w:t>dlukom donose se II. Izmjene i dopune Provedbenog programa Općine Šodolovci za razdoblje od 2021. do 2025. godine zbog usklađenja s Proračunom Općine Šodolovci za 2023. godinu i projekcijama za 2024. i 2025. godinu</w:t>
      </w:r>
      <w:r>
        <w:rPr>
          <w:rFonts w:ascii="Times New Roman" w:hAnsi="Times New Roman" w:cs="Times New Roman"/>
          <w:sz w:val="24"/>
          <w:szCs w:val="24"/>
        </w:rPr>
        <w:t>, te zbog konverzije eura kao službene valute u Republici Hrvatskoj.</w:t>
      </w:r>
    </w:p>
    <w:p w:rsidR="00D020B6" w:rsidRDefault="00D020B6" w:rsidP="00D020B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Provedbeni program Općine Šodolovci za razdoblje od 2021. do 2025. godine, II. izmjene i dopune i Prilog 1.- II. Izmjene i dopune Provedbenog programa Općine Šodolovci za razdoblje od 2021. do 2025. godine (tablični predložak), čine sastavni dio ove Odluke. </w:t>
      </w:r>
    </w:p>
    <w:p w:rsidR="00D020B6" w:rsidRDefault="00D020B6" w:rsidP="00D020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Članak 2.</w:t>
      </w:r>
    </w:p>
    <w:p w:rsidR="00D020B6" w:rsidRDefault="00D020B6" w:rsidP="00D020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Ova odluka stupa na snagu danom donošenja i objaviti će se u „Službenom glasniku Općine Šodolovci“ .</w:t>
      </w:r>
    </w:p>
    <w:p w:rsidR="00D020B6" w:rsidRDefault="00D020B6" w:rsidP="00D020B6">
      <w:pPr>
        <w:spacing w:line="240" w:lineRule="auto"/>
        <w:jc w:val="both"/>
        <w:rPr>
          <w:rFonts w:ascii="Times New Roman" w:hAnsi="Times New Roman" w:cs="Times New Roman"/>
          <w:sz w:val="24"/>
          <w:szCs w:val="24"/>
        </w:rPr>
      </w:pPr>
    </w:p>
    <w:p w:rsidR="00D020B6" w:rsidRDefault="00D020B6" w:rsidP="00D020B6">
      <w:pPr>
        <w:spacing w:line="240" w:lineRule="auto"/>
        <w:jc w:val="both"/>
        <w:rPr>
          <w:rFonts w:ascii="Times New Roman" w:hAnsi="Times New Roman" w:cs="Times New Roman"/>
          <w:sz w:val="24"/>
          <w:szCs w:val="24"/>
        </w:rPr>
      </w:pPr>
      <w:r>
        <w:rPr>
          <w:rFonts w:ascii="Times New Roman" w:hAnsi="Times New Roman" w:cs="Times New Roman"/>
          <w:sz w:val="24"/>
          <w:szCs w:val="24"/>
        </w:rPr>
        <w:t>KLASA:300-01/21-01/1</w:t>
      </w:r>
    </w:p>
    <w:p w:rsidR="00D020B6" w:rsidRDefault="00D020B6" w:rsidP="00D020B6">
      <w:pPr>
        <w:spacing w:line="240" w:lineRule="auto"/>
        <w:jc w:val="both"/>
        <w:rPr>
          <w:rFonts w:ascii="Times New Roman" w:hAnsi="Times New Roman" w:cs="Times New Roman"/>
          <w:sz w:val="24"/>
          <w:szCs w:val="24"/>
        </w:rPr>
      </w:pPr>
      <w:r>
        <w:rPr>
          <w:rFonts w:ascii="Times New Roman" w:hAnsi="Times New Roman" w:cs="Times New Roman"/>
          <w:sz w:val="24"/>
          <w:szCs w:val="24"/>
        </w:rPr>
        <w:t>URBROJ:2158-36-02-22-5</w:t>
      </w:r>
    </w:p>
    <w:p w:rsidR="00D020B6" w:rsidRDefault="00D020B6" w:rsidP="00D020B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 Šodolovcima, 12. prosinca 2022.  </w:t>
      </w:r>
      <w:r w:rsidRPr="00BA079F">
        <w:rPr>
          <w:rFonts w:ascii="Times New Roman" w:hAnsi="Times New Roman" w:cs="Times New Roman"/>
          <w:sz w:val="24"/>
          <w:szCs w:val="24"/>
        </w:rPr>
        <w:t xml:space="preserve"> </w:t>
      </w:r>
    </w:p>
    <w:p w:rsidR="00D020B6" w:rsidRDefault="00D020B6" w:rsidP="00D020B6">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OPĆINSKI NAČELNIK:</w:t>
      </w:r>
    </w:p>
    <w:p w:rsidR="00D020B6" w:rsidRDefault="00D020B6" w:rsidP="00D020B6">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Dragan Zorić</w:t>
      </w:r>
    </w:p>
    <w:p w:rsidR="00D020B6" w:rsidRPr="00B57002" w:rsidRDefault="00D020B6" w:rsidP="00D020B6">
      <w:pPr>
        <w:ind w:left="720"/>
        <w:rPr>
          <w:rFonts w:ascii="Cambria" w:hAnsi="Cambria"/>
          <w:b/>
        </w:rPr>
      </w:pPr>
    </w:p>
    <w:p w:rsidR="00D020B6" w:rsidRDefault="00D020B6" w:rsidP="00D020B6">
      <w:pPr>
        <w:tabs>
          <w:tab w:val="left" w:pos="2844"/>
        </w:tabs>
        <w:ind w:left="720"/>
        <w:jc w:val="center"/>
        <w:rPr>
          <w:rFonts w:ascii="Cambria" w:hAnsi="Cambria"/>
          <w:b/>
        </w:rPr>
      </w:pPr>
      <w:r>
        <w:rPr>
          <w:rFonts w:ascii="Cambria" w:hAnsi="Cambria"/>
          <w:b/>
        </w:rPr>
        <w:t xml:space="preserve">Provedbeni program </w:t>
      </w:r>
      <w:r w:rsidRPr="00E03319">
        <w:rPr>
          <w:rFonts w:ascii="Cambria" w:hAnsi="Cambria"/>
          <w:b/>
        </w:rPr>
        <w:t>Općine Šodolovci za razdoblje od 2021. do 2025.</w:t>
      </w:r>
    </w:p>
    <w:p w:rsidR="00D020B6" w:rsidRPr="00B57002" w:rsidRDefault="00D020B6" w:rsidP="00D020B6">
      <w:pPr>
        <w:tabs>
          <w:tab w:val="left" w:pos="2844"/>
        </w:tabs>
        <w:ind w:left="720"/>
        <w:jc w:val="center"/>
        <w:rPr>
          <w:rFonts w:ascii="Cambria" w:hAnsi="Cambria"/>
          <w:b/>
        </w:rPr>
      </w:pPr>
      <w:r>
        <w:rPr>
          <w:rFonts w:ascii="Cambria" w:hAnsi="Cambria"/>
          <w:b/>
        </w:rPr>
        <w:t>II. izmjene i dopune</w:t>
      </w:r>
    </w:p>
    <w:p w:rsidR="00D020B6" w:rsidRPr="00D020B6" w:rsidRDefault="00D020B6" w:rsidP="00D020B6">
      <w:pPr>
        <w:rPr>
          <w:rFonts w:ascii="Cambria" w:hAnsi="Cambria"/>
          <w:b/>
        </w:rPr>
      </w:pPr>
      <w:r w:rsidRPr="00F655C6">
        <w:rPr>
          <w:rFonts w:ascii="Cambria" w:hAnsi="Cambria"/>
          <w:b/>
          <w:sz w:val="24"/>
          <w:szCs w:val="24"/>
        </w:rPr>
        <w:t xml:space="preserve">Sadržaj </w:t>
      </w:r>
    </w:p>
    <w:p w:rsidR="00D020B6" w:rsidRPr="00B57002" w:rsidRDefault="00D020B6" w:rsidP="00D020B6">
      <w:pPr>
        <w:spacing w:line="240" w:lineRule="auto"/>
        <w:jc w:val="both"/>
        <w:rPr>
          <w:rFonts w:ascii="Cambria" w:hAnsi="Cambria"/>
          <w:b/>
        </w:rPr>
      </w:pPr>
      <w:r w:rsidRPr="00B57002">
        <w:rPr>
          <w:rFonts w:ascii="Cambria" w:hAnsi="Cambria"/>
          <w:b/>
        </w:rPr>
        <w:t xml:space="preserve">1. Uvod   </w:t>
      </w:r>
    </w:p>
    <w:p w:rsidR="00D020B6" w:rsidRPr="00B57002" w:rsidRDefault="00D020B6" w:rsidP="00D020B6">
      <w:pPr>
        <w:spacing w:line="240" w:lineRule="auto"/>
        <w:jc w:val="both"/>
        <w:rPr>
          <w:rFonts w:ascii="Cambria" w:hAnsi="Cambria"/>
          <w:b/>
        </w:rPr>
      </w:pPr>
      <w:r w:rsidRPr="00B57002">
        <w:rPr>
          <w:rFonts w:ascii="Cambria" w:hAnsi="Cambria"/>
          <w:b/>
        </w:rPr>
        <w:t xml:space="preserve">a) Poruka izvršnog tijela za mandat u toku </w:t>
      </w:r>
    </w:p>
    <w:p w:rsidR="00D020B6" w:rsidRPr="00B57002" w:rsidRDefault="00D020B6" w:rsidP="00D020B6">
      <w:pPr>
        <w:spacing w:line="240" w:lineRule="auto"/>
        <w:jc w:val="both"/>
        <w:rPr>
          <w:rFonts w:ascii="Cambria" w:hAnsi="Cambria"/>
          <w:b/>
        </w:rPr>
      </w:pPr>
      <w:r w:rsidRPr="00B57002">
        <w:rPr>
          <w:rFonts w:ascii="Cambria" w:hAnsi="Cambria"/>
          <w:b/>
        </w:rPr>
        <w:t xml:space="preserve">b) </w:t>
      </w:r>
      <w:bookmarkStart w:id="12" w:name="_Hlk90299306"/>
      <w:r w:rsidRPr="00B57002">
        <w:rPr>
          <w:rFonts w:ascii="Cambria" w:hAnsi="Cambria"/>
          <w:b/>
        </w:rPr>
        <w:t xml:space="preserve">Izvorišta i opis dokumenta </w:t>
      </w:r>
      <w:bookmarkEnd w:id="12"/>
    </w:p>
    <w:p w:rsidR="00D020B6" w:rsidRPr="00B57002" w:rsidRDefault="00D020B6" w:rsidP="00D020B6">
      <w:pPr>
        <w:spacing w:line="240" w:lineRule="auto"/>
        <w:jc w:val="both"/>
        <w:rPr>
          <w:rFonts w:ascii="Cambria" w:hAnsi="Cambria"/>
          <w:b/>
        </w:rPr>
      </w:pPr>
      <w:r w:rsidRPr="00B57002">
        <w:rPr>
          <w:rFonts w:ascii="Cambria" w:hAnsi="Cambria"/>
          <w:b/>
        </w:rPr>
        <w:t xml:space="preserve">c) Djelokrug, misija i vizija   </w:t>
      </w:r>
    </w:p>
    <w:p w:rsidR="00D020B6" w:rsidRPr="00D020B6" w:rsidRDefault="00D020B6" w:rsidP="00D020B6">
      <w:pPr>
        <w:spacing w:line="240" w:lineRule="auto"/>
        <w:jc w:val="both"/>
        <w:rPr>
          <w:rFonts w:ascii="Cambria" w:hAnsi="Cambria"/>
          <w:b/>
        </w:rPr>
      </w:pPr>
      <w:r w:rsidRPr="00B57002">
        <w:rPr>
          <w:rFonts w:ascii="Cambria" w:hAnsi="Cambria"/>
          <w:b/>
        </w:rPr>
        <w:t xml:space="preserve">2. Opis izazova, kratkoročnih razvojnih potreba i razvojnih potencijala  </w:t>
      </w:r>
    </w:p>
    <w:p w:rsidR="00D020B6" w:rsidRPr="00B57002" w:rsidRDefault="00D020B6" w:rsidP="00D020B6">
      <w:pPr>
        <w:spacing w:line="240" w:lineRule="auto"/>
        <w:jc w:val="both"/>
        <w:rPr>
          <w:rFonts w:ascii="Cambria" w:hAnsi="Cambria"/>
          <w:b/>
        </w:rPr>
      </w:pPr>
      <w:r w:rsidRPr="00B57002">
        <w:rPr>
          <w:rFonts w:ascii="Cambria" w:hAnsi="Cambria"/>
          <w:b/>
        </w:rPr>
        <w:t xml:space="preserve">3. Prioriteti i obrazloženje odabira prioriteta uz odabir strateških ciljeva i   odgovarajućih posebnih ciljeva iz hijerarhijski viših akata strateškog planiranja  </w:t>
      </w:r>
    </w:p>
    <w:p w:rsidR="00D020B6" w:rsidRPr="00B57002" w:rsidRDefault="00D020B6" w:rsidP="00D020B6">
      <w:pPr>
        <w:spacing w:line="240" w:lineRule="auto"/>
        <w:jc w:val="both"/>
        <w:rPr>
          <w:rFonts w:ascii="Cambria" w:hAnsi="Cambria"/>
          <w:b/>
        </w:rPr>
      </w:pPr>
      <w:r w:rsidRPr="00B57002">
        <w:rPr>
          <w:rFonts w:ascii="Cambria" w:hAnsi="Cambria"/>
          <w:b/>
        </w:rPr>
        <w:t xml:space="preserve">4. Popis mjera za provedbu uz ključne aktivnosti, period provedbe i pokazatelje rezultata  </w:t>
      </w:r>
    </w:p>
    <w:p w:rsidR="00D020B6" w:rsidRPr="00B57002" w:rsidRDefault="00D020B6" w:rsidP="00D020B6">
      <w:pPr>
        <w:spacing w:line="240" w:lineRule="auto"/>
        <w:jc w:val="both"/>
        <w:rPr>
          <w:rFonts w:ascii="Cambria" w:hAnsi="Cambria"/>
          <w:b/>
        </w:rPr>
      </w:pPr>
      <w:r w:rsidRPr="00B57002">
        <w:rPr>
          <w:rFonts w:ascii="Cambria" w:hAnsi="Cambria"/>
          <w:b/>
        </w:rPr>
        <w:lastRenderedPageBreak/>
        <w:t xml:space="preserve">5. Financijski okvir za provedbu mjera i aktivnosti  </w:t>
      </w:r>
    </w:p>
    <w:p w:rsidR="00D020B6" w:rsidRPr="00D020B6" w:rsidRDefault="00D020B6" w:rsidP="00D020B6">
      <w:pPr>
        <w:spacing w:line="240" w:lineRule="auto"/>
        <w:jc w:val="both"/>
        <w:rPr>
          <w:rFonts w:ascii="Cambria" w:hAnsi="Cambria"/>
          <w:b/>
        </w:rPr>
      </w:pPr>
      <w:r w:rsidRPr="00B57002">
        <w:rPr>
          <w:rFonts w:ascii="Cambria" w:hAnsi="Cambria"/>
          <w:b/>
        </w:rPr>
        <w:t xml:space="preserve">6. Okvir za praćenje i izvještavanje </w:t>
      </w:r>
    </w:p>
    <w:p w:rsidR="00D020B6" w:rsidRPr="00D020B6" w:rsidRDefault="00D020B6" w:rsidP="00D020B6">
      <w:pPr>
        <w:pBdr>
          <w:bottom w:val="single" w:sz="4" w:space="1" w:color="auto"/>
        </w:pBdr>
        <w:rPr>
          <w:rFonts w:ascii="Cambria" w:eastAsia="Times New Roman" w:hAnsi="Cambria" w:cs="Times New Roman"/>
          <w:b/>
          <w:sz w:val="24"/>
          <w:szCs w:val="24"/>
        </w:rPr>
      </w:pPr>
      <w:r w:rsidRPr="00F655C6">
        <w:rPr>
          <w:rFonts w:ascii="Cambria" w:eastAsia="Times New Roman" w:hAnsi="Cambria" w:cs="Times New Roman"/>
          <w:b/>
          <w:sz w:val="24"/>
          <w:szCs w:val="24"/>
        </w:rPr>
        <w:t xml:space="preserve"> 1. Uvod   </w:t>
      </w:r>
    </w:p>
    <w:p w:rsidR="00D020B6" w:rsidRPr="00D020B6" w:rsidRDefault="00D020B6" w:rsidP="00D020B6">
      <w:pPr>
        <w:spacing w:line="240" w:lineRule="auto"/>
        <w:rPr>
          <w:rFonts w:ascii="Cambria" w:eastAsia="Times New Roman" w:hAnsi="Cambria" w:cs="Times New Roman"/>
          <w:b/>
          <w:bCs/>
        </w:rPr>
      </w:pPr>
      <w:r w:rsidRPr="00B57002">
        <w:rPr>
          <w:rFonts w:ascii="Cambria" w:eastAsia="Times New Roman" w:hAnsi="Cambria" w:cs="Times New Roman"/>
          <w:b/>
          <w:bCs/>
        </w:rPr>
        <w:t>a) Poruka izvršnog tijela za mandat u toku</w:t>
      </w:r>
    </w:p>
    <w:p w:rsidR="00D020B6" w:rsidRPr="00554A9E" w:rsidRDefault="00D020B6" w:rsidP="00D020B6">
      <w:pPr>
        <w:spacing w:line="240" w:lineRule="auto"/>
        <w:jc w:val="both"/>
        <w:rPr>
          <w:rFonts w:ascii="Cambria" w:eastAsia="Times New Roman" w:hAnsi="Cambria" w:cs="Times New Roman"/>
        </w:rPr>
      </w:pPr>
      <w:r w:rsidRPr="00554A9E">
        <w:rPr>
          <w:rFonts w:ascii="Cambria" w:eastAsia="Times New Roman" w:hAnsi="Cambria" w:cs="Times New Roman"/>
        </w:rPr>
        <w:t>Drage mještanke i mještani i poštovani čitatelji,</w:t>
      </w:r>
      <w:r>
        <w:rPr>
          <w:rFonts w:ascii="Cambria" w:eastAsia="Times New Roman" w:hAnsi="Cambria" w:cs="Times New Roman"/>
        </w:rPr>
        <w:t xml:space="preserve"> </w:t>
      </w:r>
    </w:p>
    <w:p w:rsidR="00D020B6" w:rsidRPr="00554A9E" w:rsidRDefault="00D020B6" w:rsidP="00D020B6">
      <w:pPr>
        <w:spacing w:line="240" w:lineRule="auto"/>
        <w:jc w:val="both"/>
        <w:rPr>
          <w:rFonts w:ascii="Cambria" w:eastAsia="Times New Roman" w:hAnsi="Cambria" w:cs="Times New Roman"/>
        </w:rPr>
      </w:pPr>
      <w:r w:rsidRPr="00554A9E">
        <w:rPr>
          <w:rFonts w:ascii="Cambria" w:eastAsia="Times New Roman" w:hAnsi="Cambria" w:cs="Times New Roman"/>
        </w:rPr>
        <w:t>Iznimna mi je čast i zadovoljstvo predstaviti Vam produkt višemjesečnog, sveobuhvatnog i sinergijskog rada - Provedbeni program Općine Šodolovci za razdoblje 2021.- 2025. godine.</w:t>
      </w:r>
    </w:p>
    <w:p w:rsidR="00D020B6" w:rsidRPr="00554A9E" w:rsidRDefault="00D020B6" w:rsidP="00D020B6">
      <w:pPr>
        <w:spacing w:line="240" w:lineRule="auto"/>
        <w:jc w:val="both"/>
        <w:rPr>
          <w:rFonts w:ascii="Cambria" w:eastAsia="Times New Roman" w:hAnsi="Cambria" w:cs="Times New Roman"/>
        </w:rPr>
      </w:pPr>
      <w:r w:rsidRPr="00554A9E">
        <w:rPr>
          <w:rFonts w:ascii="Cambria" w:eastAsia="Times New Roman" w:hAnsi="Cambria" w:cs="Times New Roman"/>
        </w:rPr>
        <w:t>Provedbeni program Općine Šodolovci kratkoročni je strateški akt, donesen sukladno smjernicama i zakonodavnim odredbama o strateškom planiranju.</w:t>
      </w:r>
      <w:r>
        <w:rPr>
          <w:rFonts w:ascii="Cambria" w:eastAsia="Times New Roman" w:hAnsi="Cambria" w:cs="Times New Roman"/>
        </w:rPr>
        <w:t xml:space="preserve"> </w:t>
      </w:r>
    </w:p>
    <w:p w:rsidR="00D020B6" w:rsidRPr="00554A9E" w:rsidRDefault="00D020B6" w:rsidP="00D020B6">
      <w:pPr>
        <w:spacing w:line="240" w:lineRule="auto"/>
        <w:jc w:val="both"/>
        <w:rPr>
          <w:rFonts w:ascii="Cambria" w:eastAsia="Times New Roman" w:hAnsi="Cambria" w:cs="Times New Roman"/>
        </w:rPr>
      </w:pPr>
      <w:r w:rsidRPr="00554A9E">
        <w:rPr>
          <w:rFonts w:ascii="Cambria" w:eastAsia="Times New Roman" w:hAnsi="Cambria" w:cs="Times New Roman"/>
        </w:rPr>
        <w:t>Ovim provedbenim programom stvorena je podloga i temelj za daljnji razvoj vizija, planova, ciljeva, mjera i aktivnosti u aktualnom mandatnom razdoblju. Sve naprijed navedeno učinjeno je s ciljem stvaranja bolje i svjetlije budućnosti za sve sadašnje ali i buduće stanovnike Općine Šodolovci.</w:t>
      </w:r>
      <w:r>
        <w:rPr>
          <w:rFonts w:ascii="Cambria" w:eastAsia="Times New Roman" w:hAnsi="Cambria" w:cs="Times New Roman"/>
        </w:rPr>
        <w:t xml:space="preserve"> </w:t>
      </w:r>
    </w:p>
    <w:p w:rsidR="00D020B6" w:rsidRPr="00554A9E" w:rsidRDefault="00D020B6" w:rsidP="00D020B6">
      <w:pPr>
        <w:spacing w:line="240" w:lineRule="auto"/>
        <w:jc w:val="both"/>
        <w:rPr>
          <w:rFonts w:ascii="Cambria" w:eastAsia="Times New Roman" w:hAnsi="Cambria" w:cs="Times New Roman"/>
        </w:rPr>
      </w:pPr>
      <w:r w:rsidRPr="00554A9E">
        <w:rPr>
          <w:rFonts w:ascii="Cambria" w:eastAsia="Times New Roman" w:hAnsi="Cambria" w:cs="Times New Roman"/>
        </w:rPr>
        <w:t>Naša misija jeste pružanje što kvalitetnijih usluga i što efikasnije obavljanje poslova iz samoupravnog djelokruga lokalnih jedinica radi postizanja prosperiteta i zadovoljstva naših stanovnika, unapređenja gospodarstva ali i svekolikog razvitka naše zajednice.</w:t>
      </w:r>
      <w:r>
        <w:rPr>
          <w:rFonts w:ascii="Cambria" w:eastAsia="Times New Roman" w:hAnsi="Cambria" w:cs="Times New Roman"/>
        </w:rPr>
        <w:t xml:space="preserve"> </w:t>
      </w:r>
    </w:p>
    <w:p w:rsidR="00D020B6" w:rsidRPr="00554A9E" w:rsidRDefault="00D020B6" w:rsidP="00D020B6">
      <w:pPr>
        <w:spacing w:line="240" w:lineRule="auto"/>
        <w:jc w:val="both"/>
        <w:rPr>
          <w:rFonts w:ascii="Cambria" w:eastAsia="Times New Roman" w:hAnsi="Cambria" w:cs="Times New Roman"/>
        </w:rPr>
      </w:pPr>
      <w:r w:rsidRPr="00554A9E">
        <w:rPr>
          <w:rFonts w:ascii="Cambria" w:eastAsia="Times New Roman" w:hAnsi="Cambria" w:cs="Times New Roman"/>
        </w:rPr>
        <w:t>Naša vizija jeste stvaranje i postizanje povoljnih uvjeta i okruženja kojim će se Općina Šodolovci profilirati kao privlačna i ugodna za življenje, rad i boravak. Kako bi se standardi kvalitete života stanovnika općine podigli na što veću razinu ovim programom planirane su konkretne mjere i aktivnosti u svakom području života i djelovanja ali i sredstva za njihovu realizaciju.</w:t>
      </w:r>
      <w:r>
        <w:rPr>
          <w:rFonts w:ascii="Cambria" w:eastAsia="Times New Roman" w:hAnsi="Cambria" w:cs="Times New Roman"/>
        </w:rPr>
        <w:t xml:space="preserve"> </w:t>
      </w:r>
    </w:p>
    <w:p w:rsidR="00D020B6" w:rsidRPr="00554A9E" w:rsidRDefault="00D020B6" w:rsidP="00D020B6">
      <w:pPr>
        <w:spacing w:line="240" w:lineRule="auto"/>
        <w:jc w:val="both"/>
        <w:rPr>
          <w:rFonts w:ascii="Cambria" w:eastAsia="Times New Roman" w:hAnsi="Cambria" w:cs="Times New Roman"/>
        </w:rPr>
      </w:pPr>
      <w:r w:rsidRPr="00554A9E">
        <w:rPr>
          <w:rFonts w:ascii="Cambria" w:eastAsia="Times New Roman" w:hAnsi="Cambria" w:cs="Times New Roman"/>
        </w:rPr>
        <w:t>Slijedom naprijed navedenog planirani su investicijski projekti izgradnje i obnove postojeće infrastrukture kako komunalne tako i druge infrastrukture, što je vidljivo kroz konkretne projekte izgradnje pješačkih i biciklističkih staza, nerazvrstanih cesta, dječjih i sportskih igrališta ali i partnerskih projekata poput sufinanciranja plinofikacije svih naselja, izgradnje kanalizacijske mreže te dovršetka priključenja na regionalni vodoopskrbni sustav.</w:t>
      </w:r>
      <w:r>
        <w:rPr>
          <w:rFonts w:ascii="Cambria" w:eastAsia="Times New Roman" w:hAnsi="Cambria" w:cs="Times New Roman"/>
        </w:rPr>
        <w:t xml:space="preserve"> </w:t>
      </w:r>
    </w:p>
    <w:p w:rsidR="00D020B6" w:rsidRPr="00554A9E" w:rsidRDefault="00D020B6" w:rsidP="00D020B6">
      <w:pPr>
        <w:spacing w:line="240" w:lineRule="auto"/>
        <w:jc w:val="both"/>
        <w:rPr>
          <w:rFonts w:ascii="Cambria" w:eastAsia="Times New Roman" w:hAnsi="Cambria" w:cs="Times New Roman"/>
        </w:rPr>
      </w:pPr>
      <w:r w:rsidRPr="00554A9E">
        <w:rPr>
          <w:rFonts w:ascii="Cambria" w:eastAsia="Times New Roman" w:hAnsi="Cambria" w:cs="Times New Roman"/>
        </w:rPr>
        <w:t>Kao i do sada i u planiranju budućih aktivnosti Općina Šodolovci zadržala je socijalnu osjetljivost i brigu o najranjivijim i najosjetljivijim društvenim skupinama. Tako je planiran nastavak projekata kojim se osigurava briga i skrb te usluge prijevoza za starije mještane ali je također planirana i realizacija projekta izgradnje doma za smještaj starijih i nemoćnih osoba. Kada se govori o najranjivijim skupinama društva treba istaći kako se i nadalje vodi briga o najmlađima, učenicima osnovnih i srednjih škola ali i studentima i općenito o unaprijeđenu kvalitete življenja i stanovanja što se ogleda kroz mjere odnosno aktivnosti poput jednokratnih naknada za novorođenu djecu, sufinanciranja besplatne prehrane za učenike osnovnih škola, sufinanciranja prijevoza za učenike srednjih škola te jednokratne novčane naknade redovitim studentima.</w:t>
      </w:r>
      <w:r>
        <w:rPr>
          <w:rFonts w:ascii="Cambria" w:eastAsia="Times New Roman" w:hAnsi="Cambria" w:cs="Times New Roman"/>
        </w:rPr>
        <w:t xml:space="preserve"> </w:t>
      </w:r>
    </w:p>
    <w:p w:rsidR="00D020B6" w:rsidRPr="00554A9E" w:rsidRDefault="00D020B6" w:rsidP="00D020B6">
      <w:pPr>
        <w:spacing w:line="240" w:lineRule="auto"/>
        <w:jc w:val="both"/>
        <w:rPr>
          <w:rFonts w:ascii="Cambria" w:eastAsia="Times New Roman" w:hAnsi="Cambria" w:cs="Times New Roman"/>
        </w:rPr>
      </w:pPr>
      <w:r w:rsidRPr="00554A9E">
        <w:rPr>
          <w:rFonts w:ascii="Cambria" w:eastAsia="Times New Roman" w:hAnsi="Cambria" w:cs="Times New Roman"/>
        </w:rPr>
        <w:t xml:space="preserve">Ovim provedbenim programom posebna pozornost obratila se na projekte kojima se planira jačanje gospodarskog i turističkog razvoja Općine Šodolovci poput revitalizacije ribnjaka u naselju Koprivna, izgradnje reciklažnog dvorišta, postavljanja solarnih panela na zgrade javne namjene i javne površine, kojim projektima se osim gospodarskog razvitka osigurava očuvanje i unapređenje okoliša i životne sredine cijele općine. </w:t>
      </w:r>
    </w:p>
    <w:p w:rsidR="00D020B6" w:rsidRPr="00554A9E" w:rsidRDefault="00D020B6" w:rsidP="00D020B6">
      <w:pPr>
        <w:spacing w:line="240" w:lineRule="auto"/>
        <w:jc w:val="both"/>
        <w:rPr>
          <w:rFonts w:ascii="Cambria" w:eastAsia="Times New Roman" w:hAnsi="Cambria" w:cs="Times New Roman"/>
        </w:rPr>
      </w:pPr>
      <w:r w:rsidRPr="00554A9E">
        <w:rPr>
          <w:rFonts w:ascii="Cambria" w:eastAsia="Times New Roman" w:hAnsi="Cambria" w:cs="Times New Roman"/>
        </w:rPr>
        <w:t>Naposljetku, treba istaći kako je za realizaciju i uspjeh planiranog ovim Provedbenim programom, osim rada općinske uprave i službi, potreban zajednički rad svih gospodarskih subjekata, udruga i neprofitnih organizacija sa područja općine ali i svih stanovnika Općine Šodolovci, udruženih za ostvarenje zajedničkog cilja a to je napredak naše općine.</w:t>
      </w:r>
      <w:r>
        <w:rPr>
          <w:rFonts w:ascii="Cambria" w:eastAsia="Times New Roman" w:hAnsi="Cambria" w:cs="Times New Roman"/>
        </w:rPr>
        <w:t xml:space="preserve"> </w:t>
      </w:r>
    </w:p>
    <w:p w:rsidR="00D020B6" w:rsidRDefault="00D020B6" w:rsidP="00D020B6">
      <w:pPr>
        <w:spacing w:line="240" w:lineRule="auto"/>
        <w:jc w:val="both"/>
        <w:rPr>
          <w:rFonts w:ascii="Cambria" w:eastAsia="Times New Roman" w:hAnsi="Cambria" w:cs="Times New Roman"/>
        </w:rPr>
      </w:pPr>
      <w:r w:rsidRPr="00554A9E">
        <w:rPr>
          <w:rFonts w:ascii="Cambria" w:eastAsia="Times New Roman" w:hAnsi="Cambria" w:cs="Times New Roman"/>
        </w:rPr>
        <w:t xml:space="preserve">Ovi iznimno zahtjevni ciljevi koje smo postavili pred sebe u predstojećem razdoblju traže osim angažiranja Proračuna i proračunskih sredstava općine i sredstva iz drugih izvora a to su fondovi EU, </w:t>
      </w:r>
      <w:r w:rsidRPr="00554A9E">
        <w:rPr>
          <w:rFonts w:ascii="Cambria" w:eastAsia="Times New Roman" w:hAnsi="Cambria" w:cs="Times New Roman"/>
        </w:rPr>
        <w:lastRenderedPageBreak/>
        <w:t>nacionalni izvori i izvori županije čiji priljev ćemo kroz različite pozive, natječaje i financiranja, svojim predanim radom i angažiranim djelovanjem, pokušati i osigurati u što većem obujmu.</w:t>
      </w:r>
    </w:p>
    <w:p w:rsidR="00D020B6" w:rsidRPr="00B57002" w:rsidRDefault="00D020B6" w:rsidP="00D020B6">
      <w:pPr>
        <w:spacing w:line="240" w:lineRule="auto"/>
        <w:jc w:val="both"/>
        <w:rPr>
          <w:rFonts w:ascii="Cambria" w:eastAsia="Times New Roman" w:hAnsi="Cambria" w:cs="Times New Roman"/>
        </w:rPr>
      </w:pPr>
      <w:r w:rsidRPr="00B57002">
        <w:rPr>
          <w:rFonts w:ascii="Cambria" w:eastAsia="Times New Roman" w:hAnsi="Cambria" w:cs="Times New Roman"/>
          <w:b/>
          <w:bCs/>
        </w:rPr>
        <w:t>b)  Izvorišta i opis dokumenta</w:t>
      </w:r>
    </w:p>
    <w:p w:rsidR="00D020B6" w:rsidRPr="00B57002" w:rsidRDefault="00D020B6" w:rsidP="00D020B6">
      <w:pPr>
        <w:spacing w:line="240" w:lineRule="auto"/>
        <w:jc w:val="both"/>
        <w:rPr>
          <w:rFonts w:ascii="Cambria" w:eastAsia="Times New Roman" w:hAnsi="Cambria" w:cs="Times New Roman"/>
        </w:rPr>
      </w:pPr>
      <w:r w:rsidRPr="00B57002">
        <w:rPr>
          <w:rFonts w:ascii="Cambria" w:eastAsia="Times New Roman" w:hAnsi="Cambria" w:cs="Times New Roman"/>
        </w:rPr>
        <w:t xml:space="preserve">Provedbeni program kratkoročni je akt strateškog planiranja koji jedinicama lokalne samouprave osigurava učinkovit i djelotvoran alat za provedbu posebnih ciljeva i prioriteta djelovanja te ostvarenje planirane vizije razvoja. Donosi se na razdoblje od 4 godine, odnosno vezan je za mandat čelnika JLS i izrađuje se jednom za cijelo mandatno razdoblje, uz mogućnost revidiranja i ažuriranja na godišnjoj razini prema potrebama. U skladu sa Zakonom o sustavu strateškog planiranja i upravljanja razvojem Republike Hrvatske (“Narodne novine” br. 123/17) izrada Provedbenog programa je obavezna za jedinice lokalne samouprave i jedinice područne (regionalne) samouprave. Provedbenim programom JLS opisuje se i osigurava provedba posebnih ciljeva utvrđenih u planu razvoja JLS povezivanjem Provedbenog programa sa stavkama u proračunu JLS-a, te povezivanjem sa višim aktima strateškog i regionalnog planiranja. Načelnik Općine Šodolovci ovaj Provedbeni program donosi na početku razdoblja koje je za Republiku Hrvatsku i njezine jedinice lokalne samouprave prepuno prilika i izazova. U sljedećem razdoblju od pet do sedam godina, Republika Hrvatska ima priliku iskoristiti najviše instrumenata financiranja regionalnog razvoja do sada: osim Europskih strukturnih i investicijskih fondova, među kojima su za općinu Šodolovci od velikog značaja Europski fond za regionalni razvoj, Europski socijalni fond te Program ruralnog razvoja, u vrijeme donošenje ovog Provedbenog programa Republika Hrvatska ima na raspolaganju i financijski instrument </w:t>
      </w:r>
      <w:r w:rsidRPr="00B57002">
        <w:rPr>
          <w:rFonts w:ascii="Cambria" w:eastAsia="Times New Roman" w:hAnsi="Cambria" w:cs="Times New Roman"/>
          <w:i/>
        </w:rPr>
        <w:t>EU Next Generation</w:t>
      </w:r>
      <w:r w:rsidRPr="00B57002">
        <w:rPr>
          <w:rFonts w:ascii="Cambria" w:eastAsia="Times New Roman" w:hAnsi="Cambria" w:cs="Times New Roman"/>
        </w:rPr>
        <w:t xml:space="preserve"> u skladu sa popratnim Nacionalnim planom za oporavak i otpornost. U takvom kontekstu, sljedeći Provedbeni program snažno se oslanja na navedene izvore financiranja kao mehanizam unapređenja različitih aspekata uvjeta života u Općini Šodolovci, a koji ukupno doprinose indeksu razvijenost. Općina Šodolovci ovim Provedbenim programom povezuje svoje buduće aktivnosti s nadređenim strateškim aktima, pri čemu je ključ</w:t>
      </w:r>
      <w:r>
        <w:rPr>
          <w:rFonts w:ascii="Cambria" w:eastAsia="Times New Roman" w:hAnsi="Cambria" w:cs="Times New Roman"/>
        </w:rPr>
        <w:t>an Plan razvoja Osječko – baranjske županije za razdoblje do 2027. godine i</w:t>
      </w:r>
      <w:r w:rsidRPr="00B57002">
        <w:rPr>
          <w:rFonts w:ascii="Cambria" w:eastAsia="Times New Roman" w:hAnsi="Cambria" w:cs="Times New Roman"/>
        </w:rPr>
        <w:t xml:space="preserve"> Nacionalna razvojna strategija kao direktn</w:t>
      </w:r>
      <w:r>
        <w:rPr>
          <w:rFonts w:ascii="Cambria" w:eastAsia="Times New Roman" w:hAnsi="Cambria" w:cs="Times New Roman"/>
        </w:rPr>
        <w:t>e</w:t>
      </w:r>
      <w:r w:rsidRPr="00B57002">
        <w:rPr>
          <w:rFonts w:ascii="Cambria" w:eastAsia="Times New Roman" w:hAnsi="Cambria" w:cs="Times New Roman"/>
        </w:rPr>
        <w:t xml:space="preserve"> poveznic</w:t>
      </w:r>
      <w:r>
        <w:rPr>
          <w:rFonts w:ascii="Cambria" w:eastAsia="Times New Roman" w:hAnsi="Cambria" w:cs="Times New Roman"/>
        </w:rPr>
        <w:t>e</w:t>
      </w:r>
      <w:r w:rsidRPr="00B57002">
        <w:rPr>
          <w:rFonts w:ascii="Cambria" w:eastAsia="Times New Roman" w:hAnsi="Cambria" w:cs="Times New Roman"/>
        </w:rPr>
        <w:t xml:space="preserve"> na razvojne ciljeve koje je zacrtala</w:t>
      </w:r>
      <w:r>
        <w:rPr>
          <w:rFonts w:ascii="Cambria" w:eastAsia="Times New Roman" w:hAnsi="Cambria" w:cs="Times New Roman"/>
        </w:rPr>
        <w:t xml:space="preserve"> Osječko – baranjska županija, odnosno</w:t>
      </w:r>
      <w:r w:rsidRPr="00B57002">
        <w:rPr>
          <w:rFonts w:ascii="Cambria" w:eastAsia="Times New Roman" w:hAnsi="Cambria" w:cs="Times New Roman"/>
        </w:rPr>
        <w:t xml:space="preserve"> Republika Hrvatska kao članica Europske unije - time se Općina Šodolovci pozicionira kao jedinica lokalne samouprave koja je spremna prihvatiti izazove i iskoristiti europske prilike za ravnomjerni regionalni razvoj, digitalnu i zelenu tranziciju. </w:t>
      </w:r>
    </w:p>
    <w:p w:rsidR="00D020B6" w:rsidRPr="00B57002" w:rsidRDefault="00D020B6" w:rsidP="00D020B6">
      <w:pPr>
        <w:spacing w:line="240" w:lineRule="auto"/>
        <w:jc w:val="both"/>
        <w:rPr>
          <w:rFonts w:ascii="Cambria" w:eastAsia="Times New Roman" w:hAnsi="Cambria" w:cs="Times New Roman"/>
        </w:rPr>
      </w:pPr>
      <w:r w:rsidRPr="00B57002">
        <w:rPr>
          <w:rFonts w:ascii="Cambria" w:eastAsia="Times New Roman" w:hAnsi="Cambria" w:cs="Times New Roman"/>
        </w:rPr>
        <w:t>Osim Nacionalne razvojne strategije</w:t>
      </w:r>
      <w:r>
        <w:rPr>
          <w:rFonts w:ascii="Cambria" w:eastAsia="Times New Roman" w:hAnsi="Cambria" w:cs="Times New Roman"/>
        </w:rPr>
        <w:t xml:space="preserve"> i Plana razvoja Osječko – baranjske županije</w:t>
      </w:r>
      <w:r w:rsidRPr="00B57002">
        <w:rPr>
          <w:rFonts w:ascii="Cambria" w:eastAsia="Times New Roman" w:hAnsi="Cambria" w:cs="Times New Roman"/>
        </w:rPr>
        <w:t xml:space="preserve"> Općina Šodolovci svoj provedbeni program temelji na Planu razvoja općine do 2027. godine na temelju koncepta “Pametna općina”, te na općinskom proračunu. Iz svih tih dokumenata su određene aktivnosti koje vode do realizacije mjera određenih provedbenim programom. </w:t>
      </w:r>
      <w:r>
        <w:rPr>
          <w:rFonts w:ascii="Cambria" w:eastAsia="Times New Roman" w:hAnsi="Cambria" w:cs="Times New Roman"/>
        </w:rPr>
        <w:t xml:space="preserve"> </w:t>
      </w:r>
    </w:p>
    <w:p w:rsidR="00D020B6" w:rsidRDefault="00D020B6" w:rsidP="00D020B6">
      <w:pPr>
        <w:spacing w:line="240" w:lineRule="auto"/>
        <w:jc w:val="both"/>
        <w:rPr>
          <w:rFonts w:ascii="Cambria" w:eastAsia="Times New Roman" w:hAnsi="Cambria" w:cs="Times New Roman"/>
          <w:i/>
        </w:rPr>
      </w:pPr>
      <w:r w:rsidRPr="00B57002">
        <w:rPr>
          <w:rFonts w:ascii="Cambria" w:eastAsia="Times New Roman" w:hAnsi="Cambria" w:cs="Times New Roman"/>
        </w:rPr>
        <w:t xml:space="preserve">Poseban naglasak Provedbenog programa općine Šodolovci staviti će se na usklađivanje aktivnosti sa proračunom kako bi provedbeni program bio efikasan i primjenjiv. Provedbeni program je jasno povezan sa svim tekućim i kapitalnim sredstvima potrebnim za provedbu ciljeva, mjera i aktivnosti za četverogodišnje mandatno razdoblje. Metodologija izrade ovog dokumenta osigurava i mogućnost praćenja i izvještavanja uspješnosti provedbe mjera, kao i eventualnu prilagodbu promjenama koje mogu nastati. </w:t>
      </w:r>
    </w:p>
    <w:p w:rsidR="00D020B6" w:rsidRPr="00D020B6" w:rsidRDefault="00D020B6" w:rsidP="00D020B6">
      <w:pPr>
        <w:spacing w:line="240" w:lineRule="auto"/>
        <w:jc w:val="both"/>
        <w:rPr>
          <w:rFonts w:ascii="Cambria" w:eastAsia="Times New Roman" w:hAnsi="Cambria" w:cs="Times New Roman"/>
          <w:i/>
        </w:rPr>
      </w:pPr>
      <w:r w:rsidRPr="00B57002">
        <w:rPr>
          <w:rFonts w:ascii="Cambria" w:eastAsia="Times New Roman" w:hAnsi="Cambria" w:cs="Times New Roman"/>
          <w:b/>
          <w:bCs/>
        </w:rPr>
        <w:br/>
        <w:t xml:space="preserve">c)  Djelokrug, misija i vizija   </w:t>
      </w:r>
    </w:p>
    <w:p w:rsidR="00D020B6" w:rsidRPr="00D020B6" w:rsidRDefault="00D020B6" w:rsidP="00D020B6">
      <w:pPr>
        <w:spacing w:line="240" w:lineRule="auto"/>
        <w:jc w:val="both"/>
        <w:rPr>
          <w:rFonts w:ascii="Cambria" w:eastAsia="Times New Roman" w:hAnsi="Cambria" w:cs="Times New Roman"/>
        </w:rPr>
      </w:pPr>
      <w:r w:rsidRPr="00B57002">
        <w:rPr>
          <w:rFonts w:ascii="Cambria" w:eastAsia="Times New Roman" w:hAnsi="Cambria" w:cs="Times New Roman"/>
        </w:rPr>
        <w:t xml:space="preserve">Općina Šodolovci je općina u Osječko-baranjskoj županiji te spada u I. kategoriju razvijenosti. U sastavu Općine Šodolovci su sljedeća naselja: Ada, Koprivna, Palača, Paulin Dvor, Petrova Slatina, Silaš i Šodolovci. Granice Općine Šodolovci su granice katastarskih općina Ada, Koprivna, Paulin Dvor i Šodolovci, a u katastarskoj općini Palača do granice sa Vukovarsko-srijemskom županijom. </w:t>
      </w:r>
      <w:r w:rsidRPr="00F33184">
        <w:rPr>
          <w:rFonts w:ascii="Cambria" w:eastAsia="Times New Roman" w:hAnsi="Cambria" w:cs="Times New Roman"/>
          <w:highlight w:val="lightGray"/>
        </w:rPr>
        <w:t xml:space="preserve">Prema posljednjem popisu stanovništva iz 2021. godine Šodolovci broje </w:t>
      </w:r>
      <w:r>
        <w:rPr>
          <w:rFonts w:ascii="Cambria" w:eastAsia="Times New Roman" w:hAnsi="Cambria" w:cs="Times New Roman"/>
          <w:highlight w:val="lightGray"/>
        </w:rPr>
        <w:t>1217</w:t>
      </w:r>
      <w:r w:rsidRPr="00F33184">
        <w:rPr>
          <w:rFonts w:ascii="Cambria" w:eastAsia="Times New Roman" w:hAnsi="Cambria" w:cs="Times New Roman"/>
          <w:highlight w:val="lightGray"/>
        </w:rPr>
        <w:t xml:space="preserve"> stanovnika.</w:t>
      </w:r>
      <w:r w:rsidRPr="00B57002">
        <w:rPr>
          <w:rFonts w:ascii="Cambria" w:eastAsia="Times New Roman" w:hAnsi="Cambria" w:cs="Times New Roman"/>
        </w:rPr>
        <w:t xml:space="preserve"> </w:t>
      </w:r>
    </w:p>
    <w:p w:rsidR="00D020B6" w:rsidRPr="00B57002" w:rsidRDefault="00D020B6" w:rsidP="00D020B6">
      <w:pPr>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Izvršno tijelo je općinski načelnik i on zastupa jedinicu lokalne samouprave. Općinski načelnik priprema prijedloge općih akata te izvršava ili osigurava izvršavanje općih akata Općinskog vijeća, usmjerava i nadzire djelovanje upravnih tijela te upravlja nekretninama i pokretninama u vlasništvu jedinice lokalne samouprave, kao i njezinim prihodima i rashodima.</w:t>
      </w:r>
    </w:p>
    <w:p w:rsidR="00D020B6" w:rsidRPr="00B57002" w:rsidRDefault="00D020B6" w:rsidP="00D020B6">
      <w:pPr>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lastRenderedPageBreak/>
        <w:t>Za obavljanje poslova iz samoupravnog djelokruga Općine ustrojen je Jedinstveni upravni odjel, čije se ustrojstvo uređuje općim aktima, a njegovim radom upravlja pročelnik. Jedinstveni upravni odjel neposredno izvršava i nadzire provođenje općih akata Općinskog vijeća i akata općinskog načelnika, donosi pojedinačne akte kojima rješavaju pitanja o pravima, obvezama i pravnim interesima fizičkih i pravnih osoba, vodi očevidnike određene zakonom i drugim propisima i izdaje propisana uvjerenja i potvrde, obavlja i druge poslove od interesa za Općinu i njena tijela sukladno zakonima, Statutu i drugim propisima.</w:t>
      </w:r>
    </w:p>
    <w:p w:rsidR="00D020B6" w:rsidRDefault="00D020B6" w:rsidP="00D020B6">
      <w:pPr>
        <w:spacing w:line="240" w:lineRule="auto"/>
        <w:jc w:val="both"/>
        <w:rPr>
          <w:rFonts w:ascii="Cambria" w:eastAsia="Times New Roman" w:hAnsi="Cambria" w:cs="Times New Roman"/>
        </w:rPr>
      </w:pPr>
      <w:r w:rsidRPr="00B57002">
        <w:rPr>
          <w:rFonts w:ascii="Cambria" w:eastAsia="Times New Roman" w:hAnsi="Cambria" w:cs="Times New Roman"/>
        </w:rPr>
        <w:br/>
        <w:t>Šodolovci su općina tradicionalnih vrijednosti i bogatoga kulturnoga nasljeđa, koji se isprepliću s temeljnom gospodarskom granom poljoprivredom, kao glavnom okosnicom životnih aktivnosti mještana. Vizija JLS Šodolovci u ovom mandatnom razdoblju je daljnji razvoj koncepta “pametna općina” kroz implementaciju modernih tehnologija u svrhu povezivanja sa drugim općinama i</w:t>
      </w:r>
    </w:p>
    <w:p w:rsidR="00D020B6" w:rsidRPr="00B57002" w:rsidRDefault="00D020B6" w:rsidP="00D020B6">
      <w:pPr>
        <w:spacing w:line="240" w:lineRule="auto"/>
        <w:jc w:val="both"/>
        <w:rPr>
          <w:rFonts w:ascii="Cambria" w:eastAsia="Times New Roman" w:hAnsi="Cambria" w:cs="Times New Roman"/>
        </w:rPr>
      </w:pPr>
      <w:r w:rsidRPr="00B57002">
        <w:rPr>
          <w:rFonts w:ascii="Cambria" w:eastAsia="Times New Roman" w:hAnsi="Cambria" w:cs="Times New Roman"/>
        </w:rPr>
        <w:t xml:space="preserve">akterima koji mogu pridonijeti jačanju i razvoju općine Šodolovci. Kroz ovo mandatno razdoblje općina će raditi na stvaranju okruženja koje će stanovnicima ovog ruralnog područja dati slične mogućnosti kakve imaju stanovnici urbanih sredina. Cilj </w:t>
      </w:r>
      <w:r>
        <w:rPr>
          <w:rFonts w:ascii="Cambria" w:eastAsia="Times New Roman" w:hAnsi="Cambria" w:cs="Times New Roman"/>
        </w:rPr>
        <w:t>općinske</w:t>
      </w:r>
      <w:r w:rsidRPr="00B57002">
        <w:rPr>
          <w:rFonts w:ascii="Cambria" w:eastAsia="Times New Roman" w:hAnsi="Cambria" w:cs="Times New Roman"/>
        </w:rPr>
        <w:t xml:space="preserve"> vlasti u ovom mandatu je da u svim naseljima ove općine poboljša infrastrukturu kako bi se stvorile pretpostavke za kvalitetniji život mještana te pokretanje i realizaciju novih projekata. Veliki naglasak stavljen je na pametno upravljanje općinom i uslugama što uključuje poticanje  održivog gospodarskog i društvenog razvoja, podizanja konkurentnosti gospodarstva i efikasnosti javne uprave te podizanje  razine  kvalitete  življenja  svih  stanovnika Općine primjenom informacijskih i komunikacijskih tehnologija.  </w:t>
      </w:r>
    </w:p>
    <w:p w:rsidR="00D020B6" w:rsidRPr="00D020B6" w:rsidRDefault="00D020B6" w:rsidP="00D020B6">
      <w:pPr>
        <w:pBdr>
          <w:bottom w:val="single" w:sz="4" w:space="1" w:color="auto"/>
        </w:pBdr>
        <w:spacing w:line="240" w:lineRule="auto"/>
        <w:rPr>
          <w:rFonts w:ascii="Cambria" w:eastAsia="Times New Roman" w:hAnsi="Cambria" w:cs="Times New Roman"/>
          <w:b/>
        </w:rPr>
      </w:pPr>
      <w:r w:rsidRPr="00B57002">
        <w:rPr>
          <w:rFonts w:ascii="Cambria" w:eastAsia="Times New Roman" w:hAnsi="Cambria" w:cs="Times New Roman"/>
          <w:b/>
        </w:rPr>
        <w:t>2. Opis izazova, kratkoročnih razvojnih potreba i razvojnih potencijala</w:t>
      </w:r>
    </w:p>
    <w:p w:rsidR="00D020B6" w:rsidRPr="00B57002" w:rsidRDefault="00D020B6" w:rsidP="00D020B6">
      <w:pPr>
        <w:spacing w:line="240" w:lineRule="auto"/>
        <w:jc w:val="both"/>
        <w:rPr>
          <w:rFonts w:ascii="Cambria" w:eastAsia="Times New Roman" w:hAnsi="Cambria" w:cs="Times New Roman"/>
        </w:rPr>
      </w:pPr>
      <w:r w:rsidRPr="00B57002">
        <w:rPr>
          <w:rFonts w:ascii="Cambria" w:eastAsia="Times New Roman" w:hAnsi="Cambria" w:cs="Times New Roman"/>
        </w:rPr>
        <w:t xml:space="preserve">U proteklom razdoblju Općina Šodolovci suočavala se s nizom izazova od kojih su neki uspjeli biti djelomično adresirani dok je za druge potrebno uložiti dodatne napore kako bi se zadovoljile potrebe lokalne zajednice.  </w:t>
      </w:r>
    </w:p>
    <w:p w:rsidR="00D020B6" w:rsidRPr="00B57002" w:rsidRDefault="00D020B6" w:rsidP="00D020B6">
      <w:pPr>
        <w:spacing w:line="240" w:lineRule="auto"/>
        <w:jc w:val="both"/>
        <w:rPr>
          <w:rFonts w:ascii="Cambria" w:eastAsia="Times New Roman" w:hAnsi="Cambria" w:cs="Times New Roman"/>
        </w:rPr>
      </w:pPr>
      <w:r w:rsidRPr="00B57002">
        <w:rPr>
          <w:rFonts w:ascii="Cambria" w:eastAsia="Times New Roman" w:hAnsi="Cambria" w:cs="Times New Roman"/>
        </w:rPr>
        <w:t xml:space="preserve">U području komunalne infrastrukture ističe se neadekvatno rješenje pitanja otpadnih voda i nedovoljno izrađenog kanalizacijskog sustava te neriješenog sustava gospodarenja otpadom. Izazovi u izgradnji javne infrastrukture usmjereni su na nepostojanje izgrađenih pješačkih staza te veliki broj onih koje su neadekvatne za korištenje.  Na to se nadovezuje i veliki broj neuređenih nerazvrstanih cesta, a u prometnoj povezanosti izazov predstavlja i nedostatak javnog prijevoza između pojedinih naselja općine što dovodi do otežane međusobne komunikacije. U općini postoji potreba za većim brojem dječjih igrališta, dodatnim uslugama izvaninstitucionalne socijalne skrbi, posebno za brigu o starijim osobama, a jedan od najvećih problema predstavlja odlazak mladih i smanjenje mogućnosti da se obitelji s djecom zadrže na području općine.   </w:t>
      </w:r>
    </w:p>
    <w:p w:rsidR="00D020B6" w:rsidRPr="00B57002" w:rsidRDefault="00D020B6" w:rsidP="00D020B6">
      <w:pPr>
        <w:spacing w:line="240" w:lineRule="auto"/>
        <w:jc w:val="both"/>
        <w:rPr>
          <w:rFonts w:ascii="Cambria" w:eastAsia="Times New Roman" w:hAnsi="Cambria" w:cs="Times New Roman"/>
        </w:rPr>
      </w:pPr>
      <w:r w:rsidRPr="00B57002">
        <w:rPr>
          <w:rFonts w:ascii="Cambria" w:eastAsia="Times New Roman" w:hAnsi="Cambria" w:cs="Times New Roman"/>
        </w:rPr>
        <w:t xml:space="preserve">Neriješeni imovinsko pravni odnosi dovode do usporenog razvitka poljoprivrede i drugih djelatnosti, a nedovoljno iskorišten prirodni potencijal i iskorištavanje prirodnih resurs uzrokuje sve veću razliku u stupnju razvoja u odnosu na druge općine u Osječko-baranjskoj županiji. U tom smislu dodatan nedostatak predstavlja nepovoljna struktura stanovnika s obzirom na obrazovna područja i podatak o visokoj prosječnoj starosti stanovništva Općine Šodolovci koja iznosi 46,5 godina (44,1 godinu muškarci i 48,6 godina žene) što je značajno je više od prosječne starosti stanovnika Osječko-baranjske županije koja iznosi 41,2 godine. </w:t>
      </w:r>
    </w:p>
    <w:p w:rsidR="00D020B6" w:rsidRPr="00B57002" w:rsidRDefault="00D020B6" w:rsidP="00D020B6">
      <w:pPr>
        <w:spacing w:line="240" w:lineRule="auto"/>
        <w:jc w:val="both"/>
        <w:rPr>
          <w:rFonts w:ascii="Cambria" w:eastAsia="Times New Roman" w:hAnsi="Cambria" w:cs="Times New Roman"/>
        </w:rPr>
      </w:pPr>
      <w:r w:rsidRPr="00C44E05">
        <w:rPr>
          <w:rFonts w:ascii="Cambria" w:eastAsia="Times New Roman" w:hAnsi="Cambria" w:cs="Times New Roman"/>
          <w:highlight w:val="lightGray"/>
        </w:rPr>
        <w:t>U Općini Šodolovci Srbi čine 78,06% stanovništva, Hrvati 19,56%, Mađari 0,49%, Crnogorci 0,25%, Nijemci, Talijani, Romi i Česi po 0,08%,  ostalih stanovnika i onih koje su se izjasnili u smislu vjerske pripadnosti je 0,08%.  Ateista i stanovnika koji nisu vjernici je 0,58%, a onih koji se nisu izjasnili 0,74%. Najveći broj stanovnika općine Šodolovci, njih 947 (77,81%) su pravoslavci. Katolici čine 19,15% stanovnika, protestanti 0,16%, ostalih kršćani 0,41%, muslimani 0,08%, agnostika 0,16%, ateista i stanovnika koji nisu vjernici je 0,58 %,  onih koji se nisu izjasnili je po 0,74%, a nepoznato je 0,66%.</w:t>
      </w:r>
      <w:r w:rsidRPr="00B57002">
        <w:rPr>
          <w:rFonts w:ascii="Cambria" w:eastAsia="Times New Roman" w:hAnsi="Cambria" w:cs="Times New Roman"/>
        </w:rPr>
        <w:t xml:space="preserve"> Navedeni podaci postavljaju dodatnu odgovornost izvršnog tijela da mjere i aktivnosti navedene u provedbenom programu provode s ciljem uspostavljanja i promicanja tolerancije, ljudskih prava,  nacionalne i vjerske ravnopravnosti i jednakih mogućnosti za ostvarenje prava i koristi od svih ostvarenih rezultata. </w:t>
      </w:r>
    </w:p>
    <w:p w:rsidR="00D020B6" w:rsidRPr="00B57002" w:rsidRDefault="00D020B6" w:rsidP="00D020B6">
      <w:pPr>
        <w:spacing w:line="240" w:lineRule="auto"/>
        <w:jc w:val="both"/>
        <w:rPr>
          <w:rFonts w:ascii="Cambria" w:eastAsia="Times New Roman" w:hAnsi="Cambria" w:cs="Times New Roman"/>
        </w:rPr>
      </w:pPr>
    </w:p>
    <w:p w:rsidR="00D020B6" w:rsidRDefault="00D020B6" w:rsidP="00D020B6">
      <w:pPr>
        <w:spacing w:line="240" w:lineRule="auto"/>
        <w:jc w:val="both"/>
        <w:rPr>
          <w:rFonts w:ascii="Cambria" w:eastAsia="Times New Roman" w:hAnsi="Cambria" w:cs="Times New Roman"/>
        </w:rPr>
      </w:pPr>
      <w:r w:rsidRPr="00B57002">
        <w:rPr>
          <w:rFonts w:ascii="Cambria" w:eastAsia="Times New Roman" w:hAnsi="Cambria" w:cs="Times New Roman"/>
        </w:rPr>
        <w:t>Kod analize razvojnih potencijala važno je istaknuti da većinu stanovništva Općine čine pripadnici i pripadnice nacionalne manjine zbog čega su Šodolovci poželjan partner u programima fokusiranima na socijalnu uključenost. Mogućnosti korištenja EU fondova, a posebno onih programa iz Europskog socijalnog fonda u dijelu socijalnog uključivanja, povećanja zapošljivosti, unapređivanje sustava cjeloživotnog učenja. Na taj način socijalni programi sve više postaju javni interes / prilika za rad udrugama koje se bave socijalnom problematikom na samoj lokalnoj  razini.</w:t>
      </w:r>
    </w:p>
    <w:p w:rsidR="00D020B6" w:rsidRPr="00D020B6" w:rsidRDefault="00D020B6" w:rsidP="00D020B6">
      <w:pPr>
        <w:pBdr>
          <w:bottom w:val="single" w:sz="4" w:space="1" w:color="auto"/>
        </w:pBdr>
        <w:spacing w:line="240" w:lineRule="auto"/>
        <w:rPr>
          <w:rFonts w:ascii="Cambria" w:eastAsia="Times New Roman" w:hAnsi="Cambria" w:cs="Times New Roman"/>
          <w:sz w:val="24"/>
          <w:szCs w:val="24"/>
        </w:rPr>
      </w:pPr>
      <w:r w:rsidRPr="00D9345A">
        <w:rPr>
          <w:rFonts w:ascii="Cambria" w:eastAsia="Times New Roman" w:hAnsi="Cambria" w:cs="Times New Roman"/>
          <w:b/>
          <w:sz w:val="24"/>
          <w:szCs w:val="24"/>
          <w:highlight w:val="white"/>
        </w:rPr>
        <w:t xml:space="preserve"> 3.  Prioriteti i obrazloženje odabira prioriteta uz odabir strateških ciljeva i   odgovarajućih posebnih ciljeva iz hijerarhijski viših akata strateškog planiranja </w:t>
      </w:r>
    </w:p>
    <w:p w:rsidR="00D020B6" w:rsidRPr="00B57002" w:rsidRDefault="00D020B6" w:rsidP="00D020B6">
      <w:pPr>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 xml:space="preserve">Prioriteti u ovom mandatu za razdoblje do 2025. godine, koje donosi Jedinstveni upravni odjel Šodolovci kroz Provedbeni program Šodolovci 2021.-2025. godine su određeni temeljem promišljanja o tome kako zadržati postojeće stanovništvo, kako povećati broj stanovnika i kako im poboljšati kvalitetu života. </w:t>
      </w:r>
      <w:r>
        <w:rPr>
          <w:rFonts w:ascii="Cambria" w:eastAsia="Times New Roman" w:hAnsi="Cambria" w:cs="Times New Roman"/>
          <w:highlight w:val="white"/>
        </w:rPr>
        <w:t xml:space="preserve"> </w:t>
      </w:r>
    </w:p>
    <w:p w:rsidR="00D020B6" w:rsidRPr="00B57002" w:rsidRDefault="00D020B6" w:rsidP="00D020B6">
      <w:pPr>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 xml:space="preserve">Aktivnosti Provedbenog programa odgovaraju ciljevima i mjerama Strateškog razvojnog programa Šodolovci za i Nacionalnom planu razvoja 2030. i doprinose istim ciljevima. Većina aktivnosti imaju razvojni ili investicijski karakter čime se želi postići održivost i dugoročnost svake od aktivnosti. </w:t>
      </w:r>
      <w:r>
        <w:rPr>
          <w:rFonts w:ascii="Cambria" w:eastAsia="Times New Roman" w:hAnsi="Cambria" w:cs="Times New Roman"/>
          <w:highlight w:val="white"/>
        </w:rPr>
        <w:t xml:space="preserve"> </w:t>
      </w:r>
    </w:p>
    <w:p w:rsidR="00D020B6" w:rsidRPr="00B57002" w:rsidRDefault="00D020B6" w:rsidP="00D020B6">
      <w:pPr>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 xml:space="preserve">Aktivacija gospodarskih potencijala prvi je specifični cilj iz Strateškog plana razvoja koji ističe poljoprivredu i prirodne resurse. Zatim revitalizacija društvenih djelatnosti, i zaštita prirodnog nasljeđa i unaprjeđenje infrastrukture. Te smjernice se poklapaju sa provedbenim programom koji jasno kroz svoje aktivnosti podupire ove specifične ciljeve. </w:t>
      </w:r>
      <w:r>
        <w:rPr>
          <w:rFonts w:ascii="Cambria" w:eastAsia="Times New Roman" w:hAnsi="Cambria" w:cs="Times New Roman"/>
          <w:highlight w:val="white"/>
        </w:rPr>
        <w:t xml:space="preserve"> </w:t>
      </w:r>
    </w:p>
    <w:p w:rsidR="00D020B6" w:rsidRPr="00B57002" w:rsidRDefault="00D020B6" w:rsidP="00D020B6">
      <w:pPr>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 xml:space="preserve">Navedeni prioriteti ovog Provedbenog programa doprinose i provedbi Nacionalne razvojne strategije Republike Hrvatske do 2030. kroz više aspekata. </w:t>
      </w:r>
    </w:p>
    <w:p w:rsidR="00D020B6" w:rsidRPr="00B57002" w:rsidRDefault="00D020B6" w:rsidP="00D020B6">
      <w:pPr>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 xml:space="preserve">Provođenjem aktivnosti želi se razviti ovo područje koje ima posebne razvojne posebnosti i potpomognuto je područje sa nedovoljnim indeksom razvijenosti. Prioritet JLS-a mora biti i konkurentno i inovativno gospodarstvo jer postoji velika težnja stvaranju preduvjeta za ostanak i povratak stanovništva. Ekološka i energetska tranzicija za klimatsku neutralnost daje prioritete očuvanja energije i okoliša kao preduvjet zdrave i očuvane sredine, što je prioritet ove </w:t>
      </w:r>
      <w:r>
        <w:rPr>
          <w:rFonts w:ascii="Cambria" w:eastAsia="Times New Roman" w:hAnsi="Cambria" w:cs="Times New Roman"/>
          <w:highlight w:val="white"/>
        </w:rPr>
        <w:t>općinske</w:t>
      </w:r>
      <w:r w:rsidRPr="00B57002">
        <w:rPr>
          <w:rFonts w:ascii="Cambria" w:eastAsia="Times New Roman" w:hAnsi="Cambria" w:cs="Times New Roman"/>
          <w:highlight w:val="white"/>
        </w:rPr>
        <w:t xml:space="preserve"> vlasti. </w:t>
      </w:r>
      <w:r>
        <w:rPr>
          <w:rFonts w:ascii="Cambria" w:eastAsia="Times New Roman" w:hAnsi="Cambria" w:cs="Times New Roman"/>
          <w:highlight w:val="white"/>
        </w:rPr>
        <w:t xml:space="preserve"> </w:t>
      </w:r>
    </w:p>
    <w:p w:rsidR="00D020B6" w:rsidRPr="00D020B6" w:rsidRDefault="00D020B6" w:rsidP="00D020B6">
      <w:pPr>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Ostalim planiranim projektima koji su prioritetni se želi podignuti razina razvoja na području zdravog, aktivnog i kvalitetnog života kroz konkretne aktivnosti. Demografska revitalizacija i bolji položaj obitelji su osnovna pretpostavka razvoja i u ovom mandatu su označeni kao jedan od najvećih prioriteta.</w:t>
      </w:r>
      <w:r w:rsidRPr="00B57002">
        <w:rPr>
          <w:rFonts w:ascii="Cambria" w:eastAsia="Times New Roman" w:hAnsi="Cambria" w:cs="Times New Roman"/>
        </w:rPr>
        <w:t xml:space="preserve"> Globalna prepoznatljivost i jačanje međunarodnog položaja i uloge Hrvatske kroz aspekt potpore kulturnom i vjerskom životu je također označen kao prioritet.</w:t>
      </w:r>
      <w:r w:rsidRPr="00B57002">
        <w:rPr>
          <w:rFonts w:ascii="Cambria" w:eastAsia="Times New Roman" w:hAnsi="Cambria" w:cs="Times New Roman"/>
          <w:highlight w:val="white"/>
        </w:rPr>
        <w:t xml:space="preserve"> Statistički pokazatelji iz popisa stanovništva nalažu da se sve ove aktivnosti stave kao prioritetne u ovom planu kako bi se uspješno i na vrijeme lakše premostili izazovi, ali i iskoristili potencijali. </w:t>
      </w:r>
    </w:p>
    <w:p w:rsidR="00D020B6" w:rsidRDefault="00D020B6" w:rsidP="00D020B6">
      <w:pPr>
        <w:spacing w:line="240" w:lineRule="auto"/>
        <w:rPr>
          <w:rFonts w:ascii="Cambria" w:eastAsia="Times New Roman" w:hAnsi="Cambria" w:cs="Times New Roman"/>
        </w:rPr>
      </w:pPr>
      <w:r w:rsidRPr="00B57002">
        <w:rPr>
          <w:rFonts w:ascii="Cambria" w:eastAsia="Times New Roman" w:hAnsi="Cambria" w:cs="Times New Roman"/>
        </w:rPr>
        <w:t xml:space="preserve">Idući prioriteti izdvojeni su kao najznačajniji u idućem mandatnom razdoblju: </w:t>
      </w:r>
      <w:r w:rsidRPr="00B57002">
        <w:rPr>
          <w:rFonts w:ascii="Cambria" w:eastAsia="Times New Roman" w:hAnsi="Cambria" w:cs="Times New Roman"/>
        </w:rPr>
        <w:br/>
      </w:r>
      <w:r>
        <w:rPr>
          <w:rFonts w:ascii="Cambria" w:eastAsia="Times New Roman" w:hAnsi="Cambria" w:cs="Times New Roman"/>
        </w:rPr>
        <w:t xml:space="preserve"> </w:t>
      </w:r>
    </w:p>
    <w:p w:rsidR="00D020B6" w:rsidRPr="0050035B"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r w:rsidRPr="00B57002">
        <w:rPr>
          <w:rFonts w:ascii="Cambria" w:eastAsia="Times New Roman" w:hAnsi="Cambria" w:cs="Times New Roman"/>
        </w:rPr>
        <w:br/>
      </w:r>
      <w:r w:rsidRPr="0050035B">
        <w:rPr>
          <w:rFonts w:ascii="Cambria" w:eastAsia="Times New Roman" w:hAnsi="Cambria" w:cs="Times New Roman"/>
          <w:b/>
          <w:bCs/>
        </w:rPr>
        <w:t>1. Izgradnja, adaptacija i rekonstrukcija javnih i komunalnih objekata s ciljem</w:t>
      </w:r>
    </w:p>
    <w:p w:rsidR="00D020B6"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r w:rsidRPr="0050035B">
        <w:rPr>
          <w:rFonts w:ascii="Cambria" w:eastAsia="Times New Roman" w:hAnsi="Cambria" w:cs="Times New Roman"/>
          <w:b/>
          <w:bCs/>
        </w:rPr>
        <w:t>poboljšanja uvjeta života na području Općine Šodolovci</w:t>
      </w:r>
    </w:p>
    <w:p w:rsidR="00D020B6" w:rsidRPr="0050035B"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p>
    <w:p w:rsidR="00D020B6"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r w:rsidRPr="0050035B">
        <w:rPr>
          <w:rFonts w:ascii="Cambria" w:eastAsia="Times New Roman" w:hAnsi="Cambria" w:cs="Times New Roman"/>
          <w:b/>
          <w:bCs/>
        </w:rPr>
        <w:t>2. Razvitak konkurentne poljoprivrede i gospodarstva</w:t>
      </w:r>
    </w:p>
    <w:p w:rsidR="00D020B6" w:rsidRPr="0050035B"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p>
    <w:p w:rsidR="00D020B6"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r w:rsidRPr="0050035B">
        <w:rPr>
          <w:rFonts w:ascii="Cambria" w:eastAsia="Times New Roman" w:hAnsi="Cambria" w:cs="Times New Roman"/>
          <w:b/>
          <w:bCs/>
        </w:rPr>
        <w:t>3. Razvitak ljudskih resursa i kapaciteta upravljanja ljudskim i materijalnim resursima</w:t>
      </w:r>
    </w:p>
    <w:p w:rsidR="00D020B6" w:rsidRPr="0050035B"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p>
    <w:p w:rsidR="00D020B6"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r w:rsidRPr="0050035B">
        <w:rPr>
          <w:rFonts w:ascii="Cambria" w:eastAsia="Times New Roman" w:hAnsi="Cambria" w:cs="Times New Roman"/>
          <w:b/>
          <w:bCs/>
        </w:rPr>
        <w:t>4. Pametno upravljanje općinom i uslugama</w:t>
      </w:r>
    </w:p>
    <w:p w:rsidR="00D020B6" w:rsidRPr="0050035B"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p>
    <w:p w:rsidR="00D020B6"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r w:rsidRPr="0050035B">
        <w:rPr>
          <w:rFonts w:ascii="Cambria" w:eastAsia="Times New Roman" w:hAnsi="Cambria" w:cs="Times New Roman"/>
          <w:b/>
          <w:bCs/>
        </w:rPr>
        <w:t>5. Pametno upravljanje energijom i zaštita okoliša</w:t>
      </w:r>
    </w:p>
    <w:p w:rsidR="00D020B6" w:rsidRPr="0050035B"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p>
    <w:p w:rsidR="00D020B6"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r w:rsidRPr="0050035B">
        <w:rPr>
          <w:rFonts w:ascii="Cambria" w:eastAsia="Times New Roman" w:hAnsi="Cambria" w:cs="Times New Roman"/>
          <w:b/>
          <w:bCs/>
        </w:rPr>
        <w:t>6. Održivi promet i pametna mobilnost</w:t>
      </w:r>
    </w:p>
    <w:p w:rsidR="00D020B6" w:rsidRPr="0050035B"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p>
    <w:p w:rsidR="00D020B6"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r w:rsidRPr="0050035B">
        <w:rPr>
          <w:rFonts w:ascii="Cambria" w:eastAsia="Times New Roman" w:hAnsi="Cambria" w:cs="Times New Roman"/>
          <w:b/>
          <w:bCs/>
        </w:rPr>
        <w:t>7. Poboljšanje sigurnosti građana i imovine – pametna sigurnost</w:t>
      </w:r>
    </w:p>
    <w:p w:rsidR="00D020B6" w:rsidRPr="0050035B"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p>
    <w:p w:rsidR="00D020B6"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r w:rsidRPr="0050035B">
        <w:rPr>
          <w:rFonts w:ascii="Cambria" w:eastAsia="Times New Roman" w:hAnsi="Cambria" w:cs="Times New Roman"/>
          <w:b/>
          <w:bCs/>
        </w:rPr>
        <w:t>8. Obrazovanje i kvaliteta života građana – pametno društvo</w:t>
      </w:r>
    </w:p>
    <w:p w:rsidR="00D020B6" w:rsidRPr="0050035B"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p>
    <w:p w:rsidR="00D020B6" w:rsidRPr="00D020B6" w:rsidRDefault="00D020B6" w:rsidP="00D020B6">
      <w:pPr>
        <w:pBdr>
          <w:top w:val="single" w:sz="4" w:space="1" w:color="auto"/>
          <w:left w:val="single" w:sz="4" w:space="4" w:color="auto"/>
          <w:bottom w:val="single" w:sz="4" w:space="1" w:color="auto"/>
          <w:right w:val="single" w:sz="4" w:space="4" w:color="auto"/>
        </w:pBdr>
        <w:spacing w:line="240" w:lineRule="auto"/>
        <w:jc w:val="center"/>
        <w:rPr>
          <w:rFonts w:ascii="Cambria" w:eastAsia="Times New Roman" w:hAnsi="Cambria" w:cs="Times New Roman"/>
          <w:b/>
          <w:bCs/>
        </w:rPr>
      </w:pPr>
      <w:r w:rsidRPr="0050035B">
        <w:rPr>
          <w:rFonts w:ascii="Cambria" w:eastAsia="Times New Roman" w:hAnsi="Cambria" w:cs="Times New Roman"/>
          <w:b/>
          <w:bCs/>
        </w:rPr>
        <w:t>9. Promicanje ravnopravnosti, multinacionalnosti i jednakih mogućnosti</w:t>
      </w:r>
    </w:p>
    <w:p w:rsidR="00D020B6" w:rsidRPr="00F33184" w:rsidRDefault="00D020B6" w:rsidP="00D020B6">
      <w:pPr>
        <w:spacing w:line="240" w:lineRule="auto"/>
        <w:rPr>
          <w:rFonts w:ascii="Cambria" w:eastAsia="Times New Roman" w:hAnsi="Cambria" w:cs="Times New Roman"/>
        </w:rPr>
      </w:pPr>
      <w:r w:rsidRPr="00F33184">
        <w:rPr>
          <w:rFonts w:ascii="Cambria" w:eastAsia="Times New Roman" w:hAnsi="Cambria" w:cs="Times New Roman"/>
        </w:rPr>
        <w:t xml:space="preserve">Mjere i aktivnosti iz ovog provedbenog programa doprinijet će ostvarenju sljedećih specifičnih ciljeva Plana razvoja Osječko – baranjske županije za razdoblje do 2027. godine :  </w:t>
      </w:r>
    </w:p>
    <w:p w:rsidR="00D020B6" w:rsidRPr="00F33184" w:rsidRDefault="00D020B6" w:rsidP="00D020B6">
      <w:pPr>
        <w:spacing w:line="240" w:lineRule="auto"/>
        <w:rPr>
          <w:rFonts w:ascii="Cambria" w:eastAsia="Times New Roman" w:hAnsi="Cambria" w:cs="Times New Roman"/>
          <w:b/>
          <w:bCs/>
        </w:rPr>
      </w:pPr>
      <w:r w:rsidRPr="00F33184">
        <w:rPr>
          <w:rFonts w:ascii="Cambria" w:eastAsia="Times New Roman" w:hAnsi="Cambria" w:cs="Times New Roman"/>
          <w:b/>
          <w:bCs/>
        </w:rPr>
        <w:t>PC 1. Podrška demografskoj revitalizaciji i osnaživanje obitelji</w:t>
      </w:r>
    </w:p>
    <w:p w:rsidR="00D020B6" w:rsidRPr="00F33184" w:rsidRDefault="00D020B6" w:rsidP="00D020B6">
      <w:pPr>
        <w:spacing w:line="240" w:lineRule="auto"/>
        <w:rPr>
          <w:rFonts w:ascii="Cambria" w:eastAsia="Times New Roman" w:hAnsi="Cambria" w:cs="Times New Roman"/>
          <w:b/>
          <w:bCs/>
        </w:rPr>
      </w:pPr>
      <w:r w:rsidRPr="00F33184">
        <w:rPr>
          <w:rFonts w:ascii="Cambria" w:eastAsia="Times New Roman" w:hAnsi="Cambria" w:cs="Times New Roman"/>
          <w:b/>
          <w:bCs/>
        </w:rPr>
        <w:t>PC 2. Razvoj i unaprjeđenje sustava zdravstva i socijalne skrbi</w:t>
      </w:r>
    </w:p>
    <w:p w:rsidR="00D020B6" w:rsidRPr="00F33184" w:rsidRDefault="00D020B6" w:rsidP="00D020B6">
      <w:pPr>
        <w:spacing w:line="240" w:lineRule="auto"/>
        <w:rPr>
          <w:rFonts w:ascii="Cambria" w:eastAsia="Times New Roman" w:hAnsi="Cambria" w:cs="Times New Roman"/>
          <w:b/>
          <w:bCs/>
        </w:rPr>
      </w:pPr>
      <w:r w:rsidRPr="00F33184">
        <w:rPr>
          <w:rFonts w:ascii="Cambria" w:eastAsia="Times New Roman" w:hAnsi="Cambria" w:cs="Times New Roman"/>
          <w:b/>
          <w:bCs/>
        </w:rPr>
        <w:t>PC 3. Razvoj i unaprjeđenje odgojno-obrazovne i znanstveno-istraživačke djelatnosti u funkciji gospodarstva i tržišta rada</w:t>
      </w:r>
    </w:p>
    <w:p w:rsidR="00D020B6" w:rsidRPr="00F33184" w:rsidRDefault="00D020B6" w:rsidP="00D020B6">
      <w:pPr>
        <w:spacing w:line="240" w:lineRule="auto"/>
        <w:rPr>
          <w:rFonts w:ascii="Cambria" w:eastAsia="Times New Roman" w:hAnsi="Cambria" w:cs="Times New Roman"/>
          <w:b/>
          <w:bCs/>
        </w:rPr>
      </w:pPr>
      <w:r w:rsidRPr="00F33184">
        <w:rPr>
          <w:rFonts w:ascii="Cambria" w:eastAsia="Times New Roman" w:hAnsi="Cambria" w:cs="Times New Roman"/>
          <w:b/>
          <w:bCs/>
        </w:rPr>
        <w:t>PC 4. Jačanje zajednice i civilnog društva u funkciji poticanja aktivnog i kvalitetnog života građana</w:t>
      </w:r>
    </w:p>
    <w:p w:rsidR="00D020B6" w:rsidRPr="00F33184" w:rsidRDefault="00D020B6" w:rsidP="00D020B6">
      <w:pPr>
        <w:spacing w:line="240" w:lineRule="auto"/>
        <w:rPr>
          <w:rFonts w:ascii="Cambria" w:eastAsia="Times New Roman" w:hAnsi="Cambria" w:cs="Times New Roman"/>
          <w:b/>
          <w:bCs/>
        </w:rPr>
      </w:pPr>
      <w:r w:rsidRPr="00F33184">
        <w:rPr>
          <w:rFonts w:ascii="Cambria" w:eastAsia="Times New Roman" w:hAnsi="Cambria" w:cs="Times New Roman"/>
          <w:b/>
          <w:bCs/>
        </w:rPr>
        <w:t>PC 5. Unaprjeđenje sustava zaštite okoliša i održivog korištenja prirode te jačanje otpornosti i ublažavanje klimatskih promjena</w:t>
      </w:r>
    </w:p>
    <w:p w:rsidR="00D020B6" w:rsidRPr="00F33184" w:rsidRDefault="00D020B6" w:rsidP="00D020B6">
      <w:pPr>
        <w:spacing w:line="240" w:lineRule="auto"/>
        <w:rPr>
          <w:rFonts w:ascii="Cambria" w:eastAsia="Times New Roman" w:hAnsi="Cambria" w:cs="Times New Roman"/>
          <w:b/>
          <w:bCs/>
        </w:rPr>
      </w:pPr>
      <w:r w:rsidRPr="00F33184">
        <w:rPr>
          <w:rFonts w:ascii="Cambria" w:eastAsia="Times New Roman" w:hAnsi="Cambria" w:cs="Times New Roman"/>
          <w:b/>
          <w:bCs/>
        </w:rPr>
        <w:t>PC 6. Razvoj lokalne i regionalne infrastrukture radi unaprjeđenja kvalitete života s ciljem ekološke i energetske tranzicije</w:t>
      </w:r>
    </w:p>
    <w:p w:rsidR="00D020B6" w:rsidRPr="009F00D7" w:rsidRDefault="00D020B6" w:rsidP="00D020B6">
      <w:pPr>
        <w:spacing w:line="240" w:lineRule="auto"/>
        <w:rPr>
          <w:rFonts w:ascii="Cambria" w:eastAsia="Times New Roman" w:hAnsi="Cambria" w:cs="Times New Roman"/>
          <w:b/>
          <w:bCs/>
        </w:rPr>
      </w:pPr>
      <w:r w:rsidRPr="00F33184">
        <w:rPr>
          <w:rFonts w:ascii="Cambria" w:eastAsia="Times New Roman" w:hAnsi="Cambria" w:cs="Times New Roman"/>
          <w:b/>
          <w:bCs/>
        </w:rPr>
        <w:t>PC 7. Razvoj i unaprjeđenje održive mobilnosti</w:t>
      </w:r>
    </w:p>
    <w:p w:rsidR="00D020B6" w:rsidRPr="00F33184" w:rsidRDefault="00D020B6" w:rsidP="00D020B6">
      <w:pPr>
        <w:spacing w:line="240" w:lineRule="auto"/>
        <w:rPr>
          <w:rFonts w:ascii="Cambria" w:eastAsia="Times New Roman" w:hAnsi="Cambria" w:cs="Times New Roman"/>
          <w:b/>
          <w:bCs/>
        </w:rPr>
      </w:pPr>
      <w:r w:rsidRPr="00F33184">
        <w:rPr>
          <w:rFonts w:ascii="Cambria" w:eastAsia="Times New Roman" w:hAnsi="Cambria" w:cs="Times New Roman"/>
          <w:b/>
          <w:bCs/>
        </w:rPr>
        <w:t>PC 9. Razvoj i unaprjeđenje poslovnog okruženja te konkurentnosti i inovativnosti gospodarstva</w:t>
      </w:r>
    </w:p>
    <w:p w:rsidR="00D020B6" w:rsidRPr="00F33184" w:rsidRDefault="00D020B6" w:rsidP="00D020B6">
      <w:pPr>
        <w:spacing w:line="240" w:lineRule="auto"/>
        <w:rPr>
          <w:rFonts w:ascii="Cambria" w:eastAsia="Times New Roman" w:hAnsi="Cambria" w:cs="Times New Roman"/>
          <w:b/>
          <w:bCs/>
        </w:rPr>
      </w:pPr>
      <w:r w:rsidRPr="00F33184">
        <w:rPr>
          <w:rFonts w:ascii="Cambria" w:eastAsia="Times New Roman" w:hAnsi="Cambria" w:cs="Times New Roman"/>
          <w:b/>
          <w:bCs/>
        </w:rPr>
        <w:t>PC 10. Podrška proizvodnji i preradi hrane u funkciji održivog regionalnog razvoja</w:t>
      </w:r>
    </w:p>
    <w:p w:rsidR="00D020B6" w:rsidRPr="00F33184" w:rsidRDefault="00D020B6" w:rsidP="00D020B6">
      <w:pPr>
        <w:spacing w:line="240" w:lineRule="auto"/>
        <w:rPr>
          <w:rFonts w:ascii="Cambria" w:eastAsia="Times New Roman" w:hAnsi="Cambria" w:cs="Times New Roman"/>
          <w:b/>
          <w:bCs/>
        </w:rPr>
      </w:pPr>
      <w:r w:rsidRPr="00F33184">
        <w:rPr>
          <w:rFonts w:ascii="Cambria" w:eastAsia="Times New Roman" w:hAnsi="Cambria" w:cs="Times New Roman"/>
          <w:b/>
          <w:bCs/>
        </w:rPr>
        <w:t>PC 11. Jačanje regionalne prepoznatljivosti pomoću brendiranja i promidžbe</w:t>
      </w:r>
    </w:p>
    <w:p w:rsidR="00D020B6" w:rsidRPr="00F33184" w:rsidRDefault="00D020B6" w:rsidP="00D020B6">
      <w:pPr>
        <w:spacing w:line="240" w:lineRule="auto"/>
        <w:rPr>
          <w:rFonts w:ascii="Cambria" w:eastAsia="Times New Roman" w:hAnsi="Cambria" w:cs="Times New Roman"/>
          <w:b/>
          <w:bCs/>
        </w:rPr>
      </w:pPr>
      <w:r w:rsidRPr="00F33184">
        <w:rPr>
          <w:rFonts w:ascii="Cambria" w:eastAsia="Times New Roman" w:hAnsi="Cambria" w:cs="Times New Roman"/>
          <w:b/>
          <w:bCs/>
        </w:rPr>
        <w:t>PC 12. Podrška digitalnoj tranziciji društva i gospodarstva</w:t>
      </w:r>
    </w:p>
    <w:p w:rsidR="00D020B6" w:rsidRPr="00F33184" w:rsidRDefault="00D020B6" w:rsidP="00D020B6">
      <w:pPr>
        <w:spacing w:line="240" w:lineRule="auto"/>
        <w:rPr>
          <w:rFonts w:ascii="Cambria" w:eastAsia="Times New Roman" w:hAnsi="Cambria" w:cs="Times New Roman"/>
          <w:b/>
          <w:bCs/>
        </w:rPr>
      </w:pPr>
      <w:r w:rsidRPr="00F33184">
        <w:rPr>
          <w:rFonts w:ascii="Cambria" w:eastAsia="Times New Roman" w:hAnsi="Cambria" w:cs="Times New Roman"/>
          <w:b/>
          <w:bCs/>
        </w:rPr>
        <w:t>PC 13. Unaprjeđenje učinkovitosti i djelotvornosti javnog sektora i upravljanja javnom imovinom</w:t>
      </w:r>
    </w:p>
    <w:p w:rsidR="00D020B6" w:rsidRDefault="00D020B6" w:rsidP="00D020B6">
      <w:pPr>
        <w:spacing w:line="240" w:lineRule="auto"/>
        <w:rPr>
          <w:rFonts w:ascii="Cambria" w:eastAsia="Times New Roman" w:hAnsi="Cambria" w:cs="Times New Roman"/>
          <w:b/>
          <w:bCs/>
        </w:rPr>
      </w:pPr>
      <w:r w:rsidRPr="00F33184">
        <w:rPr>
          <w:rFonts w:ascii="Cambria" w:eastAsia="Times New Roman" w:hAnsi="Cambria" w:cs="Times New Roman"/>
          <w:b/>
          <w:bCs/>
        </w:rPr>
        <w:t>PC 14. Podrška razvoju slabije razvijenih i potpomognutih područja Županije</w:t>
      </w:r>
      <w:r w:rsidRPr="009F00D7">
        <w:rPr>
          <w:rFonts w:ascii="Cambria" w:eastAsia="Times New Roman" w:hAnsi="Cambria" w:cs="Times New Roman"/>
          <w:b/>
          <w:bCs/>
        </w:rPr>
        <w:t xml:space="preserve">   </w:t>
      </w:r>
    </w:p>
    <w:p w:rsidR="00D020B6" w:rsidRPr="00D020B6" w:rsidRDefault="00D020B6" w:rsidP="00D020B6">
      <w:pPr>
        <w:spacing w:line="240" w:lineRule="auto"/>
        <w:rPr>
          <w:rFonts w:ascii="Cambria" w:eastAsia="Times New Roman" w:hAnsi="Cambria" w:cs="Times New Roman"/>
          <w:b/>
          <w:bCs/>
        </w:rPr>
      </w:pPr>
    </w:p>
    <w:p w:rsidR="00D020B6" w:rsidRPr="00D020B6" w:rsidRDefault="00D020B6" w:rsidP="00D020B6">
      <w:pPr>
        <w:pBdr>
          <w:bottom w:val="single" w:sz="4" w:space="1" w:color="auto"/>
        </w:pBdr>
        <w:spacing w:line="240" w:lineRule="auto"/>
        <w:rPr>
          <w:rFonts w:ascii="Cambria" w:hAnsi="Cambria"/>
          <w:sz w:val="24"/>
          <w:szCs w:val="24"/>
          <w:highlight w:val="white"/>
        </w:rPr>
      </w:pPr>
      <w:r w:rsidRPr="0009713F">
        <w:rPr>
          <w:rFonts w:ascii="Cambria" w:eastAsia="Times New Roman" w:hAnsi="Cambria" w:cs="Times New Roman"/>
          <w:b/>
          <w:sz w:val="24"/>
          <w:szCs w:val="24"/>
        </w:rPr>
        <w:lastRenderedPageBreak/>
        <w:t>4.   Popis mjera za provedbu uz ključne aktivnosti, period provedbe i pokazatelje rezultata</w:t>
      </w:r>
      <w:r w:rsidRPr="0009713F">
        <w:rPr>
          <w:rFonts w:ascii="Cambria" w:eastAsia="Times New Roman" w:hAnsi="Cambria" w:cs="Times New Roman"/>
          <w:sz w:val="24"/>
          <w:szCs w:val="24"/>
          <w:highlight w:val="white"/>
        </w:rPr>
        <w:t xml:space="preserve"> </w:t>
      </w:r>
    </w:p>
    <w:p w:rsidR="00D020B6" w:rsidRPr="00B57002" w:rsidRDefault="00D020B6" w:rsidP="00D020B6">
      <w:pPr>
        <w:spacing w:line="240" w:lineRule="auto"/>
        <w:jc w:val="both"/>
        <w:rPr>
          <w:rFonts w:ascii="Cambria" w:hAnsi="Cambria"/>
          <w:highlight w:val="white"/>
        </w:rPr>
      </w:pPr>
      <w:r w:rsidRPr="00DA00D9">
        <w:rPr>
          <w:rFonts w:ascii="Cambria" w:hAnsi="Cambria"/>
        </w:rPr>
        <w:t xml:space="preserve">Strateško planiranje i razvoj </w:t>
      </w:r>
      <w:r>
        <w:rPr>
          <w:rFonts w:ascii="Cambria" w:hAnsi="Cambria"/>
        </w:rPr>
        <w:t>Općine Šodolovci</w:t>
      </w:r>
      <w:r w:rsidRPr="00DA00D9">
        <w:rPr>
          <w:rFonts w:ascii="Cambria" w:hAnsi="Cambria"/>
        </w:rPr>
        <w:t xml:space="preserve"> u razdoblju do 2025. godine temeljit će se na postavljenom strateškom okviru koji je dio Provedbenog programa općine za razdoblje  2015-2022.  godine.  Strateški okvir definiran je kroz 8 razvojnih  mjera. Sve  navedene  mjere  odgovaraju samoupravnom djelokrugu općine, a njihovom okviru navode se i aktivnosti kroz koje će općina pratiti  uspješnost  vlastitog  strateškog  planiranja  te  provedenih  ciljeva  i rezultata Provedbenog programa. Svaka od aktivnosti mjerit će se kroz definirane pokazatelje rezultata te utvrđene polazišne i ciljne vrijednosti za određeni pokazatelj rezultata po pojedinoj godini mandata načelnika. Uz to, važan element strateškog planiranje je i strateško planiranje proračunskih sredstava  koja  su  potrebna    za    realizaciju    mjera,    aktivnosti    i    projekata.  Shodno  tome,  strateški  okvir  Provedbenog  programa  obuhvaća  poveznicu  s  proračunom općine. Detaljan pregled mjera i aktivnosti zajedno s akcijskim i financijskim planom nalazi se u PRILOGU 1.</w:t>
      </w:r>
      <w:r>
        <w:rPr>
          <w:rFonts w:ascii="Cambria" w:hAnsi="Cambria"/>
        </w:rPr>
        <w:t xml:space="preserve"> Rok provedbe za svaku od navedenih mjera je 1.4.2025. godine.</w:t>
      </w:r>
    </w:p>
    <w:tbl>
      <w:tblPr>
        <w:tblStyle w:val="TableGrid1"/>
        <w:tblpPr w:leftFromText="180" w:rightFromText="180" w:vertAnchor="text" w:horzAnchor="margin" w:tblpXSpec="center" w:tblpY="71"/>
        <w:tblW w:w="9918" w:type="dxa"/>
        <w:tblLook w:val="04A0" w:firstRow="1" w:lastRow="0" w:firstColumn="1" w:lastColumn="0" w:noHBand="0" w:noVBand="1"/>
      </w:tblPr>
      <w:tblGrid>
        <w:gridCol w:w="704"/>
        <w:gridCol w:w="3260"/>
        <w:gridCol w:w="2900"/>
        <w:gridCol w:w="3054"/>
      </w:tblGrid>
      <w:tr w:rsidR="00D020B6" w:rsidRPr="00B57002" w:rsidTr="00E35D5F">
        <w:tc>
          <w:tcPr>
            <w:tcW w:w="704" w:type="dxa"/>
            <w:shd w:val="clear" w:color="auto" w:fill="8EAADB" w:themeFill="accent1" w:themeFillTint="99"/>
            <w:vAlign w:val="center"/>
          </w:tcPr>
          <w:p w:rsidR="00D020B6" w:rsidRPr="00B57002" w:rsidRDefault="00D020B6" w:rsidP="00D020B6">
            <w:pPr>
              <w:spacing w:line="240" w:lineRule="auto"/>
              <w:jc w:val="center"/>
              <w:rPr>
                <w:rFonts w:ascii="Cambria" w:hAnsi="Cambria"/>
                <w:b/>
                <w:bCs/>
              </w:rPr>
            </w:pPr>
            <w:r>
              <w:rPr>
                <w:rFonts w:ascii="Cambria" w:hAnsi="Cambria"/>
                <w:b/>
                <w:bCs/>
              </w:rPr>
              <w:t>R.br.</w:t>
            </w:r>
          </w:p>
        </w:tc>
        <w:tc>
          <w:tcPr>
            <w:tcW w:w="3260" w:type="dxa"/>
            <w:shd w:val="clear" w:color="auto" w:fill="8EAADB" w:themeFill="accent1" w:themeFillTint="99"/>
            <w:vAlign w:val="center"/>
          </w:tcPr>
          <w:p w:rsidR="00D020B6" w:rsidRPr="00B57002" w:rsidRDefault="00D020B6" w:rsidP="00D020B6">
            <w:pPr>
              <w:spacing w:line="240" w:lineRule="auto"/>
              <w:jc w:val="center"/>
              <w:rPr>
                <w:rFonts w:ascii="Cambria" w:hAnsi="Cambria"/>
                <w:b/>
                <w:bCs/>
                <w:lang w:val="hr-HR"/>
              </w:rPr>
            </w:pPr>
            <w:r w:rsidRPr="00B57002">
              <w:rPr>
                <w:rFonts w:ascii="Cambria" w:hAnsi="Cambria"/>
                <w:b/>
                <w:bCs/>
                <w:lang w:val="hr-HR"/>
              </w:rPr>
              <w:t>Naziv mjere</w:t>
            </w:r>
          </w:p>
        </w:tc>
        <w:tc>
          <w:tcPr>
            <w:tcW w:w="2900" w:type="dxa"/>
            <w:shd w:val="clear" w:color="auto" w:fill="8EAADB" w:themeFill="accent1" w:themeFillTint="99"/>
            <w:vAlign w:val="center"/>
          </w:tcPr>
          <w:p w:rsidR="00D020B6" w:rsidRPr="00B57002" w:rsidRDefault="00D020B6" w:rsidP="00D020B6">
            <w:pPr>
              <w:spacing w:line="240" w:lineRule="auto"/>
              <w:jc w:val="center"/>
              <w:rPr>
                <w:rFonts w:ascii="Cambria" w:hAnsi="Cambria"/>
                <w:b/>
                <w:bCs/>
                <w:lang w:val="hr-HR"/>
              </w:rPr>
            </w:pPr>
            <w:r w:rsidRPr="00B57002">
              <w:rPr>
                <w:rFonts w:ascii="Cambria" w:hAnsi="Cambria"/>
                <w:b/>
                <w:bCs/>
                <w:lang w:val="hr-HR"/>
              </w:rPr>
              <w:t>Ključne aktivnosti</w:t>
            </w:r>
          </w:p>
        </w:tc>
        <w:tc>
          <w:tcPr>
            <w:tcW w:w="3054" w:type="dxa"/>
            <w:shd w:val="clear" w:color="auto" w:fill="8EAADB" w:themeFill="accent1" w:themeFillTint="99"/>
            <w:vAlign w:val="center"/>
          </w:tcPr>
          <w:p w:rsidR="00D020B6" w:rsidRPr="00B57002" w:rsidRDefault="00D020B6" w:rsidP="00D020B6">
            <w:pPr>
              <w:spacing w:line="240" w:lineRule="auto"/>
              <w:jc w:val="center"/>
              <w:rPr>
                <w:rFonts w:ascii="Cambria" w:hAnsi="Cambria"/>
                <w:b/>
                <w:bCs/>
                <w:lang w:val="hr-HR"/>
              </w:rPr>
            </w:pPr>
            <w:r w:rsidRPr="00B57002">
              <w:rPr>
                <w:rFonts w:ascii="Cambria" w:hAnsi="Cambria"/>
                <w:b/>
                <w:bCs/>
                <w:lang w:val="hr-HR"/>
              </w:rPr>
              <w:t>Pokazatelj rezultata</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1</w:t>
            </w:r>
          </w:p>
        </w:tc>
        <w:tc>
          <w:tcPr>
            <w:tcW w:w="3260" w:type="dxa"/>
            <w:vAlign w:val="center"/>
          </w:tcPr>
          <w:p w:rsidR="00D020B6" w:rsidRPr="00B57002" w:rsidRDefault="00D020B6" w:rsidP="00D020B6">
            <w:pPr>
              <w:spacing w:line="240" w:lineRule="auto"/>
              <w:jc w:val="center"/>
              <w:rPr>
                <w:rFonts w:ascii="Cambria" w:hAnsi="Cambria"/>
                <w:i/>
                <w:iCs/>
                <w:lang w:val="hr-HR"/>
              </w:rPr>
            </w:pPr>
          </w:p>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1. Unaprjeđenje uređenja naselja i stanovanja</w:t>
            </w:r>
          </w:p>
        </w:tc>
        <w:tc>
          <w:tcPr>
            <w:tcW w:w="2900" w:type="dxa"/>
            <w:vAlign w:val="center"/>
          </w:tcPr>
          <w:p w:rsidR="00D020B6" w:rsidRPr="00B57002"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1.1. Uređenje središta naselja na području općine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1.2. Ozelenjivanje i održavanje javnih površina</w:t>
            </w:r>
          </w:p>
        </w:tc>
        <w:tc>
          <w:tcPr>
            <w:tcW w:w="3054" w:type="dxa"/>
            <w:vAlign w:val="center"/>
          </w:tcPr>
          <w:p w:rsidR="00D020B6" w:rsidRDefault="00D020B6" w:rsidP="00D020B6">
            <w:pPr>
              <w:spacing w:line="240" w:lineRule="auto"/>
              <w:jc w:val="center"/>
              <w:rPr>
                <w:rFonts w:ascii="Cambria" w:hAnsi="Cambria"/>
                <w:lang w:val="hr-HR"/>
              </w:rPr>
            </w:pPr>
            <w:r>
              <w:rPr>
                <w:rFonts w:ascii="Cambria" w:hAnsi="Cambria"/>
                <w:lang w:val="hr-HR"/>
              </w:rPr>
              <w:t>u</w:t>
            </w:r>
            <w:r w:rsidRPr="00975EE3">
              <w:rPr>
                <w:rFonts w:ascii="Cambria" w:hAnsi="Cambria"/>
                <w:lang w:val="hr-HR"/>
              </w:rPr>
              <w:t>ređeno središte naselja</w:t>
            </w:r>
            <w:r>
              <w:rPr>
                <w:rFonts w:ascii="Cambria" w:hAnsi="Cambria"/>
                <w:lang w:val="hr-HR"/>
              </w:rPr>
              <w:t xml:space="preserve"> </w:t>
            </w:r>
          </w:p>
          <w:p w:rsidR="00D020B6" w:rsidRPr="00975EE3"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Pr>
                <w:rFonts w:ascii="Cambria" w:hAnsi="Cambria"/>
                <w:lang w:val="hr-HR"/>
              </w:rPr>
              <w:t>broj</w:t>
            </w:r>
            <w:r w:rsidRPr="00975EE3">
              <w:rPr>
                <w:rFonts w:ascii="Cambria" w:hAnsi="Cambria"/>
                <w:lang w:val="hr-HR"/>
              </w:rPr>
              <w:t xml:space="preserve"> zasađenih stabala</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2</w:t>
            </w:r>
          </w:p>
        </w:tc>
        <w:tc>
          <w:tcPr>
            <w:tcW w:w="3260" w:type="dxa"/>
            <w:vAlign w:val="center"/>
          </w:tcPr>
          <w:p w:rsidR="00D020B6" w:rsidRPr="00B57002" w:rsidRDefault="00D020B6" w:rsidP="00D020B6">
            <w:pPr>
              <w:spacing w:line="240" w:lineRule="auto"/>
              <w:jc w:val="center"/>
              <w:rPr>
                <w:rFonts w:ascii="Cambria" w:hAnsi="Cambria"/>
                <w:i/>
                <w:iCs/>
                <w:lang w:val="hr-HR"/>
              </w:rPr>
            </w:pPr>
          </w:p>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Uređenje i opremanje s ciljem unaprjeđivanja sigurnosti za život u naseljima</w:t>
            </w:r>
          </w:p>
          <w:p w:rsidR="00D020B6" w:rsidRPr="00B57002" w:rsidRDefault="00D020B6" w:rsidP="00D020B6">
            <w:pPr>
              <w:spacing w:line="240" w:lineRule="auto"/>
              <w:rPr>
                <w:rFonts w:ascii="Cambria" w:hAnsi="Cambria"/>
                <w:i/>
                <w:iCs/>
                <w:lang w:val="hr-HR"/>
              </w:rPr>
            </w:pPr>
          </w:p>
        </w:tc>
        <w:tc>
          <w:tcPr>
            <w:tcW w:w="2900" w:type="dxa"/>
            <w:vAlign w:val="center"/>
          </w:tcPr>
          <w:p w:rsidR="00D020B6" w:rsidRPr="00B57002"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2.1. Postavljanje videonadzora na javnim površinama i objektima na području općine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2.2. Održavanje građevina, uređaja i predmeta javne namjene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2.3. Održavanje nerazvrstanih cesta</w:t>
            </w:r>
          </w:p>
        </w:tc>
        <w:tc>
          <w:tcPr>
            <w:tcW w:w="3054" w:type="dxa"/>
            <w:vAlign w:val="center"/>
          </w:tcPr>
          <w:p w:rsidR="00D020B6" w:rsidRDefault="00D020B6" w:rsidP="00D020B6">
            <w:pPr>
              <w:spacing w:line="240" w:lineRule="auto"/>
              <w:jc w:val="center"/>
              <w:rPr>
                <w:rFonts w:ascii="Cambria" w:hAnsi="Cambria"/>
                <w:lang w:val="hr-HR"/>
              </w:rPr>
            </w:pPr>
            <w:r>
              <w:rPr>
                <w:rFonts w:ascii="Cambria" w:hAnsi="Cambria"/>
                <w:lang w:val="hr-HR"/>
              </w:rPr>
              <w:t>broj</w:t>
            </w:r>
            <w:r w:rsidRPr="00975EE3">
              <w:rPr>
                <w:rFonts w:ascii="Cambria" w:hAnsi="Cambria"/>
                <w:lang w:val="hr-HR"/>
              </w:rPr>
              <w:t xml:space="preserve"> postavljanih videokamera</w:t>
            </w:r>
            <w:r>
              <w:rPr>
                <w:rFonts w:ascii="Cambria" w:hAnsi="Cambria"/>
                <w:lang w:val="hr-HR"/>
              </w:rPr>
              <w:t xml:space="preserve"> </w:t>
            </w:r>
          </w:p>
          <w:p w:rsidR="00D020B6" w:rsidRPr="00975EE3"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sidRPr="00975EE3">
              <w:rPr>
                <w:rFonts w:ascii="Cambria" w:hAnsi="Cambria"/>
                <w:lang w:val="hr-HR"/>
              </w:rPr>
              <w:t xml:space="preserve"> očuvani uređaji i predmeti javne namjene </w:t>
            </w:r>
            <w:r>
              <w:rPr>
                <w:rFonts w:ascii="Cambria" w:hAnsi="Cambria"/>
                <w:lang w:val="hr-HR"/>
              </w:rPr>
              <w:t xml:space="preserve"> </w:t>
            </w:r>
          </w:p>
          <w:p w:rsidR="00D020B6" w:rsidRPr="00975EE3"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Pr>
                <w:rFonts w:ascii="Cambria" w:hAnsi="Cambria"/>
                <w:lang w:val="hr-HR"/>
              </w:rPr>
              <w:t xml:space="preserve">broj </w:t>
            </w:r>
            <w:r w:rsidRPr="00975EE3">
              <w:rPr>
                <w:rFonts w:ascii="Cambria" w:hAnsi="Cambria"/>
                <w:lang w:val="hr-HR"/>
              </w:rPr>
              <w:t>kilometara održavanih nerazvrstanih cesta</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3</w:t>
            </w:r>
          </w:p>
        </w:tc>
        <w:tc>
          <w:tcPr>
            <w:tcW w:w="3260" w:type="dxa"/>
            <w:vAlign w:val="center"/>
          </w:tcPr>
          <w:p w:rsidR="00D020B6" w:rsidRPr="00B57002" w:rsidRDefault="00D020B6" w:rsidP="00D020B6">
            <w:pPr>
              <w:spacing w:line="240" w:lineRule="auto"/>
              <w:jc w:val="center"/>
              <w:rPr>
                <w:rFonts w:ascii="Cambria" w:hAnsi="Cambria"/>
                <w:i/>
                <w:iCs/>
                <w:lang w:val="hr-HR"/>
              </w:rPr>
            </w:pPr>
          </w:p>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Unaprjeđenje energetske infrastrukture i povećanje energetske učinkovitosti</w:t>
            </w:r>
          </w:p>
          <w:p w:rsidR="00D020B6" w:rsidRPr="00B57002" w:rsidRDefault="00D020B6" w:rsidP="00D020B6">
            <w:pPr>
              <w:spacing w:line="240" w:lineRule="auto"/>
              <w:rPr>
                <w:rFonts w:ascii="Cambria" w:hAnsi="Cambria"/>
                <w:i/>
                <w:iCs/>
                <w:lang w:val="hr-HR"/>
              </w:rPr>
            </w:pPr>
          </w:p>
        </w:tc>
        <w:tc>
          <w:tcPr>
            <w:tcW w:w="2900" w:type="dxa"/>
            <w:vAlign w:val="center"/>
          </w:tcPr>
          <w:p w:rsidR="00D020B6" w:rsidRPr="00B57002" w:rsidRDefault="00D020B6" w:rsidP="00D020B6">
            <w:pPr>
              <w:spacing w:line="240" w:lineRule="auto"/>
              <w:jc w:val="center"/>
              <w:rPr>
                <w:rFonts w:ascii="Cambria" w:hAnsi="Cambria"/>
                <w:lang w:val="hr-HR"/>
              </w:rPr>
            </w:pPr>
            <w:r w:rsidRPr="00B57002">
              <w:rPr>
                <w:rFonts w:ascii="Cambria" w:hAnsi="Cambria"/>
                <w:lang w:val="hr-HR"/>
              </w:rPr>
              <w:br/>
              <w:t>3.1. Izgradnja sustava plinovoda na području općine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3.2. Unaprjeđenje i obnova objekata javne nabave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3.3. Energetska obnova objekata javne namjene za koje je iz</w:t>
            </w:r>
            <w:r>
              <w:rPr>
                <w:rFonts w:ascii="Cambria" w:hAnsi="Cambria"/>
                <w:lang w:val="hr-HR"/>
              </w:rPr>
              <w:t>rađen</w:t>
            </w:r>
            <w:r w:rsidRPr="00B57002">
              <w:rPr>
                <w:rFonts w:ascii="Cambria" w:hAnsi="Cambria"/>
                <w:lang w:val="hr-HR"/>
              </w:rPr>
              <w:t xml:space="preserve"> energetski certifikat</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3.4. Modernizacija javne rasvjete led rasvjetnim tijelima</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lastRenderedPageBreak/>
              <w:t>3.5. Održavanje javne rasvjete</w:t>
            </w:r>
          </w:p>
        </w:tc>
        <w:tc>
          <w:tcPr>
            <w:tcW w:w="3054" w:type="dxa"/>
            <w:vAlign w:val="center"/>
          </w:tcPr>
          <w:p w:rsidR="00D020B6" w:rsidRDefault="00D020B6" w:rsidP="00D020B6">
            <w:pPr>
              <w:spacing w:line="240" w:lineRule="auto"/>
              <w:jc w:val="center"/>
              <w:rPr>
                <w:rFonts w:ascii="Cambria" w:hAnsi="Cambria"/>
                <w:lang w:val="hr-HR"/>
              </w:rPr>
            </w:pPr>
            <w:r>
              <w:rPr>
                <w:rFonts w:ascii="Cambria" w:hAnsi="Cambria"/>
                <w:lang w:val="hr-HR"/>
              </w:rPr>
              <w:lastRenderedPageBreak/>
              <w:t>broj</w:t>
            </w:r>
            <w:r w:rsidRPr="009129C4">
              <w:rPr>
                <w:rFonts w:ascii="Cambria" w:hAnsi="Cambria"/>
                <w:lang w:val="hr-HR"/>
              </w:rPr>
              <w:t xml:space="preserve"> naselja s  novoizgrađenim sustavom plinovoda</w:t>
            </w:r>
          </w:p>
          <w:p w:rsidR="00D020B6" w:rsidRPr="009129C4"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sidRPr="009129C4">
              <w:rPr>
                <w:rFonts w:ascii="Cambria" w:hAnsi="Cambria"/>
                <w:lang w:val="hr-HR"/>
              </w:rPr>
              <w:t>obnovljeni i očuvani objekti javne namjene</w:t>
            </w:r>
            <w:r>
              <w:rPr>
                <w:rFonts w:ascii="Cambria" w:hAnsi="Cambria"/>
                <w:lang w:val="hr-HR"/>
              </w:rPr>
              <w:t xml:space="preserve"> </w:t>
            </w:r>
          </w:p>
          <w:p w:rsidR="00D020B6" w:rsidRPr="009129C4"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broj</w:t>
            </w:r>
            <w:r w:rsidRPr="009129C4">
              <w:rPr>
                <w:rFonts w:ascii="Cambria" w:hAnsi="Cambria"/>
                <w:lang w:val="hr-HR"/>
              </w:rPr>
              <w:t xml:space="preserve"> objekata javne namjene s izrađenim energetski certifikatom i provedenom energetskom obnovom</w:t>
            </w:r>
            <w:r>
              <w:rPr>
                <w:rFonts w:ascii="Cambria" w:hAnsi="Cambria"/>
                <w:lang w:val="hr-HR"/>
              </w:rPr>
              <w:t xml:space="preserve"> </w:t>
            </w:r>
          </w:p>
          <w:p w:rsidR="00D020B6" w:rsidRPr="009129C4" w:rsidRDefault="00D020B6" w:rsidP="00D020B6">
            <w:pPr>
              <w:spacing w:line="240" w:lineRule="auto"/>
              <w:jc w:val="center"/>
              <w:rPr>
                <w:rFonts w:ascii="Cambria" w:hAnsi="Cambria"/>
                <w:lang w:val="hr-HR"/>
              </w:rPr>
            </w:pPr>
          </w:p>
          <w:p w:rsidR="00D020B6" w:rsidRPr="009129C4" w:rsidRDefault="00D020B6" w:rsidP="00D020B6">
            <w:pPr>
              <w:spacing w:line="240" w:lineRule="auto"/>
              <w:jc w:val="center"/>
              <w:rPr>
                <w:rFonts w:ascii="Cambria" w:hAnsi="Cambria"/>
                <w:lang w:val="hr-HR"/>
              </w:rPr>
            </w:pPr>
            <w:r>
              <w:rPr>
                <w:rFonts w:ascii="Cambria" w:hAnsi="Cambria"/>
                <w:lang w:val="hr-HR"/>
              </w:rPr>
              <w:lastRenderedPageBreak/>
              <w:t>broj</w:t>
            </w:r>
            <w:r w:rsidRPr="009129C4">
              <w:rPr>
                <w:rFonts w:ascii="Cambria" w:hAnsi="Cambria"/>
                <w:lang w:val="hr-HR"/>
              </w:rPr>
              <w:t xml:space="preserve"> ugrađenih rasvjetnih tijela</w:t>
            </w:r>
          </w:p>
          <w:p w:rsidR="00D020B6" w:rsidRPr="00B57002" w:rsidRDefault="00D020B6" w:rsidP="00D020B6">
            <w:pPr>
              <w:spacing w:line="240" w:lineRule="auto"/>
              <w:jc w:val="center"/>
              <w:rPr>
                <w:rFonts w:ascii="Cambria" w:hAnsi="Cambria"/>
                <w:lang w:val="hr-HR"/>
              </w:rPr>
            </w:pPr>
            <w:r w:rsidRPr="009129C4">
              <w:rPr>
                <w:rFonts w:ascii="Cambria" w:hAnsi="Cambria"/>
                <w:lang w:val="hr-HR"/>
              </w:rPr>
              <w:t>očuvana postojeća javna rasvjeta</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lastRenderedPageBreak/>
              <w:t>4</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Poboljšanje komunalne opremljenosti</w:t>
            </w:r>
          </w:p>
        </w:tc>
        <w:tc>
          <w:tcPr>
            <w:tcW w:w="2900" w:type="dxa"/>
            <w:vAlign w:val="center"/>
          </w:tcPr>
          <w:p w:rsidR="00D020B6" w:rsidRPr="00B57002"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4.1. Nabava radnih komunalnih strojeva, opreme i uređaja</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4.2. Sufinanciranje priključaka na vodoopskrbnu mrežu</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4.3. Izrada projektne dokumentacije za kanalizaciju</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4.4. Uređenje građevina javne odvodnje oborinskih voda</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4.5. Održavanje groblja</w:t>
            </w:r>
          </w:p>
        </w:tc>
        <w:tc>
          <w:tcPr>
            <w:tcW w:w="3054" w:type="dxa"/>
            <w:vAlign w:val="center"/>
          </w:tcPr>
          <w:p w:rsidR="00D020B6" w:rsidRPr="00AA4303" w:rsidRDefault="00D020B6" w:rsidP="00D020B6">
            <w:pPr>
              <w:spacing w:line="240" w:lineRule="auto"/>
              <w:jc w:val="center"/>
              <w:rPr>
                <w:rFonts w:ascii="Cambria" w:hAnsi="Cambria"/>
                <w:lang w:val="hr-HR"/>
              </w:rPr>
            </w:pPr>
            <w:r>
              <w:rPr>
                <w:rFonts w:ascii="Cambria" w:hAnsi="Cambria"/>
                <w:lang w:val="hr-HR"/>
              </w:rPr>
              <w:t>broj</w:t>
            </w:r>
            <w:r w:rsidRPr="00AA4303">
              <w:rPr>
                <w:rFonts w:ascii="Cambria" w:hAnsi="Cambria"/>
                <w:lang w:val="hr-HR"/>
              </w:rPr>
              <w:t xml:space="preserve"> nabavljen</w:t>
            </w:r>
            <w:r>
              <w:rPr>
                <w:rFonts w:ascii="Cambria" w:hAnsi="Cambria"/>
                <w:lang w:val="hr-HR"/>
              </w:rPr>
              <w:t>ih</w:t>
            </w:r>
            <w:r w:rsidRPr="00AA4303">
              <w:rPr>
                <w:rFonts w:ascii="Cambria" w:hAnsi="Cambria"/>
                <w:lang w:val="hr-HR"/>
              </w:rPr>
              <w:t xml:space="preserve"> radno komunaln</w:t>
            </w:r>
            <w:r>
              <w:rPr>
                <w:rFonts w:ascii="Cambria" w:hAnsi="Cambria"/>
                <w:lang w:val="hr-HR"/>
              </w:rPr>
              <w:t>ih</w:t>
            </w:r>
            <w:r w:rsidRPr="00AA4303">
              <w:rPr>
                <w:rFonts w:ascii="Cambria" w:hAnsi="Cambria"/>
                <w:lang w:val="hr-HR"/>
              </w:rPr>
              <w:t xml:space="preserve"> stroj</w:t>
            </w:r>
            <w:r>
              <w:rPr>
                <w:rFonts w:ascii="Cambria" w:hAnsi="Cambria"/>
                <w:lang w:val="hr-HR"/>
              </w:rPr>
              <w:t>eva</w:t>
            </w:r>
          </w:p>
          <w:p w:rsidR="00D020B6" w:rsidRDefault="00D020B6" w:rsidP="00D020B6">
            <w:pPr>
              <w:spacing w:line="240" w:lineRule="auto"/>
              <w:jc w:val="center"/>
              <w:rPr>
                <w:rFonts w:ascii="Cambria" w:hAnsi="Cambria"/>
                <w:lang w:val="hr-HR"/>
              </w:rPr>
            </w:pPr>
            <w:r>
              <w:rPr>
                <w:rFonts w:ascii="Cambria" w:hAnsi="Cambria"/>
                <w:lang w:val="hr-HR"/>
              </w:rPr>
              <w:t>broj</w:t>
            </w:r>
            <w:r w:rsidRPr="00AA4303">
              <w:rPr>
                <w:rFonts w:ascii="Cambria" w:hAnsi="Cambria"/>
                <w:lang w:val="hr-HR"/>
              </w:rPr>
              <w:t xml:space="preserve"> sufinanciranih priključaka</w:t>
            </w:r>
          </w:p>
          <w:p w:rsidR="00D020B6" w:rsidRPr="00AA4303" w:rsidRDefault="00D020B6" w:rsidP="00D020B6">
            <w:pPr>
              <w:spacing w:line="240" w:lineRule="auto"/>
              <w:jc w:val="center"/>
              <w:rPr>
                <w:rFonts w:ascii="Cambria" w:hAnsi="Cambria"/>
                <w:lang w:val="hr-HR"/>
              </w:rPr>
            </w:pPr>
            <w:r>
              <w:rPr>
                <w:rFonts w:ascii="Cambria" w:hAnsi="Cambria"/>
                <w:lang w:val="hr-HR"/>
              </w:rPr>
              <w:t xml:space="preserve"> </w:t>
            </w:r>
            <w:r w:rsidRPr="00AA4303">
              <w:rPr>
                <w:rFonts w:ascii="Cambria" w:hAnsi="Cambria"/>
                <w:lang w:val="hr-HR"/>
              </w:rPr>
              <w:t xml:space="preserve"> </w:t>
            </w:r>
          </w:p>
          <w:p w:rsidR="00D020B6" w:rsidRDefault="00D020B6" w:rsidP="00D020B6">
            <w:pPr>
              <w:spacing w:line="240" w:lineRule="auto"/>
              <w:jc w:val="center"/>
              <w:rPr>
                <w:rFonts w:ascii="Cambria" w:hAnsi="Cambria"/>
                <w:lang w:val="hr-HR"/>
              </w:rPr>
            </w:pPr>
            <w:r>
              <w:rPr>
                <w:rFonts w:ascii="Cambria" w:hAnsi="Cambria"/>
                <w:lang w:val="hr-HR"/>
              </w:rPr>
              <w:t>p</w:t>
            </w:r>
            <w:r w:rsidRPr="00AA4303">
              <w:rPr>
                <w:rFonts w:ascii="Cambria" w:hAnsi="Cambria"/>
                <w:lang w:val="hr-HR"/>
              </w:rPr>
              <w:t>ripremljena dokumentacija za izgradnju kanalizacije</w:t>
            </w:r>
            <w:r>
              <w:rPr>
                <w:rFonts w:ascii="Cambria" w:hAnsi="Cambria"/>
                <w:lang w:val="hr-HR"/>
              </w:rPr>
              <w:t xml:space="preserve"> </w:t>
            </w:r>
          </w:p>
          <w:p w:rsidR="00D020B6" w:rsidRPr="00AA4303"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 xml:space="preserve">broj </w:t>
            </w:r>
            <w:r w:rsidRPr="00AA4303">
              <w:rPr>
                <w:rFonts w:ascii="Cambria" w:hAnsi="Cambria"/>
                <w:lang w:val="hr-HR"/>
              </w:rPr>
              <w:t>m uređenih građevina javne odvodnje oborinskih voda</w:t>
            </w:r>
            <w:r>
              <w:rPr>
                <w:rFonts w:ascii="Cambria" w:hAnsi="Cambria"/>
                <w:lang w:val="hr-HR"/>
              </w:rPr>
              <w:t xml:space="preserve"> </w:t>
            </w:r>
          </w:p>
          <w:p w:rsidR="00D020B6" w:rsidRPr="00AA4303"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Pr>
                <w:rFonts w:ascii="Cambria" w:hAnsi="Cambria"/>
                <w:lang w:val="hr-HR"/>
              </w:rPr>
              <w:t xml:space="preserve">broj </w:t>
            </w:r>
            <w:r w:rsidRPr="00AA4303">
              <w:rPr>
                <w:rFonts w:ascii="Cambria" w:hAnsi="Cambria"/>
                <w:lang w:val="hr-HR"/>
              </w:rPr>
              <w:t>očuvan</w:t>
            </w:r>
            <w:r>
              <w:rPr>
                <w:rFonts w:ascii="Cambria" w:hAnsi="Cambria"/>
                <w:lang w:val="hr-HR"/>
              </w:rPr>
              <w:t>ih</w:t>
            </w:r>
            <w:r w:rsidRPr="00AA4303">
              <w:rPr>
                <w:rFonts w:ascii="Cambria" w:hAnsi="Cambria"/>
                <w:lang w:val="hr-HR"/>
              </w:rPr>
              <w:t xml:space="preserve">  groblj</w:t>
            </w:r>
            <w:r>
              <w:rPr>
                <w:rFonts w:ascii="Cambria" w:hAnsi="Cambria"/>
                <w:lang w:val="hr-HR"/>
              </w:rPr>
              <w:t>a</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5</w:t>
            </w:r>
          </w:p>
        </w:tc>
        <w:tc>
          <w:tcPr>
            <w:tcW w:w="3260" w:type="dxa"/>
            <w:vAlign w:val="center"/>
          </w:tcPr>
          <w:p w:rsidR="00D020B6" w:rsidRPr="00B57002" w:rsidRDefault="00D020B6" w:rsidP="00D020B6">
            <w:pPr>
              <w:spacing w:line="240" w:lineRule="auto"/>
              <w:jc w:val="center"/>
              <w:rPr>
                <w:rFonts w:ascii="Cambria" w:hAnsi="Cambria"/>
                <w:i/>
                <w:iCs/>
                <w:lang w:val="hr-HR"/>
              </w:rPr>
            </w:pPr>
          </w:p>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Izgradnja društvene infrastrukture za pružanje socijalne skrbi i zaštite</w:t>
            </w:r>
          </w:p>
          <w:p w:rsidR="00D020B6" w:rsidRPr="00B57002" w:rsidRDefault="00D020B6" w:rsidP="00D020B6">
            <w:pPr>
              <w:spacing w:line="240" w:lineRule="auto"/>
              <w:jc w:val="center"/>
              <w:rPr>
                <w:rFonts w:ascii="Cambria" w:hAnsi="Cambria"/>
                <w:i/>
                <w:iCs/>
                <w:lang w:val="hr-HR"/>
              </w:rPr>
            </w:pPr>
          </w:p>
        </w:tc>
        <w:tc>
          <w:tcPr>
            <w:tcW w:w="2900" w:type="dxa"/>
            <w:vAlign w:val="center"/>
          </w:tcPr>
          <w:p w:rsidR="00D020B6" w:rsidRPr="00B57002" w:rsidRDefault="00D020B6" w:rsidP="00D020B6">
            <w:pPr>
              <w:spacing w:line="240" w:lineRule="auto"/>
              <w:rPr>
                <w:rFonts w:ascii="Cambria" w:hAnsi="Cambria"/>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5.1. Izgradnja doma za starije i nemoćne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5.2. Provedba projekata radi podizanja kvalitete života starijih i nemoćnih osoba</w:t>
            </w:r>
          </w:p>
        </w:tc>
        <w:tc>
          <w:tcPr>
            <w:tcW w:w="3054" w:type="dxa"/>
            <w:vAlign w:val="center"/>
          </w:tcPr>
          <w:p w:rsidR="00D020B6" w:rsidRDefault="00D020B6" w:rsidP="00D020B6">
            <w:pPr>
              <w:spacing w:line="240" w:lineRule="auto"/>
              <w:jc w:val="center"/>
              <w:rPr>
                <w:rFonts w:ascii="Cambria" w:hAnsi="Cambria"/>
                <w:lang w:val="hr-HR"/>
              </w:rPr>
            </w:pPr>
            <w:r w:rsidRPr="007A794C">
              <w:rPr>
                <w:rFonts w:ascii="Cambria" w:hAnsi="Cambria"/>
                <w:lang w:val="hr-HR"/>
              </w:rPr>
              <w:t>izgrađen dom za starije i nemoćne</w:t>
            </w:r>
            <w:r>
              <w:rPr>
                <w:rFonts w:ascii="Cambria" w:hAnsi="Cambria"/>
                <w:lang w:val="hr-HR"/>
              </w:rPr>
              <w:t xml:space="preserve"> </w:t>
            </w:r>
          </w:p>
          <w:p w:rsidR="00D020B6" w:rsidRPr="007A794C"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Pr>
                <w:rFonts w:ascii="Cambria" w:hAnsi="Cambria"/>
                <w:lang w:val="hr-HR"/>
              </w:rPr>
              <w:t>broj</w:t>
            </w:r>
            <w:r w:rsidRPr="007A794C">
              <w:rPr>
                <w:rFonts w:ascii="Cambria" w:hAnsi="Cambria"/>
                <w:lang w:val="hr-HR"/>
              </w:rPr>
              <w:t xml:space="preserve"> novih korisnika projekta</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6</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Poboljšanje standarda postojećih usluga socijalne zaštite u okvirima lokalne zajednice</w:t>
            </w:r>
          </w:p>
          <w:p w:rsidR="00D020B6" w:rsidRPr="00B57002" w:rsidRDefault="00D020B6" w:rsidP="00D020B6">
            <w:pPr>
              <w:spacing w:line="240" w:lineRule="auto"/>
              <w:rPr>
                <w:rFonts w:ascii="Cambria" w:hAnsi="Cambria"/>
                <w:i/>
                <w:iCs/>
                <w:lang w:val="hr-HR"/>
              </w:rPr>
            </w:pPr>
          </w:p>
        </w:tc>
        <w:tc>
          <w:tcPr>
            <w:tcW w:w="2900" w:type="dxa"/>
            <w:vAlign w:val="center"/>
          </w:tcPr>
          <w:p w:rsidR="00D020B6" w:rsidRPr="00B57002" w:rsidRDefault="00D020B6" w:rsidP="00D020B6">
            <w:pPr>
              <w:spacing w:line="240" w:lineRule="auto"/>
              <w:jc w:val="center"/>
              <w:rPr>
                <w:rFonts w:ascii="Cambria" w:hAnsi="Cambria"/>
                <w:lang w:val="hr-HR"/>
              </w:rPr>
            </w:pPr>
            <w:r w:rsidRPr="00B57002">
              <w:rPr>
                <w:rFonts w:ascii="Cambria" w:hAnsi="Cambria"/>
                <w:lang w:val="hr-HR"/>
              </w:rPr>
              <w:t xml:space="preserve">           </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6.1. Dodjela jednokratnih pomoći socijalno ugroženom stanovništvu</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6.2. Dodjela troškova stanovanja korisnicima zajamčene minimalne naknade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6.3. Dodjela naknade za troškove ogrjeva korisnicima zajamčene minimalne naknade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6.4. Dodjela naknade u naravi socijalno ugroženom stanovništvu</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6.5. Novčani dodaci umirovljenicima povodom blagdana</w:t>
            </w:r>
          </w:p>
        </w:tc>
        <w:tc>
          <w:tcPr>
            <w:tcW w:w="3054" w:type="dxa"/>
            <w:vAlign w:val="center"/>
          </w:tcPr>
          <w:p w:rsidR="00D020B6" w:rsidRDefault="00D020B6" w:rsidP="00D020B6">
            <w:pPr>
              <w:spacing w:line="240" w:lineRule="auto"/>
              <w:jc w:val="center"/>
              <w:rPr>
                <w:rFonts w:ascii="Cambria" w:hAnsi="Cambria"/>
                <w:lang w:val="hr-HR"/>
              </w:rPr>
            </w:pPr>
            <w:r>
              <w:rPr>
                <w:rFonts w:ascii="Cambria" w:hAnsi="Cambria"/>
                <w:lang w:val="hr-HR"/>
              </w:rPr>
              <w:t>broj</w:t>
            </w:r>
            <w:r w:rsidRPr="007A794C">
              <w:rPr>
                <w:rFonts w:ascii="Cambria" w:hAnsi="Cambria"/>
                <w:lang w:val="hr-HR"/>
              </w:rPr>
              <w:t xml:space="preserve"> korisnika jednokratnih novčanih pomoći</w:t>
            </w:r>
          </w:p>
          <w:p w:rsidR="00D020B6" w:rsidRPr="007A794C"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broj</w:t>
            </w:r>
            <w:r w:rsidRPr="007A794C">
              <w:rPr>
                <w:rFonts w:ascii="Cambria" w:hAnsi="Cambria"/>
                <w:lang w:val="hr-HR"/>
              </w:rPr>
              <w:t xml:space="preserve"> korisnika troškova stanovanja</w:t>
            </w:r>
            <w:r>
              <w:rPr>
                <w:rFonts w:ascii="Cambria" w:hAnsi="Cambria"/>
                <w:lang w:val="hr-HR"/>
              </w:rPr>
              <w:t xml:space="preserve"> </w:t>
            </w:r>
          </w:p>
          <w:p w:rsidR="00D020B6" w:rsidRPr="007A794C"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broj</w:t>
            </w:r>
            <w:r w:rsidRPr="007A794C">
              <w:rPr>
                <w:rFonts w:ascii="Cambria" w:hAnsi="Cambria"/>
                <w:lang w:val="hr-HR"/>
              </w:rPr>
              <w:t xml:space="preserve"> korisnika naknade za troškove ogrjeva</w:t>
            </w:r>
            <w:r>
              <w:rPr>
                <w:rFonts w:ascii="Cambria" w:hAnsi="Cambria"/>
                <w:lang w:val="hr-HR"/>
              </w:rPr>
              <w:t xml:space="preserve"> </w:t>
            </w:r>
          </w:p>
          <w:p w:rsidR="00D020B6" w:rsidRPr="007A794C"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broj</w:t>
            </w:r>
            <w:r w:rsidRPr="007A794C">
              <w:rPr>
                <w:rFonts w:ascii="Cambria" w:hAnsi="Cambria"/>
                <w:lang w:val="hr-HR"/>
              </w:rPr>
              <w:t xml:space="preserve"> korisnika naknade u naravi</w:t>
            </w:r>
            <w:r>
              <w:rPr>
                <w:rFonts w:ascii="Cambria" w:hAnsi="Cambria"/>
                <w:lang w:val="hr-HR"/>
              </w:rPr>
              <w:t xml:space="preserve"> </w:t>
            </w:r>
          </w:p>
          <w:p w:rsidR="00D020B6" w:rsidRPr="007A794C"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Pr>
                <w:rFonts w:ascii="Cambria" w:hAnsi="Cambria"/>
                <w:lang w:val="hr-HR"/>
              </w:rPr>
              <w:t>broj</w:t>
            </w:r>
            <w:r w:rsidRPr="007A794C">
              <w:rPr>
                <w:rFonts w:ascii="Cambria" w:hAnsi="Cambria"/>
                <w:lang w:val="hr-HR"/>
              </w:rPr>
              <w:t xml:space="preserve"> korisnika novčane naknade</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lastRenderedPageBreak/>
              <w:t>7</w:t>
            </w:r>
          </w:p>
        </w:tc>
        <w:tc>
          <w:tcPr>
            <w:tcW w:w="3260" w:type="dxa"/>
            <w:vAlign w:val="center"/>
          </w:tcPr>
          <w:p w:rsidR="00D020B6" w:rsidRPr="00B57002" w:rsidRDefault="00D020B6" w:rsidP="00D020B6">
            <w:pPr>
              <w:spacing w:line="240" w:lineRule="auto"/>
              <w:jc w:val="center"/>
              <w:rPr>
                <w:rFonts w:ascii="Cambria" w:hAnsi="Cambria"/>
                <w:i/>
                <w:iCs/>
                <w:lang w:val="hr-HR"/>
              </w:rPr>
            </w:pPr>
          </w:p>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Povećanje dostupnosti sportsko-rekreativnih i kulturnih sadržaja</w:t>
            </w:r>
          </w:p>
        </w:tc>
        <w:tc>
          <w:tcPr>
            <w:tcW w:w="2900" w:type="dxa"/>
            <w:vAlign w:val="center"/>
          </w:tcPr>
          <w:p w:rsidR="00D020B6" w:rsidRPr="00B57002"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7.1. Izgradnja sportskih igrališta</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7.2. Obnova sportskih objekata na području općine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7.3. Poticanje razvoja sporta i rekreacije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 xml:space="preserve">7.4. Promicanje kulture i kulturnih sadržaja        </w:t>
            </w:r>
          </w:p>
        </w:tc>
        <w:tc>
          <w:tcPr>
            <w:tcW w:w="3054" w:type="dxa"/>
            <w:vAlign w:val="center"/>
          </w:tcPr>
          <w:p w:rsidR="00D020B6" w:rsidRDefault="00D020B6" w:rsidP="00D020B6">
            <w:pPr>
              <w:spacing w:line="240" w:lineRule="auto"/>
              <w:jc w:val="center"/>
              <w:rPr>
                <w:rFonts w:ascii="Cambria" w:hAnsi="Cambria"/>
                <w:lang w:val="hr-HR"/>
              </w:rPr>
            </w:pPr>
            <w:r>
              <w:rPr>
                <w:rFonts w:ascii="Cambria" w:hAnsi="Cambria"/>
                <w:lang w:val="hr-HR"/>
              </w:rPr>
              <w:t>broj</w:t>
            </w:r>
            <w:r w:rsidRPr="00F42A05">
              <w:rPr>
                <w:rFonts w:ascii="Cambria" w:hAnsi="Cambria"/>
                <w:lang w:val="hr-HR"/>
              </w:rPr>
              <w:t xml:space="preserve"> izgrađenih sportskih igrališta</w:t>
            </w:r>
            <w:r>
              <w:rPr>
                <w:rFonts w:ascii="Cambria" w:hAnsi="Cambria"/>
                <w:lang w:val="hr-HR"/>
              </w:rPr>
              <w:t xml:space="preserve"> </w:t>
            </w:r>
          </w:p>
          <w:p w:rsidR="00D020B6" w:rsidRPr="00F42A05"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broj</w:t>
            </w:r>
            <w:r w:rsidRPr="00F42A05">
              <w:rPr>
                <w:rFonts w:ascii="Cambria" w:hAnsi="Cambria"/>
                <w:lang w:val="hr-HR"/>
              </w:rPr>
              <w:t xml:space="preserve"> obnovljen</w:t>
            </w:r>
            <w:r>
              <w:rPr>
                <w:rFonts w:ascii="Cambria" w:hAnsi="Cambria"/>
                <w:lang w:val="hr-HR"/>
              </w:rPr>
              <w:t>ih</w:t>
            </w:r>
            <w:r w:rsidRPr="00F42A05">
              <w:rPr>
                <w:rFonts w:ascii="Cambria" w:hAnsi="Cambria"/>
                <w:lang w:val="hr-HR"/>
              </w:rPr>
              <w:t xml:space="preserve"> sportsk</w:t>
            </w:r>
            <w:r>
              <w:rPr>
                <w:rFonts w:ascii="Cambria" w:hAnsi="Cambria"/>
                <w:lang w:val="hr-HR"/>
              </w:rPr>
              <w:t>ih</w:t>
            </w:r>
            <w:r w:rsidRPr="00F42A05">
              <w:rPr>
                <w:rFonts w:ascii="Cambria" w:hAnsi="Cambria"/>
                <w:lang w:val="hr-HR"/>
              </w:rPr>
              <w:t xml:space="preserve"> objekata</w:t>
            </w:r>
          </w:p>
          <w:p w:rsidR="00D020B6" w:rsidRPr="00F42A05"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broj</w:t>
            </w:r>
            <w:r w:rsidRPr="00F42A05">
              <w:rPr>
                <w:rFonts w:ascii="Cambria" w:hAnsi="Cambria"/>
                <w:lang w:val="hr-HR"/>
              </w:rPr>
              <w:t xml:space="preserve"> sportsk</w:t>
            </w:r>
            <w:r>
              <w:rPr>
                <w:rFonts w:ascii="Cambria" w:hAnsi="Cambria"/>
                <w:lang w:val="hr-HR"/>
              </w:rPr>
              <w:t>ih</w:t>
            </w:r>
            <w:r w:rsidRPr="00F42A05">
              <w:rPr>
                <w:rFonts w:ascii="Cambria" w:hAnsi="Cambria"/>
                <w:lang w:val="hr-HR"/>
              </w:rPr>
              <w:t xml:space="preserve"> klub</w:t>
            </w:r>
            <w:r>
              <w:rPr>
                <w:rFonts w:ascii="Cambria" w:hAnsi="Cambria"/>
                <w:lang w:val="hr-HR"/>
              </w:rPr>
              <w:t>ova</w:t>
            </w:r>
            <w:r w:rsidRPr="00F42A05">
              <w:rPr>
                <w:rFonts w:ascii="Cambria" w:hAnsi="Cambria"/>
                <w:lang w:val="hr-HR"/>
              </w:rPr>
              <w:t xml:space="preserve"> koji primaju tekuće pomoći iz proračuna za rad</w:t>
            </w:r>
          </w:p>
          <w:p w:rsidR="00D020B6" w:rsidRPr="00F42A05"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Pr>
                <w:rFonts w:ascii="Cambria" w:hAnsi="Cambria"/>
                <w:lang w:val="hr-HR"/>
              </w:rPr>
              <w:t>broj</w:t>
            </w:r>
            <w:r w:rsidRPr="00F42A05">
              <w:rPr>
                <w:rFonts w:ascii="Cambria" w:hAnsi="Cambria"/>
                <w:lang w:val="hr-HR"/>
              </w:rPr>
              <w:t xml:space="preserve"> udruga koje primaju tekuće pomoći iz proračuna za rad</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8</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Unaprjeđenje uvjeta za rad vjerskih zajednica, zaštita i unapr</w:t>
            </w:r>
            <w:r>
              <w:rPr>
                <w:rFonts w:ascii="Cambria" w:hAnsi="Cambria"/>
                <w:i/>
                <w:iCs/>
                <w:lang w:val="hr-HR"/>
              </w:rPr>
              <w:t>jeđenj</w:t>
            </w:r>
            <w:r w:rsidRPr="00B57002">
              <w:rPr>
                <w:rFonts w:ascii="Cambria" w:hAnsi="Cambria"/>
                <w:i/>
                <w:iCs/>
                <w:lang w:val="hr-HR"/>
              </w:rPr>
              <w:t>e multinacionalnosti</w:t>
            </w:r>
          </w:p>
          <w:p w:rsidR="00D020B6" w:rsidRPr="00B57002" w:rsidRDefault="00D020B6" w:rsidP="00D020B6">
            <w:pPr>
              <w:spacing w:line="240" w:lineRule="auto"/>
              <w:jc w:val="center"/>
              <w:rPr>
                <w:rFonts w:ascii="Cambria" w:hAnsi="Cambria"/>
                <w:i/>
                <w:iCs/>
                <w:lang w:val="hr-HR"/>
              </w:rPr>
            </w:pPr>
          </w:p>
        </w:tc>
        <w:tc>
          <w:tcPr>
            <w:tcW w:w="2900" w:type="dxa"/>
            <w:vAlign w:val="center"/>
          </w:tcPr>
          <w:p w:rsidR="00D020B6" w:rsidRPr="00B57002"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8.1. Dodjela donacija vjerskim zajednicama</w:t>
            </w:r>
          </w:p>
          <w:p w:rsidR="00D020B6" w:rsidRDefault="00D020B6" w:rsidP="00D020B6">
            <w:pPr>
              <w:spacing w:line="240" w:lineRule="auto"/>
              <w:jc w:val="center"/>
              <w:rPr>
                <w:rFonts w:ascii="Cambria" w:hAnsi="Cambria"/>
                <w:lang w:val="hr-HR"/>
              </w:rPr>
            </w:pPr>
            <w:r w:rsidRPr="00B57002">
              <w:rPr>
                <w:rFonts w:ascii="Cambria" w:hAnsi="Cambria"/>
                <w:lang w:val="hr-HR"/>
              </w:rPr>
              <w:t xml:space="preserve">8.2. Sufinanciranje rada organizacija/udruga koje promiču očuvanje kulturnog identiteta manjina </w:t>
            </w:r>
          </w:p>
          <w:p w:rsidR="00D020B6" w:rsidRPr="00B57002" w:rsidRDefault="00D020B6" w:rsidP="00D020B6">
            <w:pPr>
              <w:spacing w:line="240" w:lineRule="auto"/>
              <w:jc w:val="center"/>
              <w:rPr>
                <w:rFonts w:ascii="Cambria" w:hAnsi="Cambria"/>
                <w:lang w:val="hr-HR"/>
              </w:rPr>
            </w:pPr>
            <w:r w:rsidRPr="00F33184">
              <w:rPr>
                <w:rFonts w:ascii="Cambria" w:hAnsi="Cambria"/>
                <w:highlight w:val="yellow"/>
                <w:lang w:val="hr-HR"/>
              </w:rPr>
              <w:t>8.3. Redovan rad Vijeća srpske nacionalne manjine</w:t>
            </w:r>
          </w:p>
          <w:p w:rsidR="00D020B6" w:rsidRPr="00B57002" w:rsidRDefault="00D020B6" w:rsidP="00D020B6">
            <w:pPr>
              <w:spacing w:line="240" w:lineRule="auto"/>
              <w:rPr>
                <w:rFonts w:ascii="Cambria" w:hAnsi="Cambria"/>
                <w:lang w:val="hr-HR"/>
              </w:rPr>
            </w:pPr>
          </w:p>
        </w:tc>
        <w:tc>
          <w:tcPr>
            <w:tcW w:w="3054" w:type="dxa"/>
            <w:vAlign w:val="center"/>
          </w:tcPr>
          <w:p w:rsidR="00D020B6" w:rsidRDefault="00D020B6" w:rsidP="00D020B6">
            <w:pPr>
              <w:spacing w:line="240" w:lineRule="auto"/>
              <w:jc w:val="center"/>
              <w:rPr>
                <w:rFonts w:ascii="Cambria" w:hAnsi="Cambria"/>
                <w:lang w:val="hr-HR"/>
              </w:rPr>
            </w:pPr>
            <w:r w:rsidRPr="00F42A05">
              <w:rPr>
                <w:rFonts w:ascii="Cambria" w:hAnsi="Cambria"/>
                <w:lang w:val="hr-HR"/>
              </w:rPr>
              <w:t>donacije za vjerske zajednice</w:t>
            </w:r>
            <w:r>
              <w:rPr>
                <w:rFonts w:ascii="Cambria" w:hAnsi="Cambria"/>
                <w:lang w:val="hr-HR"/>
              </w:rPr>
              <w:t xml:space="preserve"> </w:t>
            </w:r>
          </w:p>
          <w:p w:rsidR="00D020B6" w:rsidRPr="00F42A05"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broj</w:t>
            </w:r>
            <w:r w:rsidRPr="00F42A05">
              <w:rPr>
                <w:rFonts w:ascii="Cambria" w:hAnsi="Cambria"/>
                <w:lang w:val="hr-HR"/>
              </w:rPr>
              <w:t xml:space="preserve"> organizacija/udruga korisnik financiranja iz proračuna</w:t>
            </w:r>
          </w:p>
          <w:p w:rsidR="00D020B6"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sidRPr="00F33184">
              <w:rPr>
                <w:rFonts w:ascii="Cambria" w:hAnsi="Cambria"/>
                <w:highlight w:val="yellow"/>
                <w:lang w:val="hr-HR"/>
              </w:rPr>
              <w:t>provedene  kulturne i vjerske aktivnosti</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9</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Ulaganje u zaštitu okoliša</w:t>
            </w:r>
          </w:p>
        </w:tc>
        <w:tc>
          <w:tcPr>
            <w:tcW w:w="2900" w:type="dxa"/>
            <w:vAlign w:val="center"/>
          </w:tcPr>
          <w:p w:rsidR="00D020B6" w:rsidRPr="00B57002" w:rsidRDefault="00D020B6" w:rsidP="00D020B6">
            <w:pPr>
              <w:spacing w:line="240" w:lineRule="auto"/>
              <w:jc w:val="center"/>
              <w:rPr>
                <w:rFonts w:ascii="Cambria" w:hAnsi="Cambria"/>
                <w:lang w:val="hr-HR"/>
              </w:rPr>
            </w:pPr>
            <w:r w:rsidRPr="00B57002">
              <w:rPr>
                <w:rFonts w:ascii="Cambria" w:hAnsi="Cambria"/>
                <w:lang w:val="hr-HR"/>
              </w:rPr>
              <w:t>9.1. Sanacija onečišćenog tla</w:t>
            </w:r>
          </w:p>
          <w:p w:rsidR="00D020B6" w:rsidRPr="00B57002" w:rsidRDefault="00D020B6" w:rsidP="00D020B6">
            <w:pPr>
              <w:spacing w:line="240" w:lineRule="auto"/>
              <w:jc w:val="center"/>
              <w:rPr>
                <w:rFonts w:ascii="Cambria" w:hAnsi="Cambria"/>
                <w:highlight w:val="white"/>
                <w:lang w:val="hr-HR"/>
              </w:rPr>
            </w:pPr>
            <w:r w:rsidRPr="00B57002">
              <w:rPr>
                <w:rFonts w:ascii="Cambria" w:hAnsi="Cambria"/>
                <w:lang w:val="hr-HR"/>
              </w:rPr>
              <w:t>9.2. Postavljanje solarnih sustava na zgrade i površine u vlasništvu općine</w:t>
            </w:r>
          </w:p>
          <w:p w:rsidR="00D020B6" w:rsidRPr="00B57002" w:rsidRDefault="00D020B6" w:rsidP="00D020B6">
            <w:pPr>
              <w:spacing w:line="240" w:lineRule="auto"/>
              <w:jc w:val="center"/>
              <w:rPr>
                <w:rFonts w:ascii="Cambria" w:hAnsi="Cambria"/>
                <w:lang w:val="hr-HR"/>
              </w:rPr>
            </w:pPr>
          </w:p>
        </w:tc>
        <w:tc>
          <w:tcPr>
            <w:tcW w:w="3054" w:type="dxa"/>
            <w:vAlign w:val="center"/>
          </w:tcPr>
          <w:p w:rsidR="00D020B6" w:rsidRPr="00B360FA" w:rsidRDefault="00D020B6" w:rsidP="00D020B6">
            <w:pPr>
              <w:spacing w:line="240" w:lineRule="auto"/>
              <w:jc w:val="center"/>
              <w:rPr>
                <w:rFonts w:ascii="Cambria" w:hAnsi="Cambria"/>
                <w:lang w:val="hr-HR"/>
              </w:rPr>
            </w:pPr>
            <w:r>
              <w:rPr>
                <w:rFonts w:ascii="Cambria" w:hAnsi="Cambria"/>
                <w:lang w:val="hr-HR"/>
              </w:rPr>
              <w:t>broj</w:t>
            </w:r>
            <w:r w:rsidRPr="00B360FA">
              <w:rPr>
                <w:rFonts w:ascii="Cambria" w:hAnsi="Cambria"/>
                <w:lang w:val="hr-HR"/>
              </w:rPr>
              <w:t xml:space="preserve"> km2 saniranih površina</w:t>
            </w:r>
          </w:p>
          <w:p w:rsidR="00D020B6" w:rsidRPr="00B57002" w:rsidRDefault="00D020B6" w:rsidP="00D020B6">
            <w:pPr>
              <w:spacing w:line="240" w:lineRule="auto"/>
              <w:jc w:val="center"/>
              <w:rPr>
                <w:rFonts w:ascii="Cambria" w:hAnsi="Cambria"/>
                <w:lang w:val="hr-HR"/>
              </w:rPr>
            </w:pPr>
            <w:r w:rsidRPr="00B360FA">
              <w:rPr>
                <w:rFonts w:ascii="Cambria" w:hAnsi="Cambria"/>
                <w:lang w:val="hr-HR"/>
              </w:rPr>
              <w:t xml:space="preserve"> proizvedeni</w:t>
            </w:r>
            <w:r>
              <w:rPr>
                <w:rFonts w:ascii="Cambria" w:hAnsi="Cambria"/>
                <w:lang w:val="hr-HR"/>
              </w:rPr>
              <w:t xml:space="preserve"> </w:t>
            </w:r>
            <w:r w:rsidRPr="00B360FA">
              <w:rPr>
                <w:rFonts w:ascii="Cambria" w:hAnsi="Cambria"/>
                <w:lang w:val="hr-HR"/>
              </w:rPr>
              <w:t>kWh energije</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10</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Nabava opreme i izgradnja građevina za gospodarenje otpadom</w:t>
            </w:r>
          </w:p>
        </w:tc>
        <w:tc>
          <w:tcPr>
            <w:tcW w:w="2900" w:type="dxa"/>
            <w:vAlign w:val="center"/>
          </w:tcPr>
          <w:p w:rsidR="00D020B6" w:rsidRPr="00B57002"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10.1. Izgradnja reciklažnog dvorišta u naselju Palača</w:t>
            </w:r>
          </w:p>
          <w:p w:rsidR="00D020B6" w:rsidRPr="00B57002" w:rsidRDefault="00D020B6" w:rsidP="00D020B6">
            <w:pPr>
              <w:spacing w:line="240" w:lineRule="auto"/>
              <w:jc w:val="center"/>
              <w:rPr>
                <w:rFonts w:ascii="Cambria" w:hAnsi="Cambria"/>
                <w:highlight w:val="white"/>
                <w:lang w:val="hr-HR"/>
              </w:rPr>
            </w:pPr>
            <w:r w:rsidRPr="00B57002">
              <w:rPr>
                <w:rFonts w:ascii="Cambria" w:hAnsi="Cambria"/>
                <w:lang w:val="hr-HR"/>
              </w:rPr>
              <w:t>10.2. Postavljanje mobilnih reciklažnih dvorišta u naseljima općine</w:t>
            </w:r>
          </w:p>
          <w:p w:rsidR="00D020B6" w:rsidRPr="00B57002" w:rsidRDefault="00D020B6" w:rsidP="00D020B6">
            <w:pPr>
              <w:spacing w:line="240" w:lineRule="auto"/>
              <w:jc w:val="center"/>
              <w:rPr>
                <w:rFonts w:ascii="Cambria" w:hAnsi="Cambria"/>
                <w:lang w:val="hr-HR"/>
              </w:rPr>
            </w:pPr>
          </w:p>
        </w:tc>
        <w:tc>
          <w:tcPr>
            <w:tcW w:w="3054" w:type="dxa"/>
            <w:vAlign w:val="center"/>
          </w:tcPr>
          <w:p w:rsidR="00D020B6" w:rsidRPr="00B360FA" w:rsidRDefault="00D020B6" w:rsidP="00D020B6">
            <w:pPr>
              <w:spacing w:line="240" w:lineRule="auto"/>
              <w:jc w:val="center"/>
              <w:rPr>
                <w:rFonts w:ascii="Cambria" w:hAnsi="Cambria"/>
                <w:lang w:val="hr-HR"/>
              </w:rPr>
            </w:pPr>
            <w:r w:rsidRPr="00B360FA">
              <w:rPr>
                <w:rFonts w:ascii="Cambria" w:hAnsi="Cambria"/>
                <w:lang w:val="hr-HR"/>
              </w:rPr>
              <w:t>izgrađeno reciklažno dvorište</w:t>
            </w:r>
          </w:p>
          <w:p w:rsidR="00D020B6" w:rsidRDefault="00D020B6" w:rsidP="00D020B6">
            <w:pPr>
              <w:spacing w:line="240" w:lineRule="auto"/>
              <w:jc w:val="center"/>
              <w:rPr>
                <w:rFonts w:ascii="Cambria" w:hAnsi="Cambria"/>
                <w:lang w:val="hr-HR"/>
              </w:rPr>
            </w:pPr>
            <w:r>
              <w:rPr>
                <w:rFonts w:ascii="Cambria" w:hAnsi="Cambria"/>
                <w:lang w:val="hr-HR"/>
              </w:rPr>
              <w:t xml:space="preserve"> </w:t>
            </w:r>
          </w:p>
          <w:p w:rsidR="00D020B6" w:rsidRPr="00B57002" w:rsidRDefault="00D020B6" w:rsidP="00D020B6">
            <w:pPr>
              <w:spacing w:line="240" w:lineRule="auto"/>
              <w:jc w:val="center"/>
              <w:rPr>
                <w:rFonts w:ascii="Cambria" w:hAnsi="Cambria"/>
                <w:lang w:val="hr-HR"/>
              </w:rPr>
            </w:pPr>
            <w:r w:rsidRPr="00B360FA">
              <w:rPr>
                <w:rFonts w:ascii="Cambria" w:hAnsi="Cambria"/>
                <w:lang w:val="hr-HR"/>
              </w:rPr>
              <w:t>termin</w:t>
            </w:r>
            <w:r>
              <w:rPr>
                <w:rFonts w:ascii="Cambria" w:hAnsi="Cambria"/>
                <w:lang w:val="hr-HR"/>
              </w:rPr>
              <w:t>i</w:t>
            </w:r>
            <w:r w:rsidRPr="00B360FA">
              <w:rPr>
                <w:rFonts w:ascii="Cambria" w:hAnsi="Cambria"/>
                <w:lang w:val="hr-HR"/>
              </w:rPr>
              <w:t xml:space="preserve"> stavljeni na raspolaganje građanima za korištenje mobilnih reciklažnih dvorišta</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11</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Poboljšanje opremljenosti i kapaciteta protupožarnih snaga</w:t>
            </w:r>
          </w:p>
        </w:tc>
        <w:tc>
          <w:tcPr>
            <w:tcW w:w="2900" w:type="dxa"/>
            <w:vAlign w:val="center"/>
          </w:tcPr>
          <w:p w:rsidR="00D020B6" w:rsidRPr="00B57002" w:rsidRDefault="00D020B6" w:rsidP="00D020B6">
            <w:pPr>
              <w:spacing w:line="240" w:lineRule="auto"/>
              <w:rPr>
                <w:rFonts w:ascii="Cambria" w:hAnsi="Cambria"/>
                <w:highlight w:val="white"/>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11.1. Izgradnja popratnih objekata za potrebe DVD-a</w:t>
            </w:r>
          </w:p>
          <w:p w:rsidR="00D020B6" w:rsidRPr="00B57002" w:rsidRDefault="00D020B6" w:rsidP="00D020B6">
            <w:pPr>
              <w:spacing w:line="240" w:lineRule="auto"/>
              <w:jc w:val="center"/>
              <w:rPr>
                <w:rFonts w:ascii="Cambria" w:hAnsi="Cambria"/>
                <w:highlight w:val="white"/>
                <w:lang w:val="hr-HR"/>
              </w:rPr>
            </w:pPr>
            <w:r w:rsidRPr="00B57002">
              <w:rPr>
                <w:rFonts w:ascii="Cambria" w:hAnsi="Cambria"/>
                <w:lang w:val="hr-HR"/>
              </w:rPr>
              <w:lastRenderedPageBreak/>
              <w:t>11.2. Redovno financiranje rada JVP i DVD</w:t>
            </w:r>
          </w:p>
          <w:p w:rsidR="00D020B6" w:rsidRPr="00B57002" w:rsidRDefault="00D020B6" w:rsidP="00D020B6">
            <w:pPr>
              <w:spacing w:line="240" w:lineRule="auto"/>
              <w:jc w:val="center"/>
              <w:rPr>
                <w:rFonts w:ascii="Cambria" w:hAnsi="Cambria"/>
                <w:lang w:val="hr-HR"/>
              </w:rPr>
            </w:pPr>
          </w:p>
        </w:tc>
        <w:tc>
          <w:tcPr>
            <w:tcW w:w="3054" w:type="dxa"/>
            <w:vAlign w:val="center"/>
          </w:tcPr>
          <w:p w:rsidR="00D020B6" w:rsidRDefault="00D020B6" w:rsidP="00D020B6">
            <w:pPr>
              <w:spacing w:line="240" w:lineRule="auto"/>
              <w:jc w:val="center"/>
              <w:rPr>
                <w:rFonts w:ascii="Cambria" w:hAnsi="Cambria"/>
                <w:lang w:val="hr-HR"/>
              </w:rPr>
            </w:pPr>
            <w:r w:rsidRPr="00DB6098">
              <w:rPr>
                <w:rFonts w:ascii="Cambria" w:hAnsi="Cambria"/>
                <w:lang w:val="hr-HR"/>
              </w:rPr>
              <w:lastRenderedPageBreak/>
              <w:t>izgrađen</w:t>
            </w:r>
            <w:r>
              <w:rPr>
                <w:rFonts w:ascii="Cambria" w:hAnsi="Cambria"/>
                <w:lang w:val="hr-HR"/>
              </w:rPr>
              <w:t>i</w:t>
            </w:r>
            <w:r w:rsidRPr="00DB6098">
              <w:rPr>
                <w:rFonts w:ascii="Cambria" w:hAnsi="Cambria"/>
                <w:lang w:val="hr-HR"/>
              </w:rPr>
              <w:t xml:space="preserve"> objekt</w:t>
            </w:r>
            <w:r>
              <w:rPr>
                <w:rFonts w:ascii="Cambria" w:hAnsi="Cambria"/>
                <w:lang w:val="hr-HR"/>
              </w:rPr>
              <w:t xml:space="preserve">i </w:t>
            </w:r>
          </w:p>
          <w:p w:rsidR="00D020B6" w:rsidRPr="00DB6098"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highlight w:val="white"/>
                <w:lang w:val="hr-HR"/>
              </w:rPr>
            </w:pPr>
            <w:r w:rsidRPr="00DB6098">
              <w:rPr>
                <w:rFonts w:ascii="Cambria" w:hAnsi="Cambria"/>
                <w:lang w:val="hr-HR"/>
              </w:rPr>
              <w:t xml:space="preserve">JVP </w:t>
            </w:r>
            <w:r>
              <w:rPr>
                <w:rFonts w:ascii="Cambria" w:hAnsi="Cambria"/>
                <w:lang w:val="hr-HR"/>
              </w:rPr>
              <w:t>i</w:t>
            </w:r>
            <w:r w:rsidRPr="00DB6098">
              <w:rPr>
                <w:rFonts w:ascii="Cambria" w:hAnsi="Cambria"/>
                <w:lang w:val="hr-HR"/>
              </w:rPr>
              <w:t xml:space="preserve"> DVD koje se redovno financiraju iz proračuna</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12</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Uspostava i unaprjeđenje sustava civilne zaštite</w:t>
            </w:r>
          </w:p>
        </w:tc>
        <w:tc>
          <w:tcPr>
            <w:tcW w:w="2900" w:type="dxa"/>
            <w:vAlign w:val="center"/>
          </w:tcPr>
          <w:p w:rsidR="00D020B6" w:rsidRPr="00B57002"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12.1. Osposobljavanje pripadnika operativnih snaga civilne zaštite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12.2. Nabava zaštitne odjeće i obuće pripadnicima operativnih snaga civilne zaštite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12.3. Materijalni i rashodi za zaposlene pripadnike operativnih snaga civilne zaštite</w:t>
            </w:r>
          </w:p>
          <w:p w:rsidR="00D020B6" w:rsidRPr="00B57002" w:rsidRDefault="00D020B6" w:rsidP="00D020B6">
            <w:pPr>
              <w:spacing w:line="240" w:lineRule="auto"/>
              <w:jc w:val="center"/>
              <w:rPr>
                <w:rFonts w:ascii="Cambria" w:hAnsi="Cambria"/>
                <w:highlight w:val="white"/>
                <w:lang w:val="hr-HR"/>
              </w:rPr>
            </w:pPr>
            <w:r w:rsidRPr="00B57002">
              <w:rPr>
                <w:rFonts w:ascii="Cambria" w:hAnsi="Cambria"/>
                <w:lang w:val="hr-HR"/>
              </w:rPr>
              <w:t>12.4. Financiranje iz proračuna radi unaprjeđenja sustava civilne zaštite</w:t>
            </w:r>
          </w:p>
          <w:p w:rsidR="00D020B6" w:rsidRPr="00B57002" w:rsidRDefault="00D020B6" w:rsidP="00D020B6">
            <w:pPr>
              <w:spacing w:line="240" w:lineRule="auto"/>
              <w:jc w:val="center"/>
              <w:rPr>
                <w:rFonts w:ascii="Cambria" w:hAnsi="Cambria"/>
                <w:lang w:val="hr-HR"/>
              </w:rPr>
            </w:pPr>
          </w:p>
        </w:tc>
        <w:tc>
          <w:tcPr>
            <w:tcW w:w="3054" w:type="dxa"/>
            <w:vAlign w:val="center"/>
          </w:tcPr>
          <w:p w:rsidR="00D020B6" w:rsidRDefault="00D020B6" w:rsidP="00D020B6">
            <w:pPr>
              <w:spacing w:line="240" w:lineRule="auto"/>
              <w:jc w:val="center"/>
              <w:rPr>
                <w:rFonts w:ascii="Cambria" w:hAnsi="Cambria"/>
                <w:lang w:val="hr-HR"/>
              </w:rPr>
            </w:pPr>
            <w:r>
              <w:rPr>
                <w:rFonts w:ascii="Cambria" w:hAnsi="Cambria"/>
                <w:lang w:val="hr-HR"/>
              </w:rPr>
              <w:t>b</w:t>
            </w:r>
            <w:r w:rsidRPr="00DB6098">
              <w:rPr>
                <w:rFonts w:ascii="Cambria" w:hAnsi="Cambria"/>
                <w:lang w:val="hr-HR"/>
              </w:rPr>
              <w:t>roj osposobljenih pripadnika</w:t>
            </w:r>
            <w:r>
              <w:rPr>
                <w:rFonts w:ascii="Cambria" w:hAnsi="Cambria"/>
                <w:lang w:val="hr-HR"/>
              </w:rPr>
              <w:t xml:space="preserve"> </w:t>
            </w:r>
          </w:p>
          <w:p w:rsidR="00D020B6" w:rsidRPr="00DB6098"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w:t>
            </w:r>
            <w:r w:rsidRPr="00DB6098">
              <w:rPr>
                <w:rFonts w:ascii="Cambria" w:hAnsi="Cambria"/>
                <w:lang w:val="hr-HR"/>
              </w:rPr>
              <w:t>roj opremljenih pripadnika operativnih snaga civilne zaštite</w:t>
            </w:r>
            <w:r>
              <w:rPr>
                <w:rFonts w:ascii="Cambria" w:hAnsi="Cambria"/>
                <w:lang w:val="hr-HR"/>
              </w:rPr>
              <w:t xml:space="preserve"> </w:t>
            </w:r>
          </w:p>
          <w:p w:rsidR="00D020B6" w:rsidRPr="00DB6098"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w:t>
            </w:r>
            <w:r w:rsidRPr="00DB6098">
              <w:rPr>
                <w:rFonts w:ascii="Cambria" w:hAnsi="Cambria"/>
                <w:lang w:val="hr-HR"/>
              </w:rPr>
              <w:t>roj pripadnika operativnih snaga civilne zaštite koji su ostvarili materijalna prava</w:t>
            </w:r>
            <w:r>
              <w:rPr>
                <w:rFonts w:ascii="Cambria" w:hAnsi="Cambria"/>
                <w:lang w:val="hr-HR"/>
              </w:rPr>
              <w:t xml:space="preserve"> </w:t>
            </w:r>
          </w:p>
          <w:p w:rsidR="00D020B6" w:rsidRPr="00DB6098"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Pr>
                <w:rFonts w:ascii="Cambria" w:hAnsi="Cambria"/>
                <w:lang w:val="hr-HR"/>
              </w:rPr>
              <w:t>b</w:t>
            </w:r>
            <w:r w:rsidRPr="00DB6098">
              <w:rPr>
                <w:rFonts w:ascii="Cambria" w:hAnsi="Cambria"/>
                <w:lang w:val="hr-HR"/>
              </w:rPr>
              <w:t>roj korisnika financiranja</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13</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Unaprjeđenje i razvoj lokalne prometne povezanosti, javnog prijevoza i sigurnosti u prometu</w:t>
            </w:r>
          </w:p>
        </w:tc>
        <w:tc>
          <w:tcPr>
            <w:tcW w:w="2900" w:type="dxa"/>
            <w:vAlign w:val="center"/>
          </w:tcPr>
          <w:p w:rsidR="00D020B6" w:rsidRPr="00B57002"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13.1. Izgradnja nerazvrstanih cesta na području općine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13.2. Izgradnja biciklističkih staza na području općine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13.3. Rekonstrukcija postojećih i izgradnja novih pješačkih staza/nogostupa</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13.4. Uređenje postojećih i izgradnja novih autobusnih stajališta u naseljima općine</w:t>
            </w:r>
          </w:p>
          <w:p w:rsidR="00D020B6" w:rsidRPr="00B57002" w:rsidRDefault="00D020B6" w:rsidP="00D020B6">
            <w:pPr>
              <w:spacing w:line="240" w:lineRule="auto"/>
              <w:jc w:val="center"/>
              <w:rPr>
                <w:rFonts w:ascii="Cambria" w:hAnsi="Cambria"/>
                <w:highlight w:val="white"/>
                <w:lang w:val="hr-HR"/>
              </w:rPr>
            </w:pPr>
            <w:r w:rsidRPr="00B57002">
              <w:rPr>
                <w:rFonts w:ascii="Cambria" w:hAnsi="Cambria"/>
                <w:lang w:val="hr-HR"/>
              </w:rPr>
              <w:t>13.5. Postavljanje svjetlosne i zvučne signalizacije i pješačkih prijelaza radi povećanja sigurnosti u prometu</w:t>
            </w:r>
          </w:p>
          <w:p w:rsidR="00D020B6" w:rsidRPr="00B57002" w:rsidRDefault="00D020B6" w:rsidP="00D020B6">
            <w:pPr>
              <w:spacing w:line="240" w:lineRule="auto"/>
              <w:jc w:val="center"/>
              <w:rPr>
                <w:rFonts w:ascii="Cambria" w:hAnsi="Cambria"/>
                <w:lang w:val="hr-HR"/>
              </w:rPr>
            </w:pPr>
          </w:p>
        </w:tc>
        <w:tc>
          <w:tcPr>
            <w:tcW w:w="3054" w:type="dxa"/>
            <w:vAlign w:val="center"/>
          </w:tcPr>
          <w:p w:rsidR="00D020B6" w:rsidRPr="00325FCC" w:rsidRDefault="00D020B6" w:rsidP="00D020B6">
            <w:pPr>
              <w:spacing w:line="240" w:lineRule="auto"/>
              <w:jc w:val="center"/>
              <w:rPr>
                <w:rFonts w:ascii="Cambria" w:hAnsi="Cambria"/>
                <w:lang w:val="hr-HR"/>
              </w:rPr>
            </w:pPr>
            <w:r>
              <w:rPr>
                <w:rFonts w:ascii="Cambria" w:hAnsi="Cambria"/>
                <w:lang w:val="hr-HR"/>
              </w:rPr>
              <w:t>b</w:t>
            </w:r>
            <w:r w:rsidRPr="00325FCC">
              <w:rPr>
                <w:rFonts w:ascii="Cambria" w:hAnsi="Cambria"/>
                <w:lang w:val="hr-HR"/>
              </w:rPr>
              <w:t xml:space="preserve">roj km2 izgrađenih cesta  </w:t>
            </w:r>
          </w:p>
          <w:p w:rsidR="00D020B6" w:rsidRPr="00325FCC" w:rsidRDefault="00D020B6" w:rsidP="00D020B6">
            <w:pPr>
              <w:spacing w:line="240" w:lineRule="auto"/>
              <w:jc w:val="center"/>
              <w:rPr>
                <w:rFonts w:ascii="Cambria" w:hAnsi="Cambria"/>
                <w:lang w:val="hr-HR"/>
              </w:rPr>
            </w:pPr>
            <w:r w:rsidRPr="00325FCC">
              <w:rPr>
                <w:rFonts w:ascii="Cambria" w:hAnsi="Cambria"/>
                <w:lang w:val="hr-HR"/>
              </w:rPr>
              <w:t>km novih biciklističkih staza</w:t>
            </w:r>
          </w:p>
          <w:p w:rsidR="00D020B6" w:rsidRDefault="00D020B6" w:rsidP="00D020B6">
            <w:pPr>
              <w:spacing w:line="240" w:lineRule="auto"/>
              <w:jc w:val="center"/>
              <w:rPr>
                <w:rFonts w:ascii="Cambria" w:hAnsi="Cambria"/>
                <w:lang w:val="hr-HR"/>
              </w:rPr>
            </w:pPr>
            <w:r w:rsidRPr="00325FCC">
              <w:rPr>
                <w:rFonts w:ascii="Cambria" w:hAnsi="Cambria"/>
                <w:lang w:val="hr-HR"/>
              </w:rPr>
              <w:t>km rekonstruiranih i novoizgrađenih pješačkih staza/nogostupa</w:t>
            </w:r>
            <w:r>
              <w:rPr>
                <w:rFonts w:ascii="Cambria" w:hAnsi="Cambria"/>
                <w:lang w:val="hr-HR"/>
              </w:rPr>
              <w:t xml:space="preserve"> </w:t>
            </w:r>
          </w:p>
          <w:p w:rsidR="00D020B6" w:rsidRPr="00325FCC"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w:t>
            </w:r>
            <w:r w:rsidRPr="00325FCC">
              <w:rPr>
                <w:rFonts w:ascii="Cambria" w:hAnsi="Cambria"/>
                <w:lang w:val="hr-HR"/>
              </w:rPr>
              <w:t>roj uređenih i novoizgrađenih autobusnih stajališta</w:t>
            </w:r>
            <w:r>
              <w:rPr>
                <w:rFonts w:ascii="Cambria" w:hAnsi="Cambria"/>
                <w:lang w:val="hr-HR"/>
              </w:rPr>
              <w:t xml:space="preserve"> </w:t>
            </w:r>
          </w:p>
          <w:p w:rsidR="00D020B6" w:rsidRPr="00325FCC"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Pr>
                <w:rFonts w:ascii="Cambria" w:hAnsi="Cambria"/>
                <w:lang w:val="hr-HR"/>
              </w:rPr>
              <w:t>b</w:t>
            </w:r>
            <w:r w:rsidRPr="00325FCC">
              <w:rPr>
                <w:rFonts w:ascii="Cambria" w:hAnsi="Cambria"/>
                <w:lang w:val="hr-HR"/>
              </w:rPr>
              <w:t>roj postavljene svjetlosne i zvučne signalizacije te pješačkih prijelaza</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14</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Poticanje održivog razvoja turizma, poljoprivrede i gospodarstva</w:t>
            </w:r>
          </w:p>
        </w:tc>
        <w:tc>
          <w:tcPr>
            <w:tcW w:w="2900" w:type="dxa"/>
            <w:vAlign w:val="center"/>
          </w:tcPr>
          <w:p w:rsidR="00D020B6" w:rsidRPr="00B57002" w:rsidRDefault="00D020B6" w:rsidP="00D020B6">
            <w:pPr>
              <w:spacing w:line="240" w:lineRule="auto"/>
              <w:rPr>
                <w:rFonts w:ascii="Cambria" w:hAnsi="Cambria"/>
                <w:highlight w:val="white"/>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14.1. Uređenje ribnjaka u naselju Koprivna i stavljanje u funkciju</w:t>
            </w:r>
          </w:p>
          <w:p w:rsidR="00D020B6" w:rsidRPr="00B57002" w:rsidRDefault="00D020B6" w:rsidP="00D020B6">
            <w:pPr>
              <w:spacing w:line="240" w:lineRule="auto"/>
              <w:jc w:val="center"/>
              <w:rPr>
                <w:rFonts w:ascii="Cambria" w:hAnsi="Cambria"/>
                <w:highlight w:val="white"/>
                <w:lang w:val="hr-HR"/>
              </w:rPr>
            </w:pPr>
            <w:r w:rsidRPr="00B57002">
              <w:rPr>
                <w:rFonts w:ascii="Cambria" w:hAnsi="Cambria"/>
                <w:lang w:val="hr-HR"/>
              </w:rPr>
              <w:lastRenderedPageBreak/>
              <w:t>14.2. Sufinanciranje projektnih prijava poljoprivrednika</w:t>
            </w:r>
          </w:p>
          <w:p w:rsidR="00D020B6" w:rsidRPr="00B57002" w:rsidRDefault="00D020B6" w:rsidP="00D020B6">
            <w:pPr>
              <w:spacing w:line="240" w:lineRule="auto"/>
              <w:jc w:val="center"/>
              <w:rPr>
                <w:rFonts w:ascii="Cambria" w:hAnsi="Cambria"/>
                <w:lang w:val="hr-HR"/>
              </w:rPr>
            </w:pPr>
          </w:p>
        </w:tc>
        <w:tc>
          <w:tcPr>
            <w:tcW w:w="3054" w:type="dxa"/>
            <w:vAlign w:val="center"/>
          </w:tcPr>
          <w:p w:rsidR="00D020B6" w:rsidRDefault="00D020B6" w:rsidP="00D020B6">
            <w:pPr>
              <w:spacing w:line="240" w:lineRule="auto"/>
              <w:jc w:val="center"/>
              <w:rPr>
                <w:rFonts w:ascii="Cambria" w:hAnsi="Cambria"/>
                <w:lang w:val="hr-HR"/>
              </w:rPr>
            </w:pPr>
            <w:r w:rsidRPr="006041CE">
              <w:rPr>
                <w:rFonts w:ascii="Cambria" w:hAnsi="Cambria"/>
                <w:lang w:val="hr-HR"/>
              </w:rPr>
              <w:lastRenderedPageBreak/>
              <w:t>uređen ribnjak u naselju Koprivna</w:t>
            </w:r>
            <w:r>
              <w:rPr>
                <w:rFonts w:ascii="Cambria" w:hAnsi="Cambria"/>
                <w:lang w:val="hr-HR"/>
              </w:rPr>
              <w:t xml:space="preserve"> </w:t>
            </w:r>
          </w:p>
          <w:p w:rsidR="00D020B6" w:rsidRPr="006041CE"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highlight w:val="white"/>
                <w:lang w:val="hr-HR"/>
              </w:rPr>
            </w:pPr>
            <w:r>
              <w:rPr>
                <w:rFonts w:ascii="Cambria" w:hAnsi="Cambria"/>
                <w:lang w:val="hr-HR"/>
              </w:rPr>
              <w:lastRenderedPageBreak/>
              <w:t>broj</w:t>
            </w:r>
            <w:r w:rsidRPr="006041CE">
              <w:rPr>
                <w:rFonts w:ascii="Cambria" w:hAnsi="Cambria"/>
                <w:lang w:val="hr-HR"/>
              </w:rPr>
              <w:t xml:space="preserve"> odobrenih zahtjeva za sufinanciranje</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lastRenderedPageBreak/>
              <w:t>15</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Povećanje kapaciteta općine i digitalizacija lokalne samouprave</w:t>
            </w:r>
          </w:p>
        </w:tc>
        <w:tc>
          <w:tcPr>
            <w:tcW w:w="2900" w:type="dxa"/>
            <w:vAlign w:val="center"/>
          </w:tcPr>
          <w:p w:rsidR="00D020B6" w:rsidRPr="00B57002" w:rsidRDefault="00D020B6" w:rsidP="00D020B6">
            <w:pPr>
              <w:spacing w:line="240" w:lineRule="auto"/>
              <w:rPr>
                <w:rFonts w:ascii="Cambria" w:hAnsi="Cambria"/>
                <w:highlight w:val="white"/>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15.1. Digitalizacija poslovanja/rada u lokalnoj samoupravi</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15.2. Kupovina objekta za proširenje upravnog odjela</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15.3. Uspostava projektnog centra</w:t>
            </w:r>
          </w:p>
          <w:p w:rsidR="00D020B6" w:rsidRPr="00B57002" w:rsidRDefault="00D020B6" w:rsidP="00D020B6">
            <w:pPr>
              <w:spacing w:line="240" w:lineRule="auto"/>
              <w:jc w:val="center"/>
              <w:rPr>
                <w:rFonts w:ascii="Cambria" w:hAnsi="Cambria"/>
                <w:highlight w:val="white"/>
                <w:lang w:val="hr-HR"/>
              </w:rPr>
            </w:pPr>
            <w:r w:rsidRPr="00B57002">
              <w:rPr>
                <w:rFonts w:ascii="Cambria" w:hAnsi="Cambria"/>
                <w:lang w:val="hr-HR"/>
              </w:rPr>
              <w:t>15.4. Izgradnja objekata za smještaj vozila u vlasništvu općine</w:t>
            </w:r>
          </w:p>
          <w:p w:rsidR="00D020B6" w:rsidRPr="00B57002" w:rsidRDefault="00D020B6" w:rsidP="00D020B6">
            <w:pPr>
              <w:spacing w:line="240" w:lineRule="auto"/>
              <w:jc w:val="center"/>
              <w:rPr>
                <w:rFonts w:ascii="Cambria" w:hAnsi="Cambria"/>
                <w:lang w:val="hr-HR"/>
              </w:rPr>
            </w:pPr>
          </w:p>
        </w:tc>
        <w:tc>
          <w:tcPr>
            <w:tcW w:w="3054" w:type="dxa"/>
            <w:vAlign w:val="center"/>
          </w:tcPr>
          <w:p w:rsidR="00D020B6" w:rsidRDefault="00D020B6" w:rsidP="00D020B6">
            <w:pPr>
              <w:spacing w:line="240" w:lineRule="auto"/>
              <w:jc w:val="center"/>
              <w:rPr>
                <w:rFonts w:ascii="Cambria" w:hAnsi="Cambria"/>
                <w:lang w:val="hr-HR"/>
              </w:rPr>
            </w:pPr>
            <w:r>
              <w:rPr>
                <w:rFonts w:ascii="Cambria" w:hAnsi="Cambria"/>
                <w:lang w:val="hr-HR"/>
              </w:rPr>
              <w:t>b</w:t>
            </w:r>
            <w:r w:rsidRPr="00531698">
              <w:rPr>
                <w:rFonts w:ascii="Cambria" w:hAnsi="Cambria"/>
                <w:lang w:val="hr-HR"/>
              </w:rPr>
              <w:t>roj digitaliziranih usluga</w:t>
            </w:r>
            <w:r>
              <w:rPr>
                <w:rFonts w:ascii="Cambria" w:hAnsi="Cambria"/>
                <w:lang w:val="hr-HR"/>
              </w:rPr>
              <w:t xml:space="preserve"> </w:t>
            </w:r>
          </w:p>
          <w:p w:rsidR="00D020B6" w:rsidRPr="00531698" w:rsidRDefault="00D020B6" w:rsidP="00D020B6">
            <w:pPr>
              <w:spacing w:line="240" w:lineRule="auto"/>
              <w:jc w:val="center"/>
              <w:rPr>
                <w:rFonts w:ascii="Cambria" w:hAnsi="Cambria"/>
                <w:lang w:val="hr-HR"/>
              </w:rPr>
            </w:pPr>
            <w:r>
              <w:rPr>
                <w:rFonts w:ascii="Cambria" w:hAnsi="Cambria"/>
                <w:lang w:val="hr-HR"/>
              </w:rPr>
              <w:t xml:space="preserve"> </w:t>
            </w:r>
          </w:p>
          <w:p w:rsidR="00D020B6" w:rsidRDefault="00D020B6" w:rsidP="00D020B6">
            <w:pPr>
              <w:spacing w:line="240" w:lineRule="auto"/>
              <w:jc w:val="center"/>
              <w:rPr>
                <w:rFonts w:ascii="Cambria" w:hAnsi="Cambria"/>
                <w:lang w:val="hr-HR"/>
              </w:rPr>
            </w:pPr>
            <w:r>
              <w:rPr>
                <w:rFonts w:ascii="Cambria" w:hAnsi="Cambria"/>
                <w:lang w:val="hr-HR"/>
              </w:rPr>
              <w:t>b</w:t>
            </w:r>
            <w:r w:rsidRPr="00531698">
              <w:rPr>
                <w:rFonts w:ascii="Cambria" w:hAnsi="Cambria"/>
                <w:lang w:val="hr-HR"/>
              </w:rPr>
              <w:t>roj kupljenih objekata</w:t>
            </w:r>
            <w:r>
              <w:rPr>
                <w:rFonts w:ascii="Cambria" w:hAnsi="Cambria"/>
                <w:lang w:val="hr-HR"/>
              </w:rPr>
              <w:t xml:space="preserve"> </w:t>
            </w:r>
          </w:p>
          <w:p w:rsidR="00D020B6" w:rsidRPr="00531698"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uspostavljen</w:t>
            </w:r>
            <w:r w:rsidRPr="00531698">
              <w:rPr>
                <w:rFonts w:ascii="Cambria" w:hAnsi="Cambria"/>
                <w:lang w:val="hr-HR"/>
              </w:rPr>
              <w:t xml:space="preserve"> projektni centar</w:t>
            </w:r>
            <w:r>
              <w:rPr>
                <w:rFonts w:ascii="Cambria" w:hAnsi="Cambria"/>
                <w:lang w:val="hr-HR"/>
              </w:rPr>
              <w:t xml:space="preserve"> </w:t>
            </w:r>
          </w:p>
          <w:p w:rsidR="00D020B6" w:rsidRPr="00531698"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highlight w:val="white"/>
                <w:lang w:val="hr-HR"/>
              </w:rPr>
            </w:pPr>
            <w:r>
              <w:rPr>
                <w:rFonts w:ascii="Cambria" w:hAnsi="Cambria"/>
                <w:lang w:val="hr-HR"/>
              </w:rPr>
              <w:t>b</w:t>
            </w:r>
            <w:r w:rsidRPr="00531698">
              <w:rPr>
                <w:rFonts w:ascii="Cambria" w:hAnsi="Cambria"/>
                <w:lang w:val="hr-HR"/>
              </w:rPr>
              <w:t>roj izgrađenih objekata</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16</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Aktivnosti vezane za redovnu djelatnost izvršnog tijela, predstavničkog tijela i jedinstvenog upravnog odjela općine</w:t>
            </w:r>
          </w:p>
        </w:tc>
        <w:tc>
          <w:tcPr>
            <w:tcW w:w="2900" w:type="dxa"/>
            <w:vAlign w:val="center"/>
          </w:tcPr>
          <w:p w:rsidR="00D020B6" w:rsidRPr="00B57002" w:rsidRDefault="00D020B6" w:rsidP="00D020B6">
            <w:pPr>
              <w:spacing w:line="240" w:lineRule="auto"/>
              <w:rPr>
                <w:rFonts w:ascii="Cambria" w:hAnsi="Cambria"/>
                <w:highlight w:val="white"/>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16.1. Materijalni i ostali rashodi vezani uz redovan rad općinskog vijeća</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16.2. Materijalni i ostali rashodi vezani uz redovan rad općinskog načelnika</w:t>
            </w:r>
          </w:p>
          <w:p w:rsidR="00D020B6" w:rsidRPr="00B57002" w:rsidRDefault="00D020B6" w:rsidP="00D020B6">
            <w:pPr>
              <w:spacing w:line="240" w:lineRule="auto"/>
              <w:jc w:val="center"/>
              <w:rPr>
                <w:rFonts w:ascii="Cambria" w:hAnsi="Cambria"/>
                <w:highlight w:val="white"/>
                <w:lang w:val="hr-HR"/>
              </w:rPr>
            </w:pPr>
            <w:r w:rsidRPr="00B57002">
              <w:rPr>
                <w:rFonts w:ascii="Cambria" w:hAnsi="Cambria"/>
                <w:lang w:val="hr-HR"/>
              </w:rPr>
              <w:t>16.3. Materijalni i ostali rashodi vezani uz redovan rad Jedinstvenog upravnog odjela</w:t>
            </w:r>
          </w:p>
          <w:p w:rsidR="00D020B6" w:rsidRPr="00B57002" w:rsidRDefault="00D020B6" w:rsidP="00D020B6">
            <w:pPr>
              <w:spacing w:line="240" w:lineRule="auto"/>
              <w:jc w:val="center"/>
              <w:rPr>
                <w:rFonts w:ascii="Cambria" w:hAnsi="Cambria"/>
                <w:lang w:val="hr-HR"/>
              </w:rPr>
            </w:pPr>
          </w:p>
        </w:tc>
        <w:tc>
          <w:tcPr>
            <w:tcW w:w="3054" w:type="dxa"/>
            <w:vAlign w:val="center"/>
          </w:tcPr>
          <w:p w:rsidR="00D020B6" w:rsidRDefault="00D020B6" w:rsidP="00D020B6">
            <w:pPr>
              <w:spacing w:line="240" w:lineRule="auto"/>
              <w:jc w:val="center"/>
              <w:rPr>
                <w:rFonts w:ascii="Cambria" w:hAnsi="Cambria"/>
                <w:lang w:val="hr-HR"/>
              </w:rPr>
            </w:pPr>
            <w:r>
              <w:rPr>
                <w:rFonts w:ascii="Cambria" w:hAnsi="Cambria"/>
                <w:lang w:val="hr-HR"/>
              </w:rPr>
              <w:t>b</w:t>
            </w:r>
            <w:r w:rsidRPr="00A5713D">
              <w:rPr>
                <w:rFonts w:ascii="Cambria" w:hAnsi="Cambria"/>
                <w:lang w:val="hr-HR"/>
              </w:rPr>
              <w:t>roj održanih sjednica općinskog vijeća</w:t>
            </w:r>
            <w:r>
              <w:rPr>
                <w:rFonts w:ascii="Cambria" w:hAnsi="Cambria"/>
                <w:lang w:val="hr-HR"/>
              </w:rPr>
              <w:t xml:space="preserve"> </w:t>
            </w:r>
          </w:p>
          <w:p w:rsidR="00D020B6" w:rsidRPr="00A5713D"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w:t>
            </w:r>
            <w:r w:rsidRPr="00A5713D">
              <w:rPr>
                <w:rFonts w:ascii="Cambria" w:hAnsi="Cambria"/>
                <w:lang w:val="hr-HR"/>
              </w:rPr>
              <w:t>roj izdanih rješenja/izrađenih izvješća</w:t>
            </w:r>
            <w:r>
              <w:rPr>
                <w:rFonts w:ascii="Cambria" w:hAnsi="Cambria"/>
                <w:lang w:val="hr-HR"/>
              </w:rPr>
              <w:t xml:space="preserve"> </w:t>
            </w:r>
          </w:p>
          <w:p w:rsidR="00D020B6" w:rsidRPr="00A5713D"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highlight w:val="white"/>
                <w:lang w:val="hr-HR"/>
              </w:rPr>
            </w:pPr>
            <w:r>
              <w:rPr>
                <w:rFonts w:ascii="Cambria" w:hAnsi="Cambria"/>
                <w:lang w:val="hr-HR"/>
              </w:rPr>
              <w:t>b</w:t>
            </w:r>
            <w:r w:rsidRPr="00A5713D">
              <w:rPr>
                <w:rFonts w:ascii="Cambria" w:hAnsi="Cambria"/>
                <w:lang w:val="hr-HR"/>
              </w:rPr>
              <w:t>roj izdanih rješenja/izrađenih izvješća</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17</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Povećanje dostupnosti digitalnih sadržaja stanovništvu općine</w:t>
            </w:r>
          </w:p>
        </w:tc>
        <w:tc>
          <w:tcPr>
            <w:tcW w:w="2900" w:type="dxa"/>
            <w:vAlign w:val="center"/>
          </w:tcPr>
          <w:p w:rsidR="00D020B6" w:rsidRPr="00B57002"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sidRPr="00B57002">
              <w:rPr>
                <w:rFonts w:ascii="Cambria" w:hAnsi="Cambria"/>
                <w:lang w:val="hr-HR"/>
              </w:rPr>
              <w:t>17.1. Aktivnosti za olakšan i digitaliziran pristup informacijama na jednom mjestu</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17.2. Osiguranje dostupnosti besplatnog interneta na području općine</w:t>
            </w:r>
          </w:p>
          <w:p w:rsidR="00D020B6" w:rsidRPr="00B57002" w:rsidRDefault="00D020B6" w:rsidP="00D020B6">
            <w:pPr>
              <w:spacing w:line="240" w:lineRule="auto"/>
              <w:jc w:val="center"/>
              <w:rPr>
                <w:rFonts w:ascii="Cambria" w:hAnsi="Cambria"/>
                <w:lang w:val="hr-HR"/>
              </w:rPr>
            </w:pPr>
          </w:p>
        </w:tc>
        <w:tc>
          <w:tcPr>
            <w:tcW w:w="3054" w:type="dxa"/>
            <w:vAlign w:val="center"/>
          </w:tcPr>
          <w:p w:rsidR="00D020B6" w:rsidRDefault="00D020B6" w:rsidP="00D020B6">
            <w:pPr>
              <w:spacing w:line="240" w:lineRule="auto"/>
              <w:jc w:val="center"/>
              <w:rPr>
                <w:rFonts w:ascii="Cambria" w:hAnsi="Cambria"/>
                <w:lang w:val="hr-HR"/>
              </w:rPr>
            </w:pPr>
            <w:r>
              <w:rPr>
                <w:rFonts w:ascii="Cambria" w:hAnsi="Cambria"/>
                <w:lang w:val="hr-HR"/>
              </w:rPr>
              <w:t>b</w:t>
            </w:r>
            <w:r w:rsidRPr="005C3D1B">
              <w:rPr>
                <w:rFonts w:ascii="Cambria" w:hAnsi="Cambria"/>
                <w:lang w:val="hr-HR"/>
              </w:rPr>
              <w:t>roj lokacija s digitalnim pristupom informacijama</w:t>
            </w:r>
            <w:r>
              <w:rPr>
                <w:rFonts w:ascii="Cambria" w:hAnsi="Cambria"/>
                <w:lang w:val="hr-HR"/>
              </w:rPr>
              <w:t xml:space="preserve"> </w:t>
            </w:r>
          </w:p>
          <w:p w:rsidR="00D020B6" w:rsidRPr="005C3D1B"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Pr>
                <w:rFonts w:ascii="Cambria" w:hAnsi="Cambria"/>
                <w:lang w:val="hr-HR"/>
              </w:rPr>
              <w:t>o</w:t>
            </w:r>
            <w:r w:rsidRPr="005C3D1B">
              <w:rPr>
                <w:rFonts w:ascii="Cambria" w:hAnsi="Cambria"/>
                <w:lang w:val="hr-HR"/>
              </w:rPr>
              <w:t>stvareni podatkovni promet</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18</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Briga o djeci</w:t>
            </w:r>
          </w:p>
        </w:tc>
        <w:tc>
          <w:tcPr>
            <w:tcW w:w="2900" w:type="dxa"/>
            <w:vAlign w:val="center"/>
          </w:tcPr>
          <w:p w:rsidR="00D020B6" w:rsidRPr="00B57002" w:rsidRDefault="00D020B6" w:rsidP="00D020B6">
            <w:pPr>
              <w:spacing w:line="240" w:lineRule="auto"/>
              <w:jc w:val="center"/>
              <w:rPr>
                <w:rFonts w:ascii="Cambria" w:hAnsi="Cambria"/>
                <w:lang w:val="hr-HR"/>
              </w:rPr>
            </w:pPr>
            <w:r w:rsidRPr="00B57002">
              <w:rPr>
                <w:rFonts w:ascii="Cambria" w:hAnsi="Cambria"/>
                <w:lang w:val="hr-HR"/>
              </w:rPr>
              <w:t>18.1. Dodjela novčanih naknada za novorođenu djecu</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lastRenderedPageBreak/>
              <w:t>18.2. Opremanje dječjih igrališta sa kompletnom opremom</w:t>
            </w:r>
          </w:p>
          <w:p w:rsidR="00D020B6" w:rsidRPr="00B57002" w:rsidRDefault="00D020B6" w:rsidP="00D020B6">
            <w:pPr>
              <w:spacing w:line="240" w:lineRule="auto"/>
              <w:jc w:val="center"/>
              <w:rPr>
                <w:rFonts w:ascii="Cambria" w:hAnsi="Cambria"/>
                <w:highlight w:val="white"/>
                <w:lang w:val="hr-HR"/>
              </w:rPr>
            </w:pPr>
            <w:r w:rsidRPr="00B57002">
              <w:rPr>
                <w:rFonts w:ascii="Cambria" w:hAnsi="Cambria"/>
                <w:lang w:val="hr-HR"/>
              </w:rPr>
              <w:t>18.3. Dodjela poklon paketića djeci sa područja op</w:t>
            </w:r>
            <w:r>
              <w:rPr>
                <w:rFonts w:ascii="Cambria" w:hAnsi="Cambria"/>
                <w:lang w:val="hr-HR"/>
              </w:rPr>
              <w:t>ćine</w:t>
            </w:r>
            <w:r w:rsidRPr="00B57002">
              <w:rPr>
                <w:rFonts w:ascii="Cambria" w:hAnsi="Cambria"/>
                <w:lang w:val="hr-HR"/>
              </w:rPr>
              <w:t xml:space="preserve"> povodom blagdana</w:t>
            </w:r>
          </w:p>
          <w:p w:rsidR="00D020B6" w:rsidRPr="00B57002" w:rsidRDefault="00D020B6" w:rsidP="00D020B6">
            <w:pPr>
              <w:spacing w:line="240" w:lineRule="auto"/>
              <w:jc w:val="center"/>
              <w:rPr>
                <w:rFonts w:ascii="Cambria" w:hAnsi="Cambria"/>
                <w:lang w:val="hr-HR"/>
              </w:rPr>
            </w:pPr>
          </w:p>
        </w:tc>
        <w:tc>
          <w:tcPr>
            <w:tcW w:w="3054" w:type="dxa"/>
            <w:vAlign w:val="center"/>
          </w:tcPr>
          <w:p w:rsidR="00D020B6" w:rsidRDefault="00D020B6" w:rsidP="00D020B6">
            <w:pPr>
              <w:spacing w:line="240" w:lineRule="auto"/>
              <w:jc w:val="center"/>
              <w:rPr>
                <w:rFonts w:ascii="Cambria" w:hAnsi="Cambria"/>
                <w:lang w:val="hr-HR"/>
              </w:rPr>
            </w:pPr>
            <w:r>
              <w:rPr>
                <w:rFonts w:ascii="Cambria" w:hAnsi="Cambria"/>
                <w:lang w:val="hr-HR"/>
              </w:rPr>
              <w:lastRenderedPageBreak/>
              <w:t>b</w:t>
            </w:r>
            <w:r w:rsidRPr="00A95DF3">
              <w:rPr>
                <w:rFonts w:ascii="Cambria" w:hAnsi="Cambria"/>
                <w:lang w:val="hr-HR"/>
              </w:rPr>
              <w:t>roj novorođene djece</w:t>
            </w:r>
            <w:r>
              <w:rPr>
                <w:rFonts w:ascii="Cambria" w:hAnsi="Cambria"/>
                <w:lang w:val="hr-HR"/>
              </w:rPr>
              <w:t xml:space="preserve"> </w:t>
            </w:r>
          </w:p>
          <w:p w:rsidR="00D020B6" w:rsidRPr="00A95DF3"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lastRenderedPageBreak/>
              <w:t>b</w:t>
            </w:r>
            <w:r w:rsidRPr="00A95DF3">
              <w:rPr>
                <w:rFonts w:ascii="Cambria" w:hAnsi="Cambria"/>
                <w:lang w:val="hr-HR"/>
              </w:rPr>
              <w:t>roj opremljenih dječjih igrališta</w:t>
            </w:r>
            <w:r>
              <w:rPr>
                <w:rFonts w:ascii="Cambria" w:hAnsi="Cambria"/>
                <w:lang w:val="hr-HR"/>
              </w:rPr>
              <w:t xml:space="preserve"> </w:t>
            </w:r>
          </w:p>
          <w:p w:rsidR="00D020B6" w:rsidRPr="00A95DF3"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Pr>
                <w:rFonts w:ascii="Cambria" w:hAnsi="Cambria"/>
                <w:lang w:val="hr-HR"/>
              </w:rPr>
              <w:t>b</w:t>
            </w:r>
            <w:r w:rsidRPr="00A95DF3">
              <w:rPr>
                <w:rFonts w:ascii="Cambria" w:hAnsi="Cambria"/>
                <w:lang w:val="hr-HR"/>
              </w:rPr>
              <w:t>roj dodijeljenih poklon paketića</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lastRenderedPageBreak/>
              <w:t>19</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Aktivnosti vezane za prostorno planiranje</w:t>
            </w:r>
          </w:p>
        </w:tc>
        <w:tc>
          <w:tcPr>
            <w:tcW w:w="2900" w:type="dxa"/>
            <w:vAlign w:val="center"/>
          </w:tcPr>
          <w:p w:rsidR="00D020B6" w:rsidRPr="00B57002" w:rsidRDefault="00D020B6" w:rsidP="00D020B6">
            <w:pPr>
              <w:spacing w:line="240" w:lineRule="auto"/>
              <w:jc w:val="center"/>
              <w:rPr>
                <w:rFonts w:ascii="Cambria" w:hAnsi="Cambria"/>
                <w:lang w:val="hr-HR"/>
              </w:rPr>
            </w:pPr>
            <w:r w:rsidRPr="00B57002">
              <w:rPr>
                <w:rFonts w:ascii="Cambria" w:hAnsi="Cambria"/>
                <w:lang w:val="hr-HR"/>
              </w:rPr>
              <w:t>19.1. Izrada prostorno planskih dokumenata</w:t>
            </w:r>
          </w:p>
        </w:tc>
        <w:tc>
          <w:tcPr>
            <w:tcW w:w="3054" w:type="dxa"/>
            <w:vAlign w:val="center"/>
          </w:tcPr>
          <w:p w:rsidR="00D020B6" w:rsidRPr="00B57002" w:rsidRDefault="00D020B6" w:rsidP="00D020B6">
            <w:pPr>
              <w:spacing w:line="240" w:lineRule="auto"/>
              <w:jc w:val="center"/>
              <w:rPr>
                <w:rFonts w:ascii="Cambria" w:hAnsi="Cambria"/>
                <w:lang w:val="hr-HR"/>
              </w:rPr>
            </w:pPr>
            <w:r w:rsidRPr="00A86EE6">
              <w:rPr>
                <w:rFonts w:ascii="Cambria" w:hAnsi="Cambria"/>
                <w:lang w:val="hr-HR"/>
              </w:rPr>
              <w:t>izrađeni prostorno planski dokumenti</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20</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Unaprjeđenje kvalitete odgoja</w:t>
            </w:r>
          </w:p>
        </w:tc>
        <w:tc>
          <w:tcPr>
            <w:tcW w:w="2900" w:type="dxa"/>
            <w:vAlign w:val="center"/>
          </w:tcPr>
          <w:p w:rsidR="00D020B6" w:rsidRPr="00B57002" w:rsidRDefault="00D020B6" w:rsidP="00D020B6">
            <w:pPr>
              <w:spacing w:line="240" w:lineRule="auto"/>
              <w:jc w:val="center"/>
              <w:rPr>
                <w:rFonts w:ascii="Cambria" w:hAnsi="Cambria"/>
                <w:lang w:val="hr-HR"/>
              </w:rPr>
            </w:pPr>
            <w:r w:rsidRPr="00B57002">
              <w:rPr>
                <w:rFonts w:ascii="Cambria" w:hAnsi="Cambria"/>
                <w:lang w:val="hr-HR"/>
              </w:rPr>
              <w:t>20.1. Sufinanciranje troškova dječjeg vrtića</w:t>
            </w:r>
          </w:p>
          <w:p w:rsidR="00D020B6" w:rsidRPr="00B57002" w:rsidRDefault="00D020B6" w:rsidP="00D020B6">
            <w:pPr>
              <w:spacing w:line="240" w:lineRule="auto"/>
              <w:jc w:val="center"/>
              <w:rPr>
                <w:rFonts w:ascii="Cambria" w:hAnsi="Cambria"/>
                <w:highlight w:val="white"/>
                <w:lang w:val="hr-HR"/>
              </w:rPr>
            </w:pPr>
            <w:r w:rsidRPr="00B57002">
              <w:rPr>
                <w:rFonts w:ascii="Cambria" w:hAnsi="Cambria"/>
                <w:lang w:val="hr-HR"/>
              </w:rPr>
              <w:t>20.2. Financiranje i organizacija programa predškolskog obrazovanja</w:t>
            </w:r>
          </w:p>
          <w:p w:rsidR="00D020B6" w:rsidRPr="00B57002" w:rsidRDefault="00D020B6" w:rsidP="00D020B6">
            <w:pPr>
              <w:spacing w:line="240" w:lineRule="auto"/>
              <w:jc w:val="center"/>
              <w:rPr>
                <w:rFonts w:ascii="Cambria" w:hAnsi="Cambria"/>
                <w:lang w:val="hr-HR"/>
              </w:rPr>
            </w:pPr>
          </w:p>
        </w:tc>
        <w:tc>
          <w:tcPr>
            <w:tcW w:w="3054" w:type="dxa"/>
            <w:vAlign w:val="center"/>
          </w:tcPr>
          <w:p w:rsidR="00D020B6" w:rsidRDefault="00D020B6" w:rsidP="00D020B6">
            <w:pPr>
              <w:spacing w:line="240" w:lineRule="auto"/>
              <w:jc w:val="center"/>
              <w:rPr>
                <w:rFonts w:ascii="Cambria" w:hAnsi="Cambria"/>
                <w:lang w:val="hr-HR"/>
              </w:rPr>
            </w:pPr>
            <w:r>
              <w:rPr>
                <w:rFonts w:ascii="Cambria" w:hAnsi="Cambria"/>
                <w:lang w:val="hr-HR"/>
              </w:rPr>
              <w:t>broj</w:t>
            </w:r>
            <w:r w:rsidRPr="00A86EE6">
              <w:rPr>
                <w:rFonts w:ascii="Cambria" w:hAnsi="Cambria"/>
                <w:lang w:val="hr-HR"/>
              </w:rPr>
              <w:t xml:space="preserve"> djece kojima se sufinancira boravak u dječjem vrtiću</w:t>
            </w:r>
            <w:r>
              <w:rPr>
                <w:rFonts w:ascii="Cambria" w:hAnsi="Cambria"/>
                <w:lang w:val="hr-HR"/>
              </w:rPr>
              <w:t xml:space="preserve"> </w:t>
            </w:r>
          </w:p>
          <w:p w:rsidR="00D020B6" w:rsidRPr="00A86EE6"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Pr>
                <w:rFonts w:ascii="Cambria" w:hAnsi="Cambria"/>
                <w:lang w:val="hr-HR"/>
              </w:rPr>
              <w:t>broj</w:t>
            </w:r>
            <w:r w:rsidRPr="00A86EE6">
              <w:rPr>
                <w:rFonts w:ascii="Cambria" w:hAnsi="Cambria"/>
                <w:lang w:val="hr-HR"/>
              </w:rPr>
              <w:t xml:space="preserve"> djece kojima se financira predškolsko obrazovanje</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21</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Unaprjeđenje kvalitete obrazovanja</w:t>
            </w:r>
          </w:p>
        </w:tc>
        <w:tc>
          <w:tcPr>
            <w:tcW w:w="2900" w:type="dxa"/>
            <w:vAlign w:val="center"/>
          </w:tcPr>
          <w:p w:rsidR="00D020B6" w:rsidRPr="00B57002" w:rsidRDefault="00D020B6" w:rsidP="00D020B6">
            <w:pPr>
              <w:spacing w:line="240" w:lineRule="auto"/>
              <w:jc w:val="center"/>
              <w:rPr>
                <w:rFonts w:ascii="Cambria" w:hAnsi="Cambria"/>
                <w:lang w:val="hr-HR"/>
              </w:rPr>
            </w:pPr>
            <w:r w:rsidRPr="00B57002">
              <w:rPr>
                <w:rFonts w:ascii="Cambria" w:hAnsi="Cambria"/>
                <w:lang w:val="hr-HR"/>
              </w:rPr>
              <w:t>21.1. Sufinanciranje prehrane za djecu osnovnih škola</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21.2. Financiranje nabave dodatnih obrazovnih materijala za djecu osnovnih škola</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21.3. Sufinanciranje troškova prijevoza učenika srednjih škola</w:t>
            </w:r>
          </w:p>
          <w:p w:rsidR="00D020B6" w:rsidRPr="00B57002" w:rsidRDefault="00D020B6" w:rsidP="00D020B6">
            <w:pPr>
              <w:spacing w:line="240" w:lineRule="auto"/>
              <w:jc w:val="center"/>
              <w:rPr>
                <w:rFonts w:ascii="Cambria" w:hAnsi="Cambria"/>
                <w:highlight w:val="white"/>
                <w:lang w:val="hr-HR"/>
              </w:rPr>
            </w:pPr>
            <w:r w:rsidRPr="00B57002">
              <w:rPr>
                <w:rFonts w:ascii="Cambria" w:hAnsi="Cambria"/>
                <w:lang w:val="hr-HR"/>
              </w:rPr>
              <w:t>21.4. Dodjela jednokratnih novčanih naknada redovitim studentima</w:t>
            </w:r>
          </w:p>
          <w:p w:rsidR="00D020B6" w:rsidRPr="00B57002" w:rsidRDefault="00D020B6" w:rsidP="00D020B6">
            <w:pPr>
              <w:spacing w:line="240" w:lineRule="auto"/>
              <w:jc w:val="center"/>
              <w:rPr>
                <w:rFonts w:ascii="Cambria" w:hAnsi="Cambria"/>
                <w:lang w:val="hr-HR"/>
              </w:rPr>
            </w:pPr>
          </w:p>
        </w:tc>
        <w:tc>
          <w:tcPr>
            <w:tcW w:w="3054" w:type="dxa"/>
            <w:vAlign w:val="center"/>
          </w:tcPr>
          <w:p w:rsidR="00D020B6" w:rsidRDefault="00D020B6" w:rsidP="00D020B6">
            <w:pPr>
              <w:spacing w:line="240" w:lineRule="auto"/>
              <w:jc w:val="center"/>
              <w:rPr>
                <w:rFonts w:ascii="Cambria" w:hAnsi="Cambria"/>
                <w:lang w:val="hr-HR"/>
              </w:rPr>
            </w:pPr>
            <w:r>
              <w:rPr>
                <w:rFonts w:ascii="Cambria" w:hAnsi="Cambria"/>
                <w:lang w:val="hr-HR"/>
              </w:rPr>
              <w:t>broj</w:t>
            </w:r>
            <w:r w:rsidRPr="00914B4F">
              <w:rPr>
                <w:rFonts w:ascii="Cambria" w:hAnsi="Cambria"/>
                <w:lang w:val="hr-HR"/>
              </w:rPr>
              <w:t xml:space="preserve"> djece kojima se sufinancira prehrana</w:t>
            </w:r>
            <w:r>
              <w:rPr>
                <w:rFonts w:ascii="Cambria" w:hAnsi="Cambria"/>
                <w:lang w:val="hr-HR"/>
              </w:rPr>
              <w:t xml:space="preserve"> </w:t>
            </w:r>
          </w:p>
          <w:p w:rsidR="00D020B6" w:rsidRPr="00914B4F"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broj</w:t>
            </w:r>
            <w:r w:rsidRPr="00914B4F">
              <w:rPr>
                <w:rFonts w:ascii="Cambria" w:hAnsi="Cambria"/>
                <w:lang w:val="hr-HR"/>
              </w:rPr>
              <w:t xml:space="preserve"> djece kojima se financira nabava dodatnih obrazovnih materijala</w:t>
            </w:r>
            <w:r>
              <w:rPr>
                <w:rFonts w:ascii="Cambria" w:hAnsi="Cambria"/>
                <w:lang w:val="hr-HR"/>
              </w:rPr>
              <w:t xml:space="preserve"> </w:t>
            </w:r>
          </w:p>
          <w:p w:rsidR="00D020B6" w:rsidRPr="00914B4F"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broj</w:t>
            </w:r>
            <w:r w:rsidRPr="00914B4F">
              <w:rPr>
                <w:rFonts w:ascii="Cambria" w:hAnsi="Cambria"/>
                <w:lang w:val="hr-HR"/>
              </w:rPr>
              <w:t xml:space="preserve"> učenika kojima se sufinanciraju troškovi prijevoza</w:t>
            </w:r>
            <w:r>
              <w:rPr>
                <w:rFonts w:ascii="Cambria" w:hAnsi="Cambria"/>
                <w:lang w:val="hr-HR"/>
              </w:rPr>
              <w:t xml:space="preserve"> </w:t>
            </w:r>
          </w:p>
          <w:p w:rsidR="00D020B6" w:rsidRPr="00914B4F"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Pr>
                <w:rFonts w:ascii="Cambria" w:hAnsi="Cambria"/>
                <w:lang w:val="hr-HR"/>
              </w:rPr>
              <w:t>broj</w:t>
            </w:r>
            <w:r w:rsidRPr="00914B4F">
              <w:rPr>
                <w:rFonts w:ascii="Cambria" w:hAnsi="Cambria"/>
                <w:lang w:val="hr-HR"/>
              </w:rPr>
              <w:t xml:space="preserve"> studenata kojima se dodjeljuju jednokratne novčane naknade</w:t>
            </w:r>
          </w:p>
        </w:tc>
      </w:tr>
      <w:tr w:rsidR="00D020B6" w:rsidRPr="00B57002" w:rsidTr="00E35D5F">
        <w:tc>
          <w:tcPr>
            <w:tcW w:w="704" w:type="dxa"/>
            <w:shd w:val="clear" w:color="auto" w:fill="D9D9D9" w:themeFill="background1" w:themeFillShade="D9"/>
            <w:vAlign w:val="center"/>
          </w:tcPr>
          <w:p w:rsidR="00D020B6" w:rsidRPr="006B074E" w:rsidRDefault="00D020B6" w:rsidP="00D020B6">
            <w:pPr>
              <w:spacing w:line="240" w:lineRule="auto"/>
              <w:jc w:val="center"/>
              <w:rPr>
                <w:rFonts w:ascii="Cambria" w:hAnsi="Cambria"/>
              </w:rPr>
            </w:pPr>
            <w:r>
              <w:rPr>
                <w:rFonts w:ascii="Cambria" w:hAnsi="Cambria"/>
              </w:rPr>
              <w:t>22</w:t>
            </w:r>
          </w:p>
        </w:tc>
        <w:tc>
          <w:tcPr>
            <w:tcW w:w="3260" w:type="dxa"/>
            <w:vAlign w:val="center"/>
          </w:tcPr>
          <w:p w:rsidR="00D020B6" w:rsidRPr="00B57002" w:rsidRDefault="00D020B6" w:rsidP="00D020B6">
            <w:pPr>
              <w:spacing w:line="240" w:lineRule="auto"/>
              <w:jc w:val="center"/>
              <w:rPr>
                <w:rFonts w:ascii="Cambria" w:hAnsi="Cambria"/>
                <w:i/>
                <w:iCs/>
                <w:lang w:val="hr-HR"/>
              </w:rPr>
            </w:pPr>
            <w:r w:rsidRPr="00B57002">
              <w:rPr>
                <w:rFonts w:ascii="Cambria" w:hAnsi="Cambria"/>
                <w:i/>
                <w:iCs/>
                <w:lang w:val="hr-HR"/>
              </w:rPr>
              <w:t>Unaprjeđivanje uvjeta za pružanje zdravstvenih usluga, zaštita i unaprjeđenje zdravlja</w:t>
            </w:r>
          </w:p>
        </w:tc>
        <w:tc>
          <w:tcPr>
            <w:tcW w:w="2900" w:type="dxa"/>
            <w:vAlign w:val="center"/>
          </w:tcPr>
          <w:p w:rsidR="00D020B6" w:rsidRPr="00B57002" w:rsidRDefault="00D020B6" w:rsidP="00D020B6">
            <w:pPr>
              <w:spacing w:line="240" w:lineRule="auto"/>
              <w:jc w:val="center"/>
              <w:rPr>
                <w:rFonts w:ascii="Cambria" w:hAnsi="Cambria"/>
                <w:lang w:val="hr-HR"/>
              </w:rPr>
            </w:pPr>
            <w:r w:rsidRPr="00B57002">
              <w:rPr>
                <w:rFonts w:ascii="Cambria" w:hAnsi="Cambria"/>
                <w:lang w:val="hr-HR"/>
              </w:rPr>
              <w:t>22.1. Sufinanciranje režijskih troškova za rad zdravstvene ambulante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22.2. Tekuće pomoći drugim zdravstvenim ustanovama/organizacijama</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22.3. Provođenje programa deratizacije</w:t>
            </w:r>
          </w:p>
          <w:p w:rsidR="00D020B6" w:rsidRPr="00B57002" w:rsidRDefault="00D020B6" w:rsidP="00D020B6">
            <w:pPr>
              <w:spacing w:line="240" w:lineRule="auto"/>
              <w:jc w:val="center"/>
              <w:rPr>
                <w:rFonts w:ascii="Cambria" w:hAnsi="Cambria"/>
                <w:lang w:val="hr-HR"/>
              </w:rPr>
            </w:pPr>
            <w:r w:rsidRPr="00B57002">
              <w:rPr>
                <w:rFonts w:ascii="Cambria" w:hAnsi="Cambria"/>
                <w:lang w:val="hr-HR"/>
              </w:rPr>
              <w:t>22.4. Provođenje programa dezinsekcije</w:t>
            </w:r>
          </w:p>
          <w:p w:rsidR="00D020B6" w:rsidRPr="00B57002" w:rsidRDefault="00D020B6" w:rsidP="00D020B6">
            <w:pPr>
              <w:spacing w:line="240" w:lineRule="auto"/>
              <w:jc w:val="center"/>
              <w:rPr>
                <w:rFonts w:ascii="Cambria" w:hAnsi="Cambria"/>
                <w:highlight w:val="white"/>
                <w:lang w:val="hr-HR"/>
              </w:rPr>
            </w:pPr>
            <w:r w:rsidRPr="00B57002">
              <w:rPr>
                <w:rFonts w:ascii="Cambria" w:hAnsi="Cambria"/>
                <w:lang w:val="hr-HR"/>
              </w:rPr>
              <w:t>22.5. Provođenje programa dezinfekcije</w:t>
            </w:r>
          </w:p>
          <w:p w:rsidR="00D020B6" w:rsidRPr="00B57002" w:rsidRDefault="00D020B6" w:rsidP="00D020B6">
            <w:pPr>
              <w:spacing w:line="240" w:lineRule="auto"/>
              <w:jc w:val="center"/>
              <w:rPr>
                <w:rFonts w:ascii="Cambria" w:hAnsi="Cambria"/>
                <w:lang w:val="hr-HR"/>
              </w:rPr>
            </w:pPr>
          </w:p>
        </w:tc>
        <w:tc>
          <w:tcPr>
            <w:tcW w:w="3054" w:type="dxa"/>
            <w:vAlign w:val="center"/>
          </w:tcPr>
          <w:p w:rsidR="00D020B6" w:rsidRDefault="00D020B6" w:rsidP="00D020B6">
            <w:pPr>
              <w:spacing w:line="240" w:lineRule="auto"/>
              <w:jc w:val="center"/>
              <w:rPr>
                <w:rFonts w:ascii="Cambria" w:hAnsi="Cambria"/>
                <w:lang w:val="hr-HR"/>
              </w:rPr>
            </w:pPr>
            <w:r w:rsidRPr="003E50AE">
              <w:rPr>
                <w:rFonts w:ascii="Cambria" w:hAnsi="Cambria"/>
                <w:lang w:val="hr-HR"/>
              </w:rPr>
              <w:lastRenderedPageBreak/>
              <w:t>sufinancirane režije za ambulantu</w:t>
            </w:r>
            <w:r>
              <w:rPr>
                <w:rFonts w:ascii="Cambria" w:hAnsi="Cambria"/>
                <w:lang w:val="hr-HR"/>
              </w:rPr>
              <w:t xml:space="preserve"> </w:t>
            </w:r>
          </w:p>
          <w:p w:rsidR="00D020B6" w:rsidRPr="003E50AE"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sidRPr="003E50AE">
              <w:rPr>
                <w:rFonts w:ascii="Cambria" w:hAnsi="Cambria"/>
                <w:lang w:val="hr-HR"/>
              </w:rPr>
              <w:t xml:space="preserve"> zdravstvene ustanove/organizacije kojima je odobrena tekuća pomoć</w:t>
            </w:r>
            <w:r>
              <w:rPr>
                <w:rFonts w:ascii="Cambria" w:hAnsi="Cambria"/>
                <w:lang w:val="hr-HR"/>
              </w:rPr>
              <w:t xml:space="preserve"> </w:t>
            </w:r>
          </w:p>
          <w:p w:rsidR="00D020B6" w:rsidRPr="003E50AE"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t>broj</w:t>
            </w:r>
            <w:r w:rsidRPr="003E50AE">
              <w:rPr>
                <w:rFonts w:ascii="Cambria" w:hAnsi="Cambria"/>
                <w:lang w:val="hr-HR"/>
              </w:rPr>
              <w:t xml:space="preserve"> kućanstava obuhvaćenih mjerom deratizacije</w:t>
            </w:r>
            <w:r>
              <w:rPr>
                <w:rFonts w:ascii="Cambria" w:hAnsi="Cambria"/>
                <w:lang w:val="hr-HR"/>
              </w:rPr>
              <w:t xml:space="preserve"> </w:t>
            </w:r>
          </w:p>
          <w:p w:rsidR="00D020B6" w:rsidRPr="003E50AE" w:rsidRDefault="00D020B6" w:rsidP="00D020B6">
            <w:pPr>
              <w:spacing w:line="240" w:lineRule="auto"/>
              <w:jc w:val="center"/>
              <w:rPr>
                <w:rFonts w:ascii="Cambria" w:hAnsi="Cambria"/>
                <w:lang w:val="hr-HR"/>
              </w:rPr>
            </w:pPr>
          </w:p>
          <w:p w:rsidR="00D020B6" w:rsidRDefault="00D020B6" w:rsidP="00D020B6">
            <w:pPr>
              <w:spacing w:line="240" w:lineRule="auto"/>
              <w:jc w:val="center"/>
              <w:rPr>
                <w:rFonts w:ascii="Cambria" w:hAnsi="Cambria"/>
                <w:lang w:val="hr-HR"/>
              </w:rPr>
            </w:pPr>
            <w:r>
              <w:rPr>
                <w:rFonts w:ascii="Cambria" w:hAnsi="Cambria"/>
                <w:lang w:val="hr-HR"/>
              </w:rPr>
              <w:lastRenderedPageBreak/>
              <w:t>broj</w:t>
            </w:r>
            <w:r w:rsidRPr="003E50AE">
              <w:rPr>
                <w:rFonts w:ascii="Cambria" w:hAnsi="Cambria"/>
                <w:lang w:val="hr-HR"/>
              </w:rPr>
              <w:t xml:space="preserve"> provedenih tretmana dezinsekcije</w:t>
            </w:r>
            <w:r>
              <w:rPr>
                <w:rFonts w:ascii="Cambria" w:hAnsi="Cambria"/>
                <w:lang w:val="hr-HR"/>
              </w:rPr>
              <w:t xml:space="preserve"> </w:t>
            </w:r>
          </w:p>
          <w:p w:rsidR="00D020B6" w:rsidRPr="003E50AE" w:rsidRDefault="00D020B6" w:rsidP="00D020B6">
            <w:pPr>
              <w:spacing w:line="240" w:lineRule="auto"/>
              <w:jc w:val="center"/>
              <w:rPr>
                <w:rFonts w:ascii="Cambria" w:hAnsi="Cambria"/>
                <w:lang w:val="hr-HR"/>
              </w:rPr>
            </w:pPr>
          </w:p>
          <w:p w:rsidR="00D020B6" w:rsidRPr="00B57002" w:rsidRDefault="00D020B6" w:rsidP="00D020B6">
            <w:pPr>
              <w:spacing w:line="240" w:lineRule="auto"/>
              <w:jc w:val="center"/>
              <w:rPr>
                <w:rFonts w:ascii="Cambria" w:hAnsi="Cambria"/>
                <w:lang w:val="hr-HR"/>
              </w:rPr>
            </w:pPr>
            <w:r>
              <w:rPr>
                <w:rFonts w:ascii="Cambria" w:hAnsi="Cambria"/>
                <w:lang w:val="hr-HR"/>
              </w:rPr>
              <w:t>broj</w:t>
            </w:r>
            <w:r w:rsidRPr="003E50AE">
              <w:rPr>
                <w:rFonts w:ascii="Cambria" w:hAnsi="Cambria"/>
                <w:lang w:val="hr-HR"/>
              </w:rPr>
              <w:t xml:space="preserve"> provedenih tretmana dezinfekcije</w:t>
            </w:r>
          </w:p>
        </w:tc>
      </w:tr>
    </w:tbl>
    <w:p w:rsidR="00D020B6" w:rsidRDefault="00D020B6" w:rsidP="00D020B6">
      <w:pPr>
        <w:spacing w:line="240" w:lineRule="auto"/>
        <w:rPr>
          <w:rFonts w:ascii="Cambria" w:eastAsia="Times New Roman" w:hAnsi="Cambria" w:cs="Times New Roman"/>
          <w:b/>
          <w:highlight w:val="white"/>
        </w:rPr>
      </w:pPr>
    </w:p>
    <w:p w:rsidR="00D020B6" w:rsidRPr="00D020B6" w:rsidRDefault="00D020B6" w:rsidP="00D020B6">
      <w:pPr>
        <w:pBdr>
          <w:bottom w:val="single" w:sz="4" w:space="1" w:color="auto"/>
        </w:pBdr>
        <w:spacing w:line="240" w:lineRule="auto"/>
        <w:rPr>
          <w:rFonts w:ascii="Cambria" w:eastAsia="Times New Roman" w:hAnsi="Cambria" w:cs="Times New Roman"/>
          <w:b/>
          <w:sz w:val="24"/>
          <w:szCs w:val="24"/>
          <w:highlight w:val="white"/>
        </w:rPr>
      </w:pPr>
      <w:r w:rsidRPr="00EE6AE1">
        <w:rPr>
          <w:rFonts w:ascii="Cambria" w:eastAsia="Times New Roman" w:hAnsi="Cambria" w:cs="Times New Roman"/>
          <w:b/>
          <w:sz w:val="24"/>
          <w:szCs w:val="24"/>
          <w:highlight w:val="white"/>
        </w:rPr>
        <w:t xml:space="preserve">5. Financijski okvir za provedbu mjera i aktivnosti </w:t>
      </w:r>
    </w:p>
    <w:p w:rsidR="00D020B6" w:rsidRPr="00B57002" w:rsidRDefault="00D020B6" w:rsidP="00D020B6">
      <w:pPr>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 xml:space="preserve">Financijskim okvirom za provedbu mjera u provedbenom programu, izrađuje se i stvara pouzdan temelj za pripremu i donošenje proračuna te planiranja razvoja JLS. Financijski okvir sadrži načela povezanosti sa proračunom odnosno sa financijskim planom JLS kako bi se postigla usklađenost plana razvoja i izvora financiranja.     </w:t>
      </w:r>
    </w:p>
    <w:p w:rsidR="00D020B6" w:rsidRPr="00B57002" w:rsidRDefault="00D020B6" w:rsidP="00D020B6">
      <w:pPr>
        <w:spacing w:before="240" w:after="240"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Navedene opisane mjere i aktivnosti u Provedbenom programu Općine Šodolovci, osim što pridonose boljem planiranju razvoja same općine, uklapaju se i u skladu su sa nacionalnim propisima i višim aktima regionalnog i strateškog planiranja što olakšava planiranje i ostvarenje vizije razvoja.</w:t>
      </w:r>
    </w:p>
    <w:p w:rsidR="00D020B6" w:rsidRPr="00B57002" w:rsidRDefault="00D020B6" w:rsidP="00D020B6">
      <w:pPr>
        <w:spacing w:before="240" w:after="240"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Mjerama i aktivnostima iz Provedbenog plana Općine Šodolovci cilj je pridonijeti politikama i rezultatima usmjerenima prema ostvarivanju strateških ciljeva</w:t>
      </w:r>
      <w:r>
        <w:rPr>
          <w:rFonts w:ascii="Cambria" w:eastAsia="Times New Roman" w:hAnsi="Cambria" w:cs="Times New Roman"/>
          <w:highlight w:val="white"/>
        </w:rPr>
        <w:t xml:space="preserve"> iz Plana razvoja Osječko – baranjske županije za razdoblje do 2027. godine i</w:t>
      </w:r>
      <w:r w:rsidRPr="00B57002">
        <w:rPr>
          <w:rFonts w:ascii="Cambria" w:eastAsia="Times New Roman" w:hAnsi="Cambria" w:cs="Times New Roman"/>
          <w:highlight w:val="white"/>
        </w:rPr>
        <w:t xml:space="preserve"> Nacionalne razvojne strategije RH do 2030. poput Konkurentnog i inovativnog gospodarstva, Učinkovitosti i djelotvornog pravosuđa, javne uprave i upravljanja državnom imovinom, Zdravog aktivnog i kvalitetnog života, Demografske revitalizacije i boljeg položaja obitelji, Digitalne tranzicije društva i gospodarstva i Razvoja potpomognutih područja i područja s razvojnim posebnostima. Na ovaj način općina stvara jasnu viziju budućeg razvoja i definira ciljeve koje želi postići u ovom mandatu, a koji se istovremeno uklapaju u </w:t>
      </w:r>
      <w:r>
        <w:rPr>
          <w:rFonts w:ascii="Cambria" w:eastAsia="Times New Roman" w:hAnsi="Cambria" w:cs="Times New Roman"/>
          <w:highlight w:val="white"/>
        </w:rPr>
        <w:t xml:space="preserve">Plan razvoja Osječko – baranjske županije </w:t>
      </w:r>
      <w:r w:rsidRPr="00B57002">
        <w:rPr>
          <w:rFonts w:ascii="Cambria" w:eastAsia="Times New Roman" w:hAnsi="Cambria" w:cs="Times New Roman"/>
          <w:highlight w:val="white"/>
        </w:rPr>
        <w:t xml:space="preserve">u svrhu iskorištavanja svih potencijala koje ima u skladu sa svim izazovima čvrsto se oslanjajući na koncept racionalnog upravljanja i održivosti. </w:t>
      </w:r>
    </w:p>
    <w:p w:rsidR="00D020B6" w:rsidRPr="00B57002" w:rsidRDefault="00D020B6" w:rsidP="00D020B6">
      <w:pPr>
        <w:spacing w:before="240" w:after="240"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 xml:space="preserve">Mjere i aktivnosti iz Provedbenog programa jasno pridonose </w:t>
      </w:r>
      <w:r w:rsidRPr="00B57002">
        <w:rPr>
          <w:rFonts w:ascii="Cambria" w:eastAsia="Times New Roman" w:hAnsi="Cambria" w:cs="Times New Roman"/>
          <w:i/>
          <w:highlight w:val="white"/>
        </w:rPr>
        <w:t>Zelenoj tranziciji</w:t>
      </w:r>
      <w:r w:rsidRPr="00B57002">
        <w:rPr>
          <w:rFonts w:ascii="Cambria" w:eastAsia="Times New Roman" w:hAnsi="Cambria" w:cs="Times New Roman"/>
          <w:highlight w:val="white"/>
        </w:rPr>
        <w:t xml:space="preserve"> i </w:t>
      </w:r>
      <w:r w:rsidRPr="00B57002">
        <w:rPr>
          <w:rFonts w:ascii="Cambria" w:eastAsia="Times New Roman" w:hAnsi="Cambria" w:cs="Times New Roman"/>
          <w:i/>
          <w:highlight w:val="white"/>
        </w:rPr>
        <w:t>Digitalnoj transformaciji</w:t>
      </w:r>
      <w:r w:rsidRPr="00B57002">
        <w:rPr>
          <w:rFonts w:ascii="Cambria" w:eastAsia="Times New Roman" w:hAnsi="Cambria" w:cs="Times New Roman"/>
          <w:highlight w:val="white"/>
        </w:rPr>
        <w:t xml:space="preserve"> koje su uz ravnomjeran regionalni razvoj glavne odrednice smjera razvoja Europske unije u programskom razdoblju 2021. - 2027. godine u kojeg ulazi i planirano razdoblje Provedbenog plana.</w:t>
      </w:r>
    </w:p>
    <w:p w:rsidR="00D020B6" w:rsidRPr="00D020B6" w:rsidRDefault="00D020B6" w:rsidP="00D020B6">
      <w:pPr>
        <w:spacing w:before="240" w:after="240"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Sve mjere i aktivnosti Provedbenog plana Općine Šodolovci također doprinose i provedbi zajedničkih ciljeva održivog razvoja Agende Ujedinjenih nacija 2030. na način da su usmjerene ka ciljevima koji su istaknuti. Time se ovaj dokument u potpunosti usmjerava ka svim nadređenim dokumentima. Vertikalna struktura prioriteta razvoja tako postaje važna kao odrednica zajedničke politike, ciljeva i zajedničkog smjera razvoja. Ciljevi održivog razvoja koji proizlaze iz mjera Provedbenog programa Općine Šodolovci su: “Iskorjenjivanje siromaštva svugdje i u svim njegovim oblicima”, “Osiguravanje zdravog života i promicanje blagostanja svih ljudi svih starosnih skupina”, “Osiguravanje uključivo i pravedno obrazovanje i promicanje prilika za cjeloživotno učenje svima”, “Osiguravanje dostupnosti i održivog upravljanja vodama te zdravstveni uvjeti za sve”, “Promicanje ravnomjernog, uključivog i održivog gospodarskog rasta, pune i produktivne zaposlenosti i dostojan posao za sve”, “Sigurni, otporni i održivi gradovi i naselja”, “Izgradnja otporne infrastrukture, promicanje uključive i održive industrijalizacije i poticanje inovacija”, “Borba protiv klimatskih promjena i njihovih negativnih utjecaja”, “Promicanje mirnog i uključivog društva za održivi razvoj, osiguravanje pristupa pravdi za sve i izgradnja odgovornih institucija na svim razinama” i “Zaštita, obnavljanje i promicanje održivog korištenja zemaljskih ekosustava”</w:t>
      </w:r>
      <w:r>
        <w:rPr>
          <w:rFonts w:ascii="Cambria" w:eastAsia="Times New Roman" w:hAnsi="Cambria" w:cs="Times New Roman"/>
          <w:highlight w:val="white"/>
        </w:rPr>
        <w:t>.</w:t>
      </w:r>
      <w:r>
        <w:rPr>
          <w:rFonts w:ascii="Cambria" w:eastAsia="Times New Roman" w:hAnsi="Cambria" w:cs="Times New Roman"/>
          <w:b/>
          <w:highlight w:val="white"/>
        </w:rPr>
        <w:t xml:space="preserve"> </w:t>
      </w:r>
    </w:p>
    <w:p w:rsidR="00D020B6" w:rsidRPr="00D020B6" w:rsidRDefault="00D020B6" w:rsidP="00D020B6">
      <w:pPr>
        <w:pBdr>
          <w:bottom w:val="single" w:sz="4" w:space="1" w:color="auto"/>
        </w:pBdr>
        <w:spacing w:line="240" w:lineRule="auto"/>
        <w:rPr>
          <w:rFonts w:ascii="Cambria" w:eastAsia="Times New Roman" w:hAnsi="Cambria" w:cs="Times New Roman"/>
          <w:b/>
          <w:sz w:val="24"/>
          <w:szCs w:val="24"/>
          <w:highlight w:val="white"/>
        </w:rPr>
      </w:pPr>
      <w:r w:rsidRPr="00EE6AE1">
        <w:rPr>
          <w:rFonts w:ascii="Cambria" w:eastAsia="Times New Roman" w:hAnsi="Cambria" w:cs="Times New Roman"/>
          <w:b/>
          <w:sz w:val="24"/>
          <w:szCs w:val="24"/>
          <w:highlight w:val="white"/>
        </w:rPr>
        <w:t>6. Okvir za praćenje i izvještavanje</w:t>
      </w:r>
    </w:p>
    <w:p w:rsidR="00D020B6" w:rsidRPr="00B57002" w:rsidRDefault="00D020B6" w:rsidP="00D020B6">
      <w:pPr>
        <w:shd w:val="clear" w:color="auto" w:fill="FFFFFF"/>
        <w:spacing w:line="240" w:lineRule="auto"/>
        <w:jc w:val="both"/>
        <w:rPr>
          <w:rFonts w:ascii="Cambria" w:eastAsia="Times New Roman" w:hAnsi="Cambria" w:cs="Times New Roman"/>
        </w:rPr>
      </w:pPr>
      <w:r w:rsidRPr="00B57002">
        <w:rPr>
          <w:rFonts w:ascii="Cambria" w:eastAsia="Times New Roman" w:hAnsi="Cambria" w:cs="Times New Roman"/>
        </w:rPr>
        <w:t xml:space="preserve">Za provedbu ovoga Provedbenog programa te za praćenje i izvještavanje o provedbi nadležna je općina </w:t>
      </w:r>
      <w:r>
        <w:rPr>
          <w:rFonts w:ascii="Cambria" w:eastAsia="Times New Roman" w:hAnsi="Cambria" w:cs="Times New Roman"/>
        </w:rPr>
        <w:t>Šodolovci</w:t>
      </w:r>
      <w:r w:rsidRPr="00B57002">
        <w:rPr>
          <w:rFonts w:ascii="Cambria" w:eastAsia="Times New Roman" w:hAnsi="Cambria" w:cs="Times New Roman"/>
        </w:rPr>
        <w:t xml:space="preserve"> na čelu s načelnikom kao odgovornom osobom. Općina </w:t>
      </w:r>
      <w:r>
        <w:rPr>
          <w:rFonts w:ascii="Cambria" w:eastAsia="Times New Roman" w:hAnsi="Cambria" w:cs="Times New Roman"/>
        </w:rPr>
        <w:t>Šodolovci</w:t>
      </w:r>
      <w:r w:rsidRPr="00B57002">
        <w:rPr>
          <w:rFonts w:ascii="Cambria" w:eastAsia="Times New Roman" w:hAnsi="Cambria" w:cs="Times New Roman"/>
        </w:rPr>
        <w:t xml:space="preserve"> koordinira </w:t>
      </w:r>
      <w:r w:rsidRPr="00B57002">
        <w:rPr>
          <w:rFonts w:ascii="Cambria" w:eastAsia="Times New Roman" w:hAnsi="Cambria" w:cs="Times New Roman"/>
        </w:rPr>
        <w:lastRenderedPageBreak/>
        <w:t xml:space="preserve">procesom koji za cilj ima provedbu mjera usmjerenih postizanju strateških ciljeva te ispunjenju vizije. Načelnik će imenovati djelatnike koji će biti odgovorni za koordinaciju provedbe u suradnji s imenovanim radnim tijelom. Načelnik je odgovoran za redovno izvještavanje o provedbi Provedbenog programa i uspješnosti zadanih ciljeva. Na godišnjoj osnovi, krajem svake kalendarske godine, a najkasnije do 20. prosinca provedbeni program će se revidirati. Praćenje provedbe odvija se tako da odgovorna osoba priprema godišnja izvješća o provedbi. </w:t>
      </w:r>
      <w:r>
        <w:rPr>
          <w:rFonts w:ascii="Cambria" w:eastAsia="Times New Roman" w:hAnsi="Cambria" w:cs="Times New Roman"/>
        </w:rPr>
        <w:t>Općinsko</w:t>
      </w:r>
      <w:r w:rsidRPr="00B57002">
        <w:rPr>
          <w:rFonts w:ascii="Cambria" w:eastAsia="Times New Roman" w:hAnsi="Cambria" w:cs="Times New Roman"/>
        </w:rPr>
        <w:t xml:space="preserve"> vijeće zaprima i odobrava godišnja izvješća te daje preporuke za unaprjeđenje izvršavanja. Sva izvješća o aktivnostima praćenja i izvještavanja Provedbenog programa Općine </w:t>
      </w:r>
      <w:r>
        <w:rPr>
          <w:rFonts w:ascii="Cambria" w:eastAsia="Times New Roman" w:hAnsi="Cambria" w:cs="Times New Roman"/>
        </w:rPr>
        <w:t>Šodolovci</w:t>
      </w:r>
      <w:r w:rsidRPr="00B57002">
        <w:rPr>
          <w:rFonts w:ascii="Cambria" w:eastAsia="Times New Roman" w:hAnsi="Cambria" w:cs="Times New Roman"/>
        </w:rPr>
        <w:t xml:space="preserve"> bit će objavljena na službenim internetskim stranicama Općine. </w:t>
      </w:r>
    </w:p>
    <w:p w:rsidR="00D020B6" w:rsidRPr="00B57002" w:rsidRDefault="00D020B6" w:rsidP="00D020B6">
      <w:pPr>
        <w:shd w:val="clear" w:color="auto" w:fill="FFFFFF"/>
        <w:spacing w:line="240" w:lineRule="auto"/>
        <w:jc w:val="both"/>
        <w:rPr>
          <w:rFonts w:ascii="Cambria" w:eastAsia="Times New Roman" w:hAnsi="Cambria" w:cs="Times New Roman"/>
        </w:rPr>
      </w:pPr>
      <w:r w:rsidRPr="00B57002">
        <w:rPr>
          <w:rFonts w:ascii="Cambria" w:eastAsia="Times New Roman" w:hAnsi="Cambria" w:cs="Times New Roman"/>
        </w:rPr>
        <w:t xml:space="preserve">Ciljevi praćenja i izvještavanja su sljedeći:  </w:t>
      </w:r>
    </w:p>
    <w:p w:rsidR="00D020B6" w:rsidRPr="00B57002" w:rsidRDefault="00D020B6">
      <w:pPr>
        <w:numPr>
          <w:ilvl w:val="0"/>
          <w:numId w:val="34"/>
        </w:numPr>
        <w:pBdr>
          <w:left w:val="single" w:sz="4" w:space="4" w:color="auto"/>
        </w:pBdr>
        <w:spacing w:after="0" w:line="240" w:lineRule="auto"/>
        <w:ind w:left="1080"/>
        <w:rPr>
          <w:rFonts w:ascii="Cambria" w:hAnsi="Cambria"/>
        </w:rPr>
      </w:pPr>
      <w:r w:rsidRPr="00B57002">
        <w:rPr>
          <w:rFonts w:ascii="Cambria" w:eastAsia="Times New Roman" w:hAnsi="Cambria" w:cs="Times New Roman"/>
        </w:rPr>
        <w:t xml:space="preserve">sustavno praćenje uspješnosti provedbe mjera akta strateškog planiranja </w:t>
      </w:r>
    </w:p>
    <w:p w:rsidR="00D020B6" w:rsidRPr="00B57002" w:rsidRDefault="00D020B6">
      <w:pPr>
        <w:numPr>
          <w:ilvl w:val="0"/>
          <w:numId w:val="34"/>
        </w:numPr>
        <w:pBdr>
          <w:left w:val="single" w:sz="4" w:space="4" w:color="auto"/>
        </w:pBdr>
        <w:spacing w:after="0" w:line="240" w:lineRule="auto"/>
        <w:ind w:left="1080"/>
        <w:rPr>
          <w:rFonts w:ascii="Cambria" w:hAnsi="Cambria"/>
        </w:rPr>
      </w:pPr>
      <w:r w:rsidRPr="00B57002">
        <w:rPr>
          <w:rFonts w:ascii="Cambria" w:eastAsia="Times New Roman" w:hAnsi="Cambria" w:cs="Times New Roman"/>
        </w:rPr>
        <w:t xml:space="preserve">učinkovito upravljanje provedbom akta strateškog planiranja i kontinuirano unapređivanje javne politike korištenjem rezultata praćenja i izvješćivanja </w:t>
      </w:r>
    </w:p>
    <w:p w:rsidR="00D020B6" w:rsidRPr="00B57002" w:rsidRDefault="00D020B6">
      <w:pPr>
        <w:numPr>
          <w:ilvl w:val="0"/>
          <w:numId w:val="26"/>
        </w:numPr>
        <w:pBdr>
          <w:left w:val="single" w:sz="4" w:space="4" w:color="auto"/>
        </w:pBdr>
        <w:spacing w:after="0" w:line="240" w:lineRule="auto"/>
        <w:ind w:left="1080"/>
        <w:rPr>
          <w:rFonts w:ascii="Cambria" w:hAnsi="Cambria"/>
        </w:rPr>
      </w:pPr>
      <w:r w:rsidRPr="00B57002">
        <w:rPr>
          <w:rFonts w:ascii="Cambria" w:eastAsia="Times New Roman" w:hAnsi="Cambria" w:cs="Times New Roman"/>
        </w:rPr>
        <w:t xml:space="preserve">pružanje pravovremenih i relevantnih osnova donositeljima odluka prilikom određivanja prioriteta razvojne politike, donošenja odluka na razini strateškog planiranja i revizije akta strateškog planiranja kroz analizu učinka, ishoda i rezultata provedenih mjera </w:t>
      </w:r>
    </w:p>
    <w:p w:rsidR="00D020B6" w:rsidRPr="00B57002" w:rsidRDefault="00D020B6">
      <w:pPr>
        <w:numPr>
          <w:ilvl w:val="0"/>
          <w:numId w:val="26"/>
        </w:numPr>
        <w:pBdr>
          <w:left w:val="single" w:sz="4" w:space="4" w:color="auto"/>
        </w:pBdr>
        <w:spacing w:after="0" w:line="240" w:lineRule="auto"/>
        <w:ind w:left="1080"/>
        <w:rPr>
          <w:rFonts w:ascii="Cambria" w:hAnsi="Cambria"/>
        </w:rPr>
      </w:pPr>
      <w:r w:rsidRPr="00B57002">
        <w:rPr>
          <w:rFonts w:ascii="Cambria" w:eastAsia="Times New Roman" w:hAnsi="Cambria" w:cs="Times New Roman"/>
        </w:rPr>
        <w:t xml:space="preserve">utvrđivanje nenamjernih pozitivnih i negativnih posljedica provedbe akta strateškog planiranja </w:t>
      </w:r>
    </w:p>
    <w:p w:rsidR="00D020B6" w:rsidRPr="00B57002" w:rsidRDefault="00D020B6">
      <w:pPr>
        <w:numPr>
          <w:ilvl w:val="0"/>
          <w:numId w:val="26"/>
        </w:numPr>
        <w:pBdr>
          <w:left w:val="single" w:sz="4" w:space="4" w:color="auto"/>
        </w:pBdr>
        <w:spacing w:after="0" w:line="240" w:lineRule="auto"/>
        <w:ind w:left="1080"/>
        <w:rPr>
          <w:rFonts w:ascii="Cambria" w:hAnsi="Cambria"/>
        </w:rPr>
      </w:pPr>
      <w:r w:rsidRPr="00B57002">
        <w:rPr>
          <w:rFonts w:ascii="Cambria" w:eastAsia="Times New Roman" w:hAnsi="Cambria" w:cs="Times New Roman"/>
        </w:rPr>
        <w:t xml:space="preserve">povezivanje politike, programa, prioriteta, mjera i razvojnih projekata </w:t>
      </w:r>
    </w:p>
    <w:p w:rsidR="00D020B6" w:rsidRPr="00B57002" w:rsidRDefault="00D020B6">
      <w:pPr>
        <w:numPr>
          <w:ilvl w:val="0"/>
          <w:numId w:val="26"/>
        </w:numPr>
        <w:pBdr>
          <w:left w:val="single" w:sz="4" w:space="4" w:color="auto"/>
        </w:pBdr>
        <w:spacing w:after="0" w:line="240" w:lineRule="auto"/>
        <w:ind w:left="1080"/>
        <w:rPr>
          <w:rFonts w:ascii="Cambria" w:hAnsi="Cambria"/>
        </w:rPr>
      </w:pPr>
      <w:r w:rsidRPr="00B57002">
        <w:rPr>
          <w:rFonts w:ascii="Cambria" w:eastAsia="Times New Roman" w:hAnsi="Cambria" w:cs="Times New Roman"/>
        </w:rPr>
        <w:t xml:space="preserve"> osiguranje transparentnosti i odgovornosti za korištenje javnih sredstava i izvještavanje javnosti o učincima potrošnje javnih sredstava. </w:t>
      </w:r>
    </w:p>
    <w:p w:rsidR="00D020B6" w:rsidRPr="00B57002" w:rsidRDefault="00D020B6" w:rsidP="00D020B6">
      <w:pPr>
        <w:shd w:val="clear" w:color="auto" w:fill="FFFFFF"/>
        <w:spacing w:line="240" w:lineRule="auto"/>
        <w:jc w:val="both"/>
        <w:rPr>
          <w:rFonts w:ascii="Cambria" w:eastAsia="Times New Roman" w:hAnsi="Cambria" w:cs="Times New Roman"/>
        </w:rPr>
      </w:pPr>
      <w:r w:rsidRPr="00B57002">
        <w:rPr>
          <w:rFonts w:ascii="Cambria" w:eastAsia="Times New Roman" w:hAnsi="Cambria" w:cs="Times New Roman"/>
        </w:rPr>
        <w:t xml:space="preserve"> </w:t>
      </w:r>
    </w:p>
    <w:p w:rsidR="00D020B6" w:rsidRPr="00645280" w:rsidRDefault="00D020B6" w:rsidP="00D020B6">
      <w:pPr>
        <w:shd w:val="clear" w:color="auto" w:fill="FFFFFF"/>
        <w:spacing w:line="240" w:lineRule="auto"/>
        <w:jc w:val="both"/>
        <w:rPr>
          <w:rFonts w:ascii="Cambria" w:eastAsia="Times New Roman" w:hAnsi="Cambria" w:cs="Times New Roman"/>
        </w:rPr>
      </w:pPr>
      <w:r w:rsidRPr="00B57002">
        <w:rPr>
          <w:rFonts w:ascii="Cambria" w:eastAsia="Times New Roman" w:hAnsi="Cambria" w:cs="Times New Roman"/>
        </w:rPr>
        <w:t xml:space="preserve">Rokovi i postupci praćenja i izvještavanja o provedbi Provedbenog programa JLS-a propisani su Pravilnikom o </w:t>
      </w:r>
      <w:r>
        <w:rPr>
          <w:rFonts w:ascii="Cambria" w:eastAsia="Times New Roman" w:hAnsi="Cambria" w:cs="Times New Roman"/>
        </w:rPr>
        <w:t>strateškom planiranju</w:t>
      </w:r>
      <w:r w:rsidRPr="00B57002">
        <w:rPr>
          <w:rFonts w:ascii="Cambria" w:eastAsia="Times New Roman" w:hAnsi="Cambria" w:cs="Times New Roman"/>
        </w:rPr>
        <w:t xml:space="preserve">. </w:t>
      </w:r>
      <w:r>
        <w:rPr>
          <w:rFonts w:ascii="Cambria" w:eastAsia="Times New Roman" w:hAnsi="Cambria" w:cs="Times New Roman"/>
        </w:rPr>
        <w:t xml:space="preserve"> </w:t>
      </w:r>
    </w:p>
    <w:tbl>
      <w:tblPr>
        <w:tblW w:w="9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90"/>
        <w:gridCol w:w="1465"/>
        <w:gridCol w:w="1465"/>
        <w:gridCol w:w="1579"/>
        <w:gridCol w:w="2226"/>
      </w:tblGrid>
      <w:tr w:rsidR="00D020B6" w:rsidRPr="00B57002" w:rsidTr="00E35D5F">
        <w:trPr>
          <w:trHeight w:val="1035"/>
        </w:trPr>
        <w:tc>
          <w:tcPr>
            <w:tcW w:w="2290" w:type="dxa"/>
            <w:shd w:val="clear" w:color="auto" w:fill="8EAADB" w:themeFill="accent1" w:themeFillTint="99"/>
            <w:tcMar>
              <w:top w:w="0" w:type="dxa"/>
              <w:left w:w="0" w:type="dxa"/>
              <w:bottom w:w="0" w:type="dxa"/>
              <w:right w:w="0" w:type="dxa"/>
            </w:tcMar>
            <w:vAlign w:val="center"/>
          </w:tcPr>
          <w:p w:rsidR="00D020B6" w:rsidRPr="00B57002" w:rsidRDefault="00D020B6" w:rsidP="00D020B6">
            <w:pPr>
              <w:spacing w:line="240" w:lineRule="auto"/>
              <w:jc w:val="center"/>
              <w:rPr>
                <w:rFonts w:ascii="Cambria" w:eastAsia="Times New Roman" w:hAnsi="Cambria" w:cs="Times New Roman"/>
                <w:b/>
                <w:highlight w:val="white"/>
              </w:rPr>
            </w:pPr>
            <w:r w:rsidRPr="00B57002">
              <w:rPr>
                <w:rFonts w:ascii="Cambria" w:eastAsia="Times New Roman" w:hAnsi="Cambria" w:cs="Times New Roman"/>
                <w:b/>
              </w:rPr>
              <w:t xml:space="preserve">Vrsta izvješća </w:t>
            </w:r>
          </w:p>
        </w:tc>
        <w:tc>
          <w:tcPr>
            <w:tcW w:w="1465" w:type="dxa"/>
            <w:shd w:val="clear" w:color="auto" w:fill="8EAADB" w:themeFill="accent1" w:themeFillTint="99"/>
            <w:tcMar>
              <w:top w:w="0" w:type="dxa"/>
              <w:left w:w="0" w:type="dxa"/>
              <w:bottom w:w="0" w:type="dxa"/>
              <w:right w:w="0" w:type="dxa"/>
            </w:tcMar>
            <w:vAlign w:val="center"/>
          </w:tcPr>
          <w:p w:rsidR="00D020B6" w:rsidRPr="00B57002" w:rsidRDefault="00D020B6" w:rsidP="00D020B6">
            <w:pPr>
              <w:spacing w:line="240" w:lineRule="auto"/>
              <w:jc w:val="center"/>
              <w:rPr>
                <w:rFonts w:ascii="Cambria" w:eastAsia="Times New Roman" w:hAnsi="Cambria" w:cs="Times New Roman"/>
                <w:b/>
                <w:highlight w:val="white"/>
              </w:rPr>
            </w:pPr>
            <w:r w:rsidRPr="00B57002">
              <w:rPr>
                <w:rFonts w:ascii="Cambria" w:eastAsia="Times New Roman" w:hAnsi="Cambria" w:cs="Times New Roman"/>
                <w:b/>
              </w:rPr>
              <w:t xml:space="preserve">Ciklus </w:t>
            </w:r>
          </w:p>
        </w:tc>
        <w:tc>
          <w:tcPr>
            <w:tcW w:w="1465" w:type="dxa"/>
            <w:shd w:val="clear" w:color="auto" w:fill="8EAADB" w:themeFill="accent1" w:themeFillTint="99"/>
            <w:tcMar>
              <w:top w:w="0" w:type="dxa"/>
              <w:left w:w="0" w:type="dxa"/>
              <w:bottom w:w="0" w:type="dxa"/>
              <w:right w:w="0" w:type="dxa"/>
            </w:tcMar>
            <w:vAlign w:val="center"/>
          </w:tcPr>
          <w:p w:rsidR="00D020B6" w:rsidRPr="00B57002" w:rsidRDefault="00D020B6" w:rsidP="00D020B6">
            <w:pPr>
              <w:spacing w:line="240" w:lineRule="auto"/>
              <w:jc w:val="center"/>
              <w:rPr>
                <w:rFonts w:ascii="Cambria" w:eastAsia="Times New Roman" w:hAnsi="Cambria" w:cs="Times New Roman"/>
                <w:b/>
                <w:highlight w:val="white"/>
              </w:rPr>
            </w:pPr>
            <w:r w:rsidRPr="00B57002">
              <w:rPr>
                <w:rFonts w:ascii="Cambria" w:eastAsia="Times New Roman" w:hAnsi="Cambria" w:cs="Times New Roman"/>
                <w:b/>
              </w:rPr>
              <w:t xml:space="preserve">Obveznik izrade izvješća </w:t>
            </w:r>
          </w:p>
        </w:tc>
        <w:tc>
          <w:tcPr>
            <w:tcW w:w="1579" w:type="dxa"/>
            <w:shd w:val="clear" w:color="auto" w:fill="8EAADB" w:themeFill="accent1" w:themeFillTint="99"/>
            <w:tcMar>
              <w:top w:w="0" w:type="dxa"/>
              <w:left w:w="0" w:type="dxa"/>
              <w:bottom w:w="0" w:type="dxa"/>
              <w:right w:w="0" w:type="dxa"/>
            </w:tcMar>
            <w:vAlign w:val="center"/>
          </w:tcPr>
          <w:p w:rsidR="00D020B6" w:rsidRPr="00B57002" w:rsidRDefault="00D020B6" w:rsidP="00D020B6">
            <w:pPr>
              <w:spacing w:line="240" w:lineRule="auto"/>
              <w:jc w:val="center"/>
              <w:rPr>
                <w:rFonts w:ascii="Cambria" w:eastAsia="Times New Roman" w:hAnsi="Cambria" w:cs="Times New Roman"/>
                <w:b/>
                <w:highlight w:val="white"/>
              </w:rPr>
            </w:pPr>
            <w:r w:rsidRPr="00B57002">
              <w:rPr>
                <w:rFonts w:ascii="Cambria" w:eastAsia="Times New Roman" w:hAnsi="Cambria" w:cs="Times New Roman"/>
                <w:b/>
              </w:rPr>
              <w:t xml:space="preserve">Kome se podnosi: </w:t>
            </w:r>
          </w:p>
        </w:tc>
        <w:tc>
          <w:tcPr>
            <w:tcW w:w="2226" w:type="dxa"/>
            <w:shd w:val="clear" w:color="auto" w:fill="8EAADB" w:themeFill="accent1" w:themeFillTint="99"/>
            <w:tcMar>
              <w:top w:w="0" w:type="dxa"/>
              <w:left w:w="0" w:type="dxa"/>
              <w:bottom w:w="0" w:type="dxa"/>
              <w:right w:w="0" w:type="dxa"/>
            </w:tcMar>
            <w:vAlign w:val="center"/>
          </w:tcPr>
          <w:p w:rsidR="00D020B6" w:rsidRPr="00B57002" w:rsidRDefault="00D020B6" w:rsidP="00D020B6">
            <w:pPr>
              <w:spacing w:line="240" w:lineRule="auto"/>
              <w:jc w:val="center"/>
              <w:rPr>
                <w:rFonts w:ascii="Cambria" w:eastAsia="Times New Roman" w:hAnsi="Cambria" w:cs="Times New Roman"/>
                <w:b/>
                <w:highlight w:val="white"/>
              </w:rPr>
            </w:pPr>
            <w:r w:rsidRPr="00B57002">
              <w:rPr>
                <w:rFonts w:ascii="Cambria" w:eastAsia="Times New Roman" w:hAnsi="Cambria" w:cs="Times New Roman"/>
                <w:b/>
              </w:rPr>
              <w:t xml:space="preserve">Rok za izvješće: </w:t>
            </w:r>
          </w:p>
        </w:tc>
      </w:tr>
      <w:tr w:rsidR="00D020B6" w:rsidRPr="00B57002" w:rsidTr="00E35D5F">
        <w:trPr>
          <w:trHeight w:val="3251"/>
        </w:trPr>
        <w:tc>
          <w:tcPr>
            <w:tcW w:w="2290" w:type="dxa"/>
            <w:shd w:val="clear" w:color="auto" w:fill="FFFFFF"/>
            <w:tcMar>
              <w:top w:w="0" w:type="dxa"/>
              <w:left w:w="0" w:type="dxa"/>
              <w:bottom w:w="0" w:type="dxa"/>
              <w:right w:w="0" w:type="dxa"/>
            </w:tcMar>
            <w:vAlign w:val="center"/>
          </w:tcPr>
          <w:p w:rsidR="00D020B6" w:rsidRPr="00B57002" w:rsidRDefault="00D020B6" w:rsidP="00D020B6">
            <w:pPr>
              <w:spacing w:line="240" w:lineRule="auto"/>
              <w:jc w:val="center"/>
              <w:rPr>
                <w:rFonts w:ascii="Cambria" w:eastAsia="Times New Roman" w:hAnsi="Cambria" w:cs="Times New Roman"/>
                <w:highlight w:val="white"/>
              </w:rPr>
            </w:pPr>
            <w:r w:rsidRPr="00B57002">
              <w:rPr>
                <w:rFonts w:ascii="Cambria" w:eastAsia="Times New Roman" w:hAnsi="Cambria" w:cs="Times New Roman"/>
                <w:highlight w:val="white"/>
              </w:rPr>
              <w:t xml:space="preserve">Provedbeni program Općine </w:t>
            </w:r>
            <w:r>
              <w:rPr>
                <w:rFonts w:ascii="Cambria" w:eastAsia="Times New Roman" w:hAnsi="Cambria" w:cs="Times New Roman"/>
                <w:highlight w:val="white"/>
              </w:rPr>
              <w:t>Šodolovci</w:t>
            </w:r>
            <w:r w:rsidRPr="00B57002">
              <w:rPr>
                <w:rFonts w:ascii="Cambria" w:eastAsia="Times New Roman" w:hAnsi="Cambria" w:cs="Times New Roman"/>
                <w:highlight w:val="white"/>
              </w:rPr>
              <w:t xml:space="preserve"> za razdoblje 2021-2025. godine </w:t>
            </w:r>
          </w:p>
        </w:tc>
        <w:tc>
          <w:tcPr>
            <w:tcW w:w="1465" w:type="dxa"/>
            <w:tcMar>
              <w:top w:w="0" w:type="dxa"/>
              <w:left w:w="0" w:type="dxa"/>
              <w:bottom w:w="0" w:type="dxa"/>
              <w:right w:w="0" w:type="dxa"/>
            </w:tcMar>
            <w:vAlign w:val="center"/>
          </w:tcPr>
          <w:p w:rsidR="00D020B6" w:rsidRPr="00B57002" w:rsidRDefault="00D020B6" w:rsidP="00D020B6">
            <w:pPr>
              <w:spacing w:line="240" w:lineRule="auto"/>
              <w:jc w:val="center"/>
              <w:rPr>
                <w:rFonts w:ascii="Cambria" w:eastAsia="Times New Roman" w:hAnsi="Cambria" w:cs="Times New Roman"/>
                <w:highlight w:val="white"/>
              </w:rPr>
            </w:pPr>
            <w:r w:rsidRPr="00B57002">
              <w:rPr>
                <w:rFonts w:ascii="Cambria" w:eastAsia="Times New Roman" w:hAnsi="Cambria" w:cs="Times New Roman"/>
                <w:highlight w:val="white"/>
              </w:rPr>
              <w:t xml:space="preserve">Polugodišnje </w:t>
            </w:r>
          </w:p>
        </w:tc>
        <w:tc>
          <w:tcPr>
            <w:tcW w:w="1465" w:type="dxa"/>
            <w:tcMar>
              <w:top w:w="0" w:type="dxa"/>
              <w:left w:w="0" w:type="dxa"/>
              <w:bottom w:w="0" w:type="dxa"/>
              <w:right w:w="0" w:type="dxa"/>
            </w:tcMar>
            <w:vAlign w:val="center"/>
          </w:tcPr>
          <w:p w:rsidR="00D020B6" w:rsidRPr="00B57002" w:rsidRDefault="00D020B6" w:rsidP="00D020B6">
            <w:pPr>
              <w:spacing w:line="240" w:lineRule="auto"/>
              <w:jc w:val="center"/>
              <w:rPr>
                <w:rFonts w:ascii="Cambria" w:eastAsia="Times New Roman" w:hAnsi="Cambria" w:cs="Times New Roman"/>
                <w:highlight w:val="white"/>
              </w:rPr>
            </w:pPr>
            <w:r w:rsidRPr="00B57002">
              <w:rPr>
                <w:rFonts w:ascii="Cambria" w:eastAsia="Times New Roman" w:hAnsi="Cambria" w:cs="Times New Roman"/>
                <w:highlight w:val="white"/>
              </w:rPr>
              <w:t xml:space="preserve">Regionalni koordinator; </w:t>
            </w:r>
          </w:p>
          <w:p w:rsidR="00D020B6" w:rsidRPr="00B57002" w:rsidRDefault="00D020B6" w:rsidP="00D020B6">
            <w:pPr>
              <w:spacing w:line="240" w:lineRule="auto"/>
              <w:jc w:val="center"/>
              <w:rPr>
                <w:rFonts w:ascii="Cambria" w:eastAsia="Times New Roman" w:hAnsi="Cambria" w:cs="Times New Roman"/>
                <w:highlight w:val="white"/>
              </w:rPr>
            </w:pPr>
            <w:r w:rsidRPr="00B57002">
              <w:rPr>
                <w:rFonts w:ascii="Cambria" w:eastAsia="Times New Roman" w:hAnsi="Cambria" w:cs="Times New Roman"/>
                <w:highlight w:val="white"/>
              </w:rPr>
              <w:t xml:space="preserve">Lokalni koordinator </w:t>
            </w:r>
          </w:p>
        </w:tc>
        <w:tc>
          <w:tcPr>
            <w:tcW w:w="1579" w:type="dxa"/>
            <w:tcMar>
              <w:top w:w="0" w:type="dxa"/>
              <w:left w:w="0" w:type="dxa"/>
              <w:bottom w:w="0" w:type="dxa"/>
              <w:right w:w="0" w:type="dxa"/>
            </w:tcMar>
            <w:vAlign w:val="center"/>
          </w:tcPr>
          <w:p w:rsidR="00D020B6" w:rsidRPr="00B57002" w:rsidRDefault="00D020B6" w:rsidP="00D020B6">
            <w:pPr>
              <w:spacing w:line="240" w:lineRule="auto"/>
              <w:jc w:val="center"/>
              <w:rPr>
                <w:rFonts w:ascii="Cambria" w:eastAsia="Times New Roman" w:hAnsi="Cambria" w:cs="Times New Roman"/>
                <w:highlight w:val="white"/>
              </w:rPr>
            </w:pPr>
            <w:r w:rsidRPr="00B57002">
              <w:rPr>
                <w:rFonts w:ascii="Cambria" w:eastAsia="Times New Roman" w:hAnsi="Cambria" w:cs="Times New Roman"/>
                <w:highlight w:val="white"/>
              </w:rPr>
              <w:t xml:space="preserve">Predstavničko tijelo; </w:t>
            </w:r>
          </w:p>
          <w:p w:rsidR="00D020B6" w:rsidRPr="00B57002" w:rsidRDefault="00D020B6" w:rsidP="00D020B6">
            <w:pPr>
              <w:spacing w:line="240" w:lineRule="auto"/>
              <w:jc w:val="center"/>
              <w:rPr>
                <w:rFonts w:ascii="Cambria" w:eastAsia="Times New Roman" w:hAnsi="Cambria" w:cs="Times New Roman"/>
                <w:highlight w:val="white"/>
              </w:rPr>
            </w:pPr>
            <w:r w:rsidRPr="00B57002">
              <w:rPr>
                <w:rFonts w:ascii="Cambria" w:eastAsia="Times New Roman" w:hAnsi="Cambria" w:cs="Times New Roman"/>
                <w:highlight w:val="white"/>
              </w:rPr>
              <w:t xml:space="preserve">Koordinacijsko tijelo </w:t>
            </w:r>
          </w:p>
        </w:tc>
        <w:tc>
          <w:tcPr>
            <w:tcW w:w="2226" w:type="dxa"/>
            <w:tcMar>
              <w:top w:w="0" w:type="dxa"/>
              <w:left w:w="0" w:type="dxa"/>
              <w:bottom w:w="0" w:type="dxa"/>
              <w:right w:w="0" w:type="dxa"/>
            </w:tcMar>
            <w:vAlign w:val="center"/>
          </w:tcPr>
          <w:p w:rsidR="00D020B6" w:rsidRPr="00B57002" w:rsidRDefault="00D020B6" w:rsidP="00D020B6">
            <w:pPr>
              <w:spacing w:line="240" w:lineRule="auto"/>
              <w:jc w:val="center"/>
              <w:rPr>
                <w:rFonts w:ascii="Cambria" w:eastAsia="Times New Roman" w:hAnsi="Cambria" w:cs="Times New Roman"/>
                <w:highlight w:val="white"/>
              </w:rPr>
            </w:pPr>
            <w:r w:rsidRPr="00B57002">
              <w:rPr>
                <w:rFonts w:ascii="Cambria" w:eastAsia="Times New Roman" w:hAnsi="Cambria" w:cs="Times New Roman"/>
                <w:highlight w:val="white"/>
              </w:rPr>
              <w:t xml:space="preserve">do 31. srpnja tekuće </w:t>
            </w:r>
          </w:p>
          <w:p w:rsidR="00D020B6" w:rsidRPr="00B57002" w:rsidRDefault="00D020B6" w:rsidP="00D020B6">
            <w:pPr>
              <w:spacing w:line="240" w:lineRule="auto"/>
              <w:jc w:val="center"/>
              <w:rPr>
                <w:rFonts w:ascii="Cambria" w:eastAsia="Times New Roman" w:hAnsi="Cambria" w:cs="Times New Roman"/>
                <w:highlight w:val="white"/>
              </w:rPr>
            </w:pPr>
            <w:r w:rsidRPr="00B57002">
              <w:rPr>
                <w:rFonts w:ascii="Cambria" w:eastAsia="Times New Roman" w:hAnsi="Cambria" w:cs="Times New Roman"/>
                <w:highlight w:val="white"/>
              </w:rPr>
              <w:t xml:space="preserve">godine (za tekuću </w:t>
            </w:r>
          </w:p>
          <w:p w:rsidR="00D020B6" w:rsidRPr="00B57002" w:rsidRDefault="00D020B6" w:rsidP="00D020B6">
            <w:pPr>
              <w:spacing w:line="240" w:lineRule="auto"/>
              <w:jc w:val="center"/>
              <w:rPr>
                <w:rFonts w:ascii="Cambria" w:eastAsia="Times New Roman" w:hAnsi="Cambria" w:cs="Times New Roman"/>
                <w:highlight w:val="white"/>
              </w:rPr>
            </w:pPr>
            <w:r w:rsidRPr="00B57002">
              <w:rPr>
                <w:rFonts w:ascii="Cambria" w:eastAsia="Times New Roman" w:hAnsi="Cambria" w:cs="Times New Roman"/>
                <w:highlight w:val="white"/>
              </w:rPr>
              <w:t xml:space="preserve">godinu); </w:t>
            </w:r>
          </w:p>
          <w:p w:rsidR="00D020B6" w:rsidRPr="00B57002" w:rsidRDefault="00D020B6" w:rsidP="00D020B6">
            <w:pPr>
              <w:spacing w:line="240" w:lineRule="auto"/>
              <w:jc w:val="center"/>
              <w:rPr>
                <w:rFonts w:ascii="Cambria" w:eastAsia="Times New Roman" w:hAnsi="Cambria" w:cs="Times New Roman"/>
                <w:highlight w:val="white"/>
              </w:rPr>
            </w:pPr>
            <w:r w:rsidRPr="00B57002">
              <w:rPr>
                <w:rFonts w:ascii="Cambria" w:eastAsia="Times New Roman" w:hAnsi="Cambria" w:cs="Times New Roman"/>
                <w:highlight w:val="white"/>
              </w:rPr>
              <w:t xml:space="preserve"> </w:t>
            </w:r>
          </w:p>
          <w:p w:rsidR="00D020B6" w:rsidRPr="00B57002" w:rsidRDefault="00D020B6" w:rsidP="00D020B6">
            <w:pPr>
              <w:spacing w:line="240" w:lineRule="auto"/>
              <w:jc w:val="center"/>
              <w:rPr>
                <w:rFonts w:ascii="Cambria" w:eastAsia="Times New Roman" w:hAnsi="Cambria" w:cs="Times New Roman"/>
                <w:highlight w:val="white"/>
              </w:rPr>
            </w:pPr>
            <w:r w:rsidRPr="00B57002">
              <w:rPr>
                <w:rFonts w:ascii="Cambria" w:eastAsia="Times New Roman" w:hAnsi="Cambria" w:cs="Times New Roman"/>
                <w:highlight w:val="white"/>
              </w:rPr>
              <w:t xml:space="preserve">do 31. siječnja tekuće </w:t>
            </w:r>
          </w:p>
          <w:p w:rsidR="00D020B6" w:rsidRPr="00B57002" w:rsidRDefault="00D020B6" w:rsidP="00D020B6">
            <w:pPr>
              <w:spacing w:line="240" w:lineRule="auto"/>
              <w:jc w:val="center"/>
              <w:rPr>
                <w:rFonts w:ascii="Cambria" w:eastAsia="Times New Roman" w:hAnsi="Cambria" w:cs="Times New Roman"/>
                <w:highlight w:val="white"/>
              </w:rPr>
            </w:pPr>
            <w:r w:rsidRPr="00B57002">
              <w:rPr>
                <w:rFonts w:ascii="Cambria" w:eastAsia="Times New Roman" w:hAnsi="Cambria" w:cs="Times New Roman"/>
                <w:highlight w:val="white"/>
              </w:rPr>
              <w:t xml:space="preserve">godine (za prethodnu godinu) </w:t>
            </w:r>
          </w:p>
        </w:tc>
      </w:tr>
    </w:tbl>
    <w:p w:rsidR="00D020B6" w:rsidRPr="00B57002" w:rsidRDefault="00D020B6" w:rsidP="00D020B6">
      <w:pPr>
        <w:spacing w:line="240" w:lineRule="auto"/>
        <w:jc w:val="both"/>
        <w:rPr>
          <w:rFonts w:ascii="Cambria" w:eastAsia="Times New Roman" w:hAnsi="Cambria" w:cs="Times New Roman"/>
          <w:highlight w:val="white"/>
        </w:rPr>
      </w:pPr>
    </w:p>
    <w:p w:rsidR="00D020B6" w:rsidRPr="00B57002" w:rsidRDefault="00D020B6" w:rsidP="00D020B6">
      <w:pPr>
        <w:shd w:val="clear" w:color="auto" w:fill="FFFFFF"/>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 xml:space="preserve">Proces praćenja i izvještavanja uključuje sljedeće korake u cilju provedbe praćenja i izvještavanja o strateškom planiranju: </w:t>
      </w:r>
    </w:p>
    <w:p w:rsidR="00D020B6" w:rsidRPr="00B57002" w:rsidRDefault="00D020B6">
      <w:pPr>
        <w:numPr>
          <w:ilvl w:val="0"/>
          <w:numId w:val="27"/>
        </w:numPr>
        <w:pBdr>
          <w:left w:val="single" w:sz="4" w:space="4" w:color="auto"/>
        </w:pBdr>
        <w:spacing w:after="0" w:line="240" w:lineRule="auto"/>
        <w:ind w:left="1080"/>
        <w:rPr>
          <w:rFonts w:ascii="Cambria" w:hAnsi="Cambria"/>
          <w:highlight w:val="white"/>
        </w:rPr>
      </w:pPr>
      <w:r w:rsidRPr="00B57002">
        <w:rPr>
          <w:rFonts w:ascii="Cambria" w:eastAsia="Times New Roman" w:hAnsi="Cambria" w:cs="Times New Roman"/>
          <w:highlight w:val="white"/>
        </w:rPr>
        <w:t xml:space="preserve">Uspostava institucionalnog okvira za praćenje uspješnosti provedbe </w:t>
      </w:r>
    </w:p>
    <w:p w:rsidR="00D020B6" w:rsidRPr="00B57002" w:rsidRDefault="00D020B6">
      <w:pPr>
        <w:numPr>
          <w:ilvl w:val="0"/>
          <w:numId w:val="29"/>
        </w:numPr>
        <w:pBdr>
          <w:left w:val="single" w:sz="4" w:space="4" w:color="auto"/>
        </w:pBdr>
        <w:spacing w:after="0" w:line="240" w:lineRule="auto"/>
        <w:ind w:left="1080"/>
        <w:rPr>
          <w:rFonts w:ascii="Cambria" w:hAnsi="Cambria"/>
          <w:highlight w:val="white"/>
        </w:rPr>
      </w:pPr>
      <w:r w:rsidRPr="00B57002">
        <w:rPr>
          <w:rFonts w:ascii="Cambria" w:eastAsia="Times New Roman" w:hAnsi="Cambria" w:cs="Times New Roman"/>
          <w:highlight w:val="white"/>
        </w:rPr>
        <w:t xml:space="preserve">Identifikacija zahtjeva praćenja </w:t>
      </w:r>
    </w:p>
    <w:p w:rsidR="00D020B6" w:rsidRPr="00B57002" w:rsidRDefault="00D020B6">
      <w:pPr>
        <w:numPr>
          <w:ilvl w:val="0"/>
          <w:numId w:val="31"/>
        </w:numPr>
        <w:pBdr>
          <w:left w:val="single" w:sz="4" w:space="4" w:color="auto"/>
        </w:pBdr>
        <w:spacing w:after="0" w:line="240" w:lineRule="auto"/>
        <w:ind w:left="1080"/>
        <w:rPr>
          <w:rFonts w:ascii="Cambria" w:hAnsi="Cambria"/>
          <w:highlight w:val="white"/>
        </w:rPr>
      </w:pPr>
      <w:r w:rsidRPr="00B57002">
        <w:rPr>
          <w:rFonts w:ascii="Cambria" w:eastAsia="Times New Roman" w:hAnsi="Cambria" w:cs="Times New Roman"/>
          <w:highlight w:val="white"/>
        </w:rPr>
        <w:t xml:space="preserve">Uspostava mreže osoba za praćenje </w:t>
      </w:r>
    </w:p>
    <w:p w:rsidR="00D020B6" w:rsidRPr="00B57002" w:rsidRDefault="00D020B6">
      <w:pPr>
        <w:numPr>
          <w:ilvl w:val="0"/>
          <w:numId w:val="28"/>
        </w:numPr>
        <w:pBdr>
          <w:left w:val="single" w:sz="4" w:space="4" w:color="auto"/>
        </w:pBdr>
        <w:spacing w:after="0" w:line="240" w:lineRule="auto"/>
        <w:ind w:left="1080"/>
        <w:rPr>
          <w:rFonts w:ascii="Cambria" w:hAnsi="Cambria"/>
          <w:highlight w:val="white"/>
        </w:rPr>
      </w:pPr>
      <w:r w:rsidRPr="00B57002">
        <w:rPr>
          <w:rFonts w:ascii="Cambria" w:eastAsia="Times New Roman" w:hAnsi="Cambria" w:cs="Times New Roman"/>
          <w:highlight w:val="white"/>
        </w:rPr>
        <w:t xml:space="preserve">Izvještavanje o rezultatima; identifikacija mogućih problema </w:t>
      </w:r>
    </w:p>
    <w:p w:rsidR="00D020B6" w:rsidRPr="00B57002" w:rsidRDefault="00D020B6">
      <w:pPr>
        <w:numPr>
          <w:ilvl w:val="0"/>
          <w:numId w:val="32"/>
        </w:numPr>
        <w:pBdr>
          <w:left w:val="single" w:sz="4" w:space="4" w:color="auto"/>
        </w:pBdr>
        <w:spacing w:after="0" w:line="240" w:lineRule="auto"/>
        <w:ind w:left="1080"/>
        <w:rPr>
          <w:rFonts w:ascii="Cambria" w:hAnsi="Cambria"/>
          <w:highlight w:val="white"/>
        </w:rPr>
      </w:pPr>
      <w:r w:rsidRPr="00B57002">
        <w:rPr>
          <w:rFonts w:ascii="Cambria" w:eastAsia="Times New Roman" w:hAnsi="Cambria" w:cs="Times New Roman"/>
          <w:highlight w:val="white"/>
        </w:rPr>
        <w:t xml:space="preserve">Pokretanje preventivnih mjera rješavanja problema </w:t>
      </w:r>
    </w:p>
    <w:p w:rsidR="00D020B6" w:rsidRPr="00B57002" w:rsidRDefault="00D020B6">
      <w:pPr>
        <w:numPr>
          <w:ilvl w:val="0"/>
          <w:numId w:val="30"/>
        </w:numPr>
        <w:pBdr>
          <w:left w:val="single" w:sz="4" w:space="4" w:color="auto"/>
        </w:pBdr>
        <w:spacing w:after="0" w:line="240" w:lineRule="auto"/>
        <w:ind w:left="1080"/>
        <w:rPr>
          <w:rFonts w:ascii="Cambria" w:hAnsi="Cambria"/>
          <w:highlight w:val="white"/>
        </w:rPr>
      </w:pPr>
      <w:r w:rsidRPr="00B57002">
        <w:rPr>
          <w:rFonts w:ascii="Cambria" w:eastAsia="Times New Roman" w:hAnsi="Cambria" w:cs="Times New Roman"/>
          <w:highlight w:val="white"/>
        </w:rPr>
        <w:t xml:space="preserve">Ispunjavanje službenih zahtjeva izvještavanja </w:t>
      </w:r>
    </w:p>
    <w:p w:rsidR="00D020B6" w:rsidRPr="00B57002" w:rsidRDefault="00D020B6" w:rsidP="00D020B6">
      <w:pPr>
        <w:shd w:val="clear" w:color="auto" w:fill="FFFFFF"/>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 xml:space="preserve"> </w:t>
      </w:r>
    </w:p>
    <w:p w:rsidR="00D020B6" w:rsidRPr="00D020B6" w:rsidRDefault="00D020B6" w:rsidP="00D020B6">
      <w:pPr>
        <w:spacing w:line="240" w:lineRule="auto"/>
        <w:rPr>
          <w:rFonts w:ascii="Cambria" w:eastAsia="Times New Roman" w:hAnsi="Cambria" w:cs="Times New Roman"/>
          <w:b/>
          <w:i/>
          <w:highlight w:val="white"/>
        </w:rPr>
      </w:pPr>
      <w:r w:rsidRPr="00B57002">
        <w:rPr>
          <w:rFonts w:ascii="Cambria" w:eastAsia="Times New Roman" w:hAnsi="Cambria" w:cs="Times New Roman"/>
          <w:b/>
          <w:i/>
          <w:highlight w:val="white"/>
        </w:rPr>
        <w:lastRenderedPageBreak/>
        <w:t xml:space="preserve">Vrednovanje akata strateškog planiranja  </w:t>
      </w:r>
    </w:p>
    <w:p w:rsidR="00D020B6" w:rsidRPr="00B57002" w:rsidRDefault="00D020B6" w:rsidP="00D020B6">
      <w:pPr>
        <w:shd w:val="clear" w:color="auto" w:fill="FFFFFF"/>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 xml:space="preserve">Postupak vrednovanja akta strateškoga planiranja neovisna je usporedba i ocjena očekivanih i ostvarenih rezultata, ishoda i učinka provedbe Provedbenog programa. Pravilnikom o strateškom planiranju definirana je obveza vrednovanja akata strateškog planiranja samo za srednjoročne i dugoročne akte. Prema tome, obveza vrednovanja Provedbenog programa nije definirana Zakonom o strateškom planiranju, ali ukoliko se ukaže potreba za provedbom istog za daljnje formiranje javnih politika, a sukladno financijskim mogućnostima općine, vrednovanje će se provesti prema niže navedenoj metodologiji. </w:t>
      </w:r>
      <w:r>
        <w:rPr>
          <w:rFonts w:ascii="Cambria" w:eastAsia="Times New Roman" w:hAnsi="Cambria" w:cs="Times New Roman"/>
          <w:highlight w:val="white"/>
        </w:rPr>
        <w:t xml:space="preserve"> </w:t>
      </w:r>
    </w:p>
    <w:p w:rsidR="00D020B6" w:rsidRPr="00B57002" w:rsidRDefault="00D020B6" w:rsidP="00D020B6">
      <w:pPr>
        <w:shd w:val="clear" w:color="auto" w:fill="FFFFFF"/>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 xml:space="preserve">Sustav vrednovanja temelji se na sljedećim parametrima:  </w:t>
      </w:r>
    </w:p>
    <w:p w:rsidR="00D020B6" w:rsidRPr="00B57002" w:rsidRDefault="00D020B6" w:rsidP="00D020B6">
      <w:pPr>
        <w:shd w:val="clear" w:color="auto" w:fill="FFFFFF"/>
        <w:spacing w:line="240" w:lineRule="auto"/>
        <w:jc w:val="both"/>
        <w:rPr>
          <w:rFonts w:ascii="Cambria" w:eastAsia="Times New Roman" w:hAnsi="Cambria" w:cs="Times New Roman"/>
          <w:highlight w:val="white"/>
        </w:rPr>
      </w:pPr>
    </w:p>
    <w:p w:rsidR="00D020B6" w:rsidRPr="00B57002" w:rsidRDefault="00D020B6">
      <w:pPr>
        <w:numPr>
          <w:ilvl w:val="0"/>
          <w:numId w:val="33"/>
        </w:numPr>
        <w:pBdr>
          <w:left w:val="single" w:sz="4" w:space="4" w:color="auto"/>
        </w:pBdr>
        <w:spacing w:after="0" w:line="240" w:lineRule="auto"/>
        <w:ind w:left="1080"/>
        <w:rPr>
          <w:rFonts w:ascii="Cambria" w:hAnsi="Cambria"/>
          <w:highlight w:val="white"/>
        </w:rPr>
      </w:pPr>
      <w:r w:rsidRPr="00B57002">
        <w:rPr>
          <w:rFonts w:ascii="Cambria" w:eastAsia="Times New Roman" w:hAnsi="Cambria" w:cs="Times New Roman"/>
          <w:highlight w:val="white"/>
        </w:rPr>
        <w:t xml:space="preserve">Vrednovanje provode unutarnji i/ili vanjski stručnjaci koji su funkcionalno neovisni o tijelima nadležnima za izradu i provedbu akata strateškoga planiranja; </w:t>
      </w:r>
    </w:p>
    <w:p w:rsidR="00D020B6" w:rsidRPr="00B57002" w:rsidRDefault="00D020B6">
      <w:pPr>
        <w:numPr>
          <w:ilvl w:val="0"/>
          <w:numId w:val="33"/>
        </w:numPr>
        <w:pBdr>
          <w:left w:val="single" w:sz="4" w:space="4" w:color="auto"/>
        </w:pBdr>
        <w:spacing w:after="0" w:line="240" w:lineRule="auto"/>
        <w:ind w:left="1080"/>
        <w:rPr>
          <w:rFonts w:ascii="Cambria" w:hAnsi="Cambria"/>
          <w:highlight w:val="white"/>
        </w:rPr>
      </w:pPr>
      <w:r w:rsidRPr="00B57002">
        <w:rPr>
          <w:rFonts w:ascii="Cambria" w:eastAsia="Times New Roman" w:hAnsi="Cambria" w:cs="Times New Roman"/>
          <w:highlight w:val="white"/>
        </w:rPr>
        <w:t xml:space="preserve">Načelnik koji je nadležan za pokretanje izrade akta strateškog planiranja donosi odluku o početku postupka vrednovanja; </w:t>
      </w:r>
    </w:p>
    <w:p w:rsidR="00D020B6" w:rsidRPr="00B57002" w:rsidRDefault="00D020B6">
      <w:pPr>
        <w:numPr>
          <w:ilvl w:val="0"/>
          <w:numId w:val="33"/>
        </w:numPr>
        <w:pBdr>
          <w:left w:val="single" w:sz="4" w:space="4" w:color="auto"/>
        </w:pBdr>
        <w:spacing w:after="0" w:line="240" w:lineRule="auto"/>
        <w:ind w:left="1080"/>
        <w:rPr>
          <w:rFonts w:ascii="Cambria" w:hAnsi="Cambria"/>
          <w:highlight w:val="white"/>
        </w:rPr>
      </w:pPr>
      <w:r w:rsidRPr="00B57002">
        <w:rPr>
          <w:rFonts w:ascii="Cambria" w:eastAsia="Times New Roman" w:hAnsi="Cambria" w:cs="Times New Roman"/>
          <w:highlight w:val="white"/>
        </w:rPr>
        <w:t xml:space="preserve">Rezultati, ishodi i učinci provedbe akata strateškoga planiranja utvrđeni postupkom vrednovanja predstavljaju temelj za reviziju javnih politika i daljnje procese strateškoga planiranja.   </w:t>
      </w:r>
    </w:p>
    <w:p w:rsidR="00D020B6" w:rsidRPr="00B57002" w:rsidRDefault="00D020B6" w:rsidP="00D020B6">
      <w:pPr>
        <w:spacing w:line="240" w:lineRule="auto"/>
        <w:ind w:left="1080"/>
        <w:rPr>
          <w:rFonts w:ascii="Cambria" w:eastAsia="Times New Roman" w:hAnsi="Cambria" w:cs="Times New Roman"/>
          <w:highlight w:val="white"/>
        </w:rPr>
      </w:pPr>
    </w:p>
    <w:p w:rsidR="00D020B6" w:rsidRPr="00D020B6" w:rsidRDefault="00D020B6" w:rsidP="00D020B6">
      <w:pPr>
        <w:shd w:val="clear" w:color="auto" w:fill="FFFFFF"/>
        <w:spacing w:line="240" w:lineRule="auto"/>
        <w:jc w:val="both"/>
        <w:rPr>
          <w:rFonts w:ascii="Cambria" w:eastAsia="Times New Roman" w:hAnsi="Cambria" w:cs="Times New Roman"/>
          <w:highlight w:val="white"/>
        </w:rPr>
      </w:pPr>
      <w:r w:rsidRPr="00B57002">
        <w:rPr>
          <w:rFonts w:ascii="Cambria" w:eastAsia="Times New Roman" w:hAnsi="Cambria" w:cs="Times New Roman"/>
          <w:highlight w:val="white"/>
        </w:rPr>
        <w:t xml:space="preserve">Metodologija vrednovanja primijenit će se sukladno pravilima definiranim u Priručniku o strateškom planiranju te </w:t>
      </w:r>
      <w:r w:rsidRPr="00F96A55">
        <w:rPr>
          <w:rFonts w:ascii="Cambria" w:eastAsia="Times New Roman" w:hAnsi="Cambria" w:cs="Times New Roman"/>
          <w:iCs/>
          <w:highlight w:val="white"/>
        </w:rPr>
        <w:t>Pravilniku o rokovima i postupcima praćenja i izvještavanja o provedbi akata strateškog planiranja od nacionalnog značaja i od značaja za jedinice lokalne i područne (regionalne) samouprave.</w:t>
      </w:r>
      <w:r w:rsidRPr="002B2D77">
        <w:rPr>
          <w:rFonts w:ascii="Cambria" w:eastAsia="Times New Roman" w:hAnsi="Cambria" w:cs="Times New Roman"/>
          <w:sz w:val="24"/>
          <w:szCs w:val="24"/>
          <w:highlight w:val="white"/>
        </w:rPr>
        <w:t xml:space="preserve"> </w:t>
      </w:r>
    </w:p>
    <w:p w:rsidR="00D020B6" w:rsidRPr="00D020B6" w:rsidRDefault="00D020B6" w:rsidP="00D020B6">
      <w:pPr>
        <w:pBdr>
          <w:bottom w:val="single" w:sz="4" w:space="1" w:color="auto"/>
        </w:pBdr>
        <w:spacing w:after="160" w:line="240" w:lineRule="auto"/>
        <w:rPr>
          <w:rFonts w:ascii="Cambria" w:eastAsia="Calibri" w:hAnsi="Cambria" w:cs="Times New Roman"/>
          <w:b/>
          <w:bCs/>
          <w:sz w:val="24"/>
          <w:szCs w:val="24"/>
        </w:rPr>
      </w:pPr>
      <w:r w:rsidRPr="002B2D77">
        <w:rPr>
          <w:rFonts w:ascii="Cambria" w:eastAsia="Calibri" w:hAnsi="Cambria" w:cs="Times New Roman"/>
          <w:sz w:val="24"/>
          <w:szCs w:val="24"/>
        </w:rPr>
        <w:t xml:space="preserve"> </w:t>
      </w:r>
      <w:r w:rsidRPr="002B2D77">
        <w:rPr>
          <w:rFonts w:ascii="Cambria" w:eastAsia="Calibri" w:hAnsi="Cambria" w:cs="Times New Roman"/>
          <w:b/>
          <w:bCs/>
          <w:sz w:val="24"/>
          <w:szCs w:val="24"/>
        </w:rPr>
        <w:t>Izvori</w:t>
      </w:r>
    </w:p>
    <w:p w:rsidR="00D020B6" w:rsidRPr="002B2D77" w:rsidRDefault="00D020B6" w:rsidP="00D020B6">
      <w:pPr>
        <w:spacing w:after="160" w:line="240" w:lineRule="auto"/>
        <w:rPr>
          <w:rFonts w:ascii="Cambria" w:eastAsia="Calibri" w:hAnsi="Cambria" w:cs="Times New Roman"/>
        </w:rPr>
      </w:pPr>
      <w:r w:rsidRPr="002B2D77">
        <w:rPr>
          <w:rFonts w:ascii="Cambria" w:eastAsia="Calibri" w:hAnsi="Cambria" w:cs="Times New Roman"/>
        </w:rPr>
        <w:t xml:space="preserve">1. Zakon o sustavu strateškog planiranja i upravljanja razvojem Republike Hrvatske(Narodne novine br.123/207).    </w:t>
      </w:r>
    </w:p>
    <w:p w:rsidR="00D020B6" w:rsidRPr="002B2D77" w:rsidRDefault="00D020B6" w:rsidP="00D020B6">
      <w:pPr>
        <w:spacing w:after="160" w:line="240" w:lineRule="auto"/>
        <w:rPr>
          <w:rFonts w:ascii="Cambria" w:eastAsia="Calibri" w:hAnsi="Cambria" w:cs="Times New Roman"/>
        </w:rPr>
      </w:pPr>
      <w:r w:rsidRPr="002B2D77">
        <w:rPr>
          <w:rFonts w:ascii="Cambria" w:eastAsia="Calibri" w:hAnsi="Cambria" w:cs="Times New Roman"/>
        </w:rPr>
        <w:t xml:space="preserve">2. Uredba o smjernicama za izradu akata strateškog planiranja od nacionalnog značaja i od značaja za jedinice lokalne i područne (regionalne) samouprave(Narodne novine br. 89/2018).  </w:t>
      </w:r>
    </w:p>
    <w:p w:rsidR="00D020B6" w:rsidRPr="002B2D77" w:rsidRDefault="00D020B6" w:rsidP="00D020B6">
      <w:pPr>
        <w:spacing w:after="160" w:line="240" w:lineRule="auto"/>
        <w:rPr>
          <w:rFonts w:ascii="Cambria" w:eastAsia="Calibri" w:hAnsi="Cambria" w:cs="Times New Roman"/>
        </w:rPr>
      </w:pPr>
      <w:r w:rsidRPr="002B2D77">
        <w:rPr>
          <w:rFonts w:ascii="Cambria" w:eastAsia="Calibri" w:hAnsi="Cambria" w:cs="Times New Roman"/>
        </w:rPr>
        <w:t xml:space="preserve">3. </w:t>
      </w:r>
      <w:r>
        <w:rPr>
          <w:rFonts w:ascii="Cambria" w:eastAsia="Calibri" w:hAnsi="Cambria" w:cs="Times New Roman"/>
        </w:rPr>
        <w:t>Strategija razvoja pametne Općine Šodolovci 2020. – 2023. (studeni 2020.)</w:t>
      </w:r>
    </w:p>
    <w:p w:rsidR="00D020B6" w:rsidRPr="002B2D77" w:rsidRDefault="00D020B6" w:rsidP="00D020B6">
      <w:pPr>
        <w:spacing w:after="160" w:line="240" w:lineRule="auto"/>
        <w:rPr>
          <w:rFonts w:ascii="Cambria" w:eastAsia="Calibri" w:hAnsi="Cambria" w:cs="Times New Roman"/>
        </w:rPr>
      </w:pPr>
      <w:r w:rsidRPr="002B2D77">
        <w:rPr>
          <w:rFonts w:ascii="Cambria" w:eastAsia="Calibri" w:hAnsi="Cambria" w:cs="Times New Roman"/>
        </w:rPr>
        <w:t xml:space="preserve">4. Nacionalna razvojna strategija Republike Hrvatske do 2030.godine   </w:t>
      </w:r>
    </w:p>
    <w:p w:rsidR="00D020B6" w:rsidRPr="002B2D77" w:rsidRDefault="00D020B6" w:rsidP="00D020B6">
      <w:pPr>
        <w:spacing w:after="160" w:line="240" w:lineRule="auto"/>
        <w:rPr>
          <w:rFonts w:ascii="Cambria" w:eastAsia="Calibri" w:hAnsi="Cambria" w:cs="Times New Roman"/>
        </w:rPr>
      </w:pPr>
      <w:r w:rsidRPr="002B2D77">
        <w:rPr>
          <w:rFonts w:ascii="Cambria" w:eastAsia="Calibri" w:hAnsi="Cambria" w:cs="Times New Roman"/>
        </w:rPr>
        <w:t xml:space="preserve">5. Ministarstvo regionalnog razvoja i fondova Europske unije: Priručnik o strateškom planiranju (svibanj 2020.) </w:t>
      </w:r>
    </w:p>
    <w:p w:rsidR="00D020B6" w:rsidRDefault="00D020B6" w:rsidP="00D020B6">
      <w:pPr>
        <w:spacing w:after="160" w:line="240" w:lineRule="auto"/>
        <w:rPr>
          <w:rFonts w:ascii="Cambria" w:eastAsia="Calibri" w:hAnsi="Cambria" w:cs="Times New Roman"/>
        </w:rPr>
      </w:pPr>
      <w:r w:rsidRPr="002B2D77">
        <w:rPr>
          <w:rFonts w:ascii="Cambria" w:eastAsia="Calibri" w:hAnsi="Cambria" w:cs="Times New Roman"/>
        </w:rPr>
        <w:t>6. Program Ujedinjenih naroda o održivom razvoju do 2030. godine(rujan, 2015.)</w:t>
      </w:r>
      <w:r>
        <w:rPr>
          <w:rFonts w:ascii="Cambria" w:eastAsia="Calibri" w:hAnsi="Cambria" w:cs="Times New Roman"/>
        </w:rPr>
        <w:t xml:space="preserve"> </w:t>
      </w:r>
    </w:p>
    <w:p w:rsidR="00D020B6" w:rsidRDefault="00D020B6" w:rsidP="00D020B6">
      <w:pPr>
        <w:spacing w:after="160" w:line="240" w:lineRule="auto"/>
        <w:rPr>
          <w:rFonts w:ascii="Cambria" w:eastAsia="Calibri" w:hAnsi="Cambria" w:cs="Times New Roman"/>
        </w:rPr>
      </w:pPr>
      <w:r>
        <w:rPr>
          <w:rFonts w:ascii="Cambria" w:eastAsia="Calibri" w:hAnsi="Cambria" w:cs="Times New Roman"/>
        </w:rPr>
        <w:t xml:space="preserve">7.  </w:t>
      </w:r>
      <w:r w:rsidRPr="00B7431B">
        <w:rPr>
          <w:rFonts w:ascii="Cambria" w:eastAsia="Calibri" w:hAnsi="Cambria" w:cs="Times New Roman"/>
        </w:rPr>
        <w:t>Plan razvoja</w:t>
      </w:r>
      <w:r>
        <w:rPr>
          <w:rFonts w:ascii="Cambria" w:eastAsia="Calibri" w:hAnsi="Cambria" w:cs="Times New Roman"/>
        </w:rPr>
        <w:t xml:space="preserve"> </w:t>
      </w:r>
      <w:r w:rsidRPr="00B7431B">
        <w:rPr>
          <w:rFonts w:ascii="Cambria" w:eastAsia="Calibri" w:hAnsi="Cambria" w:cs="Times New Roman"/>
        </w:rPr>
        <w:t>Osječko-baranjske</w:t>
      </w:r>
      <w:r>
        <w:rPr>
          <w:rFonts w:ascii="Cambria" w:eastAsia="Calibri" w:hAnsi="Cambria" w:cs="Times New Roman"/>
        </w:rPr>
        <w:t xml:space="preserve"> </w:t>
      </w:r>
      <w:r w:rsidRPr="00B7431B">
        <w:rPr>
          <w:rFonts w:ascii="Cambria" w:eastAsia="Calibri" w:hAnsi="Cambria" w:cs="Times New Roman"/>
        </w:rPr>
        <w:t>županije za</w:t>
      </w:r>
      <w:r>
        <w:rPr>
          <w:rFonts w:ascii="Cambria" w:eastAsia="Calibri" w:hAnsi="Cambria" w:cs="Times New Roman"/>
        </w:rPr>
        <w:t xml:space="preserve"> </w:t>
      </w:r>
      <w:r w:rsidRPr="00B7431B">
        <w:rPr>
          <w:rFonts w:ascii="Cambria" w:eastAsia="Calibri" w:hAnsi="Cambria" w:cs="Times New Roman"/>
        </w:rPr>
        <w:t>razdoblje do 2027.</w:t>
      </w:r>
      <w:r>
        <w:rPr>
          <w:rFonts w:ascii="Cambria" w:eastAsia="Calibri" w:hAnsi="Cambria" w:cs="Times New Roman"/>
        </w:rPr>
        <w:t xml:space="preserve"> (ožujak, 2022.)</w:t>
      </w:r>
    </w:p>
    <w:p w:rsidR="00D020B6" w:rsidRDefault="00D020B6" w:rsidP="00D020B6">
      <w:pPr>
        <w:spacing w:after="160" w:line="240" w:lineRule="auto"/>
        <w:rPr>
          <w:rFonts w:ascii="Cambria" w:eastAsia="Calibri" w:hAnsi="Cambria" w:cs="Times New Roman"/>
        </w:rPr>
      </w:pPr>
    </w:p>
    <w:p w:rsidR="00D020B6" w:rsidRDefault="00D020B6" w:rsidP="00D020B6">
      <w:pPr>
        <w:spacing w:after="160" w:line="240" w:lineRule="auto"/>
        <w:rPr>
          <w:rFonts w:ascii="Cambria" w:eastAsia="Calibri" w:hAnsi="Cambria" w:cs="Times New Roman"/>
        </w:rPr>
      </w:pPr>
      <w:r>
        <w:rPr>
          <w:rFonts w:ascii="Cambria" w:eastAsia="Calibri" w:hAnsi="Cambria" w:cs="Times New Roman"/>
        </w:rPr>
        <w:t>KLASA:300-01/21-01/1</w:t>
      </w:r>
    </w:p>
    <w:p w:rsidR="00D020B6" w:rsidRDefault="00D020B6" w:rsidP="00D020B6">
      <w:pPr>
        <w:spacing w:after="160" w:line="240" w:lineRule="auto"/>
        <w:rPr>
          <w:rFonts w:ascii="Cambria" w:eastAsia="Calibri" w:hAnsi="Cambria" w:cs="Times New Roman"/>
        </w:rPr>
      </w:pPr>
      <w:r>
        <w:rPr>
          <w:rFonts w:ascii="Cambria" w:eastAsia="Calibri" w:hAnsi="Cambria" w:cs="Times New Roman"/>
        </w:rPr>
        <w:t>URBROJ:2158-36-02-22-6</w:t>
      </w:r>
    </w:p>
    <w:p w:rsidR="00D020B6" w:rsidRDefault="00D020B6" w:rsidP="00D020B6">
      <w:pPr>
        <w:spacing w:after="160" w:line="240" w:lineRule="auto"/>
        <w:rPr>
          <w:rFonts w:ascii="Cambria" w:eastAsia="Calibri" w:hAnsi="Cambria" w:cs="Times New Roman"/>
        </w:rPr>
      </w:pPr>
      <w:r>
        <w:rPr>
          <w:rFonts w:ascii="Cambria" w:eastAsia="Calibri" w:hAnsi="Cambria" w:cs="Times New Roman"/>
        </w:rPr>
        <w:t>U Šodolovcima, 12. prosinca 2022.                                                   OPĆINSKI NAČELNIK</w:t>
      </w:r>
    </w:p>
    <w:p w:rsidR="00D020B6" w:rsidRDefault="00D020B6" w:rsidP="00D020B6">
      <w:pPr>
        <w:spacing w:after="160" w:line="240" w:lineRule="auto"/>
        <w:rPr>
          <w:rFonts w:ascii="Cambria" w:eastAsia="Calibri" w:hAnsi="Cambria" w:cs="Times New Roman"/>
        </w:rPr>
      </w:pPr>
      <w:r>
        <w:rPr>
          <w:rFonts w:ascii="Cambria" w:eastAsia="Calibri" w:hAnsi="Cambria" w:cs="Times New Roman"/>
        </w:rPr>
        <w:t xml:space="preserve">                                                                                                                                Dragan Zorić</w:t>
      </w:r>
    </w:p>
    <w:p w:rsidR="00D020B6" w:rsidRDefault="00D020B6" w:rsidP="00D020B6">
      <w:pPr>
        <w:spacing w:after="160" w:line="240" w:lineRule="auto"/>
        <w:jc w:val="center"/>
        <w:rPr>
          <w:rFonts w:ascii="Cambria" w:eastAsia="Calibri" w:hAnsi="Cambria" w:cs="Times New Roman"/>
        </w:rPr>
      </w:pPr>
      <w:r>
        <w:rPr>
          <w:rFonts w:ascii="Cambria" w:eastAsia="Calibri" w:hAnsi="Cambria" w:cs="Times New Roman"/>
        </w:rPr>
        <w:t>**********</w:t>
      </w:r>
    </w:p>
    <w:p w:rsidR="00D020B6" w:rsidRPr="00D020B6" w:rsidRDefault="00D020B6" w:rsidP="00D020B6">
      <w:pPr>
        <w:spacing w:after="0" w:line="240" w:lineRule="auto"/>
        <w:jc w:val="center"/>
        <w:rPr>
          <w:rFonts w:ascii="Times New Roman" w:eastAsia="Calibri" w:hAnsi="Times New Roman" w:cs="Times New Roman"/>
          <w:b/>
          <w:sz w:val="24"/>
          <w:szCs w:val="24"/>
        </w:rPr>
      </w:pPr>
      <w:r w:rsidRPr="00D020B6">
        <w:rPr>
          <w:rFonts w:ascii="Times New Roman" w:eastAsia="Calibri" w:hAnsi="Times New Roman" w:cs="Times New Roman"/>
          <w:b/>
          <w:sz w:val="24"/>
          <w:szCs w:val="24"/>
        </w:rPr>
        <w:t>PLAN DJELOVANJA</w:t>
      </w:r>
    </w:p>
    <w:p w:rsidR="00D020B6" w:rsidRPr="00D020B6" w:rsidRDefault="00D020B6" w:rsidP="00D020B6">
      <w:pPr>
        <w:spacing w:after="0" w:line="240" w:lineRule="auto"/>
        <w:jc w:val="center"/>
        <w:rPr>
          <w:rFonts w:ascii="Times New Roman" w:eastAsia="Calibri" w:hAnsi="Times New Roman" w:cs="Times New Roman"/>
          <w:b/>
          <w:sz w:val="24"/>
          <w:szCs w:val="24"/>
        </w:rPr>
      </w:pPr>
    </w:p>
    <w:p w:rsidR="00D020B6" w:rsidRPr="00D020B6" w:rsidRDefault="00D020B6" w:rsidP="00D020B6">
      <w:pPr>
        <w:spacing w:after="0" w:line="240" w:lineRule="auto"/>
        <w:jc w:val="center"/>
        <w:rPr>
          <w:rFonts w:ascii="Times New Roman" w:eastAsia="Calibri" w:hAnsi="Times New Roman" w:cs="Times New Roman"/>
          <w:b/>
          <w:sz w:val="24"/>
          <w:szCs w:val="24"/>
        </w:rPr>
      </w:pPr>
      <w:r w:rsidRPr="00D020B6">
        <w:rPr>
          <w:rFonts w:ascii="Times New Roman" w:eastAsia="Calibri" w:hAnsi="Times New Roman" w:cs="Times New Roman"/>
          <w:b/>
          <w:sz w:val="24"/>
          <w:szCs w:val="24"/>
        </w:rPr>
        <w:t xml:space="preserve"> U PODRUČJU PRIRODNIH NEPOGODA</w:t>
      </w:r>
      <w:r>
        <w:rPr>
          <w:rFonts w:ascii="Times New Roman" w:eastAsia="Calibri" w:hAnsi="Times New Roman" w:cs="Times New Roman"/>
          <w:b/>
          <w:sz w:val="24"/>
          <w:szCs w:val="24"/>
        </w:rPr>
        <w:t xml:space="preserve"> ZA 2023. GODINU</w:t>
      </w:r>
    </w:p>
    <w:p w:rsidR="00D020B6" w:rsidRPr="00D020B6" w:rsidRDefault="00D020B6" w:rsidP="00D020B6">
      <w:pPr>
        <w:keepNext/>
        <w:keepLines/>
        <w:spacing w:after="0" w:line="240" w:lineRule="auto"/>
        <w:jc w:val="both"/>
        <w:outlineLvl w:val="0"/>
        <w:rPr>
          <w:rFonts w:ascii="Times New Roman" w:eastAsia="Times New Roman" w:hAnsi="Times New Roman" w:cs="Times New Roman"/>
          <w:b/>
          <w:sz w:val="24"/>
          <w:szCs w:val="32"/>
        </w:rPr>
      </w:pPr>
      <w:bookmarkStart w:id="13" w:name="_Toc63934887"/>
      <w:r w:rsidRPr="00D020B6">
        <w:rPr>
          <w:rFonts w:ascii="Times New Roman" w:eastAsia="Times New Roman" w:hAnsi="Times New Roman" w:cs="Times New Roman"/>
          <w:b/>
          <w:sz w:val="24"/>
          <w:szCs w:val="32"/>
        </w:rPr>
        <w:lastRenderedPageBreak/>
        <w:t>UVOD</w:t>
      </w:r>
      <w:bookmarkEnd w:id="13"/>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Zakonom o ublažavanju i uklanjanju posljedica prirodnih nepogoda („Narodne novine“, broj 16/19 - u daljnjem tekstu: </w:t>
      </w:r>
      <w:r w:rsidRPr="00D020B6">
        <w:rPr>
          <w:rFonts w:ascii="Times New Roman" w:eastAsia="Calibri" w:hAnsi="Times New Roman" w:cs="Times New Roman"/>
          <w:i/>
          <w:sz w:val="24"/>
          <w:szCs w:val="24"/>
        </w:rPr>
        <w:t>Zakona</w:t>
      </w:r>
      <w:r w:rsidRPr="00D020B6">
        <w:rPr>
          <w:rFonts w:ascii="Times New Roman" w:eastAsia="Calibri" w:hAnsi="Times New Roman" w:cs="Times New Roman"/>
          <w:sz w:val="24"/>
          <w:szCs w:val="24"/>
        </w:rPr>
        <w:t>) uređuju se kriteriji i ovlasti za proglašenje prirodne nepogode, procjena štete od prirodne nepogode, dodjela pomoći za ublažavanje i djelomično uklanjanje posljedica prirodnih nepogoda nastalih na području Republike Hrvatske, Registar šteta od prirodnih nepogoda te druga pitanja u vezi s dodjelom pomoći za ublažavanje i djelomično uklanjanje posljedica prirodnih nepogoda.</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Temeljem članka 14. stavka 8. Zakona, Općinsko povjerenstvo za procjenu šteta od prirodnih nepogoda izrađuju Plan djelovanja u području prirodnih nepogoda te ga temeljem članka 17. Zakona, Općinsko vijeće Općine Šodolovci do 30. studenoga tekuće godine donosi za sljedeću kalendarsku godinu radi određenja mjera i postupanja djelomične sanacije šteta od prirodnih nepogoda. </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Plan djelovanja  u području prirodnih nepogoda sadrži:</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1.</w:t>
      </w:r>
      <w:r w:rsidRPr="00D020B6">
        <w:rPr>
          <w:rFonts w:ascii="Times New Roman" w:eastAsia="Calibri" w:hAnsi="Times New Roman" w:cs="Times New Roman"/>
          <w:sz w:val="24"/>
          <w:szCs w:val="24"/>
        </w:rPr>
        <w:tab/>
        <w:t>popis mjera i nositelja mjera u slučaju nastajanja prirodne nepogode,</w:t>
      </w:r>
    </w:p>
    <w:p w:rsidR="00D020B6" w:rsidRPr="00D020B6" w:rsidRDefault="00D020B6" w:rsidP="00D020B6">
      <w:pPr>
        <w:spacing w:after="0" w:line="240" w:lineRule="auto"/>
        <w:ind w:left="705" w:hanging="705"/>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2.</w:t>
      </w:r>
      <w:r w:rsidRPr="00D020B6">
        <w:rPr>
          <w:rFonts w:ascii="Times New Roman" w:eastAsia="Calibri" w:hAnsi="Times New Roman" w:cs="Times New Roman"/>
          <w:sz w:val="24"/>
          <w:szCs w:val="24"/>
        </w:rPr>
        <w:tab/>
        <w:t xml:space="preserve">procjene osiguranja opreme i drugih sredstava za zaštitu i sprječavanje stradanja imovine, </w:t>
      </w:r>
      <w:r w:rsidRPr="00D020B6">
        <w:rPr>
          <w:rFonts w:ascii="Times New Roman" w:eastAsia="Calibri" w:hAnsi="Times New Roman" w:cs="Times New Roman"/>
          <w:sz w:val="24"/>
          <w:szCs w:val="24"/>
        </w:rPr>
        <w:br/>
        <w:t>gospodarskih funkcija i stradanja stanovništva</w:t>
      </w:r>
    </w:p>
    <w:p w:rsidR="00D020B6" w:rsidRPr="00D020B6" w:rsidRDefault="00D020B6" w:rsidP="00D020B6">
      <w:pPr>
        <w:spacing w:after="0" w:line="240" w:lineRule="auto"/>
        <w:ind w:left="705" w:hanging="645"/>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3.</w:t>
      </w:r>
      <w:r w:rsidRPr="00D020B6">
        <w:rPr>
          <w:rFonts w:ascii="Times New Roman" w:eastAsia="Calibri" w:hAnsi="Times New Roman" w:cs="Times New Roman"/>
          <w:sz w:val="24"/>
          <w:szCs w:val="24"/>
        </w:rPr>
        <w:tab/>
        <w:t xml:space="preserve">sve druge mjere koje uključuju suradnju s nadležnim tijelima iz ovoga Zakona i/ili drugih </w:t>
      </w:r>
      <w:r w:rsidRPr="00D020B6">
        <w:rPr>
          <w:rFonts w:ascii="Times New Roman" w:eastAsia="Calibri" w:hAnsi="Times New Roman" w:cs="Times New Roman"/>
          <w:sz w:val="24"/>
          <w:szCs w:val="24"/>
        </w:rPr>
        <w:br/>
        <w:t xml:space="preserve">tijela, znanstvenih ustanova i stručnjaka za područje prirodnih nepogoda.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Člankom 17. stavka 3.</w:t>
      </w:r>
      <w:r w:rsidRPr="00D020B6">
        <w:rPr>
          <w:rFonts w:ascii="Times New Roman" w:eastAsia="Calibri" w:hAnsi="Times New Roman" w:cs="Times New Roman"/>
          <w:i/>
          <w:sz w:val="24"/>
          <w:szCs w:val="24"/>
        </w:rPr>
        <w:t xml:space="preserve"> Zakona</w:t>
      </w:r>
      <w:r w:rsidRPr="00D020B6">
        <w:rPr>
          <w:rFonts w:ascii="Times New Roman" w:eastAsia="Calibri" w:hAnsi="Times New Roman" w:cs="Times New Roman"/>
          <w:sz w:val="24"/>
          <w:szCs w:val="24"/>
        </w:rPr>
        <w:t xml:space="preserve">, izvršno tijelo jedinice lokalne samouprave (načelnik) podnosi predstavničkom tijelu jedinice lokalne samouprave, do 31. ožujka tekuće godine, izvješće o izvršenju Plana djelovanja u području prirodnih nepogoda za proteklu kalendarsku godinu. </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Svrha ovog Plana je prikaz specifičnosti prirodnih nepogoda na području Općine Šodolovci, kako bi se stanovništvo uputilo na primjene mjera sprječavanja nepogoda ili ublažavanja njihovih posljedica. Ovim planom evidentirane su moguće prirodne nepogode na području Općine Šodolovci. </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 cilju sprječavanja nastanka i ublažavanja posljedica prirodnih nepogoda veoma je bitna suradnja Županijskog povjerenstva, Gradskog i  Općinskog povjerenstva, operativnih snaga sustava civilne zaštite te stanovnika koji svojim djelovanjem mogu u znatnoj mjeri spriječiti nastanak prirodne nepogode i ublažiti njihove posljedice.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keepNext/>
        <w:keepLines/>
        <w:spacing w:after="0" w:line="240" w:lineRule="auto"/>
        <w:jc w:val="both"/>
        <w:outlineLvl w:val="0"/>
        <w:rPr>
          <w:rFonts w:ascii="Times New Roman" w:eastAsia="Times New Roman" w:hAnsi="Times New Roman" w:cs="Times New Roman"/>
          <w:b/>
          <w:sz w:val="24"/>
          <w:szCs w:val="32"/>
        </w:rPr>
      </w:pPr>
    </w:p>
    <w:p w:rsidR="00D020B6" w:rsidRPr="00D020B6" w:rsidRDefault="00D020B6" w:rsidP="00D020B6">
      <w:pPr>
        <w:keepNext/>
        <w:keepLines/>
        <w:spacing w:after="0" w:line="240" w:lineRule="auto"/>
        <w:jc w:val="both"/>
        <w:outlineLvl w:val="0"/>
        <w:rPr>
          <w:rFonts w:ascii="Times New Roman" w:eastAsia="Times New Roman" w:hAnsi="Times New Roman" w:cs="Times New Roman"/>
          <w:b/>
          <w:sz w:val="24"/>
          <w:szCs w:val="32"/>
        </w:rPr>
      </w:pPr>
      <w:bookmarkStart w:id="14" w:name="_Toc63934888"/>
      <w:r w:rsidRPr="00D020B6">
        <w:rPr>
          <w:rFonts w:ascii="Times New Roman" w:eastAsia="Times New Roman" w:hAnsi="Times New Roman" w:cs="Times New Roman"/>
          <w:b/>
          <w:sz w:val="24"/>
          <w:szCs w:val="32"/>
        </w:rPr>
        <w:t>1. MOGUĆE UGROZE NA PODRUČJU OPĆINE ŠODOLOVCI</w:t>
      </w:r>
      <w:bookmarkEnd w:id="14"/>
    </w:p>
    <w:p w:rsidR="00D020B6" w:rsidRPr="00D020B6" w:rsidRDefault="00D020B6" w:rsidP="00D020B6">
      <w:pPr>
        <w:spacing w:after="0" w:line="240" w:lineRule="auto"/>
        <w:jc w:val="both"/>
        <w:rPr>
          <w:rFonts w:ascii="Times New Roman" w:eastAsia="Calibri" w:hAnsi="Times New Roman" w:cs="Times New Roman"/>
          <w:b/>
          <w:sz w:val="24"/>
          <w:szCs w:val="24"/>
        </w:rPr>
      </w:pPr>
    </w:p>
    <w:p w:rsidR="00D020B6" w:rsidRPr="00D020B6" w:rsidRDefault="00D020B6" w:rsidP="00D020B6">
      <w:pPr>
        <w:keepNext/>
        <w:keepLines/>
        <w:spacing w:before="40" w:after="0" w:line="240" w:lineRule="auto"/>
        <w:ind w:left="454" w:hanging="454"/>
        <w:jc w:val="both"/>
        <w:outlineLvl w:val="1"/>
        <w:rPr>
          <w:rFonts w:ascii="Times New Roman" w:eastAsia="Times New Roman" w:hAnsi="Times New Roman" w:cs="Times New Roman"/>
          <w:b/>
          <w:caps/>
          <w:sz w:val="24"/>
          <w:szCs w:val="24"/>
        </w:rPr>
      </w:pPr>
      <w:r w:rsidRPr="00D020B6">
        <w:rPr>
          <w:rFonts w:ascii="Times New Roman" w:eastAsia="Times New Roman" w:hAnsi="Times New Roman" w:cs="Times New Roman"/>
          <w:b/>
          <w:caps/>
          <w:sz w:val="24"/>
          <w:szCs w:val="24"/>
        </w:rPr>
        <w:t xml:space="preserve"> </w:t>
      </w:r>
      <w:bookmarkStart w:id="15" w:name="_Toc63934889"/>
      <w:r w:rsidRPr="00D020B6">
        <w:rPr>
          <w:rFonts w:ascii="Times New Roman" w:eastAsia="Times New Roman" w:hAnsi="Times New Roman" w:cs="Times New Roman"/>
          <w:b/>
          <w:caps/>
          <w:sz w:val="24"/>
          <w:szCs w:val="24"/>
        </w:rPr>
        <w:t>1.1. Ugroze definirane zakonom</w:t>
      </w:r>
      <w:bookmarkEnd w:id="15"/>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Temeljem članka 3. </w:t>
      </w:r>
      <w:r w:rsidRPr="00D020B6">
        <w:rPr>
          <w:rFonts w:ascii="Times New Roman" w:eastAsia="Calibri" w:hAnsi="Times New Roman" w:cs="Times New Roman"/>
          <w:i/>
          <w:sz w:val="24"/>
          <w:szCs w:val="24"/>
        </w:rPr>
        <w:t>Zakona</w:t>
      </w:r>
      <w:r w:rsidRPr="00D020B6">
        <w:rPr>
          <w:rFonts w:ascii="Times New Roman" w:eastAsia="Calibri" w:hAnsi="Times New Roman" w:cs="Times New Roman"/>
          <w:sz w:val="24"/>
          <w:szCs w:val="24"/>
        </w:rPr>
        <w:t xml:space="preserve">, Prirodnom nepogodom, u smislu ovoga </w:t>
      </w:r>
      <w:r w:rsidRPr="00D020B6">
        <w:rPr>
          <w:rFonts w:ascii="Times New Roman" w:eastAsia="Calibri" w:hAnsi="Times New Roman" w:cs="Times New Roman"/>
          <w:i/>
          <w:sz w:val="24"/>
          <w:szCs w:val="24"/>
        </w:rPr>
        <w:t>Zakona</w:t>
      </w:r>
      <w:r w:rsidRPr="00D020B6">
        <w:rPr>
          <w:rFonts w:ascii="Times New Roman" w:eastAsia="Calibri" w:hAnsi="Times New Roman" w:cs="Times New Roman"/>
          <w:sz w:val="24"/>
          <w:szCs w:val="24"/>
        </w:rPr>
        <w:t>, smatraju se iznenadne okolnosti uzrokovane nepovoljnim vremenskim prilikama, seizmičkim uzrocima i drugim prirodnim uzrocima koje prekidaju normalno odvijanje života, uzrokuju žrtve, štetu na imovini i/ili njezin gubitak te štetu na javnoj infrastrukturi i/ili u okolišu.</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Prirodnom nepogodom smatraju se:</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1. potres,</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2. olujni i orkanski vjetar,</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3. požar,</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4. poplava,</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5. suša,</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6. tuča, kiša koja se smrzava u dodiru s podlogom,</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7. mraz,</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8. izvanredno velika visina snijega,</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9. snježni nanos i lavina,</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10. nagomilavanje leda na vodotocima,</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lastRenderedPageBreak/>
        <w:t xml:space="preserve"> 11. klizanje, tečenje, odronjavanje i prevrtanje zemljišta,</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12. druge pojave takva opsega koje, ovisno o mjesnim prilikama, uzrokuju bitne poremećaje u </w:t>
      </w:r>
      <w:r w:rsidRPr="00D020B6">
        <w:rPr>
          <w:rFonts w:ascii="Times New Roman" w:eastAsia="Calibri" w:hAnsi="Times New Roman" w:cs="Times New Roman"/>
          <w:sz w:val="24"/>
          <w:szCs w:val="24"/>
        </w:rPr>
        <w:br/>
        <w:t xml:space="preserve">       životu ljudi na određenom području. </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Štetama od prirodnih nepogoda ne smatraju se one štete koje su namjerno izazvane na vlastitoj imovini te štete koje su nastale zbog nemara i/ili zbog nepoduzimanja propisanih mjera zaštite.</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Prirodna nepogoda može se proglasiti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 </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Ispunjenje uvjeta iz gornjeg stavka utvrđuje Općinsko povjerenstvo.</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keepNext/>
        <w:keepLines/>
        <w:spacing w:before="40" w:after="0" w:line="240" w:lineRule="auto"/>
        <w:jc w:val="both"/>
        <w:outlineLvl w:val="1"/>
        <w:rPr>
          <w:rFonts w:ascii="Times New Roman" w:eastAsia="Times New Roman" w:hAnsi="Times New Roman" w:cs="Times New Roman"/>
          <w:b/>
          <w:caps/>
          <w:sz w:val="24"/>
          <w:szCs w:val="24"/>
        </w:rPr>
      </w:pPr>
    </w:p>
    <w:p w:rsidR="00D020B6" w:rsidRPr="00D020B6" w:rsidRDefault="00D020B6" w:rsidP="00D020B6">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16" w:name="_Toc63934890"/>
      <w:r w:rsidRPr="00D020B6">
        <w:rPr>
          <w:rFonts w:ascii="Times New Roman" w:eastAsia="Times New Roman" w:hAnsi="Times New Roman" w:cs="Times New Roman"/>
          <w:b/>
          <w:caps/>
          <w:sz w:val="24"/>
          <w:szCs w:val="24"/>
        </w:rPr>
        <w:t>1.2. Ugroze zabilježene na području općine šodolovci</w:t>
      </w:r>
      <w:bookmarkEnd w:id="16"/>
    </w:p>
    <w:p w:rsidR="00D020B6" w:rsidRPr="00D020B6" w:rsidRDefault="00D020B6" w:rsidP="00D020B6">
      <w:pPr>
        <w:autoSpaceDE w:val="0"/>
        <w:autoSpaceDN w:val="0"/>
        <w:adjustRightInd w:val="0"/>
        <w:spacing w:after="0" w:line="240" w:lineRule="auto"/>
        <w:ind w:left="397"/>
        <w:jc w:val="both"/>
        <w:rPr>
          <w:rFonts w:ascii="Times New Roman" w:eastAsia="Calibri" w:hAnsi="Times New Roman" w:cs="Calibri"/>
          <w:color w:val="000000"/>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Procjena ugroženosti stanovništva, materijalnih i kulturnih dobara i okoliša od katastrofa i velikih nesreća Općine Šodolovci, travanj 2015. godine („Službeni glasnik Općine Šodolovci“ broj 1/15), potencijalnu prijetnju za stanovništvo, materijalna i kulturna dobra te poljoprivrednu proizvodnju predstavljaju sljedeće prirodne nepogode: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potres,</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poplave,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epidemije i pandemije,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ekstremne vremenske pojave - toplinski val,</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suša,</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klizišta,</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tuča,</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mraz,</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snijeg i led,</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olujno i orkansko nevrijeme,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pijavice,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snježne oborine,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poledice,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požar.</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Važećom Procjenom rizika od velikih nesreća Općine Šodolovci, veljača 2018. godine („Službeni glasnik Općine Šodolovci“ broj 5/18) kao i pripadajućim Planom djelovanja civilne zaštite, lipanj, 2018. godine („Službeni glasnik Općine Šodolovci“ broj 8/18), obrađuju se slijedeće prirodne ugroze: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poplave izazvane izlijevanjem kopnenih vodnih tijela,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potres,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ekstremne temperature,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epidemije i pandemije,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suša.</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17" w:name="_Toc63934891"/>
      <w:r w:rsidRPr="00D020B6">
        <w:rPr>
          <w:rFonts w:ascii="Times New Roman" w:eastAsia="Times New Roman" w:hAnsi="Times New Roman" w:cs="Times New Roman"/>
          <w:b/>
          <w:caps/>
          <w:sz w:val="24"/>
          <w:szCs w:val="24"/>
        </w:rPr>
        <w:t>1.3. Ugroze koje će se obrađivati planom djelovanja u području prirodnih nepogoda</w:t>
      </w:r>
      <w:bookmarkEnd w:id="17"/>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Ugroze koje se obrađuju dokumentima zaštite i spašavanja, Procjenom rizika od velikih nesreća Općine Šodolovci, veljača, 2018. godine (poplave izazvane izlijevanjem kopnenih vodnih tijela, potres, ekstremne temperature, epidemije i pandemije), neće se obrađivati ovim Planom jer su mjere i postupci obrađeni u Planu djelovanja sustava civilne zaštite.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lastRenderedPageBreak/>
        <w:t xml:space="preserve">Važećom Revizijom Procjenom ugroženosti od požara i tehnološke eksplozije za područje Općine Šodolovci („Službeni glasnik Općine Šodolovci“  broj 3/16), kao i pripadajućom Revizijom Plana zaštite od požara za područje Općine Šodolovci („Službeni glasnik Općine Šodolovci“ broj 3/16), obrađuju se mjere i postupci u slučaju požara i tehnoloških eksplozija te se ovim Planom neće obrađivati. </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Mjere kada je proglašen visok i vrlo visok indeks opasnosti za nastanak i širenje požara obrađene su u Odluci o posebnim mjerama zaštite od požara pri spaljivanju otpadnih materijala na poljoprivrednim i drugim površinama u 2022. godini, Odluci o mjerama zaštite od požara za vrijeme žetve i vršidbe u 2022. godini te Provedbenog plana unapređenja zaštite od požara na području Općine Šodolovci za 2022. godinu a koji se donosi svake godine na temelju Programa aktivnosti u provedbi posebnih mjera zaštite od požara od interesa za Republiku Hrvatsku, koji se svake godine objavljuje u „Narodnim novinama“.</w:t>
      </w:r>
    </w:p>
    <w:p w:rsidR="00D020B6" w:rsidRPr="00D020B6" w:rsidRDefault="00D020B6" w:rsidP="00D020B6">
      <w:pPr>
        <w:spacing w:after="0" w:line="240" w:lineRule="auto"/>
        <w:jc w:val="both"/>
        <w:rPr>
          <w:rFonts w:ascii="Times New Roman" w:eastAsia="Calibri" w:hAnsi="Times New Roman" w:cs="Times New Roman"/>
          <w:sz w:val="24"/>
          <w:szCs w:val="23"/>
        </w:rPr>
      </w:pPr>
      <w:r w:rsidRPr="00D020B6">
        <w:rPr>
          <w:rFonts w:ascii="Times New Roman" w:eastAsia="Calibri" w:hAnsi="Times New Roman" w:cs="Times New Roman"/>
          <w:sz w:val="24"/>
          <w:szCs w:val="23"/>
        </w:rPr>
        <w:t>Registar prirodnih nepogoda za područje Općine Šodolovci izrađen je na temelju praćenja pojave prirodnih nepogoda na području Općine u posljednjih 10 godina. Registar prirodnih nepogoda Općine sadrži prirodne prijetnje čija je pojava evidentirana i vjerojatna na području Općine, prirodne prijetnje koje su svojom pojavom nanijele značajne štete na građevinskoj i kritičnoj infrastrukturi, štete na pokretnoj i nepokretnoj imovini, poljoprivrednim površinama te su direktno činile prijetnju životu i zdravlju ljudi kao i prirodne prijetnje koje bi svojom pojavom prouzročile katastrofalne posljedice na području Općine.</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Ovim Planom će se obrađivati mjere i postupci u slučaju slijedećih prirodnih nepogoda:</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suša,</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olujno i orkansko nevrijeme,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snježne oborine,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poledice,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tuča,</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mraz,</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klizišta.</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18" w:name="_Toc63934892"/>
      <w:r w:rsidRPr="00D020B6">
        <w:rPr>
          <w:rFonts w:ascii="Times New Roman" w:eastAsia="Times New Roman" w:hAnsi="Times New Roman" w:cs="Times New Roman"/>
          <w:b/>
          <w:caps/>
          <w:sz w:val="24"/>
          <w:szCs w:val="24"/>
        </w:rPr>
        <w:t>1.4. Proglašenje prirodne nepogode</w:t>
      </w:r>
      <w:bookmarkEnd w:id="18"/>
      <w:r w:rsidRPr="00D020B6">
        <w:rPr>
          <w:rFonts w:ascii="Times New Roman" w:eastAsia="Times New Roman" w:hAnsi="Times New Roman" w:cs="Times New Roman"/>
          <w:b/>
          <w:caps/>
          <w:sz w:val="24"/>
          <w:szCs w:val="24"/>
        </w:rPr>
        <w:t xml:space="preserve"> </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0"/>
        </w:rPr>
      </w:pPr>
      <w:r w:rsidRPr="00D020B6">
        <w:rPr>
          <w:rFonts w:ascii="Times New Roman" w:eastAsia="Calibri" w:hAnsi="Times New Roman" w:cs="Times New Roman"/>
          <w:sz w:val="24"/>
          <w:szCs w:val="20"/>
        </w:rPr>
        <w:t>Na području Općine Šodolovci prijašnji neželjeni događaji prvenstveno su se odnosili na štete nastale na poljoprivrednim kulturama uzrokovani slijedećim elementarnim nepogodama:</w:t>
      </w:r>
    </w:p>
    <w:p w:rsidR="00D020B6" w:rsidRPr="00D020B6" w:rsidRDefault="00D020B6" w:rsidP="00D020B6">
      <w:pPr>
        <w:spacing w:after="0" w:line="240" w:lineRule="auto"/>
        <w:jc w:val="both"/>
        <w:rPr>
          <w:rFonts w:ascii="Times New Roman" w:eastAsia="Calibri" w:hAnsi="Times New Roman" w:cs="Times New Roman"/>
          <w:color w:val="FF0000"/>
          <w:sz w:val="24"/>
          <w:szCs w:val="20"/>
        </w:rPr>
      </w:pPr>
    </w:p>
    <w:tbl>
      <w:tblPr>
        <w:tblStyle w:val="TableGrid3"/>
        <w:tblW w:w="9356" w:type="dxa"/>
        <w:tblLook w:val="04A0" w:firstRow="1" w:lastRow="0" w:firstColumn="1" w:lastColumn="0" w:noHBand="0" w:noVBand="1"/>
      </w:tblPr>
      <w:tblGrid>
        <w:gridCol w:w="683"/>
        <w:gridCol w:w="2892"/>
        <w:gridCol w:w="2891"/>
        <w:gridCol w:w="2890"/>
      </w:tblGrid>
      <w:tr w:rsidR="00D020B6" w:rsidRPr="00D020B6" w:rsidTr="00E35D5F">
        <w:tc>
          <w:tcPr>
            <w:tcW w:w="683" w:type="dxa"/>
            <w:shd w:val="clear" w:color="auto" w:fill="F2F2F2"/>
            <w:vAlign w:val="center"/>
          </w:tcPr>
          <w:p w:rsidR="00D020B6" w:rsidRPr="00D020B6" w:rsidRDefault="00D020B6" w:rsidP="00D020B6">
            <w:pPr>
              <w:spacing w:after="0" w:line="240" w:lineRule="auto"/>
              <w:jc w:val="both"/>
              <w:rPr>
                <w:rFonts w:eastAsia="Calibri"/>
                <w:b/>
              </w:rPr>
            </w:pPr>
            <w:r w:rsidRPr="00D020B6">
              <w:rPr>
                <w:rFonts w:eastAsia="Calibri"/>
                <w:b/>
              </w:rPr>
              <w:t>R.b.</w:t>
            </w:r>
          </w:p>
        </w:tc>
        <w:tc>
          <w:tcPr>
            <w:tcW w:w="2892" w:type="dxa"/>
            <w:shd w:val="clear" w:color="auto" w:fill="F2F2F2"/>
            <w:vAlign w:val="center"/>
          </w:tcPr>
          <w:p w:rsidR="00D020B6" w:rsidRPr="00D020B6" w:rsidRDefault="00D020B6" w:rsidP="00D020B6">
            <w:pPr>
              <w:spacing w:after="0" w:line="240" w:lineRule="auto"/>
              <w:jc w:val="both"/>
              <w:rPr>
                <w:rFonts w:eastAsia="Calibri"/>
                <w:b/>
              </w:rPr>
            </w:pPr>
            <w:r w:rsidRPr="00D020B6">
              <w:rPr>
                <w:rFonts w:eastAsia="Calibri"/>
                <w:b/>
              </w:rPr>
              <w:t>Elementarna nepogoda</w:t>
            </w:r>
          </w:p>
        </w:tc>
        <w:tc>
          <w:tcPr>
            <w:tcW w:w="2891" w:type="dxa"/>
            <w:shd w:val="clear" w:color="auto" w:fill="F2F2F2"/>
            <w:vAlign w:val="center"/>
          </w:tcPr>
          <w:p w:rsidR="00D020B6" w:rsidRPr="00D020B6" w:rsidRDefault="00D020B6" w:rsidP="00D020B6">
            <w:pPr>
              <w:spacing w:after="0" w:line="240" w:lineRule="auto"/>
              <w:jc w:val="both"/>
              <w:rPr>
                <w:rFonts w:eastAsia="Calibri"/>
                <w:b/>
              </w:rPr>
            </w:pPr>
            <w:r w:rsidRPr="00D020B6">
              <w:rPr>
                <w:rFonts w:eastAsia="Calibri"/>
                <w:b/>
              </w:rPr>
              <w:t>Utvrđena šteta</w:t>
            </w:r>
          </w:p>
        </w:tc>
        <w:tc>
          <w:tcPr>
            <w:tcW w:w="2890" w:type="dxa"/>
            <w:shd w:val="clear" w:color="auto" w:fill="F2F2F2"/>
            <w:vAlign w:val="center"/>
          </w:tcPr>
          <w:p w:rsidR="00D020B6" w:rsidRPr="00D020B6" w:rsidRDefault="00D020B6" w:rsidP="00D020B6">
            <w:pPr>
              <w:spacing w:after="0" w:line="240" w:lineRule="auto"/>
              <w:jc w:val="both"/>
              <w:rPr>
                <w:rFonts w:eastAsia="Calibri"/>
                <w:b/>
              </w:rPr>
            </w:pPr>
            <w:r w:rsidRPr="00D020B6">
              <w:rPr>
                <w:rFonts w:eastAsia="Calibri"/>
                <w:b/>
              </w:rPr>
              <w:t>Visina isplaćene naknade za štetu</w:t>
            </w:r>
          </w:p>
        </w:tc>
      </w:tr>
      <w:tr w:rsidR="00D020B6" w:rsidRPr="00D020B6" w:rsidTr="00E35D5F">
        <w:trPr>
          <w:trHeight w:val="56"/>
        </w:trPr>
        <w:tc>
          <w:tcPr>
            <w:tcW w:w="9356" w:type="dxa"/>
            <w:gridSpan w:val="4"/>
            <w:vAlign w:val="center"/>
          </w:tcPr>
          <w:p w:rsidR="00D020B6" w:rsidRPr="00D020B6" w:rsidRDefault="00D020B6" w:rsidP="00D020B6">
            <w:pPr>
              <w:spacing w:after="0" w:line="240" w:lineRule="auto"/>
              <w:jc w:val="both"/>
              <w:rPr>
                <w:rFonts w:eastAsia="Calibri"/>
                <w:b/>
              </w:rPr>
            </w:pPr>
            <w:r w:rsidRPr="00D020B6">
              <w:rPr>
                <w:rFonts w:eastAsia="Calibri"/>
                <w:b/>
              </w:rPr>
              <w:t>2010. godina</w:t>
            </w:r>
          </w:p>
        </w:tc>
      </w:tr>
      <w:tr w:rsidR="00D020B6" w:rsidRPr="00D020B6" w:rsidTr="00E35D5F">
        <w:trPr>
          <w:trHeight w:val="56"/>
        </w:trPr>
        <w:tc>
          <w:tcPr>
            <w:tcW w:w="683" w:type="dxa"/>
            <w:vAlign w:val="center"/>
          </w:tcPr>
          <w:p w:rsidR="00D020B6" w:rsidRPr="00D020B6" w:rsidRDefault="00D020B6" w:rsidP="00D020B6">
            <w:pPr>
              <w:spacing w:after="0" w:line="240" w:lineRule="auto"/>
              <w:jc w:val="both"/>
              <w:rPr>
                <w:rFonts w:eastAsia="Calibri"/>
              </w:rPr>
            </w:pPr>
            <w:r w:rsidRPr="00D020B6">
              <w:rPr>
                <w:rFonts w:eastAsia="Calibri"/>
              </w:rPr>
              <w:t>1.</w:t>
            </w:r>
          </w:p>
        </w:tc>
        <w:tc>
          <w:tcPr>
            <w:tcW w:w="2892" w:type="dxa"/>
          </w:tcPr>
          <w:p w:rsidR="00D020B6" w:rsidRPr="00D020B6" w:rsidRDefault="00D020B6" w:rsidP="00D020B6">
            <w:pPr>
              <w:spacing w:after="0" w:line="240" w:lineRule="auto"/>
              <w:jc w:val="both"/>
              <w:rPr>
                <w:rFonts w:eastAsia="Calibri"/>
              </w:rPr>
            </w:pPr>
            <w:r w:rsidRPr="00D020B6">
              <w:rPr>
                <w:rFonts w:eastAsia="Calibri"/>
              </w:rPr>
              <w:t>poplava</w:t>
            </w:r>
          </w:p>
        </w:tc>
        <w:tc>
          <w:tcPr>
            <w:tcW w:w="2891" w:type="dxa"/>
          </w:tcPr>
          <w:p w:rsidR="00D020B6" w:rsidRPr="00D020B6" w:rsidRDefault="00D020B6" w:rsidP="00D020B6">
            <w:pPr>
              <w:spacing w:after="0" w:line="240" w:lineRule="auto"/>
              <w:jc w:val="both"/>
              <w:rPr>
                <w:rFonts w:eastAsia="Calibri"/>
              </w:rPr>
            </w:pPr>
            <w:r w:rsidRPr="00D020B6">
              <w:rPr>
                <w:rFonts w:eastAsia="Calibri"/>
              </w:rPr>
              <w:t>7.895.922,30 HRK</w:t>
            </w:r>
          </w:p>
        </w:tc>
        <w:tc>
          <w:tcPr>
            <w:tcW w:w="2890" w:type="dxa"/>
          </w:tcPr>
          <w:p w:rsidR="00D020B6" w:rsidRPr="00D020B6" w:rsidRDefault="00D020B6" w:rsidP="00D020B6">
            <w:pPr>
              <w:spacing w:after="0" w:line="240" w:lineRule="auto"/>
              <w:jc w:val="both"/>
              <w:rPr>
                <w:rFonts w:eastAsia="Calibri"/>
              </w:rPr>
            </w:pPr>
            <w:r w:rsidRPr="00D020B6">
              <w:rPr>
                <w:rFonts w:eastAsia="Calibri"/>
              </w:rPr>
              <w:t>2.106.433,65 HRK</w:t>
            </w:r>
          </w:p>
        </w:tc>
      </w:tr>
      <w:tr w:rsidR="00D020B6" w:rsidRPr="00D020B6" w:rsidTr="00E35D5F">
        <w:trPr>
          <w:trHeight w:val="56"/>
        </w:trPr>
        <w:tc>
          <w:tcPr>
            <w:tcW w:w="9356" w:type="dxa"/>
            <w:gridSpan w:val="4"/>
            <w:vAlign w:val="center"/>
          </w:tcPr>
          <w:p w:rsidR="00D020B6" w:rsidRPr="00D020B6" w:rsidRDefault="00D020B6" w:rsidP="00D020B6">
            <w:pPr>
              <w:spacing w:after="0" w:line="240" w:lineRule="auto"/>
              <w:jc w:val="both"/>
              <w:rPr>
                <w:rFonts w:eastAsia="Calibri"/>
                <w:b/>
              </w:rPr>
            </w:pPr>
            <w:r w:rsidRPr="00D020B6">
              <w:rPr>
                <w:rFonts w:eastAsia="Calibri"/>
                <w:b/>
              </w:rPr>
              <w:t>2011. godina</w:t>
            </w:r>
          </w:p>
        </w:tc>
      </w:tr>
      <w:tr w:rsidR="00D020B6" w:rsidRPr="00D020B6" w:rsidTr="00E35D5F">
        <w:trPr>
          <w:trHeight w:val="56"/>
        </w:trPr>
        <w:tc>
          <w:tcPr>
            <w:tcW w:w="683" w:type="dxa"/>
            <w:vAlign w:val="center"/>
          </w:tcPr>
          <w:p w:rsidR="00D020B6" w:rsidRPr="00D020B6" w:rsidRDefault="00D020B6" w:rsidP="00D020B6">
            <w:pPr>
              <w:spacing w:after="0" w:line="240" w:lineRule="auto"/>
              <w:jc w:val="both"/>
              <w:rPr>
                <w:rFonts w:eastAsia="Calibri"/>
              </w:rPr>
            </w:pPr>
            <w:r w:rsidRPr="00D020B6">
              <w:rPr>
                <w:rFonts w:eastAsia="Calibri"/>
              </w:rPr>
              <w:t>2.</w:t>
            </w:r>
          </w:p>
        </w:tc>
        <w:tc>
          <w:tcPr>
            <w:tcW w:w="2892" w:type="dxa"/>
          </w:tcPr>
          <w:p w:rsidR="00D020B6" w:rsidRPr="00D020B6" w:rsidRDefault="00D020B6" w:rsidP="00D020B6">
            <w:pPr>
              <w:spacing w:after="0" w:line="240" w:lineRule="auto"/>
              <w:jc w:val="both"/>
              <w:rPr>
                <w:rFonts w:eastAsia="Calibri"/>
              </w:rPr>
            </w:pPr>
            <w:r w:rsidRPr="00D020B6">
              <w:rPr>
                <w:rFonts w:eastAsia="Calibri"/>
              </w:rPr>
              <w:t>suša</w:t>
            </w:r>
          </w:p>
        </w:tc>
        <w:tc>
          <w:tcPr>
            <w:tcW w:w="2891" w:type="dxa"/>
          </w:tcPr>
          <w:p w:rsidR="00D020B6" w:rsidRPr="00D020B6" w:rsidRDefault="00D020B6" w:rsidP="00D020B6">
            <w:pPr>
              <w:spacing w:after="0" w:line="240" w:lineRule="auto"/>
              <w:jc w:val="both"/>
              <w:rPr>
                <w:rFonts w:eastAsia="Calibri"/>
              </w:rPr>
            </w:pPr>
            <w:r w:rsidRPr="00D020B6">
              <w:rPr>
                <w:rFonts w:eastAsia="Calibri"/>
              </w:rPr>
              <w:t>2.289.131,48 HRK</w:t>
            </w:r>
          </w:p>
        </w:tc>
        <w:tc>
          <w:tcPr>
            <w:tcW w:w="2890" w:type="dxa"/>
          </w:tcPr>
          <w:p w:rsidR="00D020B6" w:rsidRPr="00D020B6" w:rsidRDefault="00D020B6" w:rsidP="00D020B6">
            <w:pPr>
              <w:spacing w:after="0" w:line="240" w:lineRule="auto"/>
              <w:jc w:val="both"/>
              <w:rPr>
                <w:rFonts w:eastAsia="Calibri"/>
              </w:rPr>
            </w:pPr>
            <w:r w:rsidRPr="00D020B6">
              <w:rPr>
                <w:rFonts w:eastAsia="Calibri"/>
              </w:rPr>
              <w:t>84.204,92 HRK</w:t>
            </w:r>
          </w:p>
        </w:tc>
      </w:tr>
      <w:tr w:rsidR="00D020B6" w:rsidRPr="00D020B6" w:rsidTr="00E35D5F">
        <w:trPr>
          <w:trHeight w:val="56"/>
        </w:trPr>
        <w:tc>
          <w:tcPr>
            <w:tcW w:w="683" w:type="dxa"/>
            <w:vAlign w:val="center"/>
          </w:tcPr>
          <w:p w:rsidR="00D020B6" w:rsidRPr="00D020B6" w:rsidRDefault="00D020B6" w:rsidP="00D020B6">
            <w:pPr>
              <w:spacing w:after="0" w:line="240" w:lineRule="auto"/>
              <w:jc w:val="both"/>
              <w:rPr>
                <w:rFonts w:eastAsia="Calibri"/>
              </w:rPr>
            </w:pPr>
            <w:r w:rsidRPr="00D020B6">
              <w:rPr>
                <w:rFonts w:eastAsia="Calibri"/>
              </w:rPr>
              <w:t>3.</w:t>
            </w:r>
          </w:p>
        </w:tc>
        <w:tc>
          <w:tcPr>
            <w:tcW w:w="2892" w:type="dxa"/>
          </w:tcPr>
          <w:p w:rsidR="00D020B6" w:rsidRPr="00D020B6" w:rsidRDefault="00D020B6" w:rsidP="00D020B6">
            <w:pPr>
              <w:spacing w:after="0" w:line="240" w:lineRule="auto"/>
              <w:jc w:val="both"/>
              <w:rPr>
                <w:rFonts w:eastAsia="Calibri"/>
              </w:rPr>
            </w:pPr>
            <w:r w:rsidRPr="00D020B6">
              <w:rPr>
                <w:rFonts w:eastAsia="Calibri"/>
              </w:rPr>
              <w:t>tuča</w:t>
            </w:r>
          </w:p>
        </w:tc>
        <w:tc>
          <w:tcPr>
            <w:tcW w:w="2891" w:type="dxa"/>
          </w:tcPr>
          <w:p w:rsidR="00D020B6" w:rsidRPr="00D020B6" w:rsidRDefault="00D020B6" w:rsidP="00D020B6">
            <w:pPr>
              <w:spacing w:after="0" w:line="240" w:lineRule="auto"/>
              <w:jc w:val="both"/>
              <w:rPr>
                <w:rFonts w:eastAsia="Calibri"/>
              </w:rPr>
            </w:pPr>
            <w:r w:rsidRPr="00D020B6">
              <w:rPr>
                <w:rFonts w:eastAsia="Calibri"/>
              </w:rPr>
              <w:t>1.890.562,17 HRK</w:t>
            </w:r>
          </w:p>
        </w:tc>
        <w:tc>
          <w:tcPr>
            <w:tcW w:w="2890" w:type="dxa"/>
          </w:tcPr>
          <w:p w:rsidR="00D020B6" w:rsidRPr="00D020B6" w:rsidRDefault="00D020B6" w:rsidP="00D020B6">
            <w:pPr>
              <w:spacing w:after="0" w:line="240" w:lineRule="auto"/>
              <w:jc w:val="both"/>
              <w:rPr>
                <w:rFonts w:eastAsia="Calibri"/>
              </w:rPr>
            </w:pPr>
          </w:p>
        </w:tc>
      </w:tr>
      <w:tr w:rsidR="00D020B6" w:rsidRPr="00D020B6" w:rsidTr="00E35D5F">
        <w:trPr>
          <w:trHeight w:val="56"/>
        </w:trPr>
        <w:tc>
          <w:tcPr>
            <w:tcW w:w="9356" w:type="dxa"/>
            <w:gridSpan w:val="4"/>
            <w:vAlign w:val="center"/>
          </w:tcPr>
          <w:p w:rsidR="00D020B6" w:rsidRPr="00D020B6" w:rsidRDefault="00D020B6" w:rsidP="00D020B6">
            <w:pPr>
              <w:spacing w:after="0" w:line="240" w:lineRule="auto"/>
              <w:jc w:val="both"/>
              <w:rPr>
                <w:rFonts w:eastAsia="Calibri"/>
                <w:b/>
              </w:rPr>
            </w:pPr>
            <w:r w:rsidRPr="00D020B6">
              <w:rPr>
                <w:rFonts w:eastAsia="Calibri"/>
                <w:b/>
              </w:rPr>
              <w:t>2012. godina</w:t>
            </w:r>
          </w:p>
        </w:tc>
      </w:tr>
      <w:tr w:rsidR="00D020B6" w:rsidRPr="00D020B6" w:rsidTr="00E35D5F">
        <w:trPr>
          <w:trHeight w:val="56"/>
        </w:trPr>
        <w:tc>
          <w:tcPr>
            <w:tcW w:w="683" w:type="dxa"/>
            <w:vAlign w:val="center"/>
          </w:tcPr>
          <w:p w:rsidR="00D020B6" w:rsidRPr="00D020B6" w:rsidRDefault="00D020B6" w:rsidP="00D020B6">
            <w:pPr>
              <w:spacing w:after="0" w:line="240" w:lineRule="auto"/>
              <w:jc w:val="both"/>
              <w:rPr>
                <w:rFonts w:eastAsia="Calibri"/>
              </w:rPr>
            </w:pPr>
            <w:r w:rsidRPr="00D020B6">
              <w:rPr>
                <w:rFonts w:eastAsia="Calibri"/>
              </w:rPr>
              <w:t>4.</w:t>
            </w:r>
          </w:p>
        </w:tc>
        <w:tc>
          <w:tcPr>
            <w:tcW w:w="2892" w:type="dxa"/>
          </w:tcPr>
          <w:p w:rsidR="00D020B6" w:rsidRPr="00D020B6" w:rsidRDefault="00D020B6" w:rsidP="00D020B6">
            <w:pPr>
              <w:spacing w:after="0" w:line="240" w:lineRule="auto"/>
              <w:jc w:val="both"/>
              <w:rPr>
                <w:rFonts w:eastAsia="Calibri"/>
              </w:rPr>
            </w:pPr>
            <w:r w:rsidRPr="00D020B6">
              <w:rPr>
                <w:rFonts w:eastAsia="Calibri"/>
              </w:rPr>
              <w:t>suša</w:t>
            </w:r>
          </w:p>
        </w:tc>
        <w:tc>
          <w:tcPr>
            <w:tcW w:w="2891" w:type="dxa"/>
          </w:tcPr>
          <w:p w:rsidR="00D020B6" w:rsidRPr="00D020B6" w:rsidRDefault="00D020B6" w:rsidP="00D020B6">
            <w:pPr>
              <w:spacing w:after="0" w:line="240" w:lineRule="auto"/>
              <w:jc w:val="both"/>
              <w:rPr>
                <w:rFonts w:eastAsia="Calibri"/>
              </w:rPr>
            </w:pPr>
            <w:r w:rsidRPr="00D020B6">
              <w:rPr>
                <w:rFonts w:eastAsia="Calibri"/>
              </w:rPr>
              <w:t>13.851.567,13 HRK</w:t>
            </w:r>
          </w:p>
        </w:tc>
        <w:tc>
          <w:tcPr>
            <w:tcW w:w="2890" w:type="dxa"/>
          </w:tcPr>
          <w:p w:rsidR="00D020B6" w:rsidRPr="00D020B6" w:rsidRDefault="00D020B6" w:rsidP="00D020B6">
            <w:pPr>
              <w:spacing w:after="0" w:line="240" w:lineRule="auto"/>
              <w:jc w:val="both"/>
              <w:rPr>
                <w:rFonts w:eastAsia="Calibri"/>
              </w:rPr>
            </w:pPr>
          </w:p>
        </w:tc>
      </w:tr>
      <w:tr w:rsidR="00D020B6" w:rsidRPr="00D020B6" w:rsidTr="00E35D5F">
        <w:trPr>
          <w:trHeight w:val="56"/>
        </w:trPr>
        <w:tc>
          <w:tcPr>
            <w:tcW w:w="9356" w:type="dxa"/>
            <w:gridSpan w:val="4"/>
            <w:vAlign w:val="center"/>
          </w:tcPr>
          <w:p w:rsidR="00D020B6" w:rsidRPr="00D020B6" w:rsidRDefault="00D020B6" w:rsidP="00D020B6">
            <w:pPr>
              <w:spacing w:after="0" w:line="240" w:lineRule="auto"/>
              <w:jc w:val="both"/>
              <w:rPr>
                <w:rFonts w:eastAsia="Calibri"/>
                <w:b/>
              </w:rPr>
            </w:pPr>
            <w:r w:rsidRPr="00D020B6">
              <w:rPr>
                <w:rFonts w:eastAsia="Calibri"/>
                <w:b/>
              </w:rPr>
              <w:t>2014. godina</w:t>
            </w:r>
          </w:p>
        </w:tc>
      </w:tr>
      <w:tr w:rsidR="00D020B6" w:rsidRPr="00D020B6" w:rsidTr="00E35D5F">
        <w:trPr>
          <w:trHeight w:val="56"/>
        </w:trPr>
        <w:tc>
          <w:tcPr>
            <w:tcW w:w="683" w:type="dxa"/>
            <w:vAlign w:val="center"/>
          </w:tcPr>
          <w:p w:rsidR="00D020B6" w:rsidRPr="00D020B6" w:rsidRDefault="00D020B6" w:rsidP="00D020B6">
            <w:pPr>
              <w:spacing w:after="0" w:line="240" w:lineRule="auto"/>
              <w:jc w:val="both"/>
              <w:rPr>
                <w:rFonts w:eastAsia="Calibri"/>
              </w:rPr>
            </w:pPr>
            <w:r w:rsidRPr="00D020B6">
              <w:rPr>
                <w:rFonts w:eastAsia="Calibri"/>
              </w:rPr>
              <w:t>5.</w:t>
            </w:r>
          </w:p>
        </w:tc>
        <w:tc>
          <w:tcPr>
            <w:tcW w:w="2892" w:type="dxa"/>
          </w:tcPr>
          <w:p w:rsidR="00D020B6" w:rsidRPr="00D020B6" w:rsidRDefault="00D020B6" w:rsidP="00D020B6">
            <w:pPr>
              <w:spacing w:after="0" w:line="240" w:lineRule="auto"/>
              <w:jc w:val="both"/>
              <w:rPr>
                <w:rFonts w:eastAsia="Calibri"/>
              </w:rPr>
            </w:pPr>
            <w:r w:rsidRPr="00D020B6">
              <w:rPr>
                <w:rFonts w:eastAsia="Calibri"/>
              </w:rPr>
              <w:t>poplava</w:t>
            </w:r>
          </w:p>
        </w:tc>
        <w:tc>
          <w:tcPr>
            <w:tcW w:w="2891" w:type="dxa"/>
          </w:tcPr>
          <w:p w:rsidR="00D020B6" w:rsidRPr="00D020B6" w:rsidRDefault="00D020B6" w:rsidP="00D020B6">
            <w:pPr>
              <w:spacing w:after="0" w:line="240" w:lineRule="auto"/>
              <w:jc w:val="both"/>
              <w:rPr>
                <w:rFonts w:eastAsia="Calibri"/>
              </w:rPr>
            </w:pPr>
            <w:r w:rsidRPr="00D020B6">
              <w:rPr>
                <w:rFonts w:eastAsia="Calibri"/>
              </w:rPr>
              <w:t>3.901.265,78 HRK</w:t>
            </w:r>
          </w:p>
        </w:tc>
        <w:tc>
          <w:tcPr>
            <w:tcW w:w="2890" w:type="dxa"/>
          </w:tcPr>
          <w:p w:rsidR="00D020B6" w:rsidRPr="00D020B6" w:rsidRDefault="00D020B6" w:rsidP="00D020B6">
            <w:pPr>
              <w:spacing w:after="0" w:line="240" w:lineRule="auto"/>
              <w:jc w:val="both"/>
              <w:rPr>
                <w:rFonts w:eastAsia="Calibri"/>
              </w:rPr>
            </w:pPr>
            <w:r w:rsidRPr="00D020B6">
              <w:rPr>
                <w:rFonts w:eastAsia="Calibri"/>
              </w:rPr>
              <w:t>210.337,00 HRK</w:t>
            </w:r>
          </w:p>
        </w:tc>
      </w:tr>
      <w:tr w:rsidR="00D020B6" w:rsidRPr="00D020B6" w:rsidTr="00E35D5F">
        <w:trPr>
          <w:trHeight w:val="56"/>
        </w:trPr>
        <w:tc>
          <w:tcPr>
            <w:tcW w:w="9356" w:type="dxa"/>
            <w:gridSpan w:val="4"/>
            <w:vAlign w:val="center"/>
          </w:tcPr>
          <w:p w:rsidR="00D020B6" w:rsidRPr="00D020B6" w:rsidRDefault="00D020B6" w:rsidP="00D020B6">
            <w:pPr>
              <w:spacing w:after="0" w:line="240" w:lineRule="auto"/>
              <w:jc w:val="both"/>
              <w:rPr>
                <w:rFonts w:eastAsia="Calibri"/>
                <w:b/>
              </w:rPr>
            </w:pPr>
            <w:r w:rsidRPr="00D020B6">
              <w:rPr>
                <w:rFonts w:eastAsia="Calibri"/>
                <w:b/>
              </w:rPr>
              <w:t>2015. godina</w:t>
            </w:r>
          </w:p>
        </w:tc>
      </w:tr>
      <w:tr w:rsidR="00D020B6" w:rsidRPr="00D020B6" w:rsidTr="00E35D5F">
        <w:trPr>
          <w:trHeight w:val="56"/>
        </w:trPr>
        <w:tc>
          <w:tcPr>
            <w:tcW w:w="683" w:type="dxa"/>
            <w:vAlign w:val="center"/>
          </w:tcPr>
          <w:p w:rsidR="00D020B6" w:rsidRPr="00D020B6" w:rsidRDefault="00D020B6" w:rsidP="00D020B6">
            <w:pPr>
              <w:spacing w:after="0" w:line="240" w:lineRule="auto"/>
              <w:jc w:val="both"/>
              <w:rPr>
                <w:rFonts w:eastAsia="Calibri"/>
              </w:rPr>
            </w:pPr>
            <w:r w:rsidRPr="00D020B6">
              <w:rPr>
                <w:rFonts w:eastAsia="Calibri"/>
              </w:rPr>
              <w:t>6.</w:t>
            </w:r>
          </w:p>
        </w:tc>
        <w:tc>
          <w:tcPr>
            <w:tcW w:w="2892" w:type="dxa"/>
          </w:tcPr>
          <w:p w:rsidR="00D020B6" w:rsidRPr="00D020B6" w:rsidRDefault="00D020B6" w:rsidP="00D020B6">
            <w:pPr>
              <w:spacing w:after="0" w:line="240" w:lineRule="auto"/>
              <w:jc w:val="both"/>
              <w:rPr>
                <w:rFonts w:eastAsia="Calibri"/>
              </w:rPr>
            </w:pPr>
            <w:r w:rsidRPr="00D020B6">
              <w:rPr>
                <w:rFonts w:eastAsia="Calibri"/>
              </w:rPr>
              <w:t>suša</w:t>
            </w:r>
          </w:p>
        </w:tc>
        <w:tc>
          <w:tcPr>
            <w:tcW w:w="2891" w:type="dxa"/>
          </w:tcPr>
          <w:p w:rsidR="00D020B6" w:rsidRPr="00D020B6" w:rsidRDefault="00D020B6" w:rsidP="00D020B6">
            <w:pPr>
              <w:spacing w:after="0" w:line="240" w:lineRule="auto"/>
              <w:jc w:val="both"/>
              <w:rPr>
                <w:rFonts w:eastAsia="Calibri"/>
              </w:rPr>
            </w:pPr>
            <w:r w:rsidRPr="00D020B6">
              <w:rPr>
                <w:rFonts w:eastAsia="Calibri"/>
              </w:rPr>
              <w:t xml:space="preserve">13.074.102,54 HRK </w:t>
            </w:r>
          </w:p>
        </w:tc>
        <w:tc>
          <w:tcPr>
            <w:tcW w:w="2890" w:type="dxa"/>
          </w:tcPr>
          <w:p w:rsidR="00D020B6" w:rsidRPr="00D020B6" w:rsidRDefault="00D020B6" w:rsidP="00D020B6">
            <w:pPr>
              <w:spacing w:after="0" w:line="240" w:lineRule="auto"/>
              <w:jc w:val="both"/>
              <w:rPr>
                <w:rFonts w:eastAsia="Calibri"/>
              </w:rPr>
            </w:pPr>
          </w:p>
        </w:tc>
      </w:tr>
      <w:tr w:rsidR="00D020B6" w:rsidRPr="00D020B6" w:rsidTr="00E35D5F">
        <w:trPr>
          <w:trHeight w:val="56"/>
        </w:trPr>
        <w:tc>
          <w:tcPr>
            <w:tcW w:w="9356" w:type="dxa"/>
            <w:gridSpan w:val="4"/>
            <w:vAlign w:val="center"/>
          </w:tcPr>
          <w:p w:rsidR="00D020B6" w:rsidRPr="00D020B6" w:rsidRDefault="00D020B6" w:rsidP="00D020B6">
            <w:pPr>
              <w:spacing w:after="0" w:line="240" w:lineRule="auto"/>
              <w:jc w:val="both"/>
              <w:rPr>
                <w:rFonts w:eastAsia="Calibri"/>
                <w:b/>
              </w:rPr>
            </w:pPr>
            <w:r w:rsidRPr="00D020B6">
              <w:rPr>
                <w:rFonts w:eastAsia="Calibri"/>
                <w:b/>
              </w:rPr>
              <w:t>2016.godina</w:t>
            </w:r>
          </w:p>
        </w:tc>
      </w:tr>
      <w:tr w:rsidR="00D020B6" w:rsidRPr="00D020B6" w:rsidTr="00E35D5F">
        <w:trPr>
          <w:trHeight w:val="56"/>
        </w:trPr>
        <w:tc>
          <w:tcPr>
            <w:tcW w:w="683" w:type="dxa"/>
            <w:vAlign w:val="center"/>
          </w:tcPr>
          <w:p w:rsidR="00D020B6" w:rsidRPr="00D020B6" w:rsidRDefault="00D020B6" w:rsidP="00D020B6">
            <w:pPr>
              <w:spacing w:after="0" w:line="240" w:lineRule="auto"/>
              <w:jc w:val="both"/>
              <w:rPr>
                <w:rFonts w:eastAsia="Calibri"/>
              </w:rPr>
            </w:pPr>
            <w:r w:rsidRPr="00D020B6">
              <w:rPr>
                <w:rFonts w:eastAsia="Calibri"/>
              </w:rPr>
              <w:t>7.</w:t>
            </w:r>
          </w:p>
        </w:tc>
        <w:tc>
          <w:tcPr>
            <w:tcW w:w="2892" w:type="dxa"/>
          </w:tcPr>
          <w:p w:rsidR="00D020B6" w:rsidRPr="00D020B6" w:rsidRDefault="00D020B6" w:rsidP="00D020B6">
            <w:pPr>
              <w:spacing w:after="0" w:line="240" w:lineRule="auto"/>
              <w:jc w:val="both"/>
              <w:rPr>
                <w:rFonts w:eastAsia="Calibri"/>
              </w:rPr>
            </w:pPr>
            <w:r w:rsidRPr="00D020B6">
              <w:rPr>
                <w:rFonts w:eastAsia="Calibri"/>
              </w:rPr>
              <w:t>olujni vjetar</w:t>
            </w:r>
          </w:p>
        </w:tc>
        <w:tc>
          <w:tcPr>
            <w:tcW w:w="2891" w:type="dxa"/>
          </w:tcPr>
          <w:p w:rsidR="00D020B6" w:rsidRPr="00D020B6" w:rsidRDefault="00D020B6" w:rsidP="00D020B6">
            <w:pPr>
              <w:spacing w:after="0" w:line="240" w:lineRule="auto"/>
              <w:jc w:val="both"/>
              <w:rPr>
                <w:rFonts w:eastAsia="Calibri"/>
              </w:rPr>
            </w:pPr>
            <w:r w:rsidRPr="00D020B6">
              <w:rPr>
                <w:rFonts w:eastAsia="Calibri"/>
              </w:rPr>
              <w:t>2.394.868,40 HRK</w:t>
            </w:r>
          </w:p>
        </w:tc>
        <w:tc>
          <w:tcPr>
            <w:tcW w:w="2890" w:type="dxa"/>
          </w:tcPr>
          <w:p w:rsidR="00D020B6" w:rsidRPr="00D020B6" w:rsidRDefault="00D020B6" w:rsidP="00D020B6">
            <w:pPr>
              <w:spacing w:after="0" w:line="240" w:lineRule="auto"/>
              <w:jc w:val="both"/>
              <w:rPr>
                <w:rFonts w:eastAsia="Calibri"/>
              </w:rPr>
            </w:pPr>
          </w:p>
        </w:tc>
      </w:tr>
      <w:tr w:rsidR="00D020B6" w:rsidRPr="00D020B6" w:rsidTr="00E35D5F">
        <w:trPr>
          <w:trHeight w:val="56"/>
        </w:trPr>
        <w:tc>
          <w:tcPr>
            <w:tcW w:w="9356" w:type="dxa"/>
            <w:gridSpan w:val="4"/>
            <w:vAlign w:val="center"/>
          </w:tcPr>
          <w:p w:rsidR="00D020B6" w:rsidRPr="00D020B6" w:rsidRDefault="00D020B6" w:rsidP="00D020B6">
            <w:pPr>
              <w:spacing w:after="0" w:line="240" w:lineRule="auto"/>
              <w:jc w:val="both"/>
              <w:rPr>
                <w:rFonts w:eastAsia="Calibri"/>
                <w:b/>
              </w:rPr>
            </w:pPr>
            <w:r w:rsidRPr="00D020B6">
              <w:rPr>
                <w:rFonts w:eastAsia="Calibri"/>
                <w:b/>
              </w:rPr>
              <w:t>2017. godina</w:t>
            </w:r>
          </w:p>
        </w:tc>
      </w:tr>
      <w:tr w:rsidR="00D020B6" w:rsidRPr="00D020B6" w:rsidTr="00E35D5F">
        <w:trPr>
          <w:trHeight w:val="56"/>
        </w:trPr>
        <w:tc>
          <w:tcPr>
            <w:tcW w:w="683" w:type="dxa"/>
            <w:vAlign w:val="center"/>
          </w:tcPr>
          <w:p w:rsidR="00D020B6" w:rsidRPr="00D020B6" w:rsidRDefault="00D020B6" w:rsidP="00D020B6">
            <w:pPr>
              <w:spacing w:after="0" w:line="240" w:lineRule="auto"/>
              <w:jc w:val="both"/>
              <w:rPr>
                <w:rFonts w:eastAsia="Calibri"/>
              </w:rPr>
            </w:pPr>
            <w:r w:rsidRPr="00D020B6">
              <w:rPr>
                <w:rFonts w:eastAsia="Calibri"/>
              </w:rPr>
              <w:t>8.</w:t>
            </w:r>
          </w:p>
        </w:tc>
        <w:tc>
          <w:tcPr>
            <w:tcW w:w="2892" w:type="dxa"/>
          </w:tcPr>
          <w:p w:rsidR="00D020B6" w:rsidRPr="00D020B6" w:rsidRDefault="00D020B6" w:rsidP="00D020B6">
            <w:pPr>
              <w:spacing w:after="0" w:line="240" w:lineRule="auto"/>
              <w:jc w:val="both"/>
              <w:rPr>
                <w:rFonts w:eastAsia="Calibri"/>
              </w:rPr>
            </w:pPr>
            <w:r w:rsidRPr="00D020B6">
              <w:rPr>
                <w:rFonts w:eastAsia="Calibri"/>
              </w:rPr>
              <w:t>suša</w:t>
            </w:r>
          </w:p>
        </w:tc>
        <w:tc>
          <w:tcPr>
            <w:tcW w:w="2891" w:type="dxa"/>
          </w:tcPr>
          <w:p w:rsidR="00D020B6" w:rsidRPr="00D020B6" w:rsidRDefault="00D020B6" w:rsidP="00D020B6">
            <w:pPr>
              <w:spacing w:after="0" w:line="240" w:lineRule="auto"/>
              <w:jc w:val="both"/>
              <w:rPr>
                <w:rFonts w:eastAsia="Calibri"/>
              </w:rPr>
            </w:pPr>
            <w:r w:rsidRPr="00D020B6">
              <w:rPr>
                <w:rFonts w:eastAsia="Calibri"/>
              </w:rPr>
              <w:t>6.111.571,84 HRK</w:t>
            </w:r>
          </w:p>
        </w:tc>
        <w:tc>
          <w:tcPr>
            <w:tcW w:w="2890" w:type="dxa"/>
          </w:tcPr>
          <w:p w:rsidR="00D020B6" w:rsidRPr="00D020B6" w:rsidRDefault="00D020B6" w:rsidP="00D020B6">
            <w:pPr>
              <w:spacing w:after="0" w:line="240" w:lineRule="auto"/>
              <w:jc w:val="both"/>
              <w:rPr>
                <w:rFonts w:eastAsia="Calibri"/>
              </w:rPr>
            </w:pPr>
          </w:p>
        </w:tc>
      </w:tr>
      <w:tr w:rsidR="00D020B6" w:rsidRPr="00D020B6" w:rsidTr="00E35D5F">
        <w:trPr>
          <w:trHeight w:val="56"/>
        </w:trPr>
        <w:tc>
          <w:tcPr>
            <w:tcW w:w="9356" w:type="dxa"/>
            <w:gridSpan w:val="4"/>
            <w:vAlign w:val="center"/>
          </w:tcPr>
          <w:p w:rsidR="00D020B6" w:rsidRPr="00D020B6" w:rsidRDefault="00D020B6" w:rsidP="00D020B6">
            <w:pPr>
              <w:spacing w:after="0" w:line="240" w:lineRule="auto"/>
              <w:jc w:val="both"/>
              <w:rPr>
                <w:rFonts w:eastAsia="Calibri"/>
                <w:b/>
                <w:color w:val="FF0000"/>
              </w:rPr>
            </w:pPr>
            <w:r w:rsidRPr="00D020B6">
              <w:rPr>
                <w:rFonts w:eastAsia="Calibri"/>
                <w:b/>
              </w:rPr>
              <w:t>2019. godina</w:t>
            </w:r>
          </w:p>
        </w:tc>
      </w:tr>
      <w:tr w:rsidR="00D020B6" w:rsidRPr="00D020B6" w:rsidTr="00E35D5F">
        <w:trPr>
          <w:trHeight w:val="105"/>
        </w:trPr>
        <w:tc>
          <w:tcPr>
            <w:tcW w:w="683" w:type="dxa"/>
            <w:vAlign w:val="center"/>
          </w:tcPr>
          <w:p w:rsidR="00D020B6" w:rsidRPr="00D020B6" w:rsidRDefault="00D020B6" w:rsidP="00D020B6">
            <w:pPr>
              <w:spacing w:after="0" w:line="240" w:lineRule="auto"/>
              <w:jc w:val="both"/>
              <w:rPr>
                <w:rFonts w:eastAsia="Calibri"/>
                <w:color w:val="FF0000"/>
              </w:rPr>
            </w:pPr>
            <w:r w:rsidRPr="00D020B6">
              <w:rPr>
                <w:rFonts w:eastAsia="Calibri"/>
              </w:rPr>
              <w:t>9.</w:t>
            </w:r>
          </w:p>
        </w:tc>
        <w:tc>
          <w:tcPr>
            <w:tcW w:w="2892" w:type="dxa"/>
          </w:tcPr>
          <w:p w:rsidR="00D020B6" w:rsidRPr="00D020B6" w:rsidRDefault="00D020B6" w:rsidP="00D020B6">
            <w:pPr>
              <w:spacing w:after="0" w:line="240" w:lineRule="auto"/>
              <w:jc w:val="both"/>
              <w:rPr>
                <w:rFonts w:eastAsia="Calibri"/>
              </w:rPr>
            </w:pPr>
            <w:r w:rsidRPr="00D020B6">
              <w:rPr>
                <w:rFonts w:eastAsia="Calibri"/>
              </w:rPr>
              <w:t>tuča</w:t>
            </w:r>
          </w:p>
        </w:tc>
        <w:tc>
          <w:tcPr>
            <w:tcW w:w="2891" w:type="dxa"/>
          </w:tcPr>
          <w:p w:rsidR="00D020B6" w:rsidRPr="00D020B6" w:rsidRDefault="00D020B6" w:rsidP="00D020B6">
            <w:pPr>
              <w:spacing w:after="0" w:line="240" w:lineRule="auto"/>
              <w:jc w:val="both"/>
              <w:rPr>
                <w:rFonts w:eastAsia="Calibri"/>
              </w:rPr>
            </w:pPr>
            <w:r w:rsidRPr="00D020B6">
              <w:rPr>
                <w:rFonts w:eastAsia="Calibri"/>
              </w:rPr>
              <w:t>4.653.927,08 HRK</w:t>
            </w:r>
          </w:p>
        </w:tc>
        <w:tc>
          <w:tcPr>
            <w:tcW w:w="2890" w:type="dxa"/>
          </w:tcPr>
          <w:p w:rsidR="00D020B6" w:rsidRPr="00D020B6" w:rsidRDefault="00D020B6" w:rsidP="00D020B6">
            <w:pPr>
              <w:spacing w:after="0" w:line="240" w:lineRule="auto"/>
              <w:jc w:val="both"/>
              <w:rPr>
                <w:rFonts w:eastAsia="Calibri"/>
              </w:rPr>
            </w:pPr>
            <w:r w:rsidRPr="00D020B6">
              <w:rPr>
                <w:rFonts w:eastAsia="Calibri"/>
              </w:rPr>
              <w:t>199.333,85 HRK</w:t>
            </w:r>
          </w:p>
        </w:tc>
      </w:tr>
      <w:tr w:rsidR="00D020B6" w:rsidRPr="00D020B6" w:rsidTr="00E35D5F">
        <w:trPr>
          <w:trHeight w:val="105"/>
        </w:trPr>
        <w:tc>
          <w:tcPr>
            <w:tcW w:w="9356" w:type="dxa"/>
            <w:gridSpan w:val="4"/>
            <w:vAlign w:val="center"/>
          </w:tcPr>
          <w:p w:rsidR="00D020B6" w:rsidRPr="00D020B6" w:rsidRDefault="00D020B6" w:rsidP="00D020B6">
            <w:pPr>
              <w:spacing w:after="0" w:line="240" w:lineRule="auto"/>
              <w:jc w:val="both"/>
              <w:rPr>
                <w:rFonts w:eastAsia="Calibri"/>
                <w:b/>
                <w:bCs/>
              </w:rPr>
            </w:pPr>
            <w:r w:rsidRPr="00D020B6">
              <w:rPr>
                <w:rFonts w:eastAsia="Calibri"/>
                <w:b/>
                <w:bCs/>
              </w:rPr>
              <w:t>2022. godina</w:t>
            </w:r>
          </w:p>
        </w:tc>
      </w:tr>
      <w:tr w:rsidR="00D020B6" w:rsidRPr="00D020B6" w:rsidTr="00E35D5F">
        <w:trPr>
          <w:trHeight w:val="110"/>
        </w:trPr>
        <w:tc>
          <w:tcPr>
            <w:tcW w:w="683" w:type="dxa"/>
            <w:vAlign w:val="center"/>
          </w:tcPr>
          <w:p w:rsidR="00D020B6" w:rsidRPr="00D020B6" w:rsidRDefault="00D020B6" w:rsidP="00D020B6">
            <w:pPr>
              <w:spacing w:after="0" w:line="240" w:lineRule="auto"/>
              <w:jc w:val="both"/>
              <w:rPr>
                <w:rFonts w:eastAsia="Calibri"/>
              </w:rPr>
            </w:pPr>
            <w:r w:rsidRPr="00D020B6">
              <w:rPr>
                <w:rFonts w:eastAsia="Calibri"/>
              </w:rPr>
              <w:t>10.</w:t>
            </w:r>
          </w:p>
        </w:tc>
        <w:tc>
          <w:tcPr>
            <w:tcW w:w="2892" w:type="dxa"/>
          </w:tcPr>
          <w:p w:rsidR="00D020B6" w:rsidRPr="00D020B6" w:rsidRDefault="00D020B6" w:rsidP="00D020B6">
            <w:pPr>
              <w:spacing w:after="0" w:line="240" w:lineRule="auto"/>
              <w:jc w:val="both"/>
              <w:rPr>
                <w:rFonts w:eastAsia="Calibri"/>
              </w:rPr>
            </w:pPr>
            <w:r w:rsidRPr="00D020B6">
              <w:rPr>
                <w:rFonts w:eastAsia="Calibri"/>
              </w:rPr>
              <w:t>suša</w:t>
            </w:r>
          </w:p>
        </w:tc>
        <w:tc>
          <w:tcPr>
            <w:tcW w:w="2891" w:type="dxa"/>
          </w:tcPr>
          <w:p w:rsidR="00D020B6" w:rsidRPr="00D020B6" w:rsidRDefault="00D020B6" w:rsidP="00D020B6">
            <w:pPr>
              <w:spacing w:after="0" w:line="240" w:lineRule="auto"/>
              <w:jc w:val="both"/>
              <w:rPr>
                <w:rFonts w:eastAsia="Calibri"/>
              </w:rPr>
            </w:pPr>
            <w:r w:rsidRPr="00D020B6">
              <w:rPr>
                <w:rFonts w:eastAsia="Calibri"/>
              </w:rPr>
              <w:t>15.424.706,40 HRK</w:t>
            </w:r>
          </w:p>
        </w:tc>
        <w:tc>
          <w:tcPr>
            <w:tcW w:w="2890" w:type="dxa"/>
          </w:tcPr>
          <w:p w:rsidR="00D020B6" w:rsidRPr="00D020B6" w:rsidRDefault="00D020B6" w:rsidP="00D020B6">
            <w:pPr>
              <w:spacing w:after="0" w:line="240" w:lineRule="auto"/>
              <w:jc w:val="both"/>
              <w:rPr>
                <w:rFonts w:eastAsia="Calibri"/>
              </w:rPr>
            </w:pPr>
          </w:p>
        </w:tc>
      </w:tr>
    </w:tbl>
    <w:p w:rsidR="00D020B6" w:rsidRPr="00D020B6" w:rsidRDefault="00D020B6" w:rsidP="00D020B6">
      <w:pPr>
        <w:spacing w:after="0" w:line="240" w:lineRule="auto"/>
        <w:jc w:val="both"/>
        <w:rPr>
          <w:rFonts w:ascii="Times New Roman" w:eastAsia="Calibri" w:hAnsi="Times New Roman" w:cs="Times New Roman"/>
          <w:i/>
          <w:sz w:val="20"/>
          <w:szCs w:val="20"/>
        </w:rPr>
      </w:pPr>
      <w:r w:rsidRPr="00D020B6">
        <w:rPr>
          <w:rFonts w:ascii="Times New Roman" w:eastAsia="Calibri" w:hAnsi="Times New Roman" w:cs="Times New Roman"/>
          <w:i/>
          <w:sz w:val="20"/>
          <w:szCs w:val="20"/>
        </w:rPr>
        <w:t>Izvor: Općina Šodolovci</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lastRenderedPageBreak/>
        <w:t>Donošenje Odluke o proglašenju prirodne nepogode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Odluku o proglašenju prirodne nepogode za jedinice lokalne samouprave na području županije donosi župan na prijedlog općinskog načelnika odnosno gradonačelnika u slučaju ispunjenja gore navedenih uvjeta.</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Nakon proglašenja prirodne nepogode, a radi dodjele novčanih sredstava za djelomičnu sanaciju šteta od prirodnih nepogoda Općinsko povjerenstvo provodi sljedeće radnje: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prijavu prve procjene štete u Registar šteta,</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prijavu konačne procjene štete u Registar šteta,</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potvrdu konačne procjene štete u Registar šteta.</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Registar šteta je jedinstvena digitalna baza podataka o svim štetama nastalim zbog prirodnih nepogoda na području Republike Hrvatske. Obveznik unosa podataka u Registar šteta na razini Općine Šodolovci je Općinsko povjerenstvo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Pravilnik o Registru šteta od prirodnih nepogoda („Narodne novine“, broj 65/19) propisuje sadržaj, oblik i način dostave podataka o nastalim štetama od prirodnih nepogoda iz članaka 12., 13., 14., 25., 28., 39. i 41. Zakona o ublažavanju i uklanjanju posljedica prirodnih nepogoda („Narodne novine“ broj 16/19).</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Prva procjena štete i unos podataka u Registar šteta</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Oštećenik nakon nastanka prirodne nepogode prijavljuje štetu na imovini nadležnom Općinskom povjerenstvu u pisanom obliku, na propisanom obrascu, najkasnije u roku od osam dana od dana donošenja Odluke o proglašenju prirodne nepogode. Nakon isteka Općinsko povjerenstvo unosi sve zaprimljene prve procjene štete u Registar šteta najkasnije u roku od 15 dana od dana donošenja Odluke o proglašenju prirodne nepogode.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Sadržaj prijave prve procjene štete: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datum donošenja Odluke o proglašenju prirodne nepogode i njezin broj,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podatke o vrsti prirodne nepogode,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podatke o trajanju prirodne nepogode,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podatke o području zahvaćenom prirodnom nepogodom,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podatke o vrsti, opisu te vrijednosti oštećene imovine,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podatke o ukupnom iznosu prijavljene štete te,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podatke i informacije o potrebi žurnog djelovanja i dodjeli pomoći za sanaciju i djelomično uklanjanje posljedica prirodne nepogode te ostale podatke o prijavi štete sukladno Zakonu.</w:t>
      </w:r>
    </w:p>
    <w:p w:rsidR="00D020B6" w:rsidRPr="00D020B6" w:rsidRDefault="00D020B6" w:rsidP="00D020B6">
      <w:pPr>
        <w:spacing w:after="0" w:line="240" w:lineRule="auto"/>
        <w:ind w:firstLine="567"/>
        <w:contextualSpacing/>
        <w:jc w:val="both"/>
        <w:rPr>
          <w:rFonts w:ascii="Times New Roman" w:eastAsia="Calibri" w:hAnsi="Times New Roman" w:cs="Times New Roman"/>
          <w:sz w:val="24"/>
          <w:szCs w:val="24"/>
        </w:rPr>
      </w:pPr>
    </w:p>
    <w:p w:rsidR="00D020B6" w:rsidRPr="00D020B6" w:rsidRDefault="00D020B6" w:rsidP="00D020B6">
      <w:pPr>
        <w:spacing w:after="0" w:line="240" w:lineRule="auto"/>
        <w:ind w:firstLine="567"/>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Naknadni unos podataka o šteti u Registar šteta</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ind w:firstLine="29"/>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Oštećenik može podnijeti prijavu prvih procjena šteta i nakon isteka roka od osam dana od</w:t>
      </w:r>
    </w:p>
    <w:p w:rsidR="00D020B6" w:rsidRPr="00D020B6" w:rsidRDefault="00D020B6" w:rsidP="00D020B6">
      <w:pPr>
        <w:spacing w:after="0" w:line="240" w:lineRule="auto"/>
        <w:ind w:firstLine="29"/>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dana donošenja Odluke o proglašenju prirodne nepogode u slučaju postojanja objektivnih</w:t>
      </w:r>
    </w:p>
    <w:p w:rsidR="00D020B6" w:rsidRPr="00D020B6" w:rsidRDefault="00D020B6" w:rsidP="00D020B6">
      <w:pPr>
        <w:spacing w:after="0" w:line="240" w:lineRule="auto"/>
        <w:ind w:firstLine="29"/>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razloga na koje nije mogao utjecati, a najkasnije u roku od 12 dana od dana donošenja</w:t>
      </w:r>
    </w:p>
    <w:p w:rsidR="00D020B6" w:rsidRPr="00D020B6" w:rsidRDefault="00D020B6" w:rsidP="00D020B6">
      <w:pPr>
        <w:spacing w:after="0" w:line="240" w:lineRule="auto"/>
        <w:ind w:firstLine="29"/>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Odluke o proglašenju prirodne nepogode. Rok za unos podataka u Registar šteta od strane</w:t>
      </w:r>
    </w:p>
    <w:p w:rsidR="00D020B6" w:rsidRPr="00D020B6" w:rsidRDefault="00D020B6" w:rsidP="00D020B6">
      <w:pPr>
        <w:spacing w:after="0" w:line="240" w:lineRule="auto"/>
        <w:ind w:firstLine="29"/>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Općinskog povjerenstva može se, u slučaju postojanja objektivnih razloga na koje oštećenik</w:t>
      </w:r>
    </w:p>
    <w:p w:rsidR="00D020B6" w:rsidRPr="00D020B6" w:rsidRDefault="00D020B6" w:rsidP="00D020B6">
      <w:pPr>
        <w:spacing w:after="0" w:line="240" w:lineRule="auto"/>
        <w:ind w:firstLine="29"/>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nije mogao utjecati, a zbog kojih je onemogućen elektronički unos podataka u Registar šteta,</w:t>
      </w:r>
    </w:p>
    <w:p w:rsidR="00D020B6" w:rsidRPr="00D020B6" w:rsidRDefault="00D020B6" w:rsidP="00D020B6">
      <w:pPr>
        <w:spacing w:after="0" w:line="240" w:lineRule="auto"/>
        <w:ind w:firstLine="29"/>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produljiti za osam dana.</w:t>
      </w:r>
    </w:p>
    <w:p w:rsidR="00D020B6" w:rsidRPr="00D020B6" w:rsidRDefault="00D020B6" w:rsidP="00D020B6">
      <w:pPr>
        <w:spacing w:after="0" w:line="240" w:lineRule="auto"/>
        <w:ind w:firstLine="29"/>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 produljenju roka odlučuje Županijsko povjerenstvo na temelju zahtjeva Općinsko</w:t>
      </w:r>
    </w:p>
    <w:p w:rsidR="00D020B6" w:rsidRPr="00D020B6" w:rsidRDefault="00D020B6" w:rsidP="00D020B6">
      <w:pPr>
        <w:spacing w:after="0" w:line="240" w:lineRule="auto"/>
        <w:ind w:firstLine="29"/>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povjerenstva.</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ab/>
      </w:r>
      <w:r w:rsidRPr="00D020B6">
        <w:rPr>
          <w:rFonts w:ascii="Times New Roman" w:eastAsia="Calibri" w:hAnsi="Times New Roman" w:cs="Times New Roman"/>
          <w:sz w:val="24"/>
          <w:szCs w:val="24"/>
        </w:rPr>
        <w:tab/>
      </w:r>
      <w:r w:rsidRPr="00D020B6">
        <w:rPr>
          <w:rFonts w:ascii="Times New Roman" w:eastAsia="Calibri" w:hAnsi="Times New Roman" w:cs="Times New Roman"/>
          <w:sz w:val="24"/>
          <w:szCs w:val="24"/>
        </w:rPr>
        <w:tab/>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3"/>
          <w:szCs w:val="24"/>
        </w:rPr>
      </w:pPr>
      <w:r w:rsidRPr="00D020B6">
        <w:rPr>
          <w:rFonts w:ascii="Times New Roman" w:eastAsia="Calibri" w:hAnsi="Times New Roman" w:cs="Times New Roman"/>
          <w:sz w:val="24"/>
          <w:szCs w:val="24"/>
        </w:rPr>
        <w:t>Konačna procjena štete</w:t>
      </w:r>
    </w:p>
    <w:p w:rsidR="00D020B6" w:rsidRPr="00D020B6" w:rsidRDefault="00D020B6" w:rsidP="00D020B6">
      <w:pPr>
        <w:spacing w:after="0" w:line="240" w:lineRule="auto"/>
        <w:jc w:val="both"/>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lastRenderedPageBreak/>
        <w:t>Konačna procjena štete predstavlja procijenjenu vrijednost nastale štete uzrokovane prirodnom nepogodom na imovini oštećenika izražene u novčanoj vrijednosti na temelju prijave i procjene štete. Konačna procjena štete obuhvaća vrstu i opseg štete u vrijednosnim (financijskim) i naturalnim pokazateljima prema području, imovini, djelatnostima, vremenu i uzrocima njezina nastanka te korisnicima i vlasnicima imovine.</w:t>
      </w:r>
    </w:p>
    <w:p w:rsidR="00D020B6" w:rsidRPr="00D020B6" w:rsidRDefault="00D020B6" w:rsidP="00D020B6">
      <w:pPr>
        <w:spacing w:after="0" w:line="240" w:lineRule="auto"/>
        <w:jc w:val="both"/>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Konačnu procjenu štete utvrđuje Općinsko povjerenstvo na temelju izvršenog uvida u nastalu štetu na temelju prijave oštećenika, a tijekom procjene i utvrđivanja konačne procjene štete od prirodnih nepogoda posebno se utvrđuju:</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stradanja stanovništva,</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opseg štete na imovini,</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opseg štete koja je nastala zbog prekida proizvodnje, prekida rada ili poremećaja u neproizvodnim djelatnostima ili umanjenog prinosa u poljoprivredi, šumarstvu ili ribarstvu,</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iznos troškova za ublažavanje i djelomično uklanjanje izravnih posljedica prirodnih nepogoda,</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opseg osiguranja imovine i života kod osiguravatelja,</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vlastite mogućnosti oštećenika glede uklanjanja posljedica štete.</w:t>
      </w:r>
    </w:p>
    <w:p w:rsidR="00D020B6" w:rsidRPr="00D020B6" w:rsidRDefault="00D020B6" w:rsidP="00D020B6">
      <w:pPr>
        <w:spacing w:after="0" w:line="240" w:lineRule="auto"/>
        <w:jc w:val="both"/>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Konačnu procjenu štete po svakom pojedinom oštećeniku koji je ispunio uvjete, Općinsko povjerenstvo prijavljuje Županijskom povjerenstvu u roku od 50 dana od dana donošenja Odluke o proglašenju prirodne nepogode putem Registra šteta.</w:t>
      </w:r>
    </w:p>
    <w:p w:rsidR="00D020B6" w:rsidRPr="00D020B6" w:rsidRDefault="00D020B6" w:rsidP="00D020B6">
      <w:pPr>
        <w:spacing w:after="0" w:line="240" w:lineRule="auto"/>
        <w:jc w:val="both"/>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Iznimno, ako se šteta na dugotrajnim nasadima utvrdi nakon isteka roka za prijavu konačne procjene štete, oštećenik ima pravo zatražiti nadopunu prikaza štete najkasnije četiri mjeseca nakon isteka roka za prijavu štete.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Prijava konačne procjene štete sadržava: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odluka o proglašenju prirodne nepogode s obrazloženjem,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podatke o dokumentaciji vlasništva imovine i njihovoj vrsti,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podatke o vremenu i području nastanka prirodne nepogode,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podatke o uzroku i opsegu štete,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podatke o posljedicama prirodne nepogode za javni i gospodarski život,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ostale statističke i vrijednosne podatke uređene Zakonom.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Način izračuna konačne procjene štete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Pri konačnoj procjeni štete procjenjuje se vrijednost imovine prema jedinstvenim cijenama, važećim tržišnim cijenama ili drugim pokazateljima primjenjivim za pojedinu vrstu imovine oštećene zbog prirodne nepogode.</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Za štete na imovini za koje nisu propisane jedinstvene cijene koriste se važeće tržišne cijene za pojedinu vrstu imovine oštećene zbog prirodne nepogode, pri čemu se surađuje s drugim središnjim tijelima državne uprave i/ili drugim institucijama ili ustanovama koje posjeduju stručna znanja i posjeduju tražene podatke.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Žurna pomoć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Žurna pomoć je pomoć koja se dodjeljuje u slučajevima u kojima su posljedice na imovini stanovništva, pravnih osoba i javnoj infrastrukturi većeg opsega, a uzrokovane su prirodnom nepogodom, i/ili katastrofom, te prijete ugrozom zdravlja i života stanovništva na područjima zahvaćenim prirodnom nepogodom. </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Jedinice lokalne i područne (regionalne) samouprave mogu isplatiti žurnu pomoć iz raspoloživih sredstava svojih proračuna.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Sukladno članku 56. Zakona o proračunu („Narodne novine“ broj 87/08, 136/12 i 15/15) sredstva proračunske zalihe mogu se koristiti za nepredviđene namjene za koje u Proračunu nisu osigurana </w:t>
      </w:r>
      <w:r w:rsidRPr="00D020B6">
        <w:rPr>
          <w:rFonts w:ascii="Times New Roman" w:eastAsia="Calibri" w:hAnsi="Times New Roman" w:cs="Times New Roman"/>
          <w:sz w:val="24"/>
          <w:szCs w:val="24"/>
        </w:rPr>
        <w:lastRenderedPageBreak/>
        <w:t xml:space="preserve">sredstva ili za namjene za koje se tijekom godine pokaže da nisu utvrđena dovoljna sredstva jer ih pri planiranju Proračuna nije bilo moguće predvidjeti, za financiranje rashoda nastalih pri otklanjanju prirodnih nepogoda, epidemija, ekoloških nesreća ili izvanrednih događaja i ostalih nepredvidivih nesreća te za druge nepredviđene rashode tijekom godine. </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Prijedlog dodjele žurne pomoći  predstavničkom tijelu jedinica lokalne i područne (regionalne) samouprave upućuje Načelnik.</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Predstavničko tijelo jedinica lokalne i područne (regionalne) samouprave donosi odluku o prijedlogu dodjele žurne pomoći kojom se određuje: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vrijednost novčanih sredstava žurne pomoći,</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kriteriji, način raspodjele i namjena korištenja žurne pomoći,</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drugi uvjeti i postupanja u raspodjeli žurne pomoći.</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Žurna pomoć Vlade Republike Hrvatske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Vlada Republike Hrvatske odluku o dodjeli žurne pomoći može donijeti i na temelju prijedloga jedinica lokalne i područne (regionalne) samouprave.</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Vlada Republike Hrvatske u odluci određuje: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vrijednost novčanih sredstava žurne pomoći,</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kriterije, način raspodjele i namjene korištenja žurne pomoći,</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ministarstva nadležna za provedbu isplate žurne pomoći,</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jedinice lokalne i područne (regionalne) samouprave kojima se dodjeljuje žurna pomoć,</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druge uvjete i postupanja u raspodjeli žurne pomoći.</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Izvješća o utrošku dodijeljenih sredstava žurne pomoći nadležna ministarstva, Grad Zagreb, županije, općine odnosno gradovi dužni su dostaviti Vladi Republike Hrvatske u roku navedenom u odluci.</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Izvješća Općinskog povjerenstava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Općinsko povjerenstvo putem Registra šteta podnosi županijskom povjerenstvu izvješće o utrošku sredstava za ublažavanje i djelomično uklanjanje posljedica prirodnih nepogoda dodijeljenih iz državnog proračuna Republike Hrvatske.</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Općinsko i povjerenstvo županijskom povjerenstvu dostavlja i druge podatke u pisanom i/ili elektroničkom obliku koji osobito uključuju obrazloženja koja se odnose na utrošak i namjensko korištenje novčanih sredstava dodijeljenih iz državnog proračuna Republike Hrvatske, uključujući i izvore sredstava iz fondova Europske unije.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keepNext/>
        <w:keepLines/>
        <w:spacing w:after="0" w:line="240" w:lineRule="auto"/>
        <w:jc w:val="both"/>
        <w:outlineLvl w:val="0"/>
        <w:rPr>
          <w:rFonts w:ascii="Times New Roman" w:eastAsia="Times New Roman" w:hAnsi="Times New Roman" w:cs="Times New Roman"/>
          <w:b/>
          <w:sz w:val="24"/>
          <w:szCs w:val="32"/>
        </w:rPr>
      </w:pPr>
    </w:p>
    <w:p w:rsidR="00D020B6" w:rsidRPr="00D020B6" w:rsidRDefault="00D020B6" w:rsidP="00D020B6">
      <w:pPr>
        <w:keepNext/>
        <w:keepLines/>
        <w:spacing w:after="0" w:line="240" w:lineRule="auto"/>
        <w:ind w:left="340" w:hanging="340"/>
        <w:jc w:val="both"/>
        <w:outlineLvl w:val="0"/>
        <w:rPr>
          <w:rFonts w:ascii="Times New Roman" w:eastAsia="Times New Roman" w:hAnsi="Times New Roman" w:cs="Times New Roman"/>
          <w:b/>
          <w:sz w:val="24"/>
          <w:szCs w:val="32"/>
        </w:rPr>
      </w:pPr>
      <w:bookmarkStart w:id="19" w:name="_Toc63934893"/>
      <w:r w:rsidRPr="00D020B6">
        <w:rPr>
          <w:rFonts w:ascii="Times New Roman" w:eastAsia="Times New Roman" w:hAnsi="Times New Roman" w:cs="Times New Roman"/>
          <w:b/>
          <w:sz w:val="24"/>
          <w:szCs w:val="32"/>
        </w:rPr>
        <w:t>2. POPIS MJERA I NOSITELJA MJERA U SLUČAJU NASTAJANJA PRIRODNE NEPOGODE</w:t>
      </w:r>
      <w:bookmarkEnd w:id="19"/>
      <w:r w:rsidRPr="00D020B6">
        <w:rPr>
          <w:rFonts w:ascii="Times New Roman" w:eastAsia="Times New Roman" w:hAnsi="Times New Roman" w:cs="Times New Roman"/>
          <w:b/>
          <w:sz w:val="24"/>
          <w:szCs w:val="32"/>
        </w:rPr>
        <w:t xml:space="preserve"> </w:t>
      </w:r>
    </w:p>
    <w:p w:rsidR="00D020B6" w:rsidRPr="00D020B6" w:rsidRDefault="00D020B6" w:rsidP="00D020B6">
      <w:pPr>
        <w:spacing w:after="0" w:line="240" w:lineRule="auto"/>
        <w:jc w:val="both"/>
        <w:rPr>
          <w:rFonts w:ascii="Times New Roman" w:eastAsia="Calibri" w:hAnsi="Times New Roman" w:cs="Times New Roman"/>
          <w:b/>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Preventivne mjere radi umanjenja posljedica prirodne</w:t>
      </w:r>
      <w:r w:rsidRPr="00D020B6">
        <w:rPr>
          <w:rFonts w:ascii="Times New Roman" w:eastAsia="Calibri" w:hAnsi="Times New Roman" w:cs="Times New Roman"/>
          <w:spacing w:val="-7"/>
          <w:sz w:val="24"/>
          <w:szCs w:val="24"/>
        </w:rPr>
        <w:t xml:space="preserve"> </w:t>
      </w:r>
      <w:r w:rsidRPr="00D020B6">
        <w:rPr>
          <w:rFonts w:ascii="Times New Roman" w:eastAsia="Calibri" w:hAnsi="Times New Roman" w:cs="Times New Roman"/>
          <w:sz w:val="24"/>
          <w:szCs w:val="24"/>
        </w:rPr>
        <w:t>nepogode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Preventivne mjere obuhvaćaju: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saniranje postojećih klizišta,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uređivanje kanala i propusta uz prometnice,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uređivanje korita potoka, rječica i rijeka,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uređenje retencija,</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izgradnju barijera za sprečavanje odnošenja zemlje izvan poljoprivrednih površina,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rušenje starih i trulih stabala,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postavljanje zaštitnih mreža protiv tuče i slično.</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Mjere za ublažavanje i otklanjanje izravnih posljedica prirodne</w:t>
      </w:r>
      <w:r w:rsidRPr="00D020B6">
        <w:rPr>
          <w:rFonts w:ascii="Times New Roman" w:eastAsia="Calibri" w:hAnsi="Times New Roman" w:cs="Times New Roman"/>
          <w:spacing w:val="-7"/>
          <w:sz w:val="24"/>
          <w:szCs w:val="24"/>
        </w:rPr>
        <w:t xml:space="preserve"> </w:t>
      </w:r>
      <w:r w:rsidRPr="00D020B6">
        <w:rPr>
          <w:rFonts w:ascii="Times New Roman" w:eastAsia="Calibri" w:hAnsi="Times New Roman" w:cs="Times New Roman"/>
          <w:sz w:val="24"/>
          <w:szCs w:val="24"/>
        </w:rPr>
        <w:t>nepogode</w:t>
      </w:r>
    </w:p>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lastRenderedPageBreak/>
        <w:t xml:space="preserve">Mjere za ublažavanje i otklanjanje izravnih posljedica prirodne nepogode podrazumijevaju: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procjenu štete i posljedica,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sanacija područja zahvaćenog nepogodom,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prikupljanje i raspodjela pomoći stradalom i ugroženom stanovništvu,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provedba zdravstvenih i higijensko-epidemioloških mjera,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provedba veterinarskih mjera, </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organizacija prometa i komunalnih usluga, radi žurne normalizacije života.</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w:t>
      </w:r>
    </w:p>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Sanacija obuhvaća aktivnosti kojima se otklanjaju posljedice prirodne nepogode – pružanje prve pomoći unesrećenima ukoliko ih je bilo, čišćenje stambenih, gospodarskih</w:t>
      </w:r>
      <w:r w:rsidRPr="00D020B6">
        <w:rPr>
          <w:rFonts w:ascii="Times New Roman" w:eastAsia="Calibri" w:hAnsi="Times New Roman" w:cs="Times New Roman"/>
          <w:spacing w:val="-12"/>
          <w:sz w:val="24"/>
          <w:szCs w:val="24"/>
        </w:rPr>
        <w:t xml:space="preserve"> </w:t>
      </w:r>
      <w:r w:rsidRPr="00D020B6">
        <w:rPr>
          <w:rFonts w:ascii="Times New Roman" w:eastAsia="Calibri" w:hAnsi="Times New Roman" w:cs="Times New Roman"/>
          <w:sz w:val="24"/>
          <w:szCs w:val="24"/>
        </w:rPr>
        <w:t>i</w:t>
      </w:r>
      <w:r w:rsidRPr="00D020B6">
        <w:rPr>
          <w:rFonts w:ascii="Times New Roman" w:eastAsia="Calibri" w:hAnsi="Times New Roman" w:cs="Times New Roman"/>
          <w:spacing w:val="-12"/>
          <w:sz w:val="24"/>
          <w:szCs w:val="24"/>
        </w:rPr>
        <w:t xml:space="preserve"> </w:t>
      </w:r>
      <w:r w:rsidRPr="00D020B6">
        <w:rPr>
          <w:rFonts w:ascii="Times New Roman" w:eastAsia="Calibri" w:hAnsi="Times New Roman" w:cs="Times New Roman"/>
          <w:sz w:val="24"/>
          <w:szCs w:val="24"/>
        </w:rPr>
        <w:t>drugih</w:t>
      </w:r>
      <w:r w:rsidRPr="00D020B6">
        <w:rPr>
          <w:rFonts w:ascii="Times New Roman" w:eastAsia="Calibri" w:hAnsi="Times New Roman" w:cs="Times New Roman"/>
          <w:spacing w:val="-15"/>
          <w:sz w:val="24"/>
          <w:szCs w:val="24"/>
        </w:rPr>
        <w:t xml:space="preserve"> </w:t>
      </w:r>
      <w:r w:rsidRPr="00D020B6">
        <w:rPr>
          <w:rFonts w:ascii="Times New Roman" w:eastAsia="Calibri" w:hAnsi="Times New Roman" w:cs="Times New Roman"/>
          <w:sz w:val="24"/>
          <w:szCs w:val="24"/>
        </w:rPr>
        <w:t>objekata</w:t>
      </w:r>
      <w:r w:rsidRPr="00D020B6">
        <w:rPr>
          <w:rFonts w:ascii="Times New Roman" w:eastAsia="Calibri" w:hAnsi="Times New Roman" w:cs="Times New Roman"/>
          <w:spacing w:val="-14"/>
          <w:sz w:val="24"/>
          <w:szCs w:val="24"/>
        </w:rPr>
        <w:t xml:space="preserve"> </w:t>
      </w:r>
      <w:r w:rsidRPr="00D020B6">
        <w:rPr>
          <w:rFonts w:ascii="Times New Roman" w:eastAsia="Calibri" w:hAnsi="Times New Roman" w:cs="Times New Roman"/>
          <w:sz w:val="24"/>
          <w:szCs w:val="24"/>
        </w:rPr>
        <w:t>od</w:t>
      </w:r>
      <w:r w:rsidRPr="00D020B6">
        <w:rPr>
          <w:rFonts w:ascii="Times New Roman" w:eastAsia="Calibri" w:hAnsi="Times New Roman" w:cs="Times New Roman"/>
          <w:spacing w:val="-12"/>
          <w:sz w:val="24"/>
          <w:szCs w:val="24"/>
        </w:rPr>
        <w:t xml:space="preserve"> </w:t>
      </w:r>
      <w:r w:rsidRPr="00D020B6">
        <w:rPr>
          <w:rFonts w:ascii="Times New Roman" w:eastAsia="Calibri" w:hAnsi="Times New Roman" w:cs="Times New Roman"/>
          <w:sz w:val="24"/>
          <w:szCs w:val="24"/>
        </w:rPr>
        <w:t>nanosa</w:t>
      </w:r>
      <w:r w:rsidRPr="00D020B6">
        <w:rPr>
          <w:rFonts w:ascii="Times New Roman" w:eastAsia="Calibri" w:hAnsi="Times New Roman" w:cs="Times New Roman"/>
          <w:spacing w:val="-14"/>
          <w:sz w:val="24"/>
          <w:szCs w:val="24"/>
        </w:rPr>
        <w:t xml:space="preserve"> </w:t>
      </w:r>
      <w:r w:rsidRPr="00D020B6">
        <w:rPr>
          <w:rFonts w:ascii="Times New Roman" w:eastAsia="Calibri" w:hAnsi="Times New Roman" w:cs="Times New Roman"/>
          <w:sz w:val="24"/>
          <w:szCs w:val="24"/>
        </w:rPr>
        <w:t>mulja,</w:t>
      </w:r>
      <w:r w:rsidRPr="00D020B6">
        <w:rPr>
          <w:rFonts w:ascii="Times New Roman" w:eastAsia="Calibri" w:hAnsi="Times New Roman" w:cs="Times New Roman"/>
          <w:spacing w:val="-12"/>
          <w:sz w:val="24"/>
          <w:szCs w:val="24"/>
        </w:rPr>
        <w:t xml:space="preserve"> </w:t>
      </w:r>
      <w:r w:rsidRPr="00D020B6">
        <w:rPr>
          <w:rFonts w:ascii="Times New Roman" w:eastAsia="Calibri" w:hAnsi="Times New Roman" w:cs="Times New Roman"/>
          <w:sz w:val="24"/>
          <w:szCs w:val="24"/>
        </w:rPr>
        <w:t>šljunka,</w:t>
      </w:r>
      <w:r w:rsidRPr="00D020B6">
        <w:rPr>
          <w:rFonts w:ascii="Times New Roman" w:eastAsia="Calibri" w:hAnsi="Times New Roman" w:cs="Times New Roman"/>
          <w:spacing w:val="-12"/>
          <w:sz w:val="24"/>
          <w:szCs w:val="24"/>
        </w:rPr>
        <w:t xml:space="preserve"> </w:t>
      </w:r>
      <w:r w:rsidRPr="00D020B6">
        <w:rPr>
          <w:rFonts w:ascii="Times New Roman" w:eastAsia="Calibri" w:hAnsi="Times New Roman" w:cs="Times New Roman"/>
          <w:sz w:val="24"/>
          <w:szCs w:val="24"/>
        </w:rPr>
        <w:t>drveća</w:t>
      </w:r>
      <w:r w:rsidRPr="00D020B6">
        <w:rPr>
          <w:rFonts w:ascii="Times New Roman" w:eastAsia="Calibri" w:hAnsi="Times New Roman" w:cs="Times New Roman"/>
          <w:spacing w:val="-11"/>
          <w:sz w:val="24"/>
          <w:szCs w:val="24"/>
        </w:rPr>
        <w:t xml:space="preserve"> </w:t>
      </w:r>
      <w:r w:rsidRPr="00D020B6">
        <w:rPr>
          <w:rFonts w:ascii="Times New Roman" w:eastAsia="Calibri" w:hAnsi="Times New Roman" w:cs="Times New Roman"/>
          <w:sz w:val="24"/>
          <w:szCs w:val="24"/>
        </w:rPr>
        <w:t>i</w:t>
      </w:r>
      <w:r w:rsidRPr="00D020B6">
        <w:rPr>
          <w:rFonts w:ascii="Times New Roman" w:eastAsia="Calibri" w:hAnsi="Times New Roman" w:cs="Times New Roman"/>
          <w:spacing w:val="-13"/>
          <w:sz w:val="24"/>
          <w:szCs w:val="24"/>
        </w:rPr>
        <w:t xml:space="preserve"> </w:t>
      </w:r>
      <w:r w:rsidRPr="00D020B6">
        <w:rPr>
          <w:rFonts w:ascii="Times New Roman" w:eastAsia="Calibri" w:hAnsi="Times New Roman" w:cs="Times New Roman"/>
          <w:sz w:val="24"/>
          <w:szCs w:val="24"/>
        </w:rPr>
        <w:t>slično,</w:t>
      </w:r>
      <w:r w:rsidRPr="00D020B6">
        <w:rPr>
          <w:rFonts w:ascii="Times New Roman" w:eastAsia="Calibri" w:hAnsi="Times New Roman" w:cs="Times New Roman"/>
          <w:spacing w:val="-14"/>
          <w:sz w:val="24"/>
          <w:szCs w:val="24"/>
        </w:rPr>
        <w:t xml:space="preserve"> </w:t>
      </w:r>
      <w:r w:rsidRPr="00D020B6">
        <w:rPr>
          <w:rFonts w:ascii="Times New Roman" w:eastAsia="Calibri" w:hAnsi="Times New Roman" w:cs="Times New Roman"/>
          <w:sz w:val="24"/>
          <w:szCs w:val="24"/>
        </w:rPr>
        <w:t>odstranjivanje odronjene zemlje, mulja i šljunka s cesta i lokalnih putova, te sve ostale radnje kojima se smanjuju nastala</w:t>
      </w:r>
      <w:r w:rsidRPr="00D020B6">
        <w:rPr>
          <w:rFonts w:ascii="Times New Roman" w:eastAsia="Calibri" w:hAnsi="Times New Roman" w:cs="Times New Roman"/>
          <w:spacing w:val="-4"/>
          <w:sz w:val="24"/>
          <w:szCs w:val="24"/>
        </w:rPr>
        <w:t xml:space="preserve"> </w:t>
      </w:r>
      <w:r w:rsidRPr="00D020B6">
        <w:rPr>
          <w:rFonts w:ascii="Times New Roman" w:eastAsia="Calibri" w:hAnsi="Times New Roman" w:cs="Times New Roman"/>
          <w:sz w:val="24"/>
          <w:szCs w:val="24"/>
        </w:rPr>
        <w:t>oštećenja.</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Ove mjere provode se organizirano na državnoj, regionalnoj i lokalnoj razini sukladno pravima i obvezama sudionika. U cilju pravovremenog i učinkovitoga ublažavanje i uklanjanje izravnih posljedica i procjena štete od ekstremnih prirodnih uvjeta u pravilu se obavlja odmah ili u najkraćem roku.</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keepNext/>
        <w:keepLines/>
        <w:spacing w:before="40" w:after="0" w:line="240" w:lineRule="auto"/>
        <w:jc w:val="both"/>
        <w:outlineLvl w:val="2"/>
        <w:rPr>
          <w:rFonts w:ascii="Times New Roman" w:eastAsia="Times New Roman" w:hAnsi="Times New Roman" w:cs="Times New Roman"/>
          <w:b/>
          <w:caps/>
          <w:sz w:val="24"/>
          <w:szCs w:val="24"/>
        </w:rPr>
      </w:pPr>
      <w:bookmarkStart w:id="20" w:name="_Toc63934894"/>
      <w:r w:rsidRPr="00D020B6">
        <w:rPr>
          <w:rFonts w:ascii="Times New Roman" w:eastAsia="Times New Roman" w:hAnsi="Times New Roman" w:cs="Times New Roman"/>
          <w:b/>
          <w:caps/>
          <w:sz w:val="24"/>
          <w:szCs w:val="24"/>
        </w:rPr>
        <w:t>2.1. Suša</w:t>
      </w:r>
      <w:bookmarkEnd w:id="20"/>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Meteorološka suša ili dulje razdoblje bez oborine može uzrokovati ozbiljne štete u poljodjelstvu, vodnom gospodarstvu te u drugim gospodarskim djelatnostima. Suša je često posljedica nailaska i duljeg zadržavanja anticiklone nad nekim područjem, kada uslijedi veća potražnja za vodom od opskrbe. </w:t>
      </w:r>
    </w:p>
    <w:p w:rsidR="00D020B6" w:rsidRPr="00D020B6" w:rsidRDefault="00D020B6" w:rsidP="00D020B6">
      <w:pPr>
        <w:spacing w:after="0"/>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Posljedice dugotrajnih suša mogu biti višestruke: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poljoprivredna proizvodnja se smanjuje, smanjuje se proizvodnja stočne hrane, a u težim</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slučajevima stradavaju i višegodišnje kulture (vinogradi i voćnjaci),</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vodocrpilištima se smanjuje kapacitet, pritisak vode u sustavu pada, zbog smanjenja protoka vodotoka dolazi do pomora organizama koji žive u vodi, </w:t>
      </w:r>
    </w:p>
    <w:p w:rsidR="00D020B6" w:rsidRPr="00D020B6" w:rsidRDefault="00D020B6" w:rsidP="001E29A0">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manje količine opasnih tvari koje dođu u vodotok mogu izazvati teže posljedice, uništavanje (sušenje) višegodišnjih nasada te ostale poljoprivredne proizvodnje kao i do uginuća stoke i do 40%</w:t>
      </w:r>
      <w:r w:rsidR="001E29A0">
        <w:rPr>
          <w:rFonts w:ascii="Times New Roman" w:eastAsia="Calibri" w:hAnsi="Times New Roman" w:cs="Times New Roman"/>
          <w:sz w:val="24"/>
          <w:szCs w:val="24"/>
        </w:rPr>
        <w:t>.</w:t>
      </w:r>
    </w:p>
    <w:p w:rsidR="00D020B6" w:rsidRPr="00D020B6" w:rsidRDefault="00D020B6" w:rsidP="00D020B6">
      <w:pPr>
        <w:autoSpaceDE w:val="0"/>
        <w:autoSpaceDN w:val="0"/>
        <w:adjustRightInd w:val="0"/>
        <w:spacing w:after="0"/>
        <w:jc w:val="both"/>
        <w:rPr>
          <w:rFonts w:ascii="Times New Roman" w:eastAsia="Calibri" w:hAnsi="Times New Roman" w:cs="Times New Roman"/>
          <w:i/>
          <w:sz w:val="20"/>
          <w:szCs w:val="24"/>
        </w:rPr>
      </w:pPr>
      <w:r w:rsidRPr="00D020B6">
        <w:rPr>
          <w:noProof/>
        </w:rPr>
        <w:lastRenderedPageBreak/>
        <w:drawing>
          <wp:inline distT="0" distB="0" distL="0" distR="0" wp14:anchorId="3D6136DF" wp14:editId="5582D151">
            <wp:extent cx="5939790" cy="5939790"/>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Slika 2-1 Srednja temperatura zraka u rujnu 2022. u odnosu na normalu 1981. – 2010.</w:t>
      </w:r>
    </w:p>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i/>
          <w:sz w:val="20"/>
          <w:szCs w:val="20"/>
        </w:rPr>
      </w:pPr>
      <w:r w:rsidRPr="00D020B6">
        <w:rPr>
          <w:rFonts w:ascii="Times New Roman" w:eastAsia="Calibri" w:hAnsi="Times New Roman" w:cs="Times New Roman"/>
          <w:i/>
          <w:sz w:val="20"/>
          <w:szCs w:val="20"/>
        </w:rPr>
        <w:t>Izvor: Državni hidrometeorološki zavod</w:t>
      </w:r>
    </w:p>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i/>
          <w:sz w:val="20"/>
          <w:szCs w:val="20"/>
        </w:rPr>
      </w:pPr>
    </w:p>
    <w:p w:rsidR="00D020B6" w:rsidRPr="00D020B6" w:rsidRDefault="00D020B6">
      <w:pPr>
        <w:numPr>
          <w:ilvl w:val="0"/>
          <w:numId w:val="36"/>
        </w:numPr>
        <w:shd w:val="clear" w:color="auto" w:fill="FFFFFF"/>
        <w:spacing w:after="360" w:line="240" w:lineRule="auto"/>
        <w:ind w:left="0" w:firstLine="0"/>
        <w:jc w:val="both"/>
        <w:rPr>
          <w:rFonts w:ascii="Times New Roman" w:eastAsia="Times New Roman" w:hAnsi="Times New Roman" w:cs="Times New Roman"/>
          <w:color w:val="1F1F1F"/>
          <w:sz w:val="24"/>
          <w:szCs w:val="24"/>
          <w:lang w:eastAsia="hr-HR"/>
        </w:rPr>
      </w:pPr>
      <w:r w:rsidRPr="00D020B6">
        <w:rPr>
          <w:rFonts w:ascii="Times New Roman" w:eastAsia="Times New Roman" w:hAnsi="Times New Roman" w:cs="Times New Roman"/>
          <w:color w:val="1F1F1F"/>
          <w:sz w:val="24"/>
          <w:szCs w:val="24"/>
          <w:lang w:eastAsia="hr-HR"/>
        </w:rPr>
        <w:t>Odstupanja srednje temperature zraka u rujnu 2022. u odnosu na normalu 1981. – 2010. nalaze se u rasponu od -0,1°C (Puntijarka, Parg, Knin) do 0,9°C (Mali Lošinj, Gospić). Na većini postaja temperatura zraka je bila neznatno viša od prosječne.</w:t>
      </w:r>
    </w:p>
    <w:p w:rsidR="00D020B6" w:rsidRPr="00D020B6" w:rsidRDefault="00D020B6">
      <w:pPr>
        <w:numPr>
          <w:ilvl w:val="0"/>
          <w:numId w:val="36"/>
        </w:numPr>
        <w:shd w:val="clear" w:color="auto" w:fill="FFFFFF"/>
        <w:spacing w:after="360" w:line="240" w:lineRule="auto"/>
        <w:ind w:left="0" w:firstLine="0"/>
        <w:jc w:val="both"/>
        <w:rPr>
          <w:rFonts w:ascii="Times New Roman" w:eastAsia="Times New Roman" w:hAnsi="Times New Roman" w:cs="Times New Roman"/>
          <w:color w:val="1F1F1F"/>
          <w:sz w:val="24"/>
          <w:szCs w:val="24"/>
          <w:lang w:eastAsia="hr-HR"/>
        </w:rPr>
      </w:pPr>
      <w:r w:rsidRPr="00D020B6">
        <w:rPr>
          <w:rFonts w:ascii="Times New Roman" w:eastAsia="Times New Roman" w:hAnsi="Times New Roman" w:cs="Times New Roman"/>
          <w:color w:val="1F1F1F"/>
          <w:sz w:val="24"/>
          <w:szCs w:val="24"/>
          <w:lang w:eastAsia="hr-HR"/>
        </w:rPr>
        <w:t>Prema raspodjeli percentila, temperaturne prilike u Hrvatskoj za rujan 2022. godine opisane su sljedećim kategorijama: </w:t>
      </w:r>
      <w:r w:rsidRPr="00D020B6">
        <w:rPr>
          <w:rFonts w:ascii="Times New Roman" w:eastAsia="Times New Roman" w:hAnsi="Times New Roman" w:cs="Times New Roman"/>
          <w:b/>
          <w:bCs/>
          <w:color w:val="1F1F1F"/>
          <w:sz w:val="24"/>
          <w:szCs w:val="24"/>
          <w:lang w:eastAsia="hr-HR"/>
        </w:rPr>
        <w:t>normalno</w:t>
      </w:r>
      <w:r w:rsidRPr="00D020B6">
        <w:rPr>
          <w:rFonts w:ascii="Times New Roman" w:eastAsia="Times New Roman" w:hAnsi="Times New Roman" w:cs="Times New Roman"/>
          <w:color w:val="1F1F1F"/>
          <w:sz w:val="24"/>
          <w:szCs w:val="24"/>
          <w:lang w:eastAsia="hr-HR"/>
        </w:rPr>
        <w:t> (gotovo čitava Hrvatska) i </w:t>
      </w:r>
      <w:r w:rsidRPr="00D020B6">
        <w:rPr>
          <w:rFonts w:ascii="Times New Roman" w:eastAsia="Times New Roman" w:hAnsi="Times New Roman" w:cs="Times New Roman"/>
          <w:b/>
          <w:bCs/>
          <w:color w:val="1F1F1F"/>
          <w:sz w:val="24"/>
          <w:szCs w:val="24"/>
          <w:lang w:eastAsia="hr-HR"/>
        </w:rPr>
        <w:t>toplo</w:t>
      </w:r>
      <w:r w:rsidRPr="00D020B6">
        <w:rPr>
          <w:rFonts w:ascii="Times New Roman" w:eastAsia="Times New Roman" w:hAnsi="Times New Roman" w:cs="Times New Roman"/>
          <w:color w:val="1F1F1F"/>
          <w:sz w:val="24"/>
          <w:szCs w:val="24"/>
          <w:lang w:eastAsia="hr-HR"/>
        </w:rPr>
        <w:t> (okolica Malog Lošinja, Hvara i Dubrovnika).</w:t>
      </w:r>
    </w:p>
    <w:p w:rsidR="00D020B6" w:rsidRPr="00D020B6" w:rsidRDefault="00D020B6" w:rsidP="00D020B6">
      <w:pPr>
        <w:spacing w:before="100" w:beforeAutospacing="1" w:after="0" w:afterAutospacing="1" w:line="240" w:lineRule="auto"/>
        <w:jc w:val="both"/>
        <w:rPr>
          <w:rFonts w:ascii="Times New Roman" w:eastAsia="Times New Roman" w:hAnsi="Times New Roman" w:cs="Times New Roman"/>
          <w:color w:val="1F1F1F"/>
          <w:sz w:val="24"/>
          <w:szCs w:val="23"/>
          <w:lang w:eastAsia="hr-HR"/>
        </w:rPr>
      </w:pPr>
    </w:p>
    <w:p w:rsidR="00D020B6" w:rsidRPr="00D020B6" w:rsidRDefault="00D020B6" w:rsidP="00D020B6">
      <w:pPr>
        <w:shd w:val="clear" w:color="auto" w:fill="FFFFFF"/>
        <w:spacing w:after="0" w:line="240" w:lineRule="auto"/>
        <w:jc w:val="both"/>
        <w:rPr>
          <w:rFonts w:ascii="Times New Roman" w:eastAsia="Times New Roman" w:hAnsi="Times New Roman" w:cs="Times New Roman"/>
          <w:color w:val="1F1F1F"/>
          <w:sz w:val="24"/>
          <w:szCs w:val="23"/>
          <w:lang w:eastAsia="hr-HR"/>
        </w:rPr>
      </w:pPr>
    </w:p>
    <w:p w:rsidR="00D020B6" w:rsidRPr="00D020B6" w:rsidRDefault="00D020B6" w:rsidP="00D020B6">
      <w:pPr>
        <w:spacing w:after="0" w:line="259" w:lineRule="auto"/>
        <w:jc w:val="both"/>
        <w:rPr>
          <w:rFonts w:ascii="Times New Roman" w:eastAsia="Calibri" w:hAnsi="Times New Roman" w:cs="Times New Roman"/>
          <w:b/>
          <w:sz w:val="24"/>
          <w:szCs w:val="24"/>
          <w:u w:val="single"/>
        </w:rPr>
      </w:pPr>
      <w:r w:rsidRPr="00D020B6">
        <w:rPr>
          <w:noProof/>
        </w:rPr>
        <w:lastRenderedPageBreak/>
        <w:drawing>
          <wp:inline distT="0" distB="0" distL="0" distR="0" wp14:anchorId="16A4F522" wp14:editId="515CD19F">
            <wp:extent cx="5939790" cy="5939790"/>
            <wp:effectExtent l="0" t="0" r="381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rsidR="00D020B6" w:rsidRPr="00D020B6" w:rsidRDefault="00D020B6" w:rsidP="00D020B6">
      <w:pPr>
        <w:spacing w:after="0" w:line="259" w:lineRule="auto"/>
        <w:jc w:val="both"/>
        <w:rPr>
          <w:rFonts w:ascii="Times New Roman" w:eastAsia="Calibri" w:hAnsi="Times New Roman" w:cs="Times New Roman"/>
          <w:b/>
          <w:sz w:val="24"/>
          <w:szCs w:val="24"/>
          <w:u w:val="single"/>
        </w:rPr>
      </w:pPr>
      <w:r w:rsidRPr="00D020B6">
        <w:rPr>
          <w:rFonts w:ascii="Times New Roman" w:eastAsia="Calibri" w:hAnsi="Times New Roman" w:cs="Times New Roman"/>
          <w:sz w:val="20"/>
          <w:szCs w:val="24"/>
        </w:rPr>
        <w:t>Slika 2-2 Količine oborina u rujnu 2022. godine u odnosu na normalu 1981. – 2010.</w:t>
      </w:r>
    </w:p>
    <w:p w:rsidR="00D020B6" w:rsidRPr="00D020B6" w:rsidRDefault="00D020B6" w:rsidP="00D020B6">
      <w:pPr>
        <w:autoSpaceDE w:val="0"/>
        <w:autoSpaceDN w:val="0"/>
        <w:adjustRightInd w:val="0"/>
        <w:spacing w:after="0"/>
        <w:jc w:val="both"/>
        <w:rPr>
          <w:rFonts w:ascii="Times New Roman" w:eastAsia="Calibri" w:hAnsi="Times New Roman" w:cs="Times New Roman"/>
          <w:i/>
          <w:sz w:val="20"/>
          <w:szCs w:val="24"/>
        </w:rPr>
      </w:pPr>
      <w:r w:rsidRPr="00D020B6">
        <w:rPr>
          <w:rFonts w:ascii="Times New Roman" w:eastAsia="Calibri" w:hAnsi="Times New Roman" w:cs="Times New Roman"/>
          <w:sz w:val="20"/>
          <w:szCs w:val="24"/>
        </w:rPr>
        <w:t xml:space="preserve"> </w:t>
      </w:r>
      <w:r w:rsidRPr="00D020B6">
        <w:rPr>
          <w:rFonts w:ascii="Times New Roman" w:eastAsia="Calibri" w:hAnsi="Times New Roman" w:cs="Times New Roman"/>
          <w:i/>
          <w:sz w:val="20"/>
          <w:szCs w:val="24"/>
        </w:rPr>
        <w:t>Izvor: Državni hidrometeorološki zavod</w:t>
      </w:r>
    </w:p>
    <w:p w:rsidR="00D020B6" w:rsidRPr="00D020B6" w:rsidRDefault="00D020B6" w:rsidP="00D020B6">
      <w:pPr>
        <w:spacing w:after="0" w:line="259" w:lineRule="auto"/>
        <w:jc w:val="both"/>
        <w:rPr>
          <w:rFonts w:ascii="Times New Roman" w:eastAsia="Calibri" w:hAnsi="Times New Roman" w:cs="Times New Roman"/>
          <w:b/>
          <w:sz w:val="24"/>
          <w:szCs w:val="24"/>
          <w:u w:val="single"/>
        </w:rPr>
      </w:pPr>
    </w:p>
    <w:p w:rsidR="00D020B6" w:rsidRPr="00D020B6" w:rsidRDefault="00D020B6">
      <w:pPr>
        <w:numPr>
          <w:ilvl w:val="0"/>
          <w:numId w:val="36"/>
        </w:numPr>
        <w:shd w:val="clear" w:color="auto" w:fill="FFFFFF"/>
        <w:spacing w:after="360" w:line="240" w:lineRule="auto"/>
        <w:ind w:left="0" w:firstLine="0"/>
        <w:jc w:val="both"/>
        <w:rPr>
          <w:rFonts w:ascii="Times New Roman" w:eastAsia="Times New Roman" w:hAnsi="Times New Roman" w:cs="Times New Roman"/>
          <w:color w:val="1F1F1F"/>
          <w:sz w:val="24"/>
          <w:szCs w:val="24"/>
          <w:lang w:eastAsia="hr-HR"/>
        </w:rPr>
      </w:pPr>
      <w:r w:rsidRPr="00D020B6">
        <w:rPr>
          <w:rFonts w:ascii="Times New Roman" w:eastAsia="Times New Roman" w:hAnsi="Times New Roman" w:cs="Times New Roman"/>
          <w:color w:val="1F1F1F"/>
          <w:sz w:val="24"/>
          <w:szCs w:val="24"/>
          <w:lang w:eastAsia="hr-HR"/>
        </w:rPr>
        <w:t>Odstupanja količine oborine u rujnu 2022. godine u odnosu na normalu 1981. – 2010. nalaze se u rasponu od 33 % višegodišnjeg prosjeka u Komiži gdje je palo 17,5 mm oborine do 362 % u Rijeci (592,6 mm). Analiza odstupanja količina oborine za rujan 2022. izraženih u postotcima (%) višegodišnjeg prosjeka pokazuje da su količine oborine na većini postaja bile iznad prosjeka, a samo na njih osam ispod prosjeka. Dosadašnje rujanske maksimume premašile su količine oborine izmjerene na postajama Daruvar, Zagreb-Maksimir, Sisak i Rijeka.</w:t>
      </w:r>
    </w:p>
    <w:p w:rsidR="00D020B6" w:rsidRPr="00D020B6" w:rsidRDefault="00D020B6">
      <w:pPr>
        <w:numPr>
          <w:ilvl w:val="0"/>
          <w:numId w:val="36"/>
        </w:numPr>
        <w:shd w:val="clear" w:color="auto" w:fill="FFFFFF"/>
        <w:spacing w:after="360" w:line="240" w:lineRule="auto"/>
        <w:ind w:left="0" w:firstLine="0"/>
        <w:jc w:val="both"/>
        <w:rPr>
          <w:rFonts w:ascii="Times New Roman" w:eastAsia="Times New Roman" w:hAnsi="Times New Roman" w:cs="Times New Roman"/>
          <w:color w:val="1F1F1F"/>
          <w:sz w:val="24"/>
          <w:szCs w:val="24"/>
          <w:lang w:eastAsia="hr-HR"/>
        </w:rPr>
      </w:pPr>
      <w:r w:rsidRPr="00D020B6">
        <w:rPr>
          <w:rFonts w:ascii="Times New Roman" w:eastAsia="Times New Roman" w:hAnsi="Times New Roman" w:cs="Times New Roman"/>
          <w:color w:val="1F1F1F"/>
          <w:sz w:val="24"/>
          <w:szCs w:val="24"/>
          <w:lang w:eastAsia="hr-HR"/>
        </w:rPr>
        <w:t>Oborinske prilike u Hrvatskoj u rujnu 2022. godine izražene percentilima detaljnije su opisane sljedećim kategorijama: </w:t>
      </w:r>
      <w:r w:rsidRPr="00D020B6">
        <w:rPr>
          <w:rFonts w:ascii="Times New Roman" w:eastAsia="Times New Roman" w:hAnsi="Times New Roman" w:cs="Times New Roman"/>
          <w:b/>
          <w:bCs/>
          <w:color w:val="1F1F1F"/>
          <w:sz w:val="24"/>
          <w:szCs w:val="24"/>
          <w:lang w:eastAsia="hr-HR"/>
        </w:rPr>
        <w:t>sušno</w:t>
      </w:r>
      <w:r w:rsidRPr="00D020B6">
        <w:rPr>
          <w:rFonts w:ascii="Times New Roman" w:eastAsia="Times New Roman" w:hAnsi="Times New Roman" w:cs="Times New Roman"/>
          <w:color w:val="1F1F1F"/>
          <w:sz w:val="24"/>
          <w:szCs w:val="24"/>
          <w:lang w:eastAsia="hr-HR"/>
        </w:rPr>
        <w:t> (okolica postaje Split-Marjan, dijelovi otoka Brača i Hvara, Vis), </w:t>
      </w:r>
      <w:r w:rsidRPr="00D020B6">
        <w:rPr>
          <w:rFonts w:ascii="Times New Roman" w:eastAsia="Times New Roman" w:hAnsi="Times New Roman" w:cs="Times New Roman"/>
          <w:b/>
          <w:bCs/>
          <w:color w:val="1F1F1F"/>
          <w:sz w:val="24"/>
          <w:szCs w:val="24"/>
          <w:lang w:eastAsia="hr-HR"/>
        </w:rPr>
        <w:t>normalno</w:t>
      </w:r>
      <w:r w:rsidRPr="00D020B6">
        <w:rPr>
          <w:rFonts w:ascii="Times New Roman" w:eastAsia="Times New Roman" w:hAnsi="Times New Roman" w:cs="Times New Roman"/>
          <w:color w:val="1F1F1F"/>
          <w:sz w:val="24"/>
          <w:szCs w:val="24"/>
          <w:lang w:eastAsia="hr-HR"/>
        </w:rPr>
        <w:t> (dijelovi kvarnerskih otoka, dio Velebita, sjeverna Dalmacija, dijelovi srednje i južne Dalmacije), </w:t>
      </w:r>
      <w:r w:rsidRPr="00D020B6">
        <w:rPr>
          <w:rFonts w:ascii="Times New Roman" w:eastAsia="Times New Roman" w:hAnsi="Times New Roman" w:cs="Times New Roman"/>
          <w:b/>
          <w:bCs/>
          <w:color w:val="1F1F1F"/>
          <w:sz w:val="24"/>
          <w:szCs w:val="24"/>
          <w:lang w:eastAsia="hr-HR"/>
        </w:rPr>
        <w:t>kišno</w:t>
      </w:r>
      <w:r w:rsidRPr="00D020B6">
        <w:rPr>
          <w:rFonts w:ascii="Times New Roman" w:eastAsia="Times New Roman" w:hAnsi="Times New Roman" w:cs="Times New Roman"/>
          <w:color w:val="1F1F1F"/>
          <w:sz w:val="24"/>
          <w:szCs w:val="24"/>
          <w:lang w:eastAsia="hr-HR"/>
        </w:rPr>
        <w:t> (dio istočne Hrvatske oko Gradišta, Istra, Krk i obala Kvarnera, dijelovi gorske Hrvatske, veći dio južne Dalmacije), </w:t>
      </w:r>
      <w:r w:rsidRPr="00D020B6">
        <w:rPr>
          <w:rFonts w:ascii="Times New Roman" w:eastAsia="Times New Roman" w:hAnsi="Times New Roman" w:cs="Times New Roman"/>
          <w:b/>
          <w:bCs/>
          <w:color w:val="1F1F1F"/>
          <w:sz w:val="24"/>
          <w:szCs w:val="24"/>
          <w:lang w:eastAsia="hr-HR"/>
        </w:rPr>
        <w:t>vrlo kišno</w:t>
      </w:r>
      <w:r w:rsidRPr="00D020B6">
        <w:rPr>
          <w:rFonts w:ascii="Times New Roman" w:eastAsia="Times New Roman" w:hAnsi="Times New Roman" w:cs="Times New Roman"/>
          <w:color w:val="1F1F1F"/>
          <w:sz w:val="24"/>
          <w:szCs w:val="24"/>
          <w:lang w:eastAsia="hr-HR"/>
        </w:rPr>
        <w:t> (veći dio istočne Hrvatske, istočni do središnje Hrvatske, dijelovi gorske Hrvatske, šira okolica Ploča) i </w:t>
      </w:r>
      <w:r w:rsidRPr="00D020B6">
        <w:rPr>
          <w:rFonts w:ascii="Times New Roman" w:eastAsia="Times New Roman" w:hAnsi="Times New Roman" w:cs="Times New Roman"/>
          <w:b/>
          <w:bCs/>
          <w:color w:val="1F1F1F"/>
          <w:sz w:val="24"/>
          <w:szCs w:val="24"/>
          <w:lang w:eastAsia="hr-HR"/>
        </w:rPr>
        <w:t>ekstremno kišno</w:t>
      </w:r>
      <w:r w:rsidRPr="00D020B6">
        <w:rPr>
          <w:rFonts w:ascii="Times New Roman" w:eastAsia="Times New Roman" w:hAnsi="Times New Roman" w:cs="Times New Roman"/>
          <w:color w:val="1F1F1F"/>
          <w:sz w:val="24"/>
          <w:szCs w:val="24"/>
          <w:lang w:eastAsia="hr-HR"/>
        </w:rPr>
        <w:t> (šira okolica Daruvara, Varaždin, zapadni dio središnje Hrvatske, Parg, šira okolica Rijeke, Ploče).</w:t>
      </w:r>
    </w:p>
    <w:p w:rsidR="00D020B6" w:rsidRPr="00D020B6" w:rsidRDefault="00D020B6">
      <w:pPr>
        <w:numPr>
          <w:ilvl w:val="0"/>
          <w:numId w:val="36"/>
        </w:numPr>
        <w:shd w:val="clear" w:color="auto" w:fill="FFFFFF"/>
        <w:spacing w:after="360" w:line="240" w:lineRule="auto"/>
        <w:ind w:left="0" w:firstLine="0"/>
        <w:jc w:val="both"/>
        <w:rPr>
          <w:rFonts w:ascii="Times New Roman" w:eastAsia="Times New Roman" w:hAnsi="Times New Roman" w:cs="Times New Roman"/>
          <w:color w:val="1F1F1F"/>
          <w:sz w:val="24"/>
          <w:szCs w:val="24"/>
          <w:lang w:eastAsia="hr-HR"/>
        </w:rPr>
      </w:pPr>
      <w:r w:rsidRPr="00D020B6">
        <w:rPr>
          <w:rFonts w:ascii="Times New Roman" w:eastAsia="Calibri" w:hAnsi="Times New Roman" w:cs="Times New Roman"/>
          <w:b/>
          <w:sz w:val="24"/>
          <w:szCs w:val="24"/>
          <w:u w:val="single"/>
          <w:lang w:eastAsia="hr-HR"/>
        </w:rPr>
        <w:lastRenderedPageBreak/>
        <w:t xml:space="preserve">Preventivne mjere radi umanjenja posljedica prirodne nepogode </w:t>
      </w:r>
    </w:p>
    <w:p w:rsidR="00D020B6" w:rsidRPr="00D020B6" w:rsidRDefault="00D020B6" w:rsidP="00D020B6">
      <w:pPr>
        <w:tabs>
          <w:tab w:val="num" w:pos="0"/>
        </w:tabs>
        <w:overflowPunct w:val="0"/>
        <w:autoSpaceDE w:val="0"/>
        <w:autoSpaceDN w:val="0"/>
        <w:adjustRightInd w:val="0"/>
        <w:spacing w:after="0" w:line="240" w:lineRule="auto"/>
        <w:jc w:val="both"/>
        <w:textAlignment w:val="baseline"/>
        <w:rPr>
          <w:rFonts w:ascii="Times New Roman" w:eastAsia="Calibri" w:hAnsi="Times New Roman" w:cs="Times New Roman"/>
          <w:bCs/>
          <w:sz w:val="24"/>
          <w:szCs w:val="20"/>
        </w:rPr>
      </w:pPr>
      <w:r w:rsidRPr="00D020B6">
        <w:rPr>
          <w:rFonts w:ascii="Times New Roman" w:eastAsia="Calibri" w:hAnsi="Times New Roman" w:cs="Times New Roman"/>
          <w:bCs/>
          <w:sz w:val="24"/>
          <w:szCs w:val="20"/>
        </w:rPr>
        <w:t>U preventivnim mjerama i smanjenju eventualnih šteta potrebno je sagledati mogućnost izgradnje sustava navodnjavanja okolnih poljoprivrednih površina u smislu da stanovnici Općine na svoje poljoprivredne površine postave vodene pumpe kako bi sami navodnjavali svoje poljoprivredne površine te time spriječili uništavanje poljoprivrednih kultura za vrijeme sušnih razdoblja.</w:t>
      </w:r>
    </w:p>
    <w:p w:rsidR="00D020B6" w:rsidRPr="00D020B6" w:rsidRDefault="00D020B6" w:rsidP="00D020B6">
      <w:pPr>
        <w:tabs>
          <w:tab w:val="num" w:pos="0"/>
        </w:tabs>
        <w:overflowPunct w:val="0"/>
        <w:autoSpaceDE w:val="0"/>
        <w:autoSpaceDN w:val="0"/>
        <w:adjustRightInd w:val="0"/>
        <w:spacing w:after="0" w:line="240" w:lineRule="auto"/>
        <w:jc w:val="both"/>
        <w:textAlignment w:val="baseline"/>
        <w:rPr>
          <w:rFonts w:ascii="Times New Roman" w:eastAsia="Calibri" w:hAnsi="Times New Roman" w:cs="Times New Roman"/>
          <w:bCs/>
          <w:sz w:val="24"/>
          <w:szCs w:val="20"/>
        </w:rPr>
      </w:pPr>
    </w:p>
    <w:p w:rsidR="00D020B6" w:rsidRPr="00D020B6" w:rsidRDefault="00D020B6" w:rsidP="00D020B6">
      <w:pPr>
        <w:spacing w:after="0" w:line="259" w:lineRule="auto"/>
        <w:jc w:val="both"/>
        <w:rPr>
          <w:rFonts w:ascii="Times New Roman" w:eastAsia="Calibri" w:hAnsi="Times New Roman" w:cs="Times New Roman"/>
          <w:b/>
          <w:sz w:val="24"/>
          <w:szCs w:val="24"/>
          <w:u w:val="single"/>
        </w:rPr>
      </w:pPr>
      <w:r w:rsidRPr="00D020B6">
        <w:rPr>
          <w:rFonts w:ascii="Times New Roman" w:eastAsia="Calibri" w:hAnsi="Times New Roman" w:cs="Times New Roman"/>
          <w:b/>
          <w:sz w:val="24"/>
          <w:szCs w:val="24"/>
          <w:u w:val="single"/>
        </w:rPr>
        <w:t>Mjere za ublažavanje i otklanjanje izravnih posljedica prirodne nepogode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suše.</w:t>
      </w:r>
    </w:p>
    <w:p w:rsidR="00D020B6" w:rsidRPr="00D020B6" w:rsidRDefault="00D020B6" w:rsidP="00D020B6">
      <w:pPr>
        <w:spacing w:after="0" w:line="240" w:lineRule="auto"/>
        <w:jc w:val="both"/>
        <w:rPr>
          <w:rFonts w:ascii="Times New Roman" w:eastAsia="Calibri" w:hAnsi="Times New Roman" w:cs="Times New Roman"/>
          <w:sz w:val="24"/>
          <w:szCs w:val="24"/>
        </w:rPr>
      </w:pPr>
    </w:p>
    <w:tbl>
      <w:tblPr>
        <w:tblStyle w:val="Reetkatablice1"/>
        <w:tblW w:w="0" w:type="auto"/>
        <w:tblLook w:val="04A0" w:firstRow="1" w:lastRow="0" w:firstColumn="1" w:lastColumn="0" w:noHBand="0" w:noVBand="1"/>
      </w:tblPr>
      <w:tblGrid>
        <w:gridCol w:w="743"/>
        <w:gridCol w:w="8319"/>
      </w:tblGrid>
      <w:tr w:rsidR="00D020B6" w:rsidRPr="00D020B6" w:rsidTr="00E35D5F">
        <w:tc>
          <w:tcPr>
            <w:tcW w:w="743" w:type="dxa"/>
            <w:shd w:val="clear" w:color="auto" w:fill="F2F2F2"/>
            <w:vAlign w:val="center"/>
          </w:tcPr>
          <w:p w:rsidR="00D020B6" w:rsidRPr="00D020B6" w:rsidRDefault="00D020B6" w:rsidP="00D020B6">
            <w:pPr>
              <w:spacing w:after="0" w:line="240" w:lineRule="auto"/>
              <w:jc w:val="both"/>
              <w:rPr>
                <w:rFonts w:eastAsia="Calibri" w:cs="Times New Roman"/>
                <w:b/>
              </w:rPr>
            </w:pPr>
            <w:r w:rsidRPr="00D020B6">
              <w:rPr>
                <w:rFonts w:eastAsia="Calibri" w:cs="Times New Roman"/>
                <w:b/>
              </w:rPr>
              <w:t>Rb.</w:t>
            </w:r>
          </w:p>
        </w:tc>
        <w:tc>
          <w:tcPr>
            <w:tcW w:w="8319" w:type="dxa"/>
            <w:shd w:val="clear" w:color="auto" w:fill="F2F2F2"/>
            <w:vAlign w:val="center"/>
          </w:tcPr>
          <w:p w:rsidR="00D020B6" w:rsidRPr="00D020B6" w:rsidRDefault="00D020B6" w:rsidP="00D020B6">
            <w:pPr>
              <w:spacing w:after="0" w:line="240" w:lineRule="auto"/>
              <w:jc w:val="both"/>
              <w:rPr>
                <w:rFonts w:eastAsia="Calibri" w:cs="Times New Roman"/>
                <w:b/>
              </w:rPr>
            </w:pPr>
            <w:r w:rsidRPr="00D020B6">
              <w:rPr>
                <w:rFonts w:eastAsia="Calibri" w:cs="Times New Roman"/>
                <w:b/>
              </w:rPr>
              <w:t>Radnje i postupci  (Mjere)</w:t>
            </w:r>
          </w:p>
        </w:tc>
      </w:tr>
      <w:tr w:rsidR="00D020B6" w:rsidRPr="00D020B6" w:rsidTr="00E35D5F">
        <w:tc>
          <w:tcPr>
            <w:tcW w:w="743"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1.</w:t>
            </w:r>
          </w:p>
        </w:tc>
        <w:tc>
          <w:tcPr>
            <w:tcW w:w="8319"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Izvještavanje župana i predlaganje aktiviranja Povjerenstva za procjenu štete od prirodnih nepogoda na ugroženim područjima.</w:t>
            </w:r>
          </w:p>
        </w:tc>
      </w:tr>
      <w:tr w:rsidR="00D020B6" w:rsidRPr="00D020B6" w:rsidTr="00E35D5F">
        <w:tc>
          <w:tcPr>
            <w:tcW w:w="743"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2.</w:t>
            </w:r>
          </w:p>
        </w:tc>
        <w:tc>
          <w:tcPr>
            <w:tcW w:w="8319"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 xml:space="preserve">Povjerenstvo nastavlja aktivnosti na popisu i procjeni štete sukladno </w:t>
            </w:r>
            <w:r w:rsidRPr="00D020B6">
              <w:rPr>
                <w:rFonts w:eastAsia="Calibri" w:cs="Times New Roman"/>
                <w:i/>
              </w:rPr>
              <w:t>Zakonu</w:t>
            </w:r>
          </w:p>
        </w:tc>
      </w:tr>
      <w:tr w:rsidR="00D020B6" w:rsidRPr="00D020B6" w:rsidTr="00E35D5F">
        <w:tc>
          <w:tcPr>
            <w:tcW w:w="743"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3.</w:t>
            </w:r>
          </w:p>
        </w:tc>
        <w:tc>
          <w:tcPr>
            <w:tcW w:w="8319"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Pozivanje Stožera civile zaštite</w:t>
            </w:r>
          </w:p>
        </w:tc>
      </w:tr>
      <w:tr w:rsidR="00D020B6" w:rsidRPr="00D020B6" w:rsidTr="00E35D5F">
        <w:tc>
          <w:tcPr>
            <w:tcW w:w="743"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4.</w:t>
            </w:r>
          </w:p>
        </w:tc>
        <w:tc>
          <w:tcPr>
            <w:tcW w:w="8319"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Prikupljanje informacija o naseljima u kojima se dogodila nestašica vode i izrada prioriteta dostave vode ljudima, životinjama, zalijevanje usjeva važnih za funkcioniranje zajednice</w:t>
            </w:r>
          </w:p>
        </w:tc>
      </w:tr>
      <w:tr w:rsidR="00D020B6" w:rsidRPr="00D020B6" w:rsidTr="00E35D5F">
        <w:tc>
          <w:tcPr>
            <w:tcW w:w="743"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5.</w:t>
            </w:r>
          </w:p>
        </w:tc>
        <w:tc>
          <w:tcPr>
            <w:tcW w:w="8319"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Pronalaženje najbližeg vodocrpilišta sa kojega postoji mogućnost dostave vode.</w:t>
            </w:r>
          </w:p>
        </w:tc>
      </w:tr>
      <w:tr w:rsidR="00D020B6" w:rsidRPr="00D020B6" w:rsidTr="00E35D5F">
        <w:tc>
          <w:tcPr>
            <w:tcW w:w="743"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6.</w:t>
            </w:r>
          </w:p>
        </w:tc>
        <w:tc>
          <w:tcPr>
            <w:tcW w:w="8319"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Angažiranje DVD-a sa područja Općine na dostavi vode na ugrožena područja.</w:t>
            </w:r>
          </w:p>
        </w:tc>
      </w:tr>
      <w:tr w:rsidR="00D020B6" w:rsidRPr="00D020B6" w:rsidTr="00E35D5F">
        <w:tc>
          <w:tcPr>
            <w:tcW w:w="743"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7.</w:t>
            </w:r>
          </w:p>
        </w:tc>
        <w:tc>
          <w:tcPr>
            <w:tcW w:w="8319"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Informiranje stanovništva o načinu snabdijevanja.</w:t>
            </w:r>
          </w:p>
        </w:tc>
      </w:tr>
      <w:tr w:rsidR="00D020B6" w:rsidRPr="00D020B6" w:rsidTr="00E35D5F">
        <w:tc>
          <w:tcPr>
            <w:tcW w:w="743"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8.</w:t>
            </w:r>
          </w:p>
        </w:tc>
        <w:tc>
          <w:tcPr>
            <w:tcW w:w="8319"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Izrada popisa (vlasnik i broj grla) stočnog fonda koristeći evidenciju Veterinarske stanice.</w:t>
            </w:r>
          </w:p>
        </w:tc>
      </w:tr>
      <w:tr w:rsidR="00D020B6" w:rsidRPr="00D020B6" w:rsidTr="00E35D5F">
        <w:tc>
          <w:tcPr>
            <w:tcW w:w="743"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9.</w:t>
            </w:r>
          </w:p>
        </w:tc>
        <w:tc>
          <w:tcPr>
            <w:tcW w:w="8319"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Utvrđivanje minimalne dnevne količine vode po grlu.</w:t>
            </w:r>
          </w:p>
        </w:tc>
      </w:tr>
      <w:tr w:rsidR="00D020B6" w:rsidRPr="00D020B6" w:rsidTr="00E35D5F">
        <w:tc>
          <w:tcPr>
            <w:tcW w:w="743"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10.</w:t>
            </w:r>
          </w:p>
        </w:tc>
        <w:tc>
          <w:tcPr>
            <w:tcW w:w="8319"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Dovoz vode vlasnicima većeg broja grla.</w:t>
            </w:r>
          </w:p>
        </w:tc>
      </w:tr>
      <w:tr w:rsidR="00D020B6" w:rsidRPr="00D020B6" w:rsidTr="00E35D5F">
        <w:tc>
          <w:tcPr>
            <w:tcW w:w="743"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11.</w:t>
            </w:r>
          </w:p>
        </w:tc>
        <w:tc>
          <w:tcPr>
            <w:tcW w:w="8319"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Upućivanje zahtjeva Županiji za angažmanom dodatnih cisterni koje omogućavaju isporuku  higijenski ispravne vode kao i vode za eventualno navodnjavanje.</w:t>
            </w:r>
          </w:p>
        </w:tc>
      </w:tr>
      <w:tr w:rsidR="00D020B6" w:rsidRPr="00D020B6" w:rsidTr="00E35D5F">
        <w:tc>
          <w:tcPr>
            <w:tcW w:w="743"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12.</w:t>
            </w:r>
          </w:p>
        </w:tc>
        <w:tc>
          <w:tcPr>
            <w:tcW w:w="8319"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Izrada popisa gospodarstava kojima je nužno navodnjavanje usjeva te određivanje prioriteta (OPG, vlasnici farmi, veliki proizvođači i sl.)</w:t>
            </w:r>
          </w:p>
        </w:tc>
      </w:tr>
    </w:tbl>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keepNext/>
        <w:keepLines/>
        <w:spacing w:before="40" w:after="0" w:line="240" w:lineRule="auto"/>
        <w:jc w:val="both"/>
        <w:outlineLvl w:val="2"/>
        <w:rPr>
          <w:rFonts w:ascii="Times New Roman" w:eastAsia="Times New Roman" w:hAnsi="Times New Roman" w:cs="Times New Roman"/>
          <w:b/>
          <w:caps/>
          <w:sz w:val="24"/>
          <w:szCs w:val="24"/>
        </w:rPr>
      </w:pPr>
      <w:bookmarkStart w:id="21" w:name="_Toc63934895"/>
      <w:r w:rsidRPr="00D020B6">
        <w:rPr>
          <w:rFonts w:ascii="Times New Roman" w:eastAsia="Times New Roman" w:hAnsi="Times New Roman" w:cs="Times New Roman"/>
          <w:b/>
          <w:caps/>
          <w:sz w:val="24"/>
          <w:szCs w:val="24"/>
        </w:rPr>
        <w:t>2.2. Olujno i orkansko nevrijeme</w:t>
      </w:r>
      <w:bookmarkEnd w:id="21"/>
      <w:r w:rsidRPr="00D020B6">
        <w:rPr>
          <w:rFonts w:ascii="Times New Roman" w:eastAsia="Times New Roman" w:hAnsi="Times New Roman" w:cs="Times New Roman"/>
          <w:b/>
          <w:caps/>
          <w:sz w:val="24"/>
          <w:szCs w:val="24"/>
        </w:rPr>
        <w:t xml:space="preserv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tLeast"/>
        <w:jc w:val="both"/>
        <w:rPr>
          <w:rFonts w:ascii="Times New Roman" w:eastAsia="Times New Roman" w:hAnsi="Times New Roman" w:cs="Times New Roman"/>
          <w:sz w:val="24"/>
          <w:szCs w:val="24"/>
        </w:rPr>
      </w:pPr>
      <w:r w:rsidRPr="00D020B6">
        <w:rPr>
          <w:rFonts w:ascii="Times New Roman" w:eastAsia="Times New Roman" w:hAnsi="Times New Roman" w:cs="Times New Roman"/>
          <w:sz w:val="24"/>
          <w:szCs w:val="24"/>
        </w:rPr>
        <w:t xml:space="preserve">Olujni vjetar, a ponekad i orkanski, udružen s velikom količinom oborine ili čak i tučom, osim što stvara velike štete na imovini, poljoprivrednim i šumskim dobrima, raznim građevinskim objektima, u prometu nanosi gubitke i u gospodarstvu te ugrožava i često odnosi ljudske živote. </w:t>
      </w:r>
    </w:p>
    <w:p w:rsidR="00D020B6" w:rsidRPr="00D020B6" w:rsidRDefault="00D020B6" w:rsidP="00D020B6">
      <w:pPr>
        <w:spacing w:after="0" w:line="240" w:lineRule="atLeast"/>
        <w:jc w:val="both"/>
        <w:rPr>
          <w:rFonts w:ascii="Times New Roman" w:eastAsia="Times New Roman" w:hAnsi="Times New Roman" w:cs="Times New Roman"/>
          <w:sz w:val="24"/>
          <w:szCs w:val="24"/>
        </w:rPr>
      </w:pPr>
      <w:r w:rsidRPr="00D020B6">
        <w:rPr>
          <w:rFonts w:ascii="Times New Roman" w:eastAsia="Times New Roman" w:hAnsi="Times New Roman" w:cs="Times New Roman"/>
          <w:sz w:val="24"/>
          <w:szCs w:val="24"/>
        </w:rPr>
        <w:t xml:space="preserve">Mjereni podaci vjetra pomoću električnog ili digitalnog anemografa (brzina i smjer vjetra te maksimalni udari vjetra) u meteorološkoj službi prikupljaju se u relativno rijetkoj mreži točaka. Postojeća mreža mjernih točaka odabrana je tako da omogućuje dobivanje općih karakteristika strujanja većih razmjera na visini od </w:t>
      </w:r>
      <w:smartTag w:uri="urn:schemas-microsoft-com:office:smarttags" w:element="metricconverter">
        <w:smartTagPr>
          <w:attr w:name="ProductID" w:val="10 m"/>
        </w:smartTagPr>
        <w:r w:rsidRPr="00D020B6">
          <w:rPr>
            <w:rFonts w:ascii="Times New Roman" w:eastAsia="Times New Roman" w:hAnsi="Times New Roman" w:cs="Times New Roman"/>
            <w:sz w:val="24"/>
            <w:szCs w:val="24"/>
          </w:rPr>
          <w:t>10 m</w:t>
        </w:r>
      </w:smartTag>
      <w:r w:rsidRPr="00D020B6">
        <w:rPr>
          <w:rFonts w:ascii="Times New Roman" w:eastAsia="Times New Roman" w:hAnsi="Times New Roman" w:cs="Times New Roman"/>
          <w:sz w:val="24"/>
          <w:szCs w:val="24"/>
        </w:rPr>
        <w:t xml:space="preserve"> iznad tla. </w:t>
      </w:r>
    </w:p>
    <w:p w:rsidR="00D020B6" w:rsidRPr="00D020B6" w:rsidRDefault="00D020B6" w:rsidP="00D020B6">
      <w:pPr>
        <w:spacing w:after="0" w:line="240" w:lineRule="atLeast"/>
        <w:jc w:val="both"/>
        <w:rPr>
          <w:rFonts w:ascii="Times New Roman" w:eastAsia="Times New Roman" w:hAnsi="Times New Roman" w:cs="Times New Roman"/>
          <w:sz w:val="24"/>
          <w:szCs w:val="24"/>
        </w:rPr>
      </w:pPr>
      <w:r w:rsidRPr="00D020B6">
        <w:rPr>
          <w:rFonts w:ascii="Times New Roman" w:eastAsia="Times New Roman" w:hAnsi="Times New Roman" w:cs="Times New Roman"/>
          <w:sz w:val="24"/>
          <w:szCs w:val="24"/>
        </w:rPr>
        <w:t xml:space="preserve">Za nadopunu vjetrovnog režima na meteorološkim postajama motritelji i opažaju smjer i jačinu vjetra. Jačina vjetra procjenjuje se vizualno prema učincima vjetra na predmetima u prirodi u tri klimatološka termina (7, 14 i 21 sat) i izražava se u stupnjevima Beaufortove ljestvice (tablica 2-3) Brzina vjetra se mjeri u metrima po sekundi (m/s), no često se upotrebljava i kilometar na sat  (1 m/s = </w:t>
      </w:r>
      <w:smartTag w:uri="urn:schemas-microsoft-com:office:smarttags" w:element="metricconverter">
        <w:smartTagPr>
          <w:attr w:name="ProductID" w:val="3.6 km/h"/>
        </w:smartTagPr>
        <w:r w:rsidRPr="00D020B6">
          <w:rPr>
            <w:rFonts w:ascii="Times New Roman" w:eastAsia="Times New Roman" w:hAnsi="Times New Roman" w:cs="Times New Roman"/>
            <w:sz w:val="24"/>
            <w:szCs w:val="24"/>
          </w:rPr>
          <w:t>3.6 km/h</w:t>
        </w:r>
      </w:smartTag>
      <w:r w:rsidRPr="00D020B6">
        <w:rPr>
          <w:rFonts w:ascii="Times New Roman" w:eastAsia="Times New Roman" w:hAnsi="Times New Roman" w:cs="Times New Roman"/>
          <w:sz w:val="24"/>
          <w:szCs w:val="24"/>
        </w:rPr>
        <w:t>).</w:t>
      </w:r>
    </w:p>
    <w:p w:rsidR="00D020B6" w:rsidRPr="00D020B6" w:rsidRDefault="00D020B6" w:rsidP="00D020B6">
      <w:pPr>
        <w:spacing w:after="0" w:line="240" w:lineRule="atLeast"/>
        <w:jc w:val="both"/>
        <w:rPr>
          <w:rFonts w:ascii="Times New Roman" w:eastAsia="Times New Roman" w:hAnsi="Times New Roman" w:cs="Times New Roman"/>
          <w:sz w:val="24"/>
          <w:szCs w:val="24"/>
        </w:rPr>
      </w:pPr>
    </w:p>
    <w:p w:rsidR="00D020B6" w:rsidRPr="00D020B6" w:rsidRDefault="00D020B6" w:rsidP="00D020B6">
      <w:pPr>
        <w:spacing w:after="0" w:line="240" w:lineRule="atLeast"/>
        <w:jc w:val="both"/>
        <w:rPr>
          <w:rFonts w:ascii="Times New Roman" w:eastAsia="Times New Roman" w:hAnsi="Times New Roman" w:cs="Times New Roman"/>
          <w:sz w:val="24"/>
          <w:szCs w:val="24"/>
        </w:rPr>
      </w:pPr>
      <w:r w:rsidRPr="00D020B6">
        <w:rPr>
          <w:rFonts w:ascii="Times New Roman" w:eastAsia="Times New Roman" w:hAnsi="Times New Roman" w:cs="Times New Roman"/>
          <w:sz w:val="24"/>
          <w:szCs w:val="24"/>
        </w:rPr>
        <w:lastRenderedPageBreak/>
        <w:t>Ona sadrži od 0 do 12 Bf (bofora) kojima su pridružene odgovarajuće srednje brzine vjetra.</w:t>
      </w:r>
    </w:p>
    <w:p w:rsidR="00D020B6" w:rsidRPr="00D020B6" w:rsidRDefault="00D020B6" w:rsidP="00D020B6">
      <w:pPr>
        <w:spacing w:after="0" w:line="240" w:lineRule="atLeast"/>
        <w:jc w:val="both"/>
        <w:rPr>
          <w:rFonts w:ascii="Times New Roman" w:eastAsia="Times New Roman" w:hAnsi="Times New Roman" w:cs="Times New Roman"/>
        </w:rPr>
      </w:pPr>
    </w:p>
    <w:p w:rsidR="00D020B6" w:rsidRPr="00D020B6" w:rsidRDefault="00D020B6" w:rsidP="00D020B6">
      <w:pPr>
        <w:spacing w:after="0" w:line="240" w:lineRule="atLeast"/>
        <w:jc w:val="both"/>
        <w:rPr>
          <w:rFonts w:ascii="Times New Roman" w:eastAsia="Times New Roman" w:hAnsi="Times New Roman" w:cs="Times New Roman"/>
        </w:rPr>
      </w:pPr>
      <w:r w:rsidRPr="00D020B6">
        <w:rPr>
          <w:rFonts w:ascii="Times New Roman" w:eastAsia="Times New Roman" w:hAnsi="Times New Roman" w:cs="Times New Roman"/>
        </w:rPr>
        <w:t>Tablica 2-1 Beaufortova ljestvica</w:t>
      </w:r>
    </w:p>
    <w:p w:rsidR="00D020B6" w:rsidRPr="00D020B6" w:rsidRDefault="00D020B6" w:rsidP="00D020B6">
      <w:pPr>
        <w:spacing w:after="0" w:line="240" w:lineRule="atLeast"/>
        <w:jc w:val="both"/>
        <w:rPr>
          <w:rFonts w:ascii="Times New Roman" w:eastAsia="Times New Roman" w:hAnsi="Times New Roman" w:cs="Times New Roman"/>
          <w:b/>
        </w:rPr>
      </w:pP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10"/>
        <w:gridCol w:w="3359"/>
        <w:gridCol w:w="3687"/>
      </w:tblGrid>
      <w:tr w:rsidR="00D020B6" w:rsidRPr="00D020B6" w:rsidTr="00E35D5F">
        <w:trPr>
          <w:jc w:val="center"/>
        </w:trPr>
        <w:tc>
          <w:tcPr>
            <w:tcW w:w="2160" w:type="dxa"/>
            <w:tcBorders>
              <w:top w:val="double" w:sz="2" w:space="0" w:color="auto"/>
              <w:left w:val="double" w:sz="2" w:space="0" w:color="auto"/>
              <w:bottom w:val="double" w:sz="2" w:space="0" w:color="auto"/>
              <w:right w:val="double" w:sz="2" w:space="0" w:color="auto"/>
            </w:tcBorders>
            <w:shd w:val="clear" w:color="auto" w:fill="F2F2F2"/>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Beauforti (Bf)</w:t>
            </w:r>
          </w:p>
        </w:tc>
        <w:tc>
          <w:tcPr>
            <w:tcW w:w="3141" w:type="dxa"/>
            <w:tcBorders>
              <w:top w:val="double" w:sz="2" w:space="0" w:color="auto"/>
              <w:left w:val="double" w:sz="2" w:space="0" w:color="auto"/>
              <w:bottom w:val="double" w:sz="2" w:space="0" w:color="auto"/>
              <w:right w:val="double" w:sz="2" w:space="0" w:color="auto"/>
            </w:tcBorders>
            <w:shd w:val="clear" w:color="auto" w:fill="F2F2F2"/>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Naziv</w:t>
            </w:r>
          </w:p>
        </w:tc>
        <w:tc>
          <w:tcPr>
            <w:tcW w:w="3447" w:type="dxa"/>
            <w:tcBorders>
              <w:top w:val="double" w:sz="2" w:space="0" w:color="auto"/>
              <w:left w:val="double" w:sz="2" w:space="0" w:color="auto"/>
              <w:bottom w:val="double" w:sz="2" w:space="0" w:color="auto"/>
              <w:right w:val="double" w:sz="2" w:space="0" w:color="auto"/>
            </w:tcBorders>
            <w:shd w:val="clear" w:color="auto" w:fill="F2F2F2"/>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Razred brzine(m/s)</w:t>
            </w:r>
          </w:p>
        </w:tc>
      </w:tr>
      <w:tr w:rsidR="00D020B6" w:rsidRPr="00D020B6" w:rsidTr="00E35D5F">
        <w:trPr>
          <w:jc w:val="center"/>
        </w:trPr>
        <w:tc>
          <w:tcPr>
            <w:tcW w:w="2160" w:type="dxa"/>
            <w:tcBorders>
              <w:top w:val="double" w:sz="2"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0</w:t>
            </w:r>
          </w:p>
        </w:tc>
        <w:tc>
          <w:tcPr>
            <w:tcW w:w="3141" w:type="dxa"/>
            <w:tcBorders>
              <w:top w:val="double" w:sz="2"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ind w:left="376"/>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tišina</w:t>
            </w:r>
          </w:p>
        </w:tc>
        <w:tc>
          <w:tcPr>
            <w:tcW w:w="3447" w:type="dxa"/>
            <w:tcBorders>
              <w:top w:val="double" w:sz="2"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0.0-0.2</w:t>
            </w:r>
          </w:p>
        </w:tc>
      </w:tr>
      <w:tr w:rsidR="00D020B6" w:rsidRPr="00D020B6" w:rsidTr="00E35D5F">
        <w:trPr>
          <w:jc w:val="center"/>
        </w:trPr>
        <w:tc>
          <w:tcPr>
            <w:tcW w:w="2160"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1</w:t>
            </w:r>
          </w:p>
        </w:tc>
        <w:tc>
          <w:tcPr>
            <w:tcW w:w="3141"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ind w:left="376"/>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lagan povjetarac</w:t>
            </w:r>
          </w:p>
        </w:tc>
        <w:tc>
          <w:tcPr>
            <w:tcW w:w="3447"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0.3-1.5</w:t>
            </w:r>
          </w:p>
        </w:tc>
      </w:tr>
      <w:tr w:rsidR="00D020B6" w:rsidRPr="00D020B6" w:rsidTr="00E35D5F">
        <w:trPr>
          <w:jc w:val="center"/>
        </w:trPr>
        <w:tc>
          <w:tcPr>
            <w:tcW w:w="2160"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2</w:t>
            </w:r>
          </w:p>
        </w:tc>
        <w:tc>
          <w:tcPr>
            <w:tcW w:w="3141"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ind w:left="376"/>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povjetarac</w:t>
            </w:r>
          </w:p>
        </w:tc>
        <w:tc>
          <w:tcPr>
            <w:tcW w:w="3447"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1.6-3.3</w:t>
            </w:r>
          </w:p>
        </w:tc>
      </w:tr>
      <w:tr w:rsidR="00D020B6" w:rsidRPr="00D020B6" w:rsidTr="00E35D5F">
        <w:trPr>
          <w:jc w:val="center"/>
        </w:trPr>
        <w:tc>
          <w:tcPr>
            <w:tcW w:w="2160"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3</w:t>
            </w:r>
          </w:p>
        </w:tc>
        <w:tc>
          <w:tcPr>
            <w:tcW w:w="3141"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ind w:left="376"/>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slab vjetar</w:t>
            </w:r>
          </w:p>
        </w:tc>
        <w:tc>
          <w:tcPr>
            <w:tcW w:w="3447"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3.4-5.4</w:t>
            </w:r>
          </w:p>
        </w:tc>
      </w:tr>
      <w:tr w:rsidR="00D020B6" w:rsidRPr="00D020B6" w:rsidTr="00E35D5F">
        <w:trPr>
          <w:jc w:val="center"/>
        </w:trPr>
        <w:tc>
          <w:tcPr>
            <w:tcW w:w="2160"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4</w:t>
            </w:r>
          </w:p>
        </w:tc>
        <w:tc>
          <w:tcPr>
            <w:tcW w:w="3141"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ind w:left="376"/>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umjeren vjetar</w:t>
            </w:r>
          </w:p>
        </w:tc>
        <w:tc>
          <w:tcPr>
            <w:tcW w:w="3447"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5.5-7.9</w:t>
            </w:r>
          </w:p>
        </w:tc>
      </w:tr>
      <w:tr w:rsidR="00D020B6" w:rsidRPr="00D020B6" w:rsidTr="00E35D5F">
        <w:trPr>
          <w:jc w:val="center"/>
        </w:trPr>
        <w:tc>
          <w:tcPr>
            <w:tcW w:w="2160"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5</w:t>
            </w:r>
          </w:p>
        </w:tc>
        <w:tc>
          <w:tcPr>
            <w:tcW w:w="3141"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ind w:left="376"/>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umjereno jak vjetar</w:t>
            </w:r>
          </w:p>
        </w:tc>
        <w:tc>
          <w:tcPr>
            <w:tcW w:w="3447"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8.0-10.7</w:t>
            </w:r>
          </w:p>
        </w:tc>
      </w:tr>
      <w:tr w:rsidR="00D020B6" w:rsidRPr="00D020B6" w:rsidTr="00E35D5F">
        <w:trPr>
          <w:jc w:val="center"/>
        </w:trPr>
        <w:tc>
          <w:tcPr>
            <w:tcW w:w="2160"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6</w:t>
            </w:r>
          </w:p>
        </w:tc>
        <w:tc>
          <w:tcPr>
            <w:tcW w:w="3141"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ind w:left="376"/>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jak vjetar</w:t>
            </w:r>
          </w:p>
        </w:tc>
        <w:tc>
          <w:tcPr>
            <w:tcW w:w="3447"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10.8-13.8</w:t>
            </w:r>
          </w:p>
        </w:tc>
      </w:tr>
      <w:tr w:rsidR="00D020B6" w:rsidRPr="00D020B6" w:rsidTr="00E35D5F">
        <w:trPr>
          <w:jc w:val="center"/>
        </w:trPr>
        <w:tc>
          <w:tcPr>
            <w:tcW w:w="2160"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7</w:t>
            </w:r>
          </w:p>
        </w:tc>
        <w:tc>
          <w:tcPr>
            <w:tcW w:w="3141"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ind w:left="376"/>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vrlo jak vjetar</w:t>
            </w:r>
          </w:p>
        </w:tc>
        <w:tc>
          <w:tcPr>
            <w:tcW w:w="3447"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13.9-17.1</w:t>
            </w:r>
          </w:p>
        </w:tc>
      </w:tr>
      <w:tr w:rsidR="00D020B6" w:rsidRPr="00D020B6" w:rsidTr="00E35D5F">
        <w:trPr>
          <w:jc w:val="center"/>
        </w:trPr>
        <w:tc>
          <w:tcPr>
            <w:tcW w:w="2160"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8</w:t>
            </w:r>
          </w:p>
        </w:tc>
        <w:tc>
          <w:tcPr>
            <w:tcW w:w="3141"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ind w:left="376"/>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olujan vjetar</w:t>
            </w:r>
          </w:p>
        </w:tc>
        <w:tc>
          <w:tcPr>
            <w:tcW w:w="3447"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17.2-20.7</w:t>
            </w:r>
          </w:p>
        </w:tc>
      </w:tr>
      <w:tr w:rsidR="00D020B6" w:rsidRPr="00D020B6" w:rsidTr="00E35D5F">
        <w:trPr>
          <w:jc w:val="center"/>
        </w:trPr>
        <w:tc>
          <w:tcPr>
            <w:tcW w:w="2160"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9</w:t>
            </w:r>
          </w:p>
        </w:tc>
        <w:tc>
          <w:tcPr>
            <w:tcW w:w="3141"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ind w:left="376"/>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oluja</w:t>
            </w:r>
          </w:p>
        </w:tc>
        <w:tc>
          <w:tcPr>
            <w:tcW w:w="3447"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20.8-24.4</w:t>
            </w:r>
          </w:p>
        </w:tc>
      </w:tr>
      <w:tr w:rsidR="00D020B6" w:rsidRPr="00D020B6" w:rsidTr="00E35D5F">
        <w:trPr>
          <w:jc w:val="center"/>
        </w:trPr>
        <w:tc>
          <w:tcPr>
            <w:tcW w:w="2160"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10</w:t>
            </w:r>
          </w:p>
        </w:tc>
        <w:tc>
          <w:tcPr>
            <w:tcW w:w="3141"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ind w:left="376"/>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jaka oluja</w:t>
            </w:r>
          </w:p>
        </w:tc>
        <w:tc>
          <w:tcPr>
            <w:tcW w:w="3447"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24.5-28.4</w:t>
            </w:r>
          </w:p>
        </w:tc>
      </w:tr>
      <w:tr w:rsidR="00D020B6" w:rsidRPr="00D020B6" w:rsidTr="00E35D5F">
        <w:trPr>
          <w:jc w:val="center"/>
        </w:trPr>
        <w:tc>
          <w:tcPr>
            <w:tcW w:w="2160"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11</w:t>
            </w:r>
          </w:p>
        </w:tc>
        <w:tc>
          <w:tcPr>
            <w:tcW w:w="3141"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ind w:left="376"/>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orkanski vjetar</w:t>
            </w:r>
          </w:p>
        </w:tc>
        <w:tc>
          <w:tcPr>
            <w:tcW w:w="3447" w:type="dxa"/>
            <w:tcBorders>
              <w:top w:val="single" w:sz="6" w:space="0" w:color="auto"/>
              <w:left w:val="double" w:sz="2" w:space="0" w:color="auto"/>
              <w:bottom w:val="single" w:sz="6"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28.5-32.6</w:t>
            </w:r>
          </w:p>
        </w:tc>
      </w:tr>
      <w:tr w:rsidR="00D020B6" w:rsidRPr="00D020B6" w:rsidTr="00E35D5F">
        <w:trPr>
          <w:jc w:val="center"/>
        </w:trPr>
        <w:tc>
          <w:tcPr>
            <w:tcW w:w="2160" w:type="dxa"/>
            <w:tcBorders>
              <w:top w:val="single" w:sz="6" w:space="0" w:color="auto"/>
              <w:left w:val="double" w:sz="2" w:space="0" w:color="auto"/>
              <w:bottom w:val="double" w:sz="2"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b/>
                <w:sz w:val="24"/>
                <w:szCs w:val="18"/>
              </w:rPr>
            </w:pPr>
            <w:r w:rsidRPr="00D020B6">
              <w:rPr>
                <w:rFonts w:ascii="Times New Roman" w:eastAsia="Calibri" w:hAnsi="Times New Roman" w:cs="Times New Roman"/>
                <w:b/>
                <w:sz w:val="24"/>
                <w:szCs w:val="18"/>
              </w:rPr>
              <w:t>12</w:t>
            </w:r>
          </w:p>
        </w:tc>
        <w:tc>
          <w:tcPr>
            <w:tcW w:w="3141" w:type="dxa"/>
            <w:tcBorders>
              <w:top w:val="single" w:sz="6" w:space="0" w:color="auto"/>
              <w:left w:val="double" w:sz="2" w:space="0" w:color="auto"/>
              <w:bottom w:val="double" w:sz="2" w:space="0" w:color="auto"/>
              <w:right w:val="double" w:sz="2" w:space="0" w:color="auto"/>
            </w:tcBorders>
            <w:vAlign w:val="center"/>
          </w:tcPr>
          <w:p w:rsidR="00D020B6" w:rsidRPr="00D020B6" w:rsidRDefault="00D020B6" w:rsidP="00D020B6">
            <w:pPr>
              <w:spacing w:after="0" w:line="240" w:lineRule="atLeast"/>
              <w:ind w:left="376"/>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orkan</w:t>
            </w:r>
          </w:p>
        </w:tc>
        <w:tc>
          <w:tcPr>
            <w:tcW w:w="3447" w:type="dxa"/>
            <w:tcBorders>
              <w:top w:val="single" w:sz="6" w:space="0" w:color="auto"/>
              <w:left w:val="double" w:sz="2" w:space="0" w:color="auto"/>
              <w:bottom w:val="double" w:sz="2" w:space="0" w:color="auto"/>
              <w:right w:val="double" w:sz="2" w:space="0" w:color="auto"/>
            </w:tcBorders>
            <w:vAlign w:val="center"/>
          </w:tcPr>
          <w:p w:rsidR="00D020B6" w:rsidRPr="00D020B6" w:rsidRDefault="00D020B6" w:rsidP="00D020B6">
            <w:pPr>
              <w:spacing w:after="0" w:line="240" w:lineRule="atLeast"/>
              <w:jc w:val="both"/>
              <w:rPr>
                <w:rFonts w:ascii="Times New Roman" w:eastAsia="Calibri" w:hAnsi="Times New Roman" w:cs="Times New Roman"/>
                <w:sz w:val="24"/>
                <w:szCs w:val="18"/>
              </w:rPr>
            </w:pPr>
            <w:r w:rsidRPr="00D020B6">
              <w:rPr>
                <w:rFonts w:ascii="Times New Roman" w:eastAsia="Calibri" w:hAnsi="Times New Roman" w:cs="Times New Roman"/>
                <w:sz w:val="24"/>
                <w:szCs w:val="18"/>
              </w:rPr>
              <w:t>32.7-36.9</w:t>
            </w:r>
          </w:p>
        </w:tc>
      </w:tr>
    </w:tbl>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i/>
          <w:szCs w:val="24"/>
        </w:rPr>
      </w:pPr>
      <w:r w:rsidRPr="00D020B6">
        <w:rPr>
          <w:rFonts w:ascii="Times New Roman" w:eastAsia="Calibri" w:hAnsi="Times New Roman" w:cs="Times New Roman"/>
          <w:i/>
          <w:szCs w:val="24"/>
        </w:rPr>
        <w:t>Izvor: Podloga za izradu procjene ugroženosti DHMZ Republike Hrvatske</w:t>
      </w:r>
    </w:p>
    <w:p w:rsidR="00D020B6" w:rsidRPr="00D020B6" w:rsidRDefault="00D020B6" w:rsidP="00D020B6">
      <w:pPr>
        <w:spacing w:after="0" w:line="240" w:lineRule="atLeast"/>
        <w:jc w:val="both"/>
        <w:rPr>
          <w:rFonts w:ascii="Times New Roman" w:eastAsia="Times New Roman" w:hAnsi="Times New Roman" w:cs="Times New Roman"/>
          <w:lang w:eastAsia="hr-HR"/>
        </w:rPr>
      </w:pPr>
    </w:p>
    <w:p w:rsidR="00D020B6" w:rsidRPr="00D020B6" w:rsidRDefault="00D020B6" w:rsidP="00D020B6">
      <w:pPr>
        <w:spacing w:after="0" w:line="240" w:lineRule="auto"/>
        <w:jc w:val="both"/>
        <w:rPr>
          <w:rFonts w:ascii="Times New Roman" w:eastAsia="Calibri" w:hAnsi="Times New Roman" w:cs="Times New Roman"/>
          <w:b/>
          <w:bCs/>
          <w:sz w:val="24"/>
          <w:szCs w:val="24"/>
          <w:u w:val="single"/>
        </w:rPr>
      </w:pPr>
      <w:bookmarkStart w:id="22" w:name="_Toc146514906"/>
      <w:bookmarkStart w:id="23" w:name="_Toc146522656"/>
      <w:bookmarkStart w:id="24" w:name="_Toc146522815"/>
      <w:bookmarkStart w:id="25" w:name="_Toc146522855"/>
      <w:bookmarkStart w:id="26" w:name="_Toc146526224"/>
      <w:bookmarkStart w:id="27" w:name="_Toc146684180"/>
      <w:bookmarkStart w:id="28" w:name="_Toc234896771"/>
      <w:r w:rsidRPr="00D020B6">
        <w:rPr>
          <w:rFonts w:ascii="Times New Roman" w:eastAsia="Calibri" w:hAnsi="Times New Roman" w:cs="Times New Roman"/>
          <w:b/>
          <w:bCs/>
          <w:sz w:val="24"/>
          <w:szCs w:val="24"/>
          <w:u w:val="single"/>
        </w:rPr>
        <w:t>Razdioba smjera i jačine vjetra</w:t>
      </w:r>
      <w:bookmarkEnd w:id="22"/>
      <w:bookmarkEnd w:id="23"/>
      <w:bookmarkEnd w:id="24"/>
      <w:bookmarkEnd w:id="25"/>
      <w:bookmarkEnd w:id="26"/>
      <w:bookmarkEnd w:id="27"/>
      <w:bookmarkEnd w:id="28"/>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Za prikaz strujnog režima na području Općine Šodolovci analizirane su godišnje i sezonske vjerojatnosti istovremenog pojavljivanja pojedinih jačina i smjera vjetra za razdoblje od 1981. do 2000. Rezultati analize prikazani su grafički na ružama vjetra (slika 1 – 5).</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Na godišnjoj se ruži vjetra uočava najveća učestalost vjetra iz W smjera (10.0%), a relativno često pušu N, E i SE vjetrovi (8.1%, 7.1% i 9.5% redom). Tišina je opažena rijetko (3.9%). Ostali smjerovi su zastupljeni s manjom relativnom čestinom od 3% do 6.5%.</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Sličan oblik, kao i godišnja ruža vjetra, zadržavaju sezonske ruže vjetra. U jesen i zimi češće se javljaju stacionarni anticiklonalni tipovi vremena sa slabim strujanjem. Prevladava maglovito vrijeme ili niska naoblaka što ukazuje na malu turbulentnu razmjenu zraka i stabilnu stratifikaciju atmosfere. S druge strane, u hladnom dijelu godine javljaju se i prodori hladnog zraka sa sjevera i sjeveroistoka. U takvim vremenskim situacijama moguć je jak pa čak i olujan N–NE vjetar. </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Za proljeće su karakteristični brže pokretni ciklonalni tipovi vremena (ciklone i doline sa sjeverozapada ili jugozapada) što dovodi do čestih i naglih promjena vremena, izmjenjuju se kišna s bezoborinskim razdobljima.</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color w:val="FF0000"/>
          <w:sz w:val="24"/>
          <w:szCs w:val="24"/>
        </w:rPr>
      </w:pPr>
      <w:r w:rsidRPr="00D020B6">
        <w:rPr>
          <w:rFonts w:ascii="Times New Roman" w:eastAsia="Calibri" w:hAnsi="Times New Roman" w:cs="Times New Roman"/>
          <w:sz w:val="24"/>
          <w:szCs w:val="24"/>
        </w:rPr>
        <w:t xml:space="preserve">Ljeti pak dominiraju barička polja s malim gradijentom tlaka u kojima također prevladava slab vjetar, ali s labilnom stratifikacijom atmosfere. U slučaju da je turbulentno miješanje zraka jako, razvijaju se grmljavinski oblaci Cumulonimbusi (oblaci vertikalnog razvoja s jakim uzlaznim strujama) i u popodnevnim i večernjim satima moguće je nevrijeme. U takvim ljetnim olujama javlja se jak, odnosno olujan vjetar praćen pljuskom kiše i grmljavinom, a ponekad i tučom.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Od ukupnog broja podataka za područje Općine Šodolovci 0.4 % podatka otpada na jak vjetar (</w:t>
      </w:r>
      <w:r w:rsidRPr="00D020B6">
        <w:rPr>
          <w:rFonts w:ascii="Times New Roman" w:eastAsia="Calibri" w:hAnsi="Times New Roman" w:cs="Times New Roman"/>
          <w:sz w:val="24"/>
          <w:szCs w:val="24"/>
        </w:rPr>
        <w:sym w:font="Symbol" w:char="F0B3"/>
      </w:r>
      <w:r w:rsidRPr="00D020B6">
        <w:rPr>
          <w:rFonts w:ascii="Times New Roman" w:eastAsia="Calibri" w:hAnsi="Times New Roman" w:cs="Times New Roman"/>
          <w:sz w:val="24"/>
          <w:szCs w:val="24"/>
        </w:rPr>
        <w:t xml:space="preserve"> 6 Bf) od čega je 0.1% olujni vjetar (</w:t>
      </w:r>
      <w:r w:rsidRPr="00D020B6">
        <w:rPr>
          <w:rFonts w:ascii="Times New Roman" w:eastAsia="Calibri" w:hAnsi="Times New Roman" w:cs="Times New Roman"/>
          <w:sz w:val="24"/>
          <w:szCs w:val="24"/>
        </w:rPr>
        <w:sym w:font="Symbol" w:char="F0B3"/>
      </w:r>
      <w:r w:rsidRPr="00D020B6">
        <w:rPr>
          <w:rFonts w:ascii="Times New Roman" w:eastAsia="Calibri" w:hAnsi="Times New Roman" w:cs="Times New Roman"/>
          <w:sz w:val="24"/>
          <w:szCs w:val="24"/>
        </w:rPr>
        <w:t xml:space="preserve"> 8 Bf). Jak se vjetar pojavio iz smjerova N, SE, SSW i NW. Najveća je učestalost vjetra jačine 1–3 Bf (89.5%), a umjeren i umjereno jak vjetar (4–5 Bf) javlja se s relativnom čestinom od 6.4%.</w:t>
      </w:r>
    </w:p>
    <w:p w:rsidR="00D020B6" w:rsidRPr="00D020B6" w:rsidRDefault="00D020B6" w:rsidP="00D020B6">
      <w:pPr>
        <w:spacing w:after="0" w:line="240" w:lineRule="auto"/>
        <w:jc w:val="both"/>
        <w:rPr>
          <w:rFonts w:ascii="Times New Roman" w:eastAsia="Calibri" w:hAnsi="Times New Roman" w:cs="Times New Roman"/>
          <w:b/>
          <w:bCs/>
          <w:sz w:val="24"/>
          <w:szCs w:val="24"/>
          <w:u w:val="single"/>
        </w:rPr>
      </w:pPr>
      <w:bookmarkStart w:id="29" w:name="_Toc146514907"/>
      <w:bookmarkStart w:id="30" w:name="_Toc146522657"/>
      <w:bookmarkStart w:id="31" w:name="_Toc146522816"/>
      <w:bookmarkStart w:id="32" w:name="_Toc146522856"/>
      <w:bookmarkStart w:id="33" w:name="_Toc146684181"/>
      <w:bookmarkStart w:id="34" w:name="_Toc234896772"/>
    </w:p>
    <w:p w:rsidR="00D020B6" w:rsidRPr="00D020B6" w:rsidRDefault="00D020B6" w:rsidP="00D020B6">
      <w:pPr>
        <w:spacing w:after="0" w:line="240" w:lineRule="auto"/>
        <w:jc w:val="both"/>
        <w:rPr>
          <w:rFonts w:ascii="Times New Roman" w:eastAsia="Calibri" w:hAnsi="Times New Roman" w:cs="Times New Roman"/>
          <w:b/>
          <w:bCs/>
          <w:sz w:val="24"/>
          <w:szCs w:val="24"/>
          <w:u w:val="single"/>
        </w:rPr>
      </w:pPr>
      <w:r w:rsidRPr="00D020B6">
        <w:rPr>
          <w:rFonts w:ascii="Times New Roman" w:eastAsia="Calibri" w:hAnsi="Times New Roman" w:cs="Times New Roman"/>
          <w:b/>
          <w:bCs/>
          <w:sz w:val="24"/>
          <w:szCs w:val="24"/>
          <w:u w:val="single"/>
        </w:rPr>
        <w:t>Dani s jakim i olujnim vjetrom</w:t>
      </w:r>
      <w:bookmarkEnd w:id="29"/>
      <w:bookmarkEnd w:id="30"/>
      <w:bookmarkEnd w:id="31"/>
      <w:bookmarkEnd w:id="32"/>
      <w:bookmarkEnd w:id="33"/>
      <w:bookmarkEnd w:id="34"/>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ab/>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lastRenderedPageBreak/>
        <w:t xml:space="preserve">Prema 20-godišnjem razdoblju u Općini Šodolovci se jak vjetar prosječno javlja 21 dana u godini, a olujni vjetar 2 dana. Najveći broj dana s jakim vjetrom iznosio je 62 dana, zabilježeno 1997. godine od čega je 8 dana bilo olujnog vjetra. Međutim, taj broj dana jako varira od godine do godine što pokazuju velike vrijednosti standardne devijacije.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Godišnji hod dana s jakim vjetrom pokazuje tu pojavu tijekom cijele godine, a olujni vjetar nije zabilježen u studenom i prosincu. Jak vjetar najviše se pojavio u travnju i svibnju 1997. godine, 11 dana u mjesecu te u ožujku 2000. godine, a olujni vjetar 4 dana u travnju 1997. godine.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Prema tome, u najvećem broju slučajeva na području Općine Šodolovci prevladava vrlo slab vjetar (1–3 Bf). U određenim vremenskim situacijama može se pojaviti jak ili olujan vjetar </w:t>
      </w:r>
      <w:r w:rsidRPr="00D020B6">
        <w:rPr>
          <w:rFonts w:ascii="Times New Roman" w:eastAsia="Calibri" w:hAnsi="Times New Roman" w:cs="Times New Roman"/>
          <w:sz w:val="24"/>
          <w:szCs w:val="24"/>
        </w:rPr>
        <w:sym w:font="Symbol" w:char="F02D"/>
      </w:r>
      <w:r w:rsidRPr="00D020B6">
        <w:rPr>
          <w:rFonts w:ascii="Times New Roman" w:eastAsia="Calibri" w:hAnsi="Times New Roman" w:cs="Times New Roman"/>
          <w:sz w:val="24"/>
          <w:szCs w:val="24"/>
        </w:rPr>
        <w:t xml:space="preserve"> u hladnom dijelu povezan je s prodorima hladnog zraka sa sjevera ili sjeveroistoka, a ljeti s olujnim nevremenima.</w:t>
      </w:r>
      <w:r w:rsidRPr="00D020B6">
        <w:rPr>
          <w:rFonts w:ascii="Times New Roman" w:eastAsia="Calibri" w:hAnsi="Times New Roman" w:cs="Times New Roman"/>
          <w:spacing w:val="-6"/>
          <w:sz w:val="24"/>
          <w:szCs w:val="24"/>
        </w:rPr>
        <w:t xml:space="preserve"> </w:t>
      </w:r>
    </w:p>
    <w:p w:rsidR="00D020B6" w:rsidRPr="00D020B6" w:rsidRDefault="00D020B6" w:rsidP="00D020B6">
      <w:pPr>
        <w:spacing w:after="0" w:line="240" w:lineRule="auto"/>
        <w:jc w:val="both"/>
        <w:rPr>
          <w:rFonts w:ascii="Times New Roman" w:eastAsia="Calibri" w:hAnsi="Times New Roman" w:cs="Times New Roman"/>
          <w:color w:val="FF0000"/>
          <w:spacing w:val="-6"/>
          <w:sz w:val="24"/>
          <w:szCs w:val="24"/>
        </w:rPr>
      </w:pPr>
    </w:p>
    <w:p w:rsidR="00D020B6" w:rsidRPr="00D020B6" w:rsidRDefault="00D020B6" w:rsidP="00D020B6">
      <w:pPr>
        <w:tabs>
          <w:tab w:val="left" w:pos="567"/>
        </w:tabs>
        <w:spacing w:after="0" w:line="240" w:lineRule="auto"/>
        <w:jc w:val="both"/>
        <w:rPr>
          <w:rFonts w:ascii="Times New Roman" w:eastAsia="Times New Roman" w:hAnsi="Times New Roman" w:cs="Times New Roman"/>
          <w:spacing w:val="-6"/>
          <w:szCs w:val="20"/>
        </w:rPr>
      </w:pPr>
      <w:r w:rsidRPr="00D020B6">
        <w:rPr>
          <w:rFonts w:ascii="Times New Roman" w:eastAsia="Times New Roman" w:hAnsi="Times New Roman" w:cs="Times New Roman"/>
          <w:spacing w:val="-6"/>
          <w:szCs w:val="20"/>
        </w:rPr>
        <w:t xml:space="preserve">Tablica 2-2  Broj dana s jakom i olujnim vjetrom       </w:t>
      </w:r>
    </w:p>
    <w:p w:rsidR="00D020B6" w:rsidRPr="00D020B6" w:rsidRDefault="00D020B6" w:rsidP="00D020B6">
      <w:pPr>
        <w:tabs>
          <w:tab w:val="left" w:pos="567"/>
        </w:tabs>
        <w:spacing w:after="0" w:line="240" w:lineRule="auto"/>
        <w:jc w:val="both"/>
        <w:rPr>
          <w:rFonts w:ascii="Times New Roman" w:eastAsia="Times New Roman" w:hAnsi="Times New Roman" w:cs="Times New Roman"/>
          <w:spacing w:val="-6"/>
          <w:szCs w:val="20"/>
        </w:rPr>
      </w:pPr>
      <w:r w:rsidRPr="00D020B6">
        <w:rPr>
          <w:rFonts w:ascii="Times New Roman" w:eastAsia="Times New Roman" w:hAnsi="Times New Roman" w:cs="Times New Roman"/>
          <w:spacing w:val="-6"/>
          <w:szCs w:val="20"/>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4"/>
        <w:gridCol w:w="632"/>
        <w:gridCol w:w="632"/>
        <w:gridCol w:w="632"/>
        <w:gridCol w:w="632"/>
        <w:gridCol w:w="631"/>
        <w:gridCol w:w="631"/>
        <w:gridCol w:w="631"/>
        <w:gridCol w:w="631"/>
        <w:gridCol w:w="631"/>
        <w:gridCol w:w="631"/>
        <w:gridCol w:w="631"/>
        <w:gridCol w:w="631"/>
        <w:gridCol w:w="746"/>
      </w:tblGrid>
      <w:tr w:rsidR="00D020B6" w:rsidRPr="00D020B6" w:rsidTr="00E35D5F">
        <w:trPr>
          <w:trHeight w:hRule="exact" w:val="340"/>
          <w:jc w:val="center"/>
        </w:trPr>
        <w:tc>
          <w:tcPr>
            <w:tcW w:w="1021"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MJESECI</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2</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3</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4</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5</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6</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7</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8</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9</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10</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11</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12</w:t>
            </w:r>
          </w:p>
        </w:tc>
        <w:tc>
          <w:tcPr>
            <w:tcW w:w="737"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GOD</w:t>
            </w:r>
          </w:p>
        </w:tc>
      </w:tr>
      <w:tr w:rsidR="00D020B6" w:rsidRPr="00D020B6" w:rsidTr="00E35D5F">
        <w:trPr>
          <w:trHeight w:val="249"/>
          <w:jc w:val="center"/>
        </w:trPr>
        <w:tc>
          <w:tcPr>
            <w:tcW w:w="9246" w:type="dxa"/>
            <w:gridSpan w:val="14"/>
            <w:shd w:val="clear" w:color="auto" w:fill="D9D9D9"/>
            <w:vAlign w:val="center"/>
          </w:tcPr>
          <w:p w:rsidR="00D020B6" w:rsidRPr="00D020B6" w:rsidRDefault="00D020B6" w:rsidP="00D020B6">
            <w:pPr>
              <w:spacing w:after="0" w:line="240" w:lineRule="auto"/>
              <w:ind w:right="113"/>
              <w:jc w:val="both"/>
              <w:rPr>
                <w:rFonts w:ascii="Times New Roman" w:eastAsia="Calibri" w:hAnsi="Times New Roman" w:cs="Times New Roman"/>
                <w:b/>
                <w:snapToGrid w:val="0"/>
                <w:sz w:val="18"/>
                <w:szCs w:val="24"/>
              </w:rPr>
            </w:pPr>
            <w:r w:rsidRPr="00D020B6">
              <w:rPr>
                <w:rFonts w:ascii="Times New Roman" w:eastAsia="Calibri" w:hAnsi="Times New Roman" w:cs="Times New Roman"/>
                <w:b/>
                <w:snapToGrid w:val="0"/>
                <w:sz w:val="18"/>
                <w:szCs w:val="24"/>
              </w:rPr>
              <w:t>BROJ DANA S JAKIM VJETROM</w:t>
            </w:r>
          </w:p>
        </w:tc>
      </w:tr>
      <w:tr w:rsidR="00D020B6" w:rsidRPr="00D020B6" w:rsidTr="00E35D5F">
        <w:trPr>
          <w:trHeight w:val="301"/>
          <w:jc w:val="center"/>
        </w:trPr>
        <w:tc>
          <w:tcPr>
            <w:tcW w:w="1021"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SRED</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2.3</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2.4</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2.8</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2.3</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1.3</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0.8</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1.1</w:t>
            </w:r>
          </w:p>
        </w:tc>
        <w:tc>
          <w:tcPr>
            <w:tcW w:w="737"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21.2</w:t>
            </w:r>
          </w:p>
        </w:tc>
      </w:tr>
      <w:tr w:rsidR="00D020B6" w:rsidRPr="00D020B6" w:rsidTr="00E35D5F">
        <w:trPr>
          <w:trHeight w:val="302"/>
          <w:jc w:val="center"/>
        </w:trPr>
        <w:tc>
          <w:tcPr>
            <w:tcW w:w="1021"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STD</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1.5</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2.4</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3.2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3.3</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3.0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2.9</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2.7</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1.6</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1.8</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1.3</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1.5</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1.5</w:t>
            </w:r>
          </w:p>
        </w:tc>
        <w:tc>
          <w:tcPr>
            <w:tcW w:w="737"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21.3</w:t>
            </w:r>
          </w:p>
        </w:tc>
      </w:tr>
      <w:tr w:rsidR="00D020B6" w:rsidRPr="00D020B6" w:rsidTr="00E35D5F">
        <w:trPr>
          <w:trHeight w:val="301"/>
          <w:jc w:val="center"/>
        </w:trPr>
        <w:tc>
          <w:tcPr>
            <w:tcW w:w="1021"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MIN</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737"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1</w:t>
            </w:r>
          </w:p>
        </w:tc>
      </w:tr>
      <w:tr w:rsidR="00D020B6" w:rsidRPr="00D020B6" w:rsidTr="00E35D5F">
        <w:trPr>
          <w:trHeight w:val="302"/>
          <w:jc w:val="center"/>
        </w:trPr>
        <w:tc>
          <w:tcPr>
            <w:tcW w:w="1021" w:type="dxa"/>
            <w:tcBorders>
              <w:bottom w:val="single" w:sz="4" w:space="0" w:color="auto"/>
            </w:tcBorders>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MAKS</w:t>
            </w:r>
          </w:p>
        </w:tc>
        <w:tc>
          <w:tcPr>
            <w:tcW w:w="624" w:type="dxa"/>
            <w:tcBorders>
              <w:bottom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5</w:t>
            </w:r>
          </w:p>
        </w:tc>
        <w:tc>
          <w:tcPr>
            <w:tcW w:w="624" w:type="dxa"/>
            <w:tcBorders>
              <w:bottom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7</w:t>
            </w:r>
          </w:p>
        </w:tc>
        <w:tc>
          <w:tcPr>
            <w:tcW w:w="624" w:type="dxa"/>
            <w:tcBorders>
              <w:bottom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11</w:t>
            </w:r>
          </w:p>
        </w:tc>
        <w:tc>
          <w:tcPr>
            <w:tcW w:w="624" w:type="dxa"/>
            <w:tcBorders>
              <w:bottom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11</w:t>
            </w:r>
          </w:p>
        </w:tc>
        <w:tc>
          <w:tcPr>
            <w:tcW w:w="624" w:type="dxa"/>
            <w:tcBorders>
              <w:bottom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11</w:t>
            </w:r>
          </w:p>
        </w:tc>
        <w:tc>
          <w:tcPr>
            <w:tcW w:w="624" w:type="dxa"/>
            <w:tcBorders>
              <w:bottom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10</w:t>
            </w:r>
          </w:p>
        </w:tc>
        <w:tc>
          <w:tcPr>
            <w:tcW w:w="624" w:type="dxa"/>
            <w:tcBorders>
              <w:bottom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9</w:t>
            </w:r>
          </w:p>
        </w:tc>
        <w:tc>
          <w:tcPr>
            <w:tcW w:w="624" w:type="dxa"/>
            <w:tcBorders>
              <w:bottom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6</w:t>
            </w:r>
          </w:p>
        </w:tc>
        <w:tc>
          <w:tcPr>
            <w:tcW w:w="624" w:type="dxa"/>
            <w:tcBorders>
              <w:bottom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6</w:t>
            </w:r>
          </w:p>
        </w:tc>
        <w:tc>
          <w:tcPr>
            <w:tcW w:w="624" w:type="dxa"/>
            <w:tcBorders>
              <w:bottom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5</w:t>
            </w:r>
          </w:p>
        </w:tc>
        <w:tc>
          <w:tcPr>
            <w:tcW w:w="624" w:type="dxa"/>
            <w:tcBorders>
              <w:bottom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4</w:t>
            </w:r>
          </w:p>
        </w:tc>
        <w:tc>
          <w:tcPr>
            <w:tcW w:w="624" w:type="dxa"/>
            <w:tcBorders>
              <w:bottom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6</w:t>
            </w:r>
          </w:p>
        </w:tc>
        <w:tc>
          <w:tcPr>
            <w:tcW w:w="737" w:type="dxa"/>
            <w:tcBorders>
              <w:bottom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62</w:t>
            </w:r>
          </w:p>
        </w:tc>
      </w:tr>
      <w:tr w:rsidR="00D020B6" w:rsidRPr="00D020B6" w:rsidTr="00E35D5F">
        <w:trPr>
          <w:trHeight w:val="249"/>
          <w:jc w:val="center"/>
        </w:trPr>
        <w:tc>
          <w:tcPr>
            <w:tcW w:w="9246" w:type="dxa"/>
            <w:gridSpan w:val="14"/>
            <w:shd w:val="clear" w:color="auto" w:fill="D9D9D9"/>
            <w:vAlign w:val="center"/>
          </w:tcPr>
          <w:p w:rsidR="00D020B6" w:rsidRPr="00D020B6" w:rsidRDefault="00D020B6" w:rsidP="00D020B6">
            <w:pPr>
              <w:spacing w:after="0" w:line="240" w:lineRule="auto"/>
              <w:ind w:right="113"/>
              <w:jc w:val="both"/>
              <w:rPr>
                <w:rFonts w:ascii="Times New Roman" w:eastAsia="Calibri" w:hAnsi="Times New Roman" w:cs="Times New Roman"/>
                <w:b/>
                <w:snapToGrid w:val="0"/>
                <w:sz w:val="18"/>
                <w:szCs w:val="24"/>
              </w:rPr>
            </w:pPr>
            <w:r w:rsidRPr="00D020B6">
              <w:rPr>
                <w:rFonts w:ascii="Times New Roman" w:eastAsia="Calibri" w:hAnsi="Times New Roman" w:cs="Times New Roman"/>
                <w:b/>
                <w:snapToGrid w:val="0"/>
                <w:sz w:val="18"/>
                <w:szCs w:val="24"/>
              </w:rPr>
              <w:t>BROJ DANA S OLUJNIM VJETROM</w:t>
            </w:r>
          </w:p>
        </w:tc>
      </w:tr>
      <w:tr w:rsidR="00D020B6" w:rsidRPr="00D020B6" w:rsidTr="00E35D5F">
        <w:trPr>
          <w:trHeight w:val="301"/>
          <w:jc w:val="center"/>
        </w:trPr>
        <w:tc>
          <w:tcPr>
            <w:tcW w:w="1021"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SRED</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0.4</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0.3</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0.4</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0.3</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0.0</w:t>
            </w:r>
          </w:p>
        </w:tc>
        <w:tc>
          <w:tcPr>
            <w:tcW w:w="737"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2.1</w:t>
            </w:r>
          </w:p>
        </w:tc>
      </w:tr>
      <w:tr w:rsidR="00D020B6" w:rsidRPr="00D020B6" w:rsidTr="00E35D5F">
        <w:trPr>
          <w:trHeight w:val="302"/>
          <w:jc w:val="center"/>
        </w:trPr>
        <w:tc>
          <w:tcPr>
            <w:tcW w:w="1021"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STD</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0.4</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0.5</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0.6</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0.7</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0.5</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0.4</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0.4</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0.0</w:t>
            </w:r>
          </w:p>
        </w:tc>
        <w:tc>
          <w:tcPr>
            <w:tcW w:w="737"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2.5</w:t>
            </w:r>
          </w:p>
        </w:tc>
      </w:tr>
      <w:tr w:rsidR="00D020B6" w:rsidRPr="00D020B6" w:rsidTr="00E35D5F">
        <w:trPr>
          <w:trHeight w:val="301"/>
          <w:jc w:val="center"/>
        </w:trPr>
        <w:tc>
          <w:tcPr>
            <w:tcW w:w="1021"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MIN</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737"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r>
      <w:tr w:rsidR="00D020B6" w:rsidRPr="00D020B6" w:rsidTr="00E35D5F">
        <w:trPr>
          <w:trHeight w:val="302"/>
          <w:jc w:val="center"/>
        </w:trPr>
        <w:tc>
          <w:tcPr>
            <w:tcW w:w="1021"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MAKS</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4</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3</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737"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8</w:t>
            </w:r>
          </w:p>
        </w:tc>
      </w:tr>
    </w:tbl>
    <w:p w:rsidR="00D020B6" w:rsidRPr="00D020B6" w:rsidRDefault="00D020B6" w:rsidP="00D020B6">
      <w:pPr>
        <w:spacing w:after="0" w:line="240" w:lineRule="auto"/>
        <w:jc w:val="both"/>
        <w:rPr>
          <w:rFonts w:ascii="Times New Roman" w:eastAsia="Calibri" w:hAnsi="Times New Roman" w:cs="Times New Roman"/>
          <w:spacing w:val="-6"/>
          <w:sz w:val="24"/>
          <w:szCs w:val="24"/>
        </w:rPr>
      </w:pPr>
      <w:r w:rsidRPr="00D020B6">
        <w:rPr>
          <w:rFonts w:ascii="Times New Roman" w:eastAsia="Calibri" w:hAnsi="Times New Roman" w:cs="Times New Roman"/>
          <w:spacing w:val="-6"/>
          <w:sz w:val="24"/>
          <w:szCs w:val="24"/>
        </w:rPr>
        <w:t>(</w:t>
      </w:r>
      <w:r w:rsidRPr="00D020B6">
        <w:rPr>
          <w:rFonts w:ascii="Times New Roman" w:eastAsia="Calibri" w:hAnsi="Times New Roman" w:cs="Times New Roman"/>
          <w:b/>
          <w:bCs/>
          <w:spacing w:val="-6"/>
          <w:sz w:val="20"/>
          <w:szCs w:val="24"/>
        </w:rPr>
        <w:t>SRED = srednja; STD = standardna; MIN = minimalna; MAKS = maksimalna</w:t>
      </w:r>
      <w:r w:rsidRPr="00D020B6">
        <w:rPr>
          <w:rFonts w:ascii="Times New Roman" w:eastAsia="Calibri" w:hAnsi="Times New Roman" w:cs="Times New Roman"/>
          <w:spacing w:val="-6"/>
          <w:sz w:val="24"/>
          <w:szCs w:val="24"/>
        </w:rPr>
        <w:t>)</w:t>
      </w:r>
    </w:p>
    <w:tbl>
      <w:tblPr>
        <w:tblpPr w:leftFromText="180" w:rightFromText="180" w:vertAnchor="page" w:horzAnchor="margin" w:tblpY="1855"/>
        <w:tblW w:w="0" w:type="auto"/>
        <w:tblLook w:val="01E0" w:firstRow="1" w:lastRow="1" w:firstColumn="1" w:lastColumn="1" w:noHBand="0" w:noVBand="0"/>
      </w:tblPr>
      <w:tblGrid>
        <w:gridCol w:w="4938"/>
        <w:gridCol w:w="4416"/>
      </w:tblGrid>
      <w:tr w:rsidR="00D020B6" w:rsidRPr="00D020B6" w:rsidTr="00E35D5F">
        <w:trPr>
          <w:trHeight w:val="4359"/>
          <w:tblHeader/>
        </w:trPr>
        <w:tc>
          <w:tcPr>
            <w:tcW w:w="4938" w:type="dxa"/>
            <w:vAlign w:val="center"/>
          </w:tcPr>
          <w:p w:rsidR="00D020B6" w:rsidRPr="00D020B6" w:rsidRDefault="00D020B6" w:rsidP="00D020B6">
            <w:pPr>
              <w:spacing w:after="0" w:line="240" w:lineRule="auto"/>
              <w:jc w:val="both"/>
              <w:rPr>
                <w:rFonts w:ascii="Times New Roman" w:eastAsia="Calibri" w:hAnsi="Times New Roman" w:cs="Times New Roman"/>
                <w:color w:val="FF0000"/>
                <w:spacing w:val="-6"/>
                <w:sz w:val="24"/>
                <w:szCs w:val="24"/>
              </w:rPr>
            </w:pPr>
            <w:r w:rsidRPr="00D020B6">
              <w:rPr>
                <w:rFonts w:ascii="Times New Roman" w:eastAsia="Calibri" w:hAnsi="Times New Roman" w:cs="Times New Roman"/>
                <w:noProof/>
                <w:color w:val="FF0000"/>
                <w:spacing w:val="-6"/>
                <w:sz w:val="24"/>
                <w:szCs w:val="24"/>
                <w:lang w:eastAsia="hr-HR"/>
              </w:rPr>
              <w:lastRenderedPageBreak/>
              <w:drawing>
                <wp:inline distT="0" distB="0" distL="0" distR="0" wp14:anchorId="70E2AA68" wp14:editId="42B05C54">
                  <wp:extent cx="2647950" cy="2298700"/>
                  <wp:effectExtent l="0" t="0" r="0" b="6350"/>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2298700"/>
                          </a:xfrm>
                          <a:prstGeom prst="rect">
                            <a:avLst/>
                          </a:prstGeom>
                          <a:noFill/>
                          <a:ln>
                            <a:noFill/>
                          </a:ln>
                        </pic:spPr>
                      </pic:pic>
                    </a:graphicData>
                  </a:graphic>
                </wp:inline>
              </w:drawing>
            </w:r>
          </w:p>
        </w:tc>
        <w:tc>
          <w:tcPr>
            <w:tcW w:w="4416" w:type="dxa"/>
            <w:vAlign w:val="center"/>
          </w:tcPr>
          <w:p w:rsidR="00D020B6" w:rsidRPr="00D020B6" w:rsidRDefault="00D020B6" w:rsidP="00D020B6">
            <w:pPr>
              <w:spacing w:after="0" w:line="240" w:lineRule="auto"/>
              <w:jc w:val="both"/>
              <w:rPr>
                <w:rFonts w:ascii="Times New Roman" w:eastAsia="Calibri" w:hAnsi="Times New Roman" w:cs="Times New Roman"/>
                <w:color w:val="FF0000"/>
                <w:spacing w:val="-6"/>
                <w:sz w:val="24"/>
                <w:szCs w:val="24"/>
              </w:rPr>
            </w:pPr>
            <w:r w:rsidRPr="00D020B6">
              <w:rPr>
                <w:rFonts w:ascii="Times New Roman" w:eastAsia="Calibri" w:hAnsi="Times New Roman" w:cs="Times New Roman"/>
                <w:noProof/>
                <w:color w:val="FF0000"/>
                <w:spacing w:val="-6"/>
                <w:sz w:val="24"/>
                <w:szCs w:val="24"/>
                <w:lang w:eastAsia="hr-HR"/>
              </w:rPr>
              <w:drawing>
                <wp:inline distT="0" distB="0" distL="0" distR="0" wp14:anchorId="02D2E8CC" wp14:editId="70398B42">
                  <wp:extent cx="2660650" cy="2393950"/>
                  <wp:effectExtent l="0" t="0" r="6350" b="635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650" cy="2393950"/>
                          </a:xfrm>
                          <a:prstGeom prst="rect">
                            <a:avLst/>
                          </a:prstGeom>
                          <a:noFill/>
                          <a:ln>
                            <a:noFill/>
                          </a:ln>
                        </pic:spPr>
                      </pic:pic>
                    </a:graphicData>
                  </a:graphic>
                </wp:inline>
              </w:drawing>
            </w:r>
          </w:p>
        </w:tc>
      </w:tr>
      <w:tr w:rsidR="00D020B6" w:rsidRPr="00D020B6" w:rsidTr="00E35D5F">
        <w:trPr>
          <w:trHeight w:val="141"/>
        </w:trPr>
        <w:tc>
          <w:tcPr>
            <w:tcW w:w="4938" w:type="dxa"/>
            <w:vAlign w:val="center"/>
          </w:tcPr>
          <w:p w:rsidR="00D020B6" w:rsidRPr="00D020B6" w:rsidRDefault="00D020B6" w:rsidP="00D020B6">
            <w:pPr>
              <w:spacing w:after="0" w:line="240" w:lineRule="auto"/>
              <w:jc w:val="both"/>
              <w:rPr>
                <w:rFonts w:ascii="Times New Roman" w:eastAsia="Calibri" w:hAnsi="Times New Roman" w:cs="Times New Roman"/>
                <w:color w:val="FF0000"/>
                <w:spacing w:val="-6"/>
                <w:sz w:val="24"/>
                <w:szCs w:val="24"/>
              </w:rPr>
            </w:pPr>
            <w:r w:rsidRPr="00D020B6">
              <w:rPr>
                <w:rFonts w:ascii="Times New Roman" w:eastAsia="Calibri" w:hAnsi="Times New Roman" w:cs="Times New Roman"/>
                <w:sz w:val="24"/>
                <w:szCs w:val="24"/>
              </w:rPr>
              <w:object w:dxaOrig="4185" w:dyaOrig="3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90.5pt" o:ole="">
                  <v:imagedata r:id="rId15" o:title=""/>
                </v:shape>
                <o:OLEObject Type="Embed" ProgID="PBrush" ShapeID="_x0000_i1025" DrawAspect="Content" ObjectID="_1737286887" r:id="rId16"/>
              </w:object>
            </w:r>
          </w:p>
        </w:tc>
        <w:tc>
          <w:tcPr>
            <w:tcW w:w="4416" w:type="dxa"/>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color w:val="FF0000"/>
                <w:spacing w:val="-6"/>
                <w:sz w:val="24"/>
                <w:szCs w:val="24"/>
              </w:rPr>
            </w:pPr>
            <w:r w:rsidRPr="00D020B6">
              <w:rPr>
                <w:rFonts w:ascii="Times New Roman" w:eastAsia="Calibri" w:hAnsi="Times New Roman" w:cs="Times New Roman"/>
                <w:sz w:val="24"/>
                <w:szCs w:val="24"/>
              </w:rPr>
              <w:object w:dxaOrig="4064" w:dyaOrig="3886">
                <v:shape id="_x0000_i1026" type="#_x0000_t75" style="width:194.25pt;height:184.5pt" o:ole="">
                  <v:imagedata r:id="rId17" o:title=""/>
                </v:shape>
                <o:OLEObject Type="Embed" ProgID="PBrush" ShapeID="_x0000_i1026" DrawAspect="Content" ObjectID="_1737286888" r:id="rId18"/>
              </w:object>
            </w:r>
          </w:p>
        </w:tc>
      </w:tr>
      <w:tr w:rsidR="00D020B6" w:rsidRPr="00D020B6" w:rsidTr="00E35D5F">
        <w:trPr>
          <w:trHeight w:val="4127"/>
        </w:trPr>
        <w:tc>
          <w:tcPr>
            <w:tcW w:w="4938" w:type="dxa"/>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object w:dxaOrig="4620" w:dyaOrig="4080">
                <v:shape id="_x0000_i1027" type="#_x0000_t75" style="width:231pt;height:204pt" o:ole="">
                  <v:imagedata r:id="rId19" o:title=""/>
                </v:shape>
                <o:OLEObject Type="Embed" ProgID="PBrush" ShapeID="_x0000_i1027" DrawAspect="Content" ObjectID="_1737286889" r:id="rId20"/>
              </w:object>
            </w:r>
          </w:p>
        </w:tc>
        <w:tc>
          <w:tcPr>
            <w:tcW w:w="4416" w:type="dxa"/>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object w:dxaOrig="3705" w:dyaOrig="2010">
                <v:shape id="_x0000_i1028" type="#_x0000_t75" style="width:186pt;height:101.25pt" o:ole="">
                  <v:imagedata r:id="rId21" o:title=""/>
                </v:shape>
                <o:OLEObject Type="Embed" ProgID="PBrush" ShapeID="_x0000_i1028" DrawAspect="Content" ObjectID="_1737286890" r:id="rId22"/>
              </w:object>
            </w:r>
          </w:p>
        </w:tc>
      </w:tr>
      <w:tr w:rsidR="00D020B6" w:rsidRPr="00D020B6" w:rsidTr="00E35D5F">
        <w:trPr>
          <w:trHeight w:val="141"/>
        </w:trPr>
        <w:tc>
          <w:tcPr>
            <w:tcW w:w="4938" w:type="dxa"/>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0"/>
                <w:szCs w:val="24"/>
              </w:rPr>
            </w:pPr>
            <w:r w:rsidRPr="00D020B6">
              <w:rPr>
                <w:rFonts w:ascii="Times New Roman" w:eastAsia="Calibri" w:hAnsi="Times New Roman" w:cs="Times New Roman"/>
                <w:sz w:val="20"/>
                <w:szCs w:val="24"/>
              </w:rPr>
              <w:t xml:space="preserve">                        Slika 2-5 Ruža vjetrova;</w:t>
            </w:r>
          </w:p>
          <w:p w:rsidR="00D020B6" w:rsidRPr="00D020B6" w:rsidRDefault="00D020B6" w:rsidP="00D020B6">
            <w:pPr>
              <w:spacing w:after="0" w:line="240" w:lineRule="auto"/>
              <w:jc w:val="both"/>
              <w:rPr>
                <w:rFonts w:ascii="Times New Roman" w:eastAsia="Calibri" w:hAnsi="Times New Roman" w:cs="Times New Roman"/>
                <w:i/>
                <w:sz w:val="20"/>
                <w:szCs w:val="20"/>
              </w:rPr>
            </w:pPr>
            <w:r w:rsidRPr="00D020B6">
              <w:rPr>
                <w:rFonts w:ascii="Times New Roman" w:eastAsia="Calibri" w:hAnsi="Times New Roman" w:cs="Times New Roman"/>
                <w:i/>
                <w:sz w:val="20"/>
                <w:szCs w:val="20"/>
              </w:rPr>
              <w:t xml:space="preserve">                          Izvor: Hrvatski hidrometeorološki zavod</w:t>
            </w:r>
          </w:p>
          <w:p w:rsidR="00D020B6" w:rsidRPr="00D020B6" w:rsidRDefault="00D020B6" w:rsidP="00D020B6">
            <w:pPr>
              <w:spacing w:after="0" w:line="240" w:lineRule="auto"/>
              <w:jc w:val="both"/>
              <w:rPr>
                <w:rFonts w:ascii="Times New Roman" w:eastAsia="Calibri" w:hAnsi="Times New Roman" w:cs="Times New Roman"/>
                <w:sz w:val="24"/>
                <w:szCs w:val="24"/>
              </w:rPr>
            </w:pPr>
          </w:p>
        </w:tc>
        <w:tc>
          <w:tcPr>
            <w:tcW w:w="4416" w:type="dxa"/>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p>
        </w:tc>
      </w:tr>
    </w:tbl>
    <w:p w:rsidR="00D020B6" w:rsidRPr="00D020B6" w:rsidRDefault="00D020B6" w:rsidP="00D020B6">
      <w:pPr>
        <w:spacing w:after="0" w:line="240" w:lineRule="auto"/>
        <w:jc w:val="both"/>
        <w:rPr>
          <w:rFonts w:ascii="Times New Roman" w:eastAsia="Calibri" w:hAnsi="Times New Roman" w:cs="Times New Roman"/>
          <w:i/>
          <w:sz w:val="20"/>
          <w:szCs w:val="24"/>
        </w:rPr>
      </w:pPr>
      <w:r w:rsidRPr="00D020B6">
        <w:rPr>
          <w:rFonts w:ascii="Times New Roman" w:eastAsia="Calibri" w:hAnsi="Times New Roman" w:cs="Times New Roman"/>
          <w:i/>
          <w:sz w:val="20"/>
          <w:szCs w:val="24"/>
        </w:rPr>
        <w:t>Izvor: Hrvatski hidrometeorološki zavod</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b/>
          <w:sz w:val="24"/>
          <w:szCs w:val="24"/>
          <w:u w:val="single"/>
        </w:rPr>
      </w:pPr>
      <w:r w:rsidRPr="00D020B6">
        <w:rPr>
          <w:rFonts w:ascii="Times New Roman" w:eastAsia="Calibri" w:hAnsi="Times New Roman" w:cs="Times New Roman"/>
          <w:b/>
          <w:sz w:val="24"/>
          <w:szCs w:val="24"/>
          <w:u w:val="single"/>
        </w:rPr>
        <w:lastRenderedPageBreak/>
        <w:t>Preventivne mjere radi umanjenja posljedica prirodne nepogode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Kod planiranja i gradnje prometnica valja voditi računa o vjetru i pojavi ekstremnih zračnih turbulencija. Na prometnicama tj. na mjestima gdje vjetar ima jače olujne udare trebaju postavljati posebni zaštitni sistemi, tzv. vjetrobrani i posebni znakovi upozorenja.</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b/>
          <w:sz w:val="24"/>
          <w:szCs w:val="24"/>
          <w:u w:val="single"/>
        </w:rPr>
      </w:pPr>
      <w:r w:rsidRPr="00D020B6">
        <w:rPr>
          <w:rFonts w:ascii="Times New Roman" w:eastAsia="Calibri" w:hAnsi="Times New Roman" w:cs="Times New Roman"/>
          <w:b/>
          <w:sz w:val="24"/>
          <w:szCs w:val="24"/>
          <w:u w:val="single"/>
        </w:rPr>
        <w:t xml:space="preserve">Mjere za ublažavanje i otklanjanje izravnih posljedica prirodne nepogode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Mjere za ublažavanje i otklanjanje posljedica olujnog nevremena podrazumijevaju procjenu šteta i posljedica te sanaciju nastalih oštećenja i šteta (raščišćavanje, prevoženje srušenog i uništenog biljnog raslinja u naseljima i na prometnicama), pružanje prve pomoći unesrećenima ukoliko ih je bilo te sve ostale radnje kojima se smanjuju posljedice olujnog i orkanskog nevremena.</w:t>
      </w:r>
    </w:p>
    <w:p w:rsidR="00D020B6" w:rsidRPr="00D020B6" w:rsidRDefault="00D020B6" w:rsidP="00D020B6">
      <w:pPr>
        <w:spacing w:after="0" w:line="240" w:lineRule="auto"/>
        <w:jc w:val="both"/>
        <w:rPr>
          <w:rFonts w:ascii="Times New Roman" w:eastAsia="Calibri" w:hAnsi="Times New Roman" w:cs="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607"/>
      </w:tblGrid>
      <w:tr w:rsidR="00D020B6" w:rsidRPr="00D020B6" w:rsidTr="00E35D5F">
        <w:trPr>
          <w:trHeight w:val="587"/>
        </w:trPr>
        <w:tc>
          <w:tcPr>
            <w:tcW w:w="744" w:type="dxa"/>
            <w:shd w:val="clear" w:color="auto" w:fill="F2F2F2"/>
            <w:vAlign w:val="center"/>
          </w:tcPr>
          <w:p w:rsidR="00D020B6" w:rsidRPr="00D020B6" w:rsidRDefault="00D020B6" w:rsidP="00D020B6">
            <w:pPr>
              <w:spacing w:after="0" w:line="240" w:lineRule="auto"/>
              <w:jc w:val="both"/>
              <w:rPr>
                <w:rFonts w:ascii="Times New Roman" w:eastAsia="Calibri" w:hAnsi="Times New Roman" w:cs="Times New Roman"/>
                <w:b/>
                <w:sz w:val="24"/>
                <w:szCs w:val="24"/>
              </w:rPr>
            </w:pPr>
            <w:r w:rsidRPr="00D020B6">
              <w:rPr>
                <w:rFonts w:ascii="Times New Roman" w:eastAsia="Calibri" w:hAnsi="Times New Roman" w:cs="Times New Roman"/>
                <w:b/>
                <w:sz w:val="24"/>
                <w:szCs w:val="24"/>
              </w:rPr>
              <w:t>R.b.</w:t>
            </w:r>
          </w:p>
        </w:tc>
        <w:tc>
          <w:tcPr>
            <w:tcW w:w="8607" w:type="dxa"/>
            <w:shd w:val="clear" w:color="auto" w:fill="F2F2F2"/>
            <w:vAlign w:val="center"/>
          </w:tcPr>
          <w:p w:rsidR="00D020B6" w:rsidRPr="00D020B6" w:rsidRDefault="00D020B6" w:rsidP="00D020B6">
            <w:pPr>
              <w:spacing w:after="0" w:line="240" w:lineRule="auto"/>
              <w:jc w:val="both"/>
              <w:rPr>
                <w:rFonts w:ascii="Times New Roman" w:eastAsia="Calibri" w:hAnsi="Times New Roman" w:cs="Times New Roman"/>
                <w:b/>
                <w:sz w:val="24"/>
                <w:szCs w:val="24"/>
              </w:rPr>
            </w:pPr>
            <w:r w:rsidRPr="00D020B6">
              <w:rPr>
                <w:rFonts w:ascii="Times New Roman" w:eastAsia="Calibri" w:hAnsi="Times New Roman" w:cs="Times New Roman"/>
                <w:b/>
                <w:sz w:val="24"/>
                <w:szCs w:val="24"/>
              </w:rPr>
              <w:t>Radnje i postupci</w:t>
            </w:r>
            <w:r w:rsidRPr="00D020B6">
              <w:rPr>
                <w:rFonts w:ascii="Times New Roman" w:eastAsia="Calibri" w:hAnsi="Times New Roman" w:cs="Times New Roman"/>
                <w:b/>
                <w:spacing w:val="53"/>
                <w:sz w:val="24"/>
                <w:szCs w:val="24"/>
              </w:rPr>
              <w:t xml:space="preserve"> </w:t>
            </w:r>
            <w:r w:rsidRPr="00D020B6">
              <w:rPr>
                <w:rFonts w:ascii="Times New Roman" w:eastAsia="Calibri" w:hAnsi="Times New Roman" w:cs="Times New Roman"/>
                <w:b/>
                <w:sz w:val="24"/>
                <w:szCs w:val="24"/>
              </w:rPr>
              <w:t>(Mjere)</w:t>
            </w:r>
          </w:p>
        </w:tc>
      </w:tr>
      <w:tr w:rsidR="00D020B6" w:rsidRPr="00D020B6" w:rsidTr="00E35D5F">
        <w:trPr>
          <w:trHeight w:val="486"/>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1.</w:t>
            </w:r>
          </w:p>
        </w:tc>
        <w:tc>
          <w:tcPr>
            <w:tcW w:w="8607"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Izvještavanje župana i predlaganje aktiviranja Povjerenstva za procjenu štete od prirodnih nepogoda na ugroženim područjima.</w:t>
            </w:r>
          </w:p>
        </w:tc>
      </w:tr>
      <w:tr w:rsidR="00D020B6" w:rsidRPr="00D020B6" w:rsidTr="00E35D5F">
        <w:trPr>
          <w:trHeight w:val="212"/>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2.</w:t>
            </w:r>
          </w:p>
        </w:tc>
        <w:tc>
          <w:tcPr>
            <w:tcW w:w="8607"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Pozivanje Povjerenstva te izrada popisa i šteta sukladno </w:t>
            </w:r>
            <w:r w:rsidRPr="00D020B6">
              <w:rPr>
                <w:rFonts w:ascii="Times New Roman" w:eastAsia="Calibri" w:hAnsi="Times New Roman" w:cs="Times New Roman"/>
                <w:i/>
                <w:sz w:val="24"/>
                <w:szCs w:val="24"/>
              </w:rPr>
              <w:t xml:space="preserve">Zakonu </w:t>
            </w:r>
          </w:p>
        </w:tc>
      </w:tr>
      <w:tr w:rsidR="00D020B6" w:rsidRPr="00D020B6" w:rsidTr="00E35D5F">
        <w:trPr>
          <w:trHeight w:val="244"/>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3.</w:t>
            </w:r>
          </w:p>
        </w:tc>
        <w:tc>
          <w:tcPr>
            <w:tcW w:w="8607"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Pozivanje Stožera civilne zaštite</w:t>
            </w:r>
          </w:p>
        </w:tc>
      </w:tr>
      <w:tr w:rsidR="00D020B6" w:rsidRPr="00D020B6" w:rsidTr="00E35D5F">
        <w:trPr>
          <w:trHeight w:val="244"/>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4.</w:t>
            </w:r>
          </w:p>
        </w:tc>
        <w:tc>
          <w:tcPr>
            <w:tcW w:w="8607"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Prikupljanje informacija o naseljima u kojima su se dogodile najveće materijalne štete</w:t>
            </w:r>
          </w:p>
        </w:tc>
      </w:tr>
      <w:tr w:rsidR="00D020B6" w:rsidRPr="00D020B6" w:rsidTr="00E35D5F">
        <w:trPr>
          <w:trHeight w:val="1560"/>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5.</w:t>
            </w:r>
          </w:p>
        </w:tc>
        <w:tc>
          <w:tcPr>
            <w:tcW w:w="8607"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Utvrđivanje o funkcioniranju:</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sustava za</w:t>
            </w:r>
            <w:r w:rsidRPr="00D020B6">
              <w:rPr>
                <w:rFonts w:ascii="Times New Roman" w:eastAsia="Calibri" w:hAnsi="Times New Roman" w:cs="Calibri"/>
                <w:color w:val="000000"/>
                <w:spacing w:val="2"/>
                <w:sz w:val="24"/>
                <w:szCs w:val="24"/>
              </w:rPr>
              <w:t xml:space="preserve"> </w:t>
            </w:r>
            <w:r w:rsidRPr="00D020B6">
              <w:rPr>
                <w:rFonts w:ascii="Times New Roman" w:eastAsia="Calibri" w:hAnsi="Times New Roman" w:cs="Calibri"/>
                <w:color w:val="000000"/>
                <w:sz w:val="24"/>
                <w:szCs w:val="24"/>
              </w:rPr>
              <w:t>vodoopskrbu,</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sustava za</w:t>
            </w:r>
            <w:r w:rsidRPr="00D020B6">
              <w:rPr>
                <w:rFonts w:ascii="Times New Roman" w:eastAsia="Calibri" w:hAnsi="Times New Roman" w:cs="Calibri"/>
                <w:color w:val="000000"/>
                <w:spacing w:val="1"/>
                <w:sz w:val="24"/>
                <w:szCs w:val="24"/>
              </w:rPr>
              <w:t xml:space="preserve"> </w:t>
            </w:r>
            <w:r w:rsidRPr="00D020B6">
              <w:rPr>
                <w:rFonts w:ascii="Times New Roman" w:eastAsia="Calibri" w:hAnsi="Times New Roman" w:cs="Calibri"/>
                <w:color w:val="000000"/>
                <w:sz w:val="24"/>
                <w:szCs w:val="24"/>
              </w:rPr>
              <w:t>elektroopskrbu,</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sustava</w:t>
            </w:r>
            <w:r w:rsidRPr="00D020B6">
              <w:rPr>
                <w:rFonts w:ascii="Times New Roman" w:eastAsia="Calibri" w:hAnsi="Times New Roman" w:cs="Calibri"/>
                <w:color w:val="000000"/>
                <w:spacing w:val="-1"/>
                <w:sz w:val="24"/>
                <w:szCs w:val="24"/>
              </w:rPr>
              <w:t xml:space="preserve"> </w:t>
            </w:r>
            <w:r w:rsidRPr="00D020B6">
              <w:rPr>
                <w:rFonts w:ascii="Times New Roman" w:eastAsia="Calibri" w:hAnsi="Times New Roman" w:cs="Calibri"/>
                <w:color w:val="000000"/>
                <w:sz w:val="24"/>
                <w:szCs w:val="24"/>
              </w:rPr>
              <w:t>telekomunikacija,</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prikupljanje informacija o prohodnosti</w:t>
            </w:r>
            <w:r w:rsidRPr="00D020B6">
              <w:rPr>
                <w:rFonts w:ascii="Times New Roman" w:eastAsia="Calibri" w:hAnsi="Times New Roman" w:cs="Calibri"/>
                <w:color w:val="000000"/>
                <w:spacing w:val="-2"/>
                <w:sz w:val="24"/>
                <w:szCs w:val="24"/>
              </w:rPr>
              <w:t xml:space="preserve"> </w:t>
            </w:r>
            <w:r w:rsidRPr="00D020B6">
              <w:rPr>
                <w:rFonts w:ascii="Times New Roman" w:eastAsia="Calibri" w:hAnsi="Times New Roman" w:cs="Calibri"/>
                <w:color w:val="000000"/>
                <w:sz w:val="24"/>
                <w:szCs w:val="24"/>
              </w:rPr>
              <w:t>prometnica,</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prikupljanje informacija o stanju društvenih i stambenih objekata na</w:t>
            </w:r>
            <w:r w:rsidRPr="00D020B6">
              <w:rPr>
                <w:rFonts w:ascii="Times New Roman" w:eastAsia="Calibri" w:hAnsi="Times New Roman" w:cs="Calibri"/>
                <w:color w:val="000000"/>
                <w:spacing w:val="-10"/>
                <w:sz w:val="24"/>
                <w:szCs w:val="24"/>
              </w:rPr>
              <w:t xml:space="preserve"> </w:t>
            </w:r>
            <w:r w:rsidRPr="00D020B6">
              <w:rPr>
                <w:rFonts w:ascii="Times New Roman" w:eastAsia="Calibri" w:hAnsi="Times New Roman" w:cs="Calibri"/>
                <w:color w:val="000000"/>
                <w:sz w:val="24"/>
                <w:szCs w:val="24"/>
              </w:rPr>
              <w:t>prostoru.</w:t>
            </w:r>
          </w:p>
        </w:tc>
      </w:tr>
      <w:tr w:rsidR="00D020B6" w:rsidRPr="00D020B6" w:rsidTr="00E35D5F">
        <w:trPr>
          <w:trHeight w:val="244"/>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6.</w:t>
            </w:r>
          </w:p>
        </w:tc>
        <w:tc>
          <w:tcPr>
            <w:tcW w:w="8607"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Aktiviranje DVD-a</w:t>
            </w:r>
          </w:p>
        </w:tc>
      </w:tr>
      <w:tr w:rsidR="00D020B6" w:rsidRPr="00D020B6" w:rsidTr="00E35D5F">
        <w:trPr>
          <w:trHeight w:val="274"/>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7.</w:t>
            </w:r>
          </w:p>
        </w:tc>
        <w:tc>
          <w:tcPr>
            <w:tcW w:w="8607"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Utvrđivanje redoslijeda u smislu stavljanja u potpunu funkciju telekomunikacija i opskrbu električnom energijom sljedećim prioritetom:</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vodoopskrbni</w:t>
            </w:r>
            <w:r w:rsidRPr="00D020B6">
              <w:rPr>
                <w:rFonts w:ascii="Times New Roman" w:eastAsia="Calibri" w:hAnsi="Times New Roman" w:cs="Calibri"/>
                <w:color w:val="000000"/>
                <w:spacing w:val="-1"/>
                <w:sz w:val="24"/>
                <w:szCs w:val="24"/>
              </w:rPr>
              <w:t xml:space="preserve"> </w:t>
            </w:r>
            <w:r w:rsidRPr="00D020B6">
              <w:rPr>
                <w:rFonts w:ascii="Times New Roman" w:eastAsia="Calibri" w:hAnsi="Times New Roman" w:cs="Calibri"/>
                <w:color w:val="000000"/>
                <w:sz w:val="24"/>
                <w:szCs w:val="24"/>
              </w:rPr>
              <w:t>sustav,</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škole,</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zdravstvene</w:t>
            </w:r>
            <w:r w:rsidRPr="00D020B6">
              <w:rPr>
                <w:rFonts w:ascii="Times New Roman" w:eastAsia="Calibri" w:hAnsi="Times New Roman" w:cs="Calibri"/>
                <w:color w:val="000000"/>
                <w:spacing w:val="-2"/>
                <w:sz w:val="24"/>
                <w:szCs w:val="24"/>
              </w:rPr>
              <w:t xml:space="preserve"> </w:t>
            </w:r>
            <w:r w:rsidRPr="00D020B6">
              <w:rPr>
                <w:rFonts w:ascii="Times New Roman" w:eastAsia="Calibri" w:hAnsi="Times New Roman" w:cs="Calibri"/>
                <w:color w:val="000000"/>
                <w:sz w:val="24"/>
                <w:szCs w:val="24"/>
              </w:rPr>
              <w:t>ustanove,</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pekare,</w:t>
            </w:r>
            <w:r w:rsidRPr="00D020B6">
              <w:rPr>
                <w:rFonts w:ascii="Times New Roman" w:eastAsia="Calibri" w:hAnsi="Times New Roman" w:cs="Calibri"/>
                <w:color w:val="000000"/>
                <w:spacing w:val="-1"/>
                <w:sz w:val="24"/>
                <w:szCs w:val="24"/>
              </w:rPr>
              <w:t xml:space="preserve"> </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trgovine,</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objekti za pripremu</w:t>
            </w:r>
            <w:r w:rsidRPr="00D020B6">
              <w:rPr>
                <w:rFonts w:ascii="Times New Roman" w:eastAsia="Calibri" w:hAnsi="Times New Roman" w:cs="Calibri"/>
                <w:color w:val="000000"/>
                <w:spacing w:val="-1"/>
                <w:sz w:val="24"/>
                <w:szCs w:val="24"/>
              </w:rPr>
              <w:t xml:space="preserve"> </w:t>
            </w:r>
            <w:r w:rsidRPr="00D020B6">
              <w:rPr>
                <w:rFonts w:ascii="Times New Roman" w:eastAsia="Calibri" w:hAnsi="Times New Roman" w:cs="Calibri"/>
                <w:color w:val="000000"/>
                <w:sz w:val="24"/>
                <w:szCs w:val="24"/>
              </w:rPr>
              <w:t>hrane,</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vatrogasni i društveni</w:t>
            </w:r>
            <w:r w:rsidRPr="00D020B6">
              <w:rPr>
                <w:rFonts w:ascii="Times New Roman" w:eastAsia="Calibri" w:hAnsi="Times New Roman" w:cs="Calibri"/>
                <w:color w:val="000000"/>
                <w:spacing w:val="-1"/>
                <w:sz w:val="24"/>
                <w:szCs w:val="24"/>
              </w:rPr>
              <w:t xml:space="preserve"> </w:t>
            </w:r>
            <w:r w:rsidRPr="00D020B6">
              <w:rPr>
                <w:rFonts w:ascii="Times New Roman" w:eastAsia="Calibri" w:hAnsi="Times New Roman" w:cs="Calibri"/>
                <w:color w:val="000000"/>
                <w:sz w:val="24"/>
                <w:szCs w:val="24"/>
              </w:rPr>
              <w:t>domovi,</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pošta,</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ostali</w:t>
            </w:r>
            <w:r w:rsidRPr="00D020B6">
              <w:rPr>
                <w:rFonts w:ascii="Times New Roman" w:eastAsia="Calibri" w:hAnsi="Times New Roman" w:cs="Calibri"/>
                <w:color w:val="000000"/>
                <w:spacing w:val="-1"/>
                <w:sz w:val="24"/>
                <w:szCs w:val="24"/>
              </w:rPr>
              <w:t xml:space="preserve"> </w:t>
            </w:r>
            <w:r w:rsidRPr="00D020B6">
              <w:rPr>
                <w:rFonts w:ascii="Times New Roman" w:eastAsia="Calibri" w:hAnsi="Times New Roman" w:cs="Calibri"/>
                <w:color w:val="000000"/>
                <w:sz w:val="24"/>
                <w:szCs w:val="24"/>
              </w:rPr>
              <w:t>korisnici.</w:t>
            </w:r>
          </w:p>
        </w:tc>
      </w:tr>
      <w:tr w:rsidR="00D020B6" w:rsidRPr="00D020B6" w:rsidTr="00E35D5F">
        <w:trPr>
          <w:trHeight w:val="274"/>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8.</w:t>
            </w:r>
          </w:p>
        </w:tc>
        <w:tc>
          <w:tcPr>
            <w:tcW w:w="8607"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Utvrđivanje redoslijeda u smislu stavljanja u potpunu funkciju prometnica na području sljedećim prioritetom:</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državne</w:t>
            </w:r>
            <w:r w:rsidRPr="00D020B6">
              <w:rPr>
                <w:rFonts w:ascii="Times New Roman" w:eastAsia="Calibri" w:hAnsi="Times New Roman" w:cs="Calibri"/>
                <w:color w:val="000000"/>
                <w:spacing w:val="-3"/>
                <w:sz w:val="24"/>
                <w:szCs w:val="24"/>
              </w:rPr>
              <w:t xml:space="preserve"> </w:t>
            </w:r>
            <w:r w:rsidRPr="00D020B6">
              <w:rPr>
                <w:rFonts w:ascii="Times New Roman" w:eastAsia="Calibri" w:hAnsi="Times New Roman" w:cs="Calibri"/>
                <w:color w:val="000000"/>
                <w:sz w:val="24"/>
                <w:szCs w:val="24"/>
              </w:rPr>
              <w:t>ceste,</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županijske</w:t>
            </w:r>
            <w:r w:rsidRPr="00D020B6">
              <w:rPr>
                <w:rFonts w:ascii="Times New Roman" w:eastAsia="Calibri" w:hAnsi="Times New Roman" w:cs="Calibri"/>
                <w:color w:val="000000"/>
                <w:spacing w:val="-3"/>
                <w:sz w:val="24"/>
                <w:szCs w:val="24"/>
              </w:rPr>
              <w:t xml:space="preserve"> </w:t>
            </w:r>
            <w:r w:rsidRPr="00D020B6">
              <w:rPr>
                <w:rFonts w:ascii="Times New Roman" w:eastAsia="Calibri" w:hAnsi="Times New Roman" w:cs="Calibri"/>
                <w:color w:val="000000"/>
                <w:sz w:val="24"/>
                <w:szCs w:val="24"/>
              </w:rPr>
              <w:t>ceste,</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lokalne</w:t>
            </w:r>
            <w:r w:rsidRPr="00D020B6">
              <w:rPr>
                <w:rFonts w:ascii="Times New Roman" w:eastAsia="Calibri" w:hAnsi="Times New Roman" w:cs="Calibri"/>
                <w:color w:val="000000"/>
                <w:spacing w:val="-2"/>
                <w:sz w:val="24"/>
                <w:szCs w:val="24"/>
              </w:rPr>
              <w:t xml:space="preserve"> </w:t>
            </w:r>
            <w:r w:rsidRPr="00D020B6">
              <w:rPr>
                <w:rFonts w:ascii="Times New Roman" w:eastAsia="Calibri" w:hAnsi="Times New Roman" w:cs="Calibri"/>
                <w:color w:val="000000"/>
                <w:sz w:val="24"/>
                <w:szCs w:val="24"/>
              </w:rPr>
              <w:t>ceste.</w:t>
            </w:r>
          </w:p>
        </w:tc>
      </w:tr>
      <w:tr w:rsidR="00D020B6" w:rsidRPr="00D020B6" w:rsidTr="00E35D5F">
        <w:trPr>
          <w:trHeight w:val="1708"/>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9.</w:t>
            </w:r>
          </w:p>
        </w:tc>
        <w:tc>
          <w:tcPr>
            <w:tcW w:w="8607"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Utvrđivanje redoslijeda u smislu privremene sanacije oštećenja slijedećih objekata:</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zdravstvene</w:t>
            </w:r>
            <w:r w:rsidRPr="00D020B6">
              <w:rPr>
                <w:rFonts w:ascii="Times New Roman" w:eastAsia="Calibri" w:hAnsi="Times New Roman" w:cs="Calibri"/>
                <w:color w:val="000000"/>
                <w:spacing w:val="-2"/>
                <w:sz w:val="24"/>
                <w:szCs w:val="24"/>
              </w:rPr>
              <w:t xml:space="preserve"> </w:t>
            </w:r>
            <w:r w:rsidRPr="00D020B6">
              <w:rPr>
                <w:rFonts w:ascii="Times New Roman" w:eastAsia="Calibri" w:hAnsi="Times New Roman" w:cs="Calibri"/>
                <w:color w:val="000000"/>
                <w:sz w:val="24"/>
                <w:szCs w:val="24"/>
              </w:rPr>
              <w:t>ustanove,</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škole,</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trgovine,</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vatrogasni i društveni</w:t>
            </w:r>
            <w:r w:rsidRPr="00D020B6">
              <w:rPr>
                <w:rFonts w:ascii="Times New Roman" w:eastAsia="Calibri" w:hAnsi="Times New Roman" w:cs="Calibri"/>
                <w:color w:val="000000"/>
                <w:spacing w:val="-1"/>
                <w:sz w:val="24"/>
                <w:szCs w:val="24"/>
              </w:rPr>
              <w:t xml:space="preserve"> </w:t>
            </w:r>
            <w:r w:rsidRPr="00D020B6">
              <w:rPr>
                <w:rFonts w:ascii="Times New Roman" w:eastAsia="Calibri" w:hAnsi="Times New Roman" w:cs="Calibri"/>
                <w:color w:val="000000"/>
                <w:sz w:val="24"/>
                <w:szCs w:val="24"/>
              </w:rPr>
              <w:t>domovi,</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privatni objekti prema stupnju</w:t>
            </w:r>
            <w:r w:rsidRPr="00D020B6">
              <w:rPr>
                <w:rFonts w:ascii="Times New Roman" w:eastAsia="Calibri" w:hAnsi="Times New Roman" w:cs="Calibri"/>
                <w:color w:val="000000"/>
                <w:spacing w:val="-1"/>
                <w:sz w:val="24"/>
                <w:szCs w:val="24"/>
              </w:rPr>
              <w:t xml:space="preserve"> </w:t>
            </w:r>
            <w:r w:rsidRPr="00D020B6">
              <w:rPr>
                <w:rFonts w:ascii="Times New Roman" w:eastAsia="Calibri" w:hAnsi="Times New Roman" w:cs="Calibri"/>
                <w:color w:val="000000"/>
                <w:sz w:val="24"/>
                <w:szCs w:val="24"/>
              </w:rPr>
              <w:t>oštećenja.</w:t>
            </w:r>
          </w:p>
        </w:tc>
      </w:tr>
      <w:tr w:rsidR="00D020B6" w:rsidRPr="00D020B6" w:rsidTr="00E35D5F">
        <w:trPr>
          <w:trHeight w:val="489"/>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10.</w:t>
            </w:r>
          </w:p>
        </w:tc>
        <w:tc>
          <w:tcPr>
            <w:tcW w:w="8607"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Pozivanje vlasnika poduzeća i obrta koji se bave takvom vrstom djelatnosti koja može izvršiti privremenu sanaciju štete</w:t>
            </w:r>
          </w:p>
        </w:tc>
      </w:tr>
      <w:tr w:rsidR="00D020B6" w:rsidRPr="00D020B6" w:rsidTr="00E35D5F">
        <w:trPr>
          <w:trHeight w:val="489"/>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lastRenderedPageBreak/>
              <w:t>12.</w:t>
            </w:r>
          </w:p>
        </w:tc>
        <w:tc>
          <w:tcPr>
            <w:tcW w:w="8607"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Povjerenstvo nastavlja aktivnosti na popisu i procjeni štete sukladno Zakonu te o rezultatima izvješćuje Županijsko povjerenstvo.</w:t>
            </w:r>
          </w:p>
        </w:tc>
      </w:tr>
    </w:tbl>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keepNext/>
        <w:keepLines/>
        <w:spacing w:before="40" w:after="0" w:line="240" w:lineRule="auto"/>
        <w:jc w:val="both"/>
        <w:outlineLvl w:val="2"/>
        <w:rPr>
          <w:rFonts w:ascii="Times New Roman" w:eastAsia="Times New Roman" w:hAnsi="Times New Roman" w:cs="Times New Roman"/>
          <w:b/>
          <w:caps/>
          <w:sz w:val="24"/>
          <w:szCs w:val="24"/>
        </w:rPr>
      </w:pPr>
      <w:bookmarkStart w:id="35" w:name="_Toc63934896"/>
      <w:r w:rsidRPr="00D020B6">
        <w:rPr>
          <w:rFonts w:ascii="Times New Roman" w:eastAsia="Times New Roman" w:hAnsi="Times New Roman" w:cs="Times New Roman"/>
          <w:b/>
          <w:caps/>
          <w:sz w:val="24"/>
          <w:szCs w:val="24"/>
        </w:rPr>
        <w:t>2.3. Snježne oborine</w:t>
      </w:r>
      <w:bookmarkEnd w:id="35"/>
      <w:r w:rsidRPr="00D020B6">
        <w:rPr>
          <w:rFonts w:ascii="Times New Roman" w:eastAsia="Times New Roman" w:hAnsi="Times New Roman" w:cs="Times New Roman"/>
          <w:b/>
          <w:caps/>
          <w:sz w:val="24"/>
          <w:szCs w:val="24"/>
        </w:rPr>
        <w:t xml:space="preserv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Snijeg može predstavljati ozbiljnu poteškoću za normalno odvijanje svakodnevnih aktivnosti kao što je npr. cestovni promet ili može predstavljati opterećenje na građevinskoj infrastrukturi (dalekovodi, zgrade i dr.). Za prvu ocjenu ugroženosti snijega analizira se učestalost padanja snijega, maksimalna visina novog snijega i maksimalna visina snježnog pokrivača tijekom godine po mjesecima. Za maksimalnu visinu snježnog pokrivača procijenjena je očekivana godišnja maksimalna visina snježnog pokrivača za povratni period od 50 godina.</w:t>
      </w:r>
    </w:p>
    <w:p w:rsidR="00D020B6" w:rsidRPr="00D020B6" w:rsidRDefault="00D020B6" w:rsidP="00D020B6">
      <w:pPr>
        <w:spacing w:after="0" w:line="240" w:lineRule="auto"/>
        <w:jc w:val="both"/>
        <w:rPr>
          <w:rFonts w:ascii="Times New Roman" w:eastAsia="Calibri" w:hAnsi="Times New Roman" w:cs="Times New Roman"/>
          <w:b/>
          <w:sz w:val="20"/>
          <w:szCs w:val="24"/>
          <w:u w:val="single"/>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Za prikaz godišnjeg hoda navedenih parametara snijega na području Općine Šodolovci uzeti su podaci s glavne meteorološke postaje Osijek za razdoblje 1981-2000. godine. </w:t>
      </w:r>
    </w:p>
    <w:p w:rsidR="00D020B6" w:rsidRPr="00D020B6" w:rsidRDefault="00D020B6" w:rsidP="00D020B6">
      <w:pPr>
        <w:spacing w:after="0" w:line="240" w:lineRule="auto"/>
        <w:jc w:val="both"/>
        <w:rPr>
          <w:rFonts w:ascii="Times New Roman" w:eastAsia="Calibri" w:hAnsi="Times New Roman" w:cs="Times New Roman"/>
          <w:sz w:val="20"/>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U tablici 2-3 prikazani su srednji mjesečni i godišnji broj dana s padanjem snijega, standardna devijacija kao mjera odstupanja od srednjaka u vremenu te najveći i najmanji broj dana s padanjem snijega koji je zabilježen u višegodišnjem razdoblju. </w:t>
      </w:r>
    </w:p>
    <w:p w:rsidR="00D020B6" w:rsidRPr="00D020B6" w:rsidRDefault="00D020B6" w:rsidP="00D020B6">
      <w:pPr>
        <w:spacing w:after="0" w:line="240" w:lineRule="auto"/>
        <w:jc w:val="both"/>
        <w:rPr>
          <w:rFonts w:ascii="Times New Roman" w:eastAsia="Calibri" w:hAnsi="Times New Roman" w:cs="Times New Roman"/>
          <w:sz w:val="20"/>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Na području Općine Šodolovci padanje snijega može se očekivati svake godine. U promatranih 20 godina najviše snježnih dana i to 42 dana bilo je tijekom zime 1995/1996. godine, a najmanje, 8 dana u zimi 1989/1990. godine i 9 dana 1988/1989. godine. U prosincu i siječnju snijeg pada svake godine (prosječno oko 5 dana), a u veljači rijetko izostane (3 puta u 20 godina). U tim mjesecima bilo je i 12 - 15 dana s padanjem snijega. U studenom i ožujku padanje snijega može se očekivati rjeđe (prosječno 2-3 dana), a zabilježeno je i 8 dana. U travnju je rijetka pojava (zabilježeno najviše 4 dana).</w:t>
      </w:r>
    </w:p>
    <w:p w:rsidR="00D020B6" w:rsidRPr="00D020B6" w:rsidRDefault="00D020B6" w:rsidP="00D020B6">
      <w:pPr>
        <w:spacing w:after="0" w:line="240" w:lineRule="auto"/>
        <w:jc w:val="both"/>
        <w:rPr>
          <w:rFonts w:ascii="Times New Roman" w:eastAsia="Calibri" w:hAnsi="Times New Roman" w:cs="Times New Roman"/>
          <w:sz w:val="20"/>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Maksimalna visina novog snijega pala tijekom jednog dana izmjerena je u veljači (24 cm), zatim 14 cm u studenom, prosincu i siječnju, 12 cm u ožujku i 6 cm u travnju.</w:t>
      </w:r>
    </w:p>
    <w:p w:rsidR="00D020B6" w:rsidRPr="00D020B6" w:rsidRDefault="00D020B6" w:rsidP="00D020B6">
      <w:pPr>
        <w:spacing w:after="0" w:line="240" w:lineRule="auto"/>
        <w:jc w:val="both"/>
        <w:rPr>
          <w:rFonts w:ascii="Times New Roman" w:eastAsia="Calibri" w:hAnsi="Times New Roman" w:cs="Times New Roman"/>
          <w:sz w:val="20"/>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Najveće visine snježnog pokrivača tijekom zime javljaju se najčešće u veljači (8 puta u 20 godina), a zatim slijede prosinac i siječanj. Maksimalni snježni pokrivač od 30 cm i viši izmjeren je dva puta u veljači (35 i 36 cm) i dva puta u siječnju (30 i 33 cm). Prema procjeni ekstremnih vrijednosti, jednom u 50 godina može se očekivati snježni pokrivač od 55 cm, odnosno s vjerojatnošću 98% da neće biti premašen.</w:t>
      </w:r>
    </w:p>
    <w:p w:rsidR="00D020B6" w:rsidRPr="00D020B6" w:rsidRDefault="00D020B6" w:rsidP="00D020B6">
      <w:pPr>
        <w:spacing w:after="0" w:line="240" w:lineRule="auto"/>
        <w:jc w:val="both"/>
        <w:rPr>
          <w:rFonts w:ascii="Times New Roman" w:eastAsia="Calibri" w:hAnsi="Times New Roman" w:cs="Times New Roman"/>
          <w:sz w:val="16"/>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Najveći rizik od pojave snijega i maksimalnih visina novog snijega i snježnog pokrivača je u zimskim mjesecima (prosinac, siječanj i veljača), ali se njegovo javljanje ne može isključiti niti u studenom, te ožujku i travnju.  </w:t>
      </w:r>
    </w:p>
    <w:p w:rsidR="00D020B6" w:rsidRPr="00D020B6" w:rsidRDefault="00D020B6" w:rsidP="00D020B6">
      <w:pPr>
        <w:spacing w:after="0" w:line="240" w:lineRule="auto"/>
        <w:jc w:val="both"/>
        <w:rPr>
          <w:rFonts w:ascii="Times New Roman" w:eastAsia="Calibri" w:hAnsi="Times New Roman" w:cs="Times New Roman"/>
          <w:sz w:val="18"/>
          <w:szCs w:val="24"/>
        </w:rPr>
      </w:pPr>
    </w:p>
    <w:p w:rsidR="00D020B6" w:rsidRPr="00D020B6" w:rsidRDefault="00D020B6" w:rsidP="00D020B6">
      <w:pPr>
        <w:spacing w:after="0" w:line="240" w:lineRule="auto"/>
        <w:jc w:val="both"/>
        <w:rPr>
          <w:rFonts w:ascii="Times New Roman" w:eastAsia="Calibri" w:hAnsi="Times New Roman" w:cs="Times New Roman"/>
          <w:szCs w:val="20"/>
        </w:rPr>
      </w:pPr>
      <w:r w:rsidRPr="00D020B6">
        <w:rPr>
          <w:rFonts w:ascii="Times New Roman" w:eastAsia="Calibri" w:hAnsi="Times New Roman" w:cs="Times New Roman"/>
          <w:szCs w:val="20"/>
        </w:rPr>
        <w:t>Tablica  2-3 Broj dana s padanjem snijega; maksimalna visina novog snijega; maksimalna visina  snježno pokrivača</w:t>
      </w:r>
    </w:p>
    <w:tbl>
      <w:tblPr>
        <w:tblW w:w="9356"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98"/>
        <w:gridCol w:w="610"/>
        <w:gridCol w:w="611"/>
        <w:gridCol w:w="611"/>
        <w:gridCol w:w="610"/>
        <w:gridCol w:w="610"/>
        <w:gridCol w:w="610"/>
        <w:gridCol w:w="610"/>
        <w:gridCol w:w="610"/>
        <w:gridCol w:w="610"/>
        <w:gridCol w:w="610"/>
        <w:gridCol w:w="610"/>
        <w:gridCol w:w="616"/>
        <w:gridCol w:w="930"/>
      </w:tblGrid>
      <w:tr w:rsidR="00D020B6" w:rsidRPr="00D020B6" w:rsidTr="00E35D5F">
        <w:trPr>
          <w:trHeight w:hRule="exact" w:val="263"/>
          <w:jc w:val="center"/>
        </w:trPr>
        <w:tc>
          <w:tcPr>
            <w:tcW w:w="1085"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MJESECI</w:t>
            </w:r>
          </w:p>
        </w:tc>
        <w:tc>
          <w:tcPr>
            <w:tcW w:w="603"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2</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3</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4</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5</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6</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7</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8</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9</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10</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11</w:t>
            </w:r>
          </w:p>
        </w:tc>
        <w:tc>
          <w:tcPr>
            <w:tcW w:w="609"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12</w:t>
            </w:r>
          </w:p>
        </w:tc>
        <w:tc>
          <w:tcPr>
            <w:tcW w:w="920" w:type="dxa"/>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GOD</w:t>
            </w:r>
          </w:p>
        </w:tc>
      </w:tr>
      <w:tr w:rsidR="00D020B6" w:rsidRPr="00D020B6" w:rsidTr="00E35D5F">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ind w:right="113"/>
              <w:jc w:val="both"/>
              <w:rPr>
                <w:rFonts w:ascii="Times New Roman" w:eastAsia="Calibri" w:hAnsi="Times New Roman" w:cs="Times New Roman"/>
                <w:b/>
                <w:snapToGrid w:val="0"/>
                <w:sz w:val="18"/>
                <w:szCs w:val="24"/>
              </w:rPr>
            </w:pPr>
            <w:r w:rsidRPr="00D020B6">
              <w:rPr>
                <w:rFonts w:ascii="Times New Roman" w:eastAsia="Calibri" w:hAnsi="Times New Roman" w:cs="Times New Roman"/>
                <w:b/>
                <w:snapToGrid w:val="0"/>
                <w:sz w:val="18"/>
                <w:szCs w:val="24"/>
              </w:rPr>
              <w:t>BROJ DANA S PADANJEM SNIJEGA</w:t>
            </w:r>
          </w:p>
        </w:tc>
      </w:tr>
      <w:tr w:rsidR="00D020B6" w:rsidRPr="00D020B6" w:rsidTr="00E35D5F">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SRED</w:t>
            </w:r>
          </w:p>
        </w:tc>
        <w:tc>
          <w:tcPr>
            <w:tcW w:w="603"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5.1</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5.0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2.8</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0.5</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2.1</w:t>
            </w:r>
          </w:p>
        </w:tc>
        <w:tc>
          <w:tcPr>
            <w:tcW w:w="609"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5.0</w:t>
            </w:r>
          </w:p>
        </w:tc>
        <w:tc>
          <w:tcPr>
            <w:tcW w:w="920"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0"/>
              </w:rPr>
            </w:pPr>
            <w:r w:rsidRPr="00D020B6">
              <w:rPr>
                <w:rFonts w:ascii="Times New Roman" w:eastAsia="Calibri" w:hAnsi="Times New Roman" w:cs="Times New Roman"/>
                <w:sz w:val="18"/>
                <w:szCs w:val="20"/>
              </w:rPr>
              <w:t>20.3</w:t>
            </w:r>
          </w:p>
        </w:tc>
      </w:tr>
      <w:tr w:rsidR="00D020B6" w:rsidRPr="00D020B6" w:rsidTr="00E35D5F">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STD</w:t>
            </w:r>
          </w:p>
        </w:tc>
        <w:tc>
          <w:tcPr>
            <w:tcW w:w="603"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3.4</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4.0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2.6</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1.0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2.6</w:t>
            </w:r>
          </w:p>
        </w:tc>
        <w:tc>
          <w:tcPr>
            <w:tcW w:w="609"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2.9</w:t>
            </w:r>
          </w:p>
        </w:tc>
        <w:tc>
          <w:tcPr>
            <w:tcW w:w="920"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0"/>
              </w:rPr>
            </w:pPr>
            <w:r w:rsidRPr="00D020B6">
              <w:rPr>
                <w:rFonts w:ascii="Times New Roman" w:eastAsia="Calibri" w:hAnsi="Times New Roman" w:cs="Times New Roman"/>
                <w:sz w:val="18"/>
                <w:szCs w:val="20"/>
              </w:rPr>
              <w:t>8.5</w:t>
            </w:r>
          </w:p>
        </w:tc>
      </w:tr>
      <w:tr w:rsidR="00D020B6" w:rsidRPr="00D020B6" w:rsidTr="00E35D5F">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MIN</w:t>
            </w:r>
          </w:p>
        </w:tc>
        <w:tc>
          <w:tcPr>
            <w:tcW w:w="603"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1</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9"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1</w:t>
            </w:r>
          </w:p>
        </w:tc>
        <w:tc>
          <w:tcPr>
            <w:tcW w:w="920"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0"/>
              </w:rPr>
            </w:pPr>
            <w:r w:rsidRPr="00D020B6">
              <w:rPr>
                <w:rFonts w:ascii="Times New Roman" w:eastAsia="Calibri" w:hAnsi="Times New Roman" w:cs="Times New Roman"/>
                <w:sz w:val="18"/>
                <w:szCs w:val="20"/>
              </w:rPr>
              <w:t>8</w:t>
            </w:r>
          </w:p>
        </w:tc>
      </w:tr>
      <w:tr w:rsidR="00D020B6" w:rsidRPr="00D020B6" w:rsidTr="00E35D5F">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MAKS</w:t>
            </w:r>
          </w:p>
        </w:tc>
        <w:tc>
          <w:tcPr>
            <w:tcW w:w="603"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15</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13</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8</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4</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8</w:t>
            </w:r>
          </w:p>
        </w:tc>
        <w:tc>
          <w:tcPr>
            <w:tcW w:w="609"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12</w:t>
            </w:r>
          </w:p>
        </w:tc>
        <w:tc>
          <w:tcPr>
            <w:tcW w:w="920"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0"/>
              </w:rPr>
            </w:pPr>
            <w:r w:rsidRPr="00D020B6">
              <w:rPr>
                <w:rFonts w:ascii="Times New Roman" w:eastAsia="Calibri" w:hAnsi="Times New Roman" w:cs="Times New Roman"/>
                <w:sz w:val="18"/>
                <w:szCs w:val="20"/>
              </w:rPr>
              <w:t>42</w:t>
            </w:r>
          </w:p>
        </w:tc>
      </w:tr>
      <w:tr w:rsidR="00D020B6" w:rsidRPr="00D020B6" w:rsidTr="00E35D5F">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ind w:right="113"/>
              <w:jc w:val="both"/>
              <w:rPr>
                <w:rFonts w:ascii="Times New Roman" w:eastAsia="Calibri" w:hAnsi="Times New Roman" w:cs="Times New Roman"/>
                <w:b/>
                <w:snapToGrid w:val="0"/>
                <w:sz w:val="18"/>
                <w:szCs w:val="24"/>
              </w:rPr>
            </w:pPr>
            <w:r w:rsidRPr="00D020B6">
              <w:rPr>
                <w:rFonts w:ascii="Times New Roman" w:eastAsia="Calibri" w:hAnsi="Times New Roman" w:cs="Times New Roman"/>
                <w:b/>
                <w:snapToGrid w:val="0"/>
                <w:sz w:val="18"/>
                <w:szCs w:val="24"/>
              </w:rPr>
              <w:t>MAKSIMALNA VISINA NOVOGA SNIJEGA (cm)</w:t>
            </w:r>
          </w:p>
        </w:tc>
      </w:tr>
      <w:tr w:rsidR="00D020B6" w:rsidRPr="00D020B6" w:rsidTr="00E35D5F">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MAKS</w:t>
            </w:r>
          </w:p>
        </w:tc>
        <w:tc>
          <w:tcPr>
            <w:tcW w:w="603"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14</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24</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12</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6</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14</w:t>
            </w:r>
          </w:p>
        </w:tc>
        <w:tc>
          <w:tcPr>
            <w:tcW w:w="609"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14</w:t>
            </w:r>
          </w:p>
        </w:tc>
        <w:tc>
          <w:tcPr>
            <w:tcW w:w="920"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24</w:t>
            </w:r>
          </w:p>
        </w:tc>
      </w:tr>
      <w:tr w:rsidR="00D020B6" w:rsidRPr="00D020B6" w:rsidTr="00E35D5F">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rsidR="00D020B6" w:rsidRPr="00D020B6" w:rsidRDefault="00D020B6" w:rsidP="00D020B6">
            <w:pPr>
              <w:spacing w:after="0" w:line="240" w:lineRule="auto"/>
              <w:ind w:right="113"/>
              <w:jc w:val="both"/>
              <w:rPr>
                <w:rFonts w:ascii="Times New Roman" w:eastAsia="Calibri" w:hAnsi="Times New Roman" w:cs="Times New Roman"/>
                <w:b/>
                <w:snapToGrid w:val="0"/>
                <w:sz w:val="18"/>
                <w:szCs w:val="24"/>
              </w:rPr>
            </w:pPr>
            <w:r w:rsidRPr="00D020B6">
              <w:rPr>
                <w:rFonts w:ascii="Times New Roman" w:eastAsia="Calibri" w:hAnsi="Times New Roman" w:cs="Times New Roman"/>
                <w:b/>
                <w:snapToGrid w:val="0"/>
                <w:sz w:val="18"/>
                <w:szCs w:val="24"/>
              </w:rPr>
              <w:t>MAKSIMALNA VISINA SNJEŽNOG POKRIVAČA (</w:t>
            </w:r>
            <w:r w:rsidRPr="00D020B6">
              <w:rPr>
                <w:rFonts w:ascii="Times New Roman" w:eastAsia="Calibri" w:hAnsi="Times New Roman" w:cs="Times New Roman"/>
                <w:b/>
                <w:snapToGrid w:val="0"/>
                <w:sz w:val="18"/>
                <w:szCs w:val="24"/>
                <w:shd w:val="clear" w:color="auto" w:fill="D9D9D9"/>
              </w:rPr>
              <w:t>cm)</w:t>
            </w:r>
          </w:p>
        </w:tc>
      </w:tr>
      <w:tr w:rsidR="00D020B6" w:rsidRPr="00D020B6" w:rsidTr="00E35D5F">
        <w:trPr>
          <w:trHeight w:val="233"/>
          <w:jc w:val="center"/>
        </w:trPr>
        <w:tc>
          <w:tcPr>
            <w:tcW w:w="1085"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MAKS</w:t>
            </w:r>
          </w:p>
        </w:tc>
        <w:tc>
          <w:tcPr>
            <w:tcW w:w="603"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33</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36</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28</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6</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15</w:t>
            </w:r>
          </w:p>
        </w:tc>
        <w:tc>
          <w:tcPr>
            <w:tcW w:w="609"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21</w:t>
            </w:r>
          </w:p>
        </w:tc>
        <w:tc>
          <w:tcPr>
            <w:tcW w:w="920"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Arial Unicode MS" w:hAnsi="Times New Roman" w:cs="Times New Roman"/>
                <w:sz w:val="18"/>
                <w:szCs w:val="24"/>
              </w:rPr>
            </w:pPr>
            <w:r w:rsidRPr="00D020B6">
              <w:rPr>
                <w:rFonts w:ascii="Times New Roman" w:eastAsia="Calibri" w:hAnsi="Times New Roman" w:cs="Times New Roman"/>
                <w:sz w:val="18"/>
                <w:szCs w:val="24"/>
              </w:rPr>
              <w:t>36</w:t>
            </w:r>
          </w:p>
        </w:tc>
      </w:tr>
      <w:tr w:rsidR="00D020B6" w:rsidRPr="00D020B6" w:rsidTr="00E35D5F">
        <w:trPr>
          <w:cantSplit/>
          <w:trHeight w:val="274"/>
          <w:jc w:val="center"/>
        </w:trPr>
        <w:tc>
          <w:tcPr>
            <w:tcW w:w="8337" w:type="dxa"/>
            <w:gridSpan w:val="13"/>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16"/>
              </w:rPr>
            </w:pPr>
            <w:r w:rsidRPr="00D020B6">
              <w:rPr>
                <w:rFonts w:ascii="Times New Roman" w:eastAsia="Calibri" w:hAnsi="Times New Roman" w:cs="Times New Roman"/>
                <w:b/>
                <w:sz w:val="18"/>
                <w:szCs w:val="24"/>
              </w:rPr>
              <w:t>MAKS-T</w:t>
            </w:r>
            <w:r w:rsidRPr="00D020B6">
              <w:rPr>
                <w:rFonts w:ascii="Times New Roman" w:eastAsia="Calibri" w:hAnsi="Times New Roman" w:cs="Times New Roman"/>
                <w:b/>
                <w:sz w:val="18"/>
                <w:szCs w:val="24"/>
                <w:vertAlign w:val="subscript"/>
              </w:rPr>
              <w:t>50</w:t>
            </w:r>
          </w:p>
        </w:tc>
        <w:tc>
          <w:tcPr>
            <w:tcW w:w="920" w:type="dxa"/>
            <w:tcBorders>
              <w:top w:val="single" w:sz="4" w:space="0" w:color="auto"/>
              <w:left w:val="single" w:sz="4" w:space="0" w:color="auto"/>
              <w:bottom w:val="single" w:sz="4" w:space="0" w:color="auto"/>
              <w:right w:val="single" w:sz="4" w:space="0" w:color="auto"/>
            </w:tcBorders>
            <w:vAlign w:val="center"/>
          </w:tcPr>
          <w:p w:rsidR="00D020B6" w:rsidRPr="00D020B6" w:rsidRDefault="00D020B6" w:rsidP="00D020B6">
            <w:pPr>
              <w:spacing w:after="0" w:line="240" w:lineRule="auto"/>
              <w:jc w:val="both"/>
              <w:rPr>
                <w:rFonts w:ascii="Times New Roman" w:eastAsia="Calibri" w:hAnsi="Times New Roman" w:cs="Times New Roman"/>
                <w:sz w:val="18"/>
                <w:szCs w:val="16"/>
              </w:rPr>
            </w:pPr>
            <w:r w:rsidRPr="00D020B6">
              <w:rPr>
                <w:rFonts w:ascii="Times New Roman" w:eastAsia="Calibri" w:hAnsi="Times New Roman" w:cs="Times New Roman"/>
                <w:snapToGrid w:val="0"/>
                <w:sz w:val="18"/>
                <w:szCs w:val="24"/>
              </w:rPr>
              <w:t>55</w:t>
            </w:r>
          </w:p>
        </w:tc>
      </w:tr>
    </w:tbl>
    <w:p w:rsidR="00D020B6" w:rsidRPr="00D020B6" w:rsidRDefault="00D020B6" w:rsidP="00D020B6">
      <w:pPr>
        <w:spacing w:after="0" w:line="240" w:lineRule="auto"/>
        <w:jc w:val="both"/>
        <w:rPr>
          <w:rFonts w:ascii="Times New Roman" w:eastAsia="Calibri" w:hAnsi="Times New Roman" w:cs="Times New Roman"/>
          <w:spacing w:val="-6"/>
          <w:sz w:val="24"/>
          <w:szCs w:val="24"/>
        </w:rPr>
      </w:pPr>
      <w:r w:rsidRPr="00D020B6">
        <w:rPr>
          <w:rFonts w:ascii="Times New Roman" w:eastAsia="Calibri" w:hAnsi="Times New Roman" w:cs="Times New Roman"/>
          <w:spacing w:val="-6"/>
          <w:sz w:val="24"/>
          <w:szCs w:val="24"/>
        </w:rPr>
        <w:t>(</w:t>
      </w:r>
      <w:r w:rsidRPr="00D020B6">
        <w:rPr>
          <w:rFonts w:ascii="Times New Roman" w:eastAsia="Calibri" w:hAnsi="Times New Roman" w:cs="Times New Roman"/>
          <w:b/>
          <w:bCs/>
          <w:spacing w:val="-6"/>
          <w:sz w:val="20"/>
          <w:szCs w:val="24"/>
        </w:rPr>
        <w:t>SRED = srednja; STD = standardna; MIN = minimalna; MAKS = maksimalna</w:t>
      </w:r>
      <w:r w:rsidRPr="00D020B6">
        <w:rPr>
          <w:rFonts w:ascii="Times New Roman" w:eastAsia="Calibri" w:hAnsi="Times New Roman" w:cs="Times New Roman"/>
          <w:spacing w:val="-6"/>
          <w:sz w:val="24"/>
          <w:szCs w:val="24"/>
        </w:rPr>
        <w:t>)</w:t>
      </w:r>
    </w:p>
    <w:p w:rsidR="00D020B6" w:rsidRPr="00D020B6" w:rsidRDefault="00D020B6" w:rsidP="00D020B6">
      <w:pPr>
        <w:spacing w:after="0" w:line="240" w:lineRule="auto"/>
        <w:jc w:val="both"/>
        <w:rPr>
          <w:rFonts w:ascii="Times New Roman" w:eastAsia="Calibri" w:hAnsi="Times New Roman" w:cs="Times New Roman"/>
          <w:color w:val="FF0000"/>
          <w:spacing w:val="-6"/>
          <w:sz w:val="24"/>
          <w:szCs w:val="24"/>
        </w:rPr>
      </w:pPr>
      <w:r w:rsidRPr="00D020B6">
        <w:rPr>
          <w:rFonts w:ascii="Times New Roman" w:eastAsia="Calibri" w:hAnsi="Times New Roman" w:cs="Times New Roman"/>
          <w:i/>
          <w:sz w:val="20"/>
          <w:szCs w:val="20"/>
        </w:rPr>
        <w:t>Izvor: Hrvatski hidrometeorološki zavod</w:t>
      </w:r>
    </w:p>
    <w:p w:rsidR="00D020B6" w:rsidRPr="00D020B6" w:rsidRDefault="00D020B6" w:rsidP="00D020B6">
      <w:pPr>
        <w:spacing w:after="0" w:line="240" w:lineRule="auto"/>
        <w:jc w:val="both"/>
        <w:rPr>
          <w:rFonts w:ascii="Times New Roman" w:eastAsia="Calibri" w:hAnsi="Times New Roman" w:cs="Times New Roman"/>
          <w:b/>
          <w:sz w:val="24"/>
          <w:szCs w:val="24"/>
          <w:u w:val="single"/>
        </w:rPr>
      </w:pPr>
      <w:r w:rsidRPr="00D020B6">
        <w:rPr>
          <w:rFonts w:ascii="Times New Roman" w:eastAsia="Calibri" w:hAnsi="Times New Roman" w:cs="Times New Roman"/>
          <w:b/>
          <w:sz w:val="24"/>
          <w:szCs w:val="24"/>
          <w:u w:val="single"/>
        </w:rPr>
        <w:lastRenderedPageBreak/>
        <w:t>Preventivne mjere radi umanjenja posljedica prirodne nepogode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 slučaju potrebe sanacije prometnica od ove prirodne nepogode na raspolaganju su pravne osobe koje se ovim poslom bave u okviru svoje djelatnosti.</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Odražavanje prometnica (čišćenje snijega) vrše Hrvatske ceste na državnim cestama, a  Županijska uprava za ceste Osječko-baranjske županije na županijskim i lokalnim cestama.</w:t>
      </w:r>
    </w:p>
    <w:p w:rsidR="00D020B6" w:rsidRPr="00D020B6" w:rsidRDefault="00D020B6" w:rsidP="00D020B6">
      <w:pPr>
        <w:spacing w:after="0" w:line="240" w:lineRule="auto"/>
        <w:jc w:val="both"/>
        <w:rPr>
          <w:rFonts w:ascii="Times New Roman" w:eastAsia="Calibri" w:hAnsi="Times New Roman" w:cs="Times New Roman"/>
          <w:b/>
          <w:sz w:val="24"/>
          <w:szCs w:val="24"/>
          <w:u w:val="single"/>
        </w:rPr>
      </w:pPr>
    </w:p>
    <w:p w:rsidR="00D020B6" w:rsidRPr="00D020B6" w:rsidRDefault="00D020B6" w:rsidP="00D020B6">
      <w:pPr>
        <w:spacing w:after="0" w:line="240" w:lineRule="auto"/>
        <w:jc w:val="both"/>
        <w:rPr>
          <w:rFonts w:ascii="Times New Roman" w:eastAsia="Calibri" w:hAnsi="Times New Roman" w:cs="Times New Roman"/>
          <w:b/>
          <w:sz w:val="24"/>
          <w:szCs w:val="24"/>
          <w:u w:val="single"/>
        </w:rPr>
      </w:pPr>
      <w:r w:rsidRPr="00D020B6">
        <w:rPr>
          <w:rFonts w:ascii="Times New Roman" w:eastAsia="Calibri" w:hAnsi="Times New Roman" w:cs="Times New Roman"/>
          <w:b/>
          <w:sz w:val="24"/>
          <w:szCs w:val="24"/>
          <w:u w:val="single"/>
        </w:rPr>
        <w:t>Mjere za ublažavanje i otklanjanje izravnih posljedica prirodne nepogode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snježnih oborina.</w:t>
      </w:r>
    </w:p>
    <w:p w:rsidR="00D020B6" w:rsidRPr="00D020B6" w:rsidRDefault="00D020B6" w:rsidP="00D020B6">
      <w:pPr>
        <w:spacing w:after="0" w:line="240" w:lineRule="auto"/>
        <w:jc w:val="both"/>
        <w:rPr>
          <w:rFonts w:ascii="Times New Roman" w:eastAsia="Calibri" w:hAnsi="Times New Roman" w:cs="Times New Roman"/>
          <w:sz w:val="24"/>
          <w:szCs w:val="24"/>
        </w:rPr>
      </w:pPr>
    </w:p>
    <w:tbl>
      <w:tblPr>
        <w:tblStyle w:val="Reetkatablice1"/>
        <w:tblW w:w="9356" w:type="dxa"/>
        <w:tblLook w:val="04A0" w:firstRow="1" w:lastRow="0" w:firstColumn="1" w:lastColumn="0" w:noHBand="0" w:noVBand="1"/>
      </w:tblPr>
      <w:tblGrid>
        <w:gridCol w:w="643"/>
        <w:gridCol w:w="8713"/>
      </w:tblGrid>
      <w:tr w:rsidR="00D020B6" w:rsidRPr="00D020B6" w:rsidTr="00E35D5F">
        <w:tc>
          <w:tcPr>
            <w:tcW w:w="562" w:type="dxa"/>
            <w:shd w:val="clear" w:color="auto" w:fill="F2F2F2"/>
          </w:tcPr>
          <w:p w:rsidR="00D020B6" w:rsidRPr="00D020B6" w:rsidRDefault="00D020B6" w:rsidP="00D020B6">
            <w:pPr>
              <w:spacing w:after="0" w:line="240" w:lineRule="auto"/>
              <w:jc w:val="both"/>
              <w:rPr>
                <w:rFonts w:eastAsia="Calibri" w:cs="Times New Roman"/>
                <w:b/>
              </w:rPr>
            </w:pPr>
            <w:r w:rsidRPr="00D020B6">
              <w:rPr>
                <w:rFonts w:eastAsia="Calibri" w:cs="Times New Roman"/>
                <w:b/>
              </w:rPr>
              <w:t>R.b.</w:t>
            </w:r>
          </w:p>
        </w:tc>
        <w:tc>
          <w:tcPr>
            <w:tcW w:w="8782" w:type="dxa"/>
            <w:shd w:val="clear" w:color="auto" w:fill="F2F2F2"/>
          </w:tcPr>
          <w:p w:rsidR="00D020B6" w:rsidRPr="00D020B6" w:rsidRDefault="00D020B6" w:rsidP="00D020B6">
            <w:pPr>
              <w:spacing w:after="0" w:line="240" w:lineRule="auto"/>
              <w:jc w:val="both"/>
              <w:rPr>
                <w:rFonts w:eastAsia="Calibri" w:cs="Times New Roman"/>
                <w:b/>
              </w:rPr>
            </w:pPr>
            <w:r w:rsidRPr="00D020B6">
              <w:rPr>
                <w:rFonts w:eastAsia="Calibri" w:cs="Times New Roman"/>
                <w:b/>
              </w:rPr>
              <w:t>Radnje i postupci (Mjere)</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1.</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Izvještavanje župana i predlaganje aktiviranja Povjerenstva za procjenu štete od prirodnih nepogoda na ugroženim područjima.</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2.</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 xml:space="preserve">Pozivanje Povjerenstva te izrada popisa i šteta sukladno </w:t>
            </w:r>
            <w:r w:rsidRPr="00D020B6">
              <w:rPr>
                <w:rFonts w:eastAsia="Calibri" w:cs="Times New Roman"/>
                <w:i/>
              </w:rPr>
              <w:t>Zakonu</w:t>
            </w:r>
            <w:r w:rsidRPr="00D020B6">
              <w:rPr>
                <w:rFonts w:eastAsia="Calibri" w:cs="Times New Roman"/>
              </w:rPr>
              <w:t xml:space="preserve"> </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3.</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Pozivanje Stožera civilne zaštite</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4.</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Prikupljanje informacija o prohodnosti prometnica</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5.</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Prikupljanje informacija o funkcioniranju sustava:</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za elektroopskrbu,</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za telekomunikaciju,</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za vodoopskrbu,</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o stanju društvenih i stambenih objekata na prostoru.</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6.</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Aktiviranje DVD-a</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7.</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Utvrđivanje redoslijeda u smislu stavljanja u potpunu funkciju prometnica na području Općine sljedećim prioritetom:</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državne ceste,</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 xml:space="preserve">županijske ceste, </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lokalne ceste.</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8.</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Utvrđivanje redoslijeda u smislu stavljanja u potpunu funkciju opskrbu električnom energijom, grijanjem i telekomunikacijom sljedećim prioritetom:</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vodoopskrbni sustav,</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zgrada Općine,</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pošta,</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škola,</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zdravstvena ustanova,</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trgovine,</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objekti za pripremu hrane,</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vatrogasni i društveni domovi,</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ostali korisnici.</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9.</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10.</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Povjerenstvo nastavlja aktivnosti na popisu i procjeni štete sukladno Zakonu te o rezultatima izvješćuje Županijsko povjerenstvo.</w:t>
            </w:r>
          </w:p>
        </w:tc>
      </w:tr>
    </w:tbl>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Times New Roman" w:hAnsi="Times New Roman" w:cs="Times New Roman"/>
          <w:b/>
          <w:sz w:val="24"/>
          <w:szCs w:val="24"/>
        </w:rPr>
      </w:pPr>
      <w:r w:rsidRPr="00D020B6">
        <w:rPr>
          <w:rFonts w:ascii="Times New Roman" w:eastAsia="Calibri" w:hAnsi="Times New Roman" w:cs="Times New Roman"/>
          <w:sz w:val="24"/>
          <w:szCs w:val="24"/>
        </w:rPr>
        <w:br w:type="page"/>
      </w:r>
    </w:p>
    <w:p w:rsidR="00D020B6" w:rsidRPr="00D020B6" w:rsidRDefault="00D020B6" w:rsidP="00D020B6">
      <w:pPr>
        <w:keepNext/>
        <w:keepLines/>
        <w:spacing w:before="40" w:after="0" w:line="240" w:lineRule="auto"/>
        <w:jc w:val="both"/>
        <w:outlineLvl w:val="2"/>
        <w:rPr>
          <w:rFonts w:ascii="Times New Roman" w:eastAsia="Times New Roman" w:hAnsi="Times New Roman" w:cs="Times New Roman"/>
          <w:b/>
          <w:caps/>
          <w:sz w:val="24"/>
          <w:szCs w:val="24"/>
        </w:rPr>
      </w:pPr>
      <w:bookmarkStart w:id="36" w:name="_Toc63934897"/>
      <w:r w:rsidRPr="00D020B6">
        <w:rPr>
          <w:rFonts w:ascii="Times New Roman" w:eastAsia="Times New Roman" w:hAnsi="Times New Roman" w:cs="Times New Roman"/>
          <w:b/>
          <w:caps/>
          <w:sz w:val="24"/>
          <w:szCs w:val="24"/>
        </w:rPr>
        <w:lastRenderedPageBreak/>
        <w:t>2.4. Poledice</w:t>
      </w:r>
      <w:bookmarkEnd w:id="36"/>
      <w:r w:rsidRPr="00D020B6">
        <w:rPr>
          <w:rFonts w:ascii="Times New Roman" w:eastAsia="Times New Roman" w:hAnsi="Times New Roman" w:cs="Times New Roman"/>
          <w:b/>
          <w:caps/>
          <w:sz w:val="24"/>
          <w:szCs w:val="24"/>
        </w:rPr>
        <w:t xml:space="preserv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tLeast"/>
        <w:jc w:val="both"/>
        <w:rPr>
          <w:rFonts w:ascii="Times New Roman" w:eastAsia="Times New Roman" w:hAnsi="Times New Roman" w:cs="Times New Roman"/>
          <w:sz w:val="24"/>
          <w:lang w:eastAsia="hr-HR"/>
        </w:rPr>
      </w:pPr>
      <w:r w:rsidRPr="00D020B6">
        <w:rPr>
          <w:rFonts w:ascii="Times New Roman" w:eastAsia="Times New Roman" w:hAnsi="Times New Roman" w:cs="Times New Roman"/>
          <w:sz w:val="24"/>
          <w:lang w:eastAsia="hr-HR"/>
        </w:rPr>
        <w:t xml:space="preserve">Pojava zaleđenih kolnika može biti uzrokovana meteorološkim pojavama ledene kiše, poledice i površinskog leda (zaleđeno i klizavo tlo). To su izvanredne meteorološke pojave koje u hladno doba godine ugrožavaju promet i ljudsko zdravlje, a u motriteljskoj praksi Republike Hrvatske opažaju se i bilježe. Ledena kiša odnosi se na kišu sačinjenu od prehladnih kapljica koje se u doticaju s hladnim predmetima i tlom zamrzavaju, te tvore glatku ledenu koru na zemlji meteorološkog naziva poledica. Ta poledica kao meteorološka pojava se ne smije zamijeniti s površinskim ledom koji pokriva tlo te nastaje otapanjem snijega i stvaranjem ledene kore ili smrzavanjem kišnih barica. </w:t>
      </w:r>
      <w:r w:rsidRPr="00D020B6">
        <w:rPr>
          <w:rFonts w:ascii="Times New Roman" w:eastAsia="Times New Roman" w:hAnsi="Times New Roman" w:cs="Times New Roman"/>
          <w:sz w:val="24"/>
          <w:lang w:val="pl-PL" w:eastAsia="hr-HR"/>
        </w:rPr>
        <w:t>Opisane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pojave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vezane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uz</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zale</w:t>
      </w:r>
      <w:r w:rsidRPr="00D020B6">
        <w:rPr>
          <w:rFonts w:ascii="Times New Roman" w:eastAsia="Times New Roman" w:hAnsi="Times New Roman" w:cs="Times New Roman"/>
          <w:sz w:val="24"/>
          <w:lang w:eastAsia="hr-HR"/>
        </w:rPr>
        <w:t>đ</w:t>
      </w:r>
      <w:r w:rsidRPr="00D020B6">
        <w:rPr>
          <w:rFonts w:ascii="Times New Roman" w:eastAsia="Times New Roman" w:hAnsi="Times New Roman" w:cs="Times New Roman"/>
          <w:sz w:val="24"/>
          <w:lang w:val="pl-PL" w:eastAsia="hr-HR"/>
        </w:rPr>
        <w:t>ivanje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kolnika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daljnjem</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tekstu</w:t>
      </w:r>
      <w:r w:rsidRPr="00D020B6">
        <w:rPr>
          <w:rFonts w:ascii="Times New Roman" w:eastAsia="Times New Roman" w:hAnsi="Times New Roman" w:cs="Times New Roman"/>
          <w:sz w:val="24"/>
          <w:lang w:eastAsia="hr-HR"/>
        </w:rPr>
        <w:t xml:space="preserve"> ć</w:t>
      </w:r>
      <w:r w:rsidRPr="00D020B6">
        <w:rPr>
          <w:rFonts w:ascii="Times New Roman" w:eastAsia="Times New Roman" w:hAnsi="Times New Roman" w:cs="Times New Roman"/>
          <w:sz w:val="24"/>
          <w:lang w:val="pl-PL" w:eastAsia="hr-HR"/>
        </w:rPr>
        <w:t>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nazivati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zajedni</w:t>
      </w:r>
      <w:r w:rsidRPr="00D020B6">
        <w:rPr>
          <w:rFonts w:ascii="Times New Roman" w:eastAsia="Times New Roman" w:hAnsi="Times New Roman" w:cs="Times New Roman"/>
          <w:sz w:val="24"/>
          <w:lang w:eastAsia="hr-HR"/>
        </w:rPr>
        <w:t>č</w:t>
      </w:r>
      <w:r w:rsidRPr="00D020B6">
        <w:rPr>
          <w:rFonts w:ascii="Times New Roman" w:eastAsia="Times New Roman" w:hAnsi="Times New Roman" w:cs="Times New Roman"/>
          <w:sz w:val="24"/>
          <w:lang w:val="pl-PL" w:eastAsia="hr-HR"/>
        </w:rPr>
        <w:t>kim</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imenom</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poledica</w:t>
      </w:r>
      <w:r w:rsidRPr="00D020B6">
        <w:rPr>
          <w:rFonts w:ascii="Times New Roman" w:eastAsia="Times New Roman" w:hAnsi="Times New Roman" w:cs="Times New Roman"/>
          <w:sz w:val="24"/>
          <w:lang w:eastAsia="hr-HR"/>
        </w:rPr>
        <w:t>.</w:t>
      </w:r>
    </w:p>
    <w:p w:rsidR="00D020B6" w:rsidRPr="00D020B6" w:rsidRDefault="00D020B6" w:rsidP="00D020B6">
      <w:pPr>
        <w:spacing w:after="0" w:line="240" w:lineRule="atLeast"/>
        <w:jc w:val="both"/>
        <w:rPr>
          <w:rFonts w:ascii="Times New Roman" w:eastAsia="Times New Roman" w:hAnsi="Times New Roman" w:cs="Times New Roman"/>
          <w:sz w:val="24"/>
          <w:lang w:val="pl-PL" w:eastAsia="hr-HR"/>
        </w:rPr>
      </w:pPr>
    </w:p>
    <w:p w:rsidR="00D020B6" w:rsidRPr="00D020B6" w:rsidRDefault="00D020B6" w:rsidP="00D020B6">
      <w:pPr>
        <w:spacing w:after="0" w:line="240" w:lineRule="atLeast"/>
        <w:jc w:val="both"/>
        <w:rPr>
          <w:rFonts w:ascii="Times New Roman" w:eastAsia="Times New Roman" w:hAnsi="Times New Roman" w:cs="Times New Roman"/>
          <w:sz w:val="24"/>
          <w:lang w:eastAsia="hr-HR"/>
        </w:rPr>
      </w:pPr>
      <w:r w:rsidRPr="00D020B6">
        <w:rPr>
          <w:rFonts w:ascii="Times New Roman" w:eastAsia="Times New Roman" w:hAnsi="Times New Roman" w:cs="Times New Roman"/>
          <w:sz w:val="24"/>
          <w:lang w:val="pl-PL" w:eastAsia="hr-HR"/>
        </w:rPr>
        <w:t>Samo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opa</w:t>
      </w:r>
      <w:r w:rsidRPr="00D020B6">
        <w:rPr>
          <w:rFonts w:ascii="Times New Roman" w:eastAsia="Times New Roman" w:hAnsi="Times New Roman" w:cs="Times New Roman"/>
          <w:sz w:val="24"/>
          <w:lang w:eastAsia="hr-HR"/>
        </w:rPr>
        <w:t>ž</w:t>
      </w:r>
      <w:r w:rsidRPr="00D020B6">
        <w:rPr>
          <w:rFonts w:ascii="Times New Roman" w:eastAsia="Times New Roman" w:hAnsi="Times New Roman" w:cs="Times New Roman"/>
          <w:sz w:val="24"/>
          <w:lang w:val="pl-PL" w:eastAsia="hr-HR"/>
        </w:rPr>
        <w:t>anje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navedenih</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meteorolo</w:t>
      </w:r>
      <w:r w:rsidRPr="00D020B6">
        <w:rPr>
          <w:rFonts w:ascii="Times New Roman" w:eastAsia="Times New Roman" w:hAnsi="Times New Roman" w:cs="Times New Roman"/>
          <w:sz w:val="24"/>
          <w:lang w:eastAsia="hr-HR"/>
        </w:rPr>
        <w:t>š</w:t>
      </w:r>
      <w:r w:rsidRPr="00D020B6">
        <w:rPr>
          <w:rFonts w:ascii="Times New Roman" w:eastAsia="Times New Roman" w:hAnsi="Times New Roman" w:cs="Times New Roman"/>
          <w:sz w:val="24"/>
          <w:lang w:val="pl-PL" w:eastAsia="hr-HR"/>
        </w:rPr>
        <w:t>kih</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pojava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ograni</w:t>
      </w:r>
      <w:r w:rsidRPr="00D020B6">
        <w:rPr>
          <w:rFonts w:ascii="Times New Roman" w:eastAsia="Times New Roman" w:hAnsi="Times New Roman" w:cs="Times New Roman"/>
          <w:sz w:val="24"/>
          <w:lang w:eastAsia="hr-HR"/>
        </w:rPr>
        <w:t>č</w:t>
      </w:r>
      <w:r w:rsidRPr="00D020B6">
        <w:rPr>
          <w:rFonts w:ascii="Times New Roman" w:eastAsia="Times New Roman" w:hAnsi="Times New Roman" w:cs="Times New Roman"/>
          <w:sz w:val="24"/>
          <w:lang w:val="pl-PL" w:eastAsia="hr-HR"/>
        </w:rPr>
        <w:t>eno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meteorolo</w:t>
      </w:r>
      <w:r w:rsidRPr="00D020B6">
        <w:rPr>
          <w:rFonts w:ascii="Times New Roman" w:eastAsia="Times New Roman" w:hAnsi="Times New Roman" w:cs="Times New Roman"/>
          <w:sz w:val="24"/>
          <w:lang w:eastAsia="hr-HR"/>
        </w:rPr>
        <w:t>š</w:t>
      </w:r>
      <w:r w:rsidRPr="00D020B6">
        <w:rPr>
          <w:rFonts w:ascii="Times New Roman" w:eastAsia="Times New Roman" w:hAnsi="Times New Roman" w:cs="Times New Roman"/>
          <w:sz w:val="24"/>
          <w:lang w:val="pl-PL" w:eastAsia="hr-HR"/>
        </w:rPr>
        <w:t>ke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postaje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potrebe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procjene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ugro</w:t>
      </w:r>
      <w:r w:rsidRPr="00D020B6">
        <w:rPr>
          <w:rFonts w:ascii="Times New Roman" w:eastAsia="Times New Roman" w:hAnsi="Times New Roman" w:cs="Times New Roman"/>
          <w:sz w:val="24"/>
          <w:lang w:eastAsia="hr-HR"/>
        </w:rPr>
        <w:t>ž</w:t>
      </w:r>
      <w:r w:rsidRPr="00D020B6">
        <w:rPr>
          <w:rFonts w:ascii="Times New Roman" w:eastAsia="Times New Roman" w:hAnsi="Times New Roman" w:cs="Times New Roman"/>
          <w:sz w:val="24"/>
          <w:lang w:val="pl-PL" w:eastAsia="hr-HR"/>
        </w:rPr>
        <w:t>enosti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od</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poledice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nije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dovoljno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Potreban</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op</w:t>
      </w:r>
      <w:r w:rsidRPr="00D020B6">
        <w:rPr>
          <w:rFonts w:ascii="Times New Roman" w:eastAsia="Times New Roman" w:hAnsi="Times New Roman" w:cs="Times New Roman"/>
          <w:sz w:val="24"/>
          <w:lang w:eastAsia="hr-HR"/>
        </w:rPr>
        <w:t>ć</w:t>
      </w:r>
      <w:r w:rsidRPr="00D020B6">
        <w:rPr>
          <w:rFonts w:ascii="Times New Roman" w:eastAsia="Times New Roman" w:hAnsi="Times New Roman" w:cs="Times New Roman"/>
          <w:sz w:val="24"/>
          <w:lang w:val="pl-PL" w:eastAsia="hr-HR"/>
        </w:rPr>
        <w:t>eniti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kvantitativni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kriterij</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izra</w:t>
      </w:r>
      <w:r w:rsidRPr="00D020B6">
        <w:rPr>
          <w:rFonts w:ascii="Times New Roman" w:eastAsia="Times New Roman" w:hAnsi="Times New Roman" w:cs="Times New Roman"/>
          <w:sz w:val="24"/>
          <w:lang w:eastAsia="hr-HR"/>
        </w:rPr>
        <w:t>ž</w:t>
      </w:r>
      <w:r w:rsidRPr="00D020B6">
        <w:rPr>
          <w:rFonts w:ascii="Times New Roman" w:eastAsia="Times New Roman" w:hAnsi="Times New Roman" w:cs="Times New Roman"/>
          <w:sz w:val="24"/>
          <w:lang w:val="pl-PL" w:eastAsia="hr-HR"/>
        </w:rPr>
        <w:t>en</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pomo</w:t>
      </w:r>
      <w:r w:rsidRPr="00D020B6">
        <w:rPr>
          <w:rFonts w:ascii="Times New Roman" w:eastAsia="Times New Roman" w:hAnsi="Times New Roman" w:cs="Times New Roman"/>
          <w:sz w:val="24"/>
          <w:lang w:eastAsia="hr-HR"/>
        </w:rPr>
        <w:t>ć</w:t>
      </w:r>
      <w:r w:rsidRPr="00D020B6">
        <w:rPr>
          <w:rFonts w:ascii="Times New Roman" w:eastAsia="Times New Roman" w:hAnsi="Times New Roman" w:cs="Times New Roman"/>
          <w:sz w:val="24"/>
          <w:lang w:val="pl-PL" w:eastAsia="hr-HR"/>
        </w:rPr>
        <w:t>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mjerljivih</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veli</w:t>
      </w:r>
      <w:r w:rsidRPr="00D020B6">
        <w:rPr>
          <w:rFonts w:ascii="Times New Roman" w:eastAsia="Times New Roman" w:hAnsi="Times New Roman" w:cs="Times New Roman"/>
          <w:sz w:val="24"/>
          <w:lang w:eastAsia="hr-HR"/>
        </w:rPr>
        <w:t>č</w:t>
      </w:r>
      <w:r w:rsidRPr="00D020B6">
        <w:rPr>
          <w:rFonts w:ascii="Times New Roman" w:eastAsia="Times New Roman" w:hAnsi="Times New Roman" w:cs="Times New Roman"/>
          <w:sz w:val="24"/>
          <w:lang w:val="pl-PL" w:eastAsia="hr-HR"/>
        </w:rPr>
        <w:t>ina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koji</w:t>
      </w:r>
      <w:r w:rsidRPr="00D020B6">
        <w:rPr>
          <w:rFonts w:ascii="Times New Roman" w:eastAsia="Times New Roman" w:hAnsi="Times New Roman" w:cs="Times New Roman"/>
          <w:sz w:val="24"/>
          <w:lang w:eastAsia="hr-HR"/>
        </w:rPr>
        <w:t xml:space="preserve"> ć</w:t>
      </w:r>
      <w:r w:rsidRPr="00D020B6">
        <w:rPr>
          <w:rFonts w:ascii="Times New Roman" w:eastAsia="Times New Roman" w:hAnsi="Times New Roman" w:cs="Times New Roman"/>
          <w:sz w:val="24"/>
          <w:lang w:val="pl-PL" w:eastAsia="hr-HR"/>
        </w:rPr>
        <w:t>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odrediti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potencijalne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uvjete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pojavu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svih</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uzroka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zale</w:t>
      </w:r>
      <w:r w:rsidRPr="00D020B6">
        <w:rPr>
          <w:rFonts w:ascii="Times New Roman" w:eastAsia="Times New Roman" w:hAnsi="Times New Roman" w:cs="Times New Roman"/>
          <w:sz w:val="24"/>
          <w:lang w:eastAsia="hr-HR"/>
        </w:rPr>
        <w:t>đ</w:t>
      </w:r>
      <w:r w:rsidRPr="00D020B6">
        <w:rPr>
          <w:rFonts w:ascii="Times New Roman" w:eastAsia="Times New Roman" w:hAnsi="Times New Roman" w:cs="Times New Roman"/>
          <w:sz w:val="24"/>
          <w:lang w:val="pl-PL" w:eastAsia="hr-HR"/>
        </w:rPr>
        <w:t>enih</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kolnika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w:t>
      </w:r>
      <w:r w:rsidRPr="00D020B6">
        <w:rPr>
          <w:rFonts w:ascii="Times New Roman" w:eastAsia="Times New Roman" w:hAnsi="Times New Roman" w:cs="Times New Roman"/>
          <w:sz w:val="24"/>
          <w:lang w:eastAsia="hr-HR"/>
        </w:rPr>
        <w:t xml:space="preserve"> š</w:t>
      </w:r>
      <w:r w:rsidRPr="00D020B6">
        <w:rPr>
          <w:rFonts w:ascii="Times New Roman" w:eastAsia="Times New Roman" w:hAnsi="Times New Roman" w:cs="Times New Roman"/>
          <w:sz w:val="24"/>
          <w:lang w:val="pl-PL" w:eastAsia="hr-HR"/>
        </w:rPr>
        <w:t>irem</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podru</w:t>
      </w:r>
      <w:r w:rsidRPr="00D020B6">
        <w:rPr>
          <w:rFonts w:ascii="Times New Roman" w:eastAsia="Times New Roman" w:hAnsi="Times New Roman" w:cs="Times New Roman"/>
          <w:sz w:val="24"/>
          <w:lang w:eastAsia="hr-HR"/>
        </w:rPr>
        <w:t>č</w:t>
      </w:r>
      <w:r w:rsidRPr="00D020B6">
        <w:rPr>
          <w:rFonts w:ascii="Times New Roman" w:eastAsia="Times New Roman" w:hAnsi="Times New Roman" w:cs="Times New Roman"/>
          <w:sz w:val="24"/>
          <w:lang w:val="pl-PL" w:eastAsia="hr-HR"/>
        </w:rPr>
        <w:t>ju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Povoljni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odnosno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potencijalni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meteorolo</w:t>
      </w:r>
      <w:r w:rsidRPr="00D020B6">
        <w:rPr>
          <w:rFonts w:ascii="Times New Roman" w:eastAsia="Times New Roman" w:hAnsi="Times New Roman" w:cs="Times New Roman"/>
          <w:sz w:val="24"/>
          <w:lang w:eastAsia="hr-HR"/>
        </w:rPr>
        <w:t>š</w:t>
      </w:r>
      <w:r w:rsidRPr="00D020B6">
        <w:rPr>
          <w:rFonts w:ascii="Times New Roman" w:eastAsia="Times New Roman" w:hAnsi="Times New Roman" w:cs="Times New Roman"/>
          <w:sz w:val="24"/>
          <w:lang w:val="pl-PL" w:eastAsia="hr-HR"/>
        </w:rPr>
        <w:t>ki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uvjeti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stvaranje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poledice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tlu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pojavljuju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onim</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danima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kada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javlja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oborina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oborinski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dani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dnevnom</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koli</w:t>
      </w:r>
      <w:r w:rsidRPr="00D020B6">
        <w:rPr>
          <w:rFonts w:ascii="Times New Roman" w:eastAsia="Times New Roman" w:hAnsi="Times New Roman" w:cs="Times New Roman"/>
          <w:sz w:val="24"/>
          <w:lang w:eastAsia="hr-HR"/>
        </w:rPr>
        <w:t>č</w:t>
      </w:r>
      <w:r w:rsidRPr="00D020B6">
        <w:rPr>
          <w:rFonts w:ascii="Times New Roman" w:eastAsia="Times New Roman" w:hAnsi="Times New Roman" w:cs="Times New Roman"/>
          <w:sz w:val="24"/>
          <w:lang w:val="pl-PL" w:eastAsia="hr-HR"/>
        </w:rPr>
        <w:t>inom</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oborine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Rd</w:t>
      </w:r>
      <w:r w:rsidRPr="00D020B6">
        <w:rPr>
          <w:rFonts w:ascii="Times New Roman" w:eastAsia="Times New Roman" w:hAnsi="Times New Roman" w:cs="Times New Roman"/>
          <w:sz w:val="24"/>
          <w:lang w:eastAsia="hr-HR"/>
        </w:rPr>
        <w:t xml:space="preserve"> ≥ </w:t>
      </w:r>
      <w:smartTag w:uri="urn:schemas-microsoft-com:office:smarttags" w:element="metricconverter">
        <w:smartTagPr>
          <w:attr w:name="ProductID" w:val="0.1 mm"/>
        </w:smartTagPr>
        <w:r w:rsidRPr="00D020B6">
          <w:rPr>
            <w:rFonts w:ascii="Times New Roman" w:eastAsia="Times New Roman" w:hAnsi="Times New Roman" w:cs="Times New Roman"/>
            <w:sz w:val="24"/>
            <w:lang w:eastAsia="hr-HR"/>
          </w:rPr>
          <w:t xml:space="preserve">0.1 </w:t>
        </w:r>
        <w:r w:rsidRPr="00D020B6">
          <w:rPr>
            <w:rFonts w:ascii="Times New Roman" w:eastAsia="Times New Roman" w:hAnsi="Times New Roman" w:cs="Times New Roman"/>
            <w:sz w:val="24"/>
            <w:lang w:val="pl-PL" w:eastAsia="hr-HR"/>
          </w:rPr>
          <w:t>mm</w:t>
        </w:r>
      </w:smartTag>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temperatura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zraka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tlu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eastAsia="hr-HR"/>
        </w:rPr>
        <w:sym w:font="Symbol" w:char="F0A3"/>
      </w:r>
      <w:r w:rsidRPr="00D020B6">
        <w:rPr>
          <w:rFonts w:ascii="Times New Roman" w:eastAsia="Times New Roman" w:hAnsi="Times New Roman" w:cs="Times New Roman"/>
          <w:sz w:val="24"/>
          <w:lang w:eastAsia="hr-HR"/>
        </w:rPr>
        <w:t xml:space="preserve"> 0 º</w:t>
      </w:r>
      <w:r w:rsidRPr="00D020B6">
        <w:rPr>
          <w:rFonts w:ascii="Times New Roman" w:eastAsia="Times New Roman" w:hAnsi="Times New Roman" w:cs="Times New Roman"/>
          <w:sz w:val="24"/>
          <w:lang w:val="pl-PL" w:eastAsia="hr-HR"/>
        </w:rPr>
        <w:t>C</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odnosno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w:t>
      </w:r>
      <w:r w:rsidRPr="00D020B6">
        <w:rPr>
          <w:rFonts w:ascii="Times New Roman" w:eastAsia="Times New Roman" w:hAnsi="Times New Roman" w:cs="Times New Roman"/>
          <w:sz w:val="24"/>
          <w:lang w:eastAsia="hr-HR"/>
        </w:rPr>
        <w:t xml:space="preserve"> </w:t>
      </w:r>
      <w:smartTag w:uri="urn:schemas-microsoft-com:office:smarttags" w:element="metricconverter">
        <w:smartTagPr>
          <w:attr w:name="ProductID" w:val="2 m"/>
        </w:smartTagPr>
        <w:r w:rsidRPr="00D020B6">
          <w:rPr>
            <w:rFonts w:ascii="Times New Roman" w:eastAsia="Times New Roman" w:hAnsi="Times New Roman" w:cs="Times New Roman"/>
            <w:sz w:val="24"/>
            <w:lang w:eastAsia="hr-HR"/>
          </w:rPr>
          <w:t xml:space="preserve">2 </w:t>
        </w:r>
        <w:r w:rsidRPr="00D020B6">
          <w:rPr>
            <w:rFonts w:ascii="Times New Roman" w:eastAsia="Times New Roman" w:hAnsi="Times New Roman" w:cs="Times New Roman"/>
            <w:sz w:val="24"/>
            <w:lang w:val="pl-PL" w:eastAsia="hr-HR"/>
          </w:rPr>
          <w:t>m</w:t>
        </w:r>
      </w:smartTag>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eastAsia="hr-HR"/>
        </w:rPr>
        <w:sym w:font="Symbol" w:char="F0A3"/>
      </w:r>
      <w:r w:rsidRPr="00D020B6">
        <w:rPr>
          <w:rFonts w:ascii="Times New Roman" w:eastAsia="Times New Roman" w:hAnsi="Times New Roman" w:cs="Times New Roman"/>
          <w:sz w:val="24"/>
          <w:lang w:eastAsia="hr-HR"/>
        </w:rPr>
        <w:t xml:space="preserve"> 3 º</w:t>
      </w:r>
      <w:r w:rsidRPr="00D020B6">
        <w:rPr>
          <w:rFonts w:ascii="Times New Roman" w:eastAsia="Times New Roman" w:hAnsi="Times New Roman" w:cs="Times New Roman"/>
          <w:sz w:val="24"/>
          <w:lang w:val="pl-PL" w:eastAsia="hr-HR"/>
        </w:rPr>
        <w:t>C</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Potonji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kriterij</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dobiven</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istra</w:t>
      </w:r>
      <w:r w:rsidRPr="00D020B6">
        <w:rPr>
          <w:rFonts w:ascii="Times New Roman" w:eastAsia="Times New Roman" w:hAnsi="Times New Roman" w:cs="Times New Roman"/>
          <w:sz w:val="24"/>
          <w:lang w:eastAsia="hr-HR"/>
        </w:rPr>
        <w:t>ž</w:t>
      </w:r>
      <w:r w:rsidRPr="00D020B6">
        <w:rPr>
          <w:rFonts w:ascii="Times New Roman" w:eastAsia="Times New Roman" w:hAnsi="Times New Roman" w:cs="Times New Roman"/>
          <w:sz w:val="24"/>
          <w:lang w:val="pl-PL" w:eastAsia="hr-HR"/>
        </w:rPr>
        <w:t>ivanjem</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odnosa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temperatura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zraka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w:t>
      </w:r>
      <w:r w:rsidRPr="00D020B6">
        <w:rPr>
          <w:rFonts w:ascii="Times New Roman" w:eastAsia="Times New Roman" w:hAnsi="Times New Roman" w:cs="Times New Roman"/>
          <w:sz w:val="24"/>
          <w:lang w:eastAsia="hr-HR"/>
        </w:rPr>
        <w:t xml:space="preserve"> </w:t>
      </w:r>
      <w:smartTag w:uri="urn:schemas-microsoft-com:office:smarttags" w:element="metricconverter">
        <w:smartTagPr>
          <w:attr w:name="ProductID" w:val="2 m"/>
        </w:smartTagPr>
        <w:r w:rsidRPr="00D020B6">
          <w:rPr>
            <w:rFonts w:ascii="Times New Roman" w:eastAsia="Times New Roman" w:hAnsi="Times New Roman" w:cs="Times New Roman"/>
            <w:sz w:val="24"/>
            <w:lang w:eastAsia="hr-HR"/>
          </w:rPr>
          <w:t xml:space="preserve">2 </w:t>
        </w:r>
        <w:r w:rsidRPr="00D020B6">
          <w:rPr>
            <w:rFonts w:ascii="Times New Roman" w:eastAsia="Times New Roman" w:hAnsi="Times New Roman" w:cs="Times New Roman"/>
            <w:sz w:val="24"/>
            <w:lang w:val="pl-PL" w:eastAsia="hr-HR"/>
          </w:rPr>
          <w:t>m</w:t>
        </w:r>
      </w:smartTag>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visine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standardna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meteorolo</w:t>
      </w:r>
      <w:r w:rsidRPr="00D020B6">
        <w:rPr>
          <w:rFonts w:ascii="Times New Roman" w:eastAsia="Times New Roman" w:hAnsi="Times New Roman" w:cs="Times New Roman"/>
          <w:sz w:val="24"/>
          <w:lang w:eastAsia="hr-HR"/>
        </w:rPr>
        <w:t>š</w:t>
      </w:r>
      <w:r w:rsidRPr="00D020B6">
        <w:rPr>
          <w:rFonts w:ascii="Times New Roman" w:eastAsia="Times New Roman" w:hAnsi="Times New Roman" w:cs="Times New Roman"/>
          <w:sz w:val="24"/>
          <w:lang w:val="pl-PL" w:eastAsia="hr-HR"/>
        </w:rPr>
        <w:t>ka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ku</w:t>
      </w:r>
      <w:r w:rsidRPr="00D020B6">
        <w:rPr>
          <w:rFonts w:ascii="Times New Roman" w:eastAsia="Times New Roman" w:hAnsi="Times New Roman" w:cs="Times New Roman"/>
          <w:sz w:val="24"/>
          <w:lang w:eastAsia="hr-HR"/>
        </w:rPr>
        <w:t>ć</w:t>
      </w:r>
      <w:r w:rsidRPr="00D020B6">
        <w:rPr>
          <w:rFonts w:ascii="Times New Roman" w:eastAsia="Times New Roman" w:hAnsi="Times New Roman" w:cs="Times New Roman"/>
          <w:sz w:val="24"/>
          <w:lang w:val="pl-PL" w:eastAsia="hr-HR"/>
        </w:rPr>
        <w:t>ica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tlu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w:t>
      </w:r>
      <w:r w:rsidRPr="00D020B6">
        <w:rPr>
          <w:rFonts w:ascii="Times New Roman" w:eastAsia="Times New Roman" w:hAnsi="Times New Roman" w:cs="Times New Roman"/>
          <w:sz w:val="24"/>
          <w:lang w:eastAsia="hr-HR"/>
        </w:rPr>
        <w:t xml:space="preserve"> </w:t>
      </w:r>
      <w:smartTag w:uri="urn:schemas-microsoft-com:office:smarttags" w:element="metricconverter">
        <w:smartTagPr>
          <w:attr w:name="ProductID" w:val="5 cm"/>
        </w:smartTagPr>
        <w:r w:rsidRPr="00D020B6">
          <w:rPr>
            <w:rFonts w:ascii="Times New Roman" w:eastAsia="Times New Roman" w:hAnsi="Times New Roman" w:cs="Times New Roman"/>
            <w:sz w:val="24"/>
            <w:lang w:eastAsia="hr-HR"/>
          </w:rPr>
          <w:t xml:space="preserve">5 </w:t>
        </w:r>
        <w:r w:rsidRPr="00D020B6">
          <w:rPr>
            <w:rFonts w:ascii="Times New Roman" w:eastAsia="Times New Roman" w:hAnsi="Times New Roman" w:cs="Times New Roman"/>
            <w:sz w:val="24"/>
            <w:lang w:val="pl-PL" w:eastAsia="hr-HR"/>
          </w:rPr>
          <w:t>cm</w:t>
        </w:r>
      </w:smartTag>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iznad</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tla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primjenjuje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lokacije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gdje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nema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mjerenja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temperatura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zraka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tlu</w:t>
      </w:r>
      <w:r w:rsidRPr="00D020B6">
        <w:rPr>
          <w:rFonts w:ascii="Times New Roman" w:eastAsia="Times New Roman" w:hAnsi="Times New Roman" w:cs="Times New Roman"/>
          <w:sz w:val="24"/>
          <w:lang w:eastAsia="hr-HR"/>
        </w:rPr>
        <w:t xml:space="preserv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Na području Općine Šodolovci u prosjeku godišnje bude oko 36 dana s povoljnim uvjetima za poledicu. Najveći godišnji broj od 49 dana zabilježen je 1981. godine, a najmanji broj od 23 dana 1989. i 1998. godine.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Godišnji podaci hoda broja dana povoljnih za poledicu na području Općine Šodolovci pokazuju da su zimski mjeseci, prosinac, siječanj i veljača najrizičniji za pojavu poledice. Srednji broj dana s poledicom u tim mjesecima je od 7 do 9, s najviše dana u siječnju koji pokazuje i najveće varijacije u broju dana s poledicom. Maksimalni broj od 20 dana zabilježen je u siječnju 1987. godine, dok ih je najmanje, 1 bilo u veljači 1995. i 1998. godine. Manje rizični mjeseci su ožujak, travanj i studeni u kojima je srednji broj dana s poledicom od 2 do 5, a zabilježeni maksimum je bio 10 dana u ožujku. U ostalim mjesecima gotovo da i nema rizika od poledice, premda su u svibnju i listopadu bili zabilježeni rijetki povoljni dani za poledicu (najviše 3 dana u listopadu). </w:t>
      </w:r>
    </w:p>
    <w:p w:rsidR="00D020B6" w:rsidRPr="00D020B6" w:rsidRDefault="00D020B6" w:rsidP="00D020B6">
      <w:pPr>
        <w:spacing w:after="0" w:line="240" w:lineRule="auto"/>
        <w:jc w:val="both"/>
        <w:rPr>
          <w:rFonts w:ascii="Times New Roman" w:eastAsia="Calibri" w:hAnsi="Times New Roman" w:cs="Times New Roman"/>
          <w:sz w:val="20"/>
          <w:szCs w:val="24"/>
        </w:rPr>
      </w:pPr>
      <w:r w:rsidRPr="00D020B6">
        <w:rPr>
          <w:rFonts w:ascii="Times New Roman" w:eastAsia="Calibri" w:hAnsi="Times New Roman" w:cs="Times New Roman"/>
          <w:sz w:val="24"/>
          <w:szCs w:val="24"/>
        </w:rPr>
        <w:tab/>
      </w:r>
    </w:p>
    <w:p w:rsidR="00D020B6" w:rsidRPr="00D020B6" w:rsidRDefault="00D020B6" w:rsidP="00D020B6">
      <w:pPr>
        <w:spacing w:after="0" w:line="240" w:lineRule="auto"/>
        <w:jc w:val="both"/>
        <w:rPr>
          <w:rFonts w:ascii="Times New Roman" w:eastAsia="Calibri" w:hAnsi="Times New Roman" w:cs="Times New Roman"/>
          <w:szCs w:val="20"/>
        </w:rPr>
      </w:pPr>
      <w:r w:rsidRPr="00D020B6">
        <w:rPr>
          <w:rFonts w:ascii="Times New Roman" w:eastAsia="Calibri" w:hAnsi="Times New Roman" w:cs="Times New Roman"/>
          <w:szCs w:val="20"/>
        </w:rPr>
        <w:t>Tablica 2-4 Broj dana s poledicom</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3"/>
        <w:gridCol w:w="631"/>
        <w:gridCol w:w="632"/>
        <w:gridCol w:w="632"/>
        <w:gridCol w:w="632"/>
        <w:gridCol w:w="631"/>
        <w:gridCol w:w="631"/>
        <w:gridCol w:w="631"/>
        <w:gridCol w:w="631"/>
        <w:gridCol w:w="631"/>
        <w:gridCol w:w="631"/>
        <w:gridCol w:w="631"/>
        <w:gridCol w:w="633"/>
        <w:gridCol w:w="746"/>
      </w:tblGrid>
      <w:tr w:rsidR="00D020B6" w:rsidRPr="00D020B6" w:rsidTr="00E35D5F">
        <w:trPr>
          <w:trHeight w:hRule="exact" w:val="340"/>
          <w:jc w:val="center"/>
        </w:trPr>
        <w:tc>
          <w:tcPr>
            <w:tcW w:w="1020"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MJESECI</w:t>
            </w:r>
          </w:p>
        </w:tc>
        <w:tc>
          <w:tcPr>
            <w:tcW w:w="623"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w:t>
            </w:r>
          </w:p>
        </w:tc>
        <w:tc>
          <w:tcPr>
            <w:tcW w:w="624"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2</w:t>
            </w:r>
          </w:p>
        </w:tc>
        <w:tc>
          <w:tcPr>
            <w:tcW w:w="624"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3</w:t>
            </w:r>
          </w:p>
        </w:tc>
        <w:tc>
          <w:tcPr>
            <w:tcW w:w="624"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4</w:t>
            </w:r>
          </w:p>
        </w:tc>
        <w:tc>
          <w:tcPr>
            <w:tcW w:w="624"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5</w:t>
            </w:r>
          </w:p>
        </w:tc>
        <w:tc>
          <w:tcPr>
            <w:tcW w:w="624"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6</w:t>
            </w:r>
          </w:p>
        </w:tc>
        <w:tc>
          <w:tcPr>
            <w:tcW w:w="624"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7</w:t>
            </w:r>
          </w:p>
        </w:tc>
        <w:tc>
          <w:tcPr>
            <w:tcW w:w="624"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8</w:t>
            </w:r>
          </w:p>
        </w:tc>
        <w:tc>
          <w:tcPr>
            <w:tcW w:w="624"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9</w:t>
            </w:r>
          </w:p>
        </w:tc>
        <w:tc>
          <w:tcPr>
            <w:tcW w:w="624"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10</w:t>
            </w:r>
          </w:p>
        </w:tc>
        <w:tc>
          <w:tcPr>
            <w:tcW w:w="624"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11</w:t>
            </w:r>
          </w:p>
        </w:tc>
        <w:tc>
          <w:tcPr>
            <w:tcW w:w="626"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12</w:t>
            </w:r>
          </w:p>
        </w:tc>
        <w:tc>
          <w:tcPr>
            <w:tcW w:w="737" w:type="dxa"/>
            <w:shd w:val="clear" w:color="auto" w:fill="F3F3F3"/>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GOD</w:t>
            </w:r>
          </w:p>
        </w:tc>
      </w:tr>
      <w:tr w:rsidR="00D020B6" w:rsidRPr="00D020B6" w:rsidTr="00E35D5F">
        <w:trPr>
          <w:trHeight w:val="249"/>
          <w:jc w:val="center"/>
        </w:trPr>
        <w:tc>
          <w:tcPr>
            <w:tcW w:w="9246" w:type="dxa"/>
            <w:gridSpan w:val="14"/>
            <w:shd w:val="clear" w:color="auto" w:fill="F3F3F3"/>
            <w:vAlign w:val="center"/>
          </w:tcPr>
          <w:p w:rsidR="00D020B6" w:rsidRPr="00D020B6" w:rsidRDefault="00D020B6" w:rsidP="00D020B6">
            <w:pPr>
              <w:spacing w:after="0" w:line="240" w:lineRule="auto"/>
              <w:ind w:right="113"/>
              <w:jc w:val="both"/>
              <w:rPr>
                <w:rFonts w:ascii="Times New Roman" w:eastAsia="Calibri" w:hAnsi="Times New Roman" w:cs="Times New Roman"/>
                <w:b/>
                <w:snapToGrid w:val="0"/>
                <w:sz w:val="18"/>
                <w:szCs w:val="24"/>
              </w:rPr>
            </w:pPr>
            <w:r w:rsidRPr="00D020B6">
              <w:rPr>
                <w:rFonts w:ascii="Times New Roman" w:eastAsia="Calibri" w:hAnsi="Times New Roman" w:cs="Times New Roman"/>
                <w:b/>
                <w:snapToGrid w:val="0"/>
                <w:sz w:val="18"/>
                <w:szCs w:val="24"/>
              </w:rPr>
              <w:t>BROJ DANA S POLEDICOM (R</w:t>
            </w:r>
            <w:r w:rsidRPr="00D020B6">
              <w:rPr>
                <w:rFonts w:ascii="Times New Roman" w:eastAsia="Calibri" w:hAnsi="Times New Roman" w:cs="Times New Roman"/>
                <w:b/>
                <w:snapToGrid w:val="0"/>
                <w:sz w:val="18"/>
                <w:szCs w:val="24"/>
                <w:vertAlign w:val="subscript"/>
              </w:rPr>
              <w:t>d</w:t>
            </w:r>
            <w:r w:rsidRPr="00D020B6">
              <w:rPr>
                <w:rFonts w:ascii="Times New Roman" w:eastAsia="Calibri" w:hAnsi="Times New Roman" w:cs="Times New Roman"/>
                <w:b/>
                <w:snapToGrid w:val="0"/>
                <w:sz w:val="18"/>
                <w:szCs w:val="24"/>
              </w:rPr>
              <w:t>≥0.1mm i t</w:t>
            </w:r>
            <w:r w:rsidRPr="00D020B6">
              <w:rPr>
                <w:rFonts w:ascii="Times New Roman" w:eastAsia="Calibri" w:hAnsi="Times New Roman" w:cs="Times New Roman"/>
                <w:b/>
                <w:snapToGrid w:val="0"/>
                <w:sz w:val="18"/>
                <w:szCs w:val="24"/>
                <w:vertAlign w:val="subscript"/>
              </w:rPr>
              <w:t>min5cm</w:t>
            </w:r>
            <w:r w:rsidRPr="00D020B6">
              <w:rPr>
                <w:rFonts w:ascii="Times New Roman" w:eastAsia="Calibri" w:hAnsi="Times New Roman" w:cs="Times New Roman"/>
                <w:b/>
                <w:snapToGrid w:val="0"/>
                <w:sz w:val="18"/>
                <w:szCs w:val="24"/>
              </w:rPr>
              <w:sym w:font="Symbol" w:char="00A3"/>
            </w:r>
            <w:r w:rsidRPr="00D020B6">
              <w:rPr>
                <w:rFonts w:ascii="Times New Roman" w:eastAsia="Calibri" w:hAnsi="Times New Roman" w:cs="Times New Roman"/>
                <w:b/>
                <w:snapToGrid w:val="0"/>
                <w:sz w:val="18"/>
                <w:szCs w:val="24"/>
              </w:rPr>
              <w:t>0.0°C)</w:t>
            </w:r>
          </w:p>
        </w:tc>
      </w:tr>
      <w:tr w:rsidR="00D020B6" w:rsidRPr="00D020B6" w:rsidTr="00E35D5F">
        <w:trPr>
          <w:trHeight w:val="301"/>
          <w:jc w:val="center"/>
        </w:trPr>
        <w:tc>
          <w:tcPr>
            <w:tcW w:w="1020"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SRED</w:t>
            </w:r>
          </w:p>
        </w:tc>
        <w:tc>
          <w:tcPr>
            <w:tcW w:w="623"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9.0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7.4</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4.6</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2.2</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0.1</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0.8</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3.6</w:t>
            </w:r>
          </w:p>
        </w:tc>
        <w:tc>
          <w:tcPr>
            <w:tcW w:w="626"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7.9</w:t>
            </w:r>
          </w:p>
        </w:tc>
        <w:tc>
          <w:tcPr>
            <w:tcW w:w="737"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35.6</w:t>
            </w:r>
          </w:p>
        </w:tc>
      </w:tr>
      <w:tr w:rsidR="00D020B6" w:rsidRPr="00D020B6" w:rsidTr="00E35D5F">
        <w:trPr>
          <w:trHeight w:val="302"/>
          <w:jc w:val="center"/>
        </w:trPr>
        <w:tc>
          <w:tcPr>
            <w:tcW w:w="1020"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STD</w:t>
            </w:r>
          </w:p>
        </w:tc>
        <w:tc>
          <w:tcPr>
            <w:tcW w:w="623"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4.7</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4.4</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2.6</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1.6</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0.2</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0.9</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2.6</w:t>
            </w:r>
          </w:p>
        </w:tc>
        <w:tc>
          <w:tcPr>
            <w:tcW w:w="626"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3.4</w:t>
            </w:r>
          </w:p>
        </w:tc>
        <w:tc>
          <w:tcPr>
            <w:tcW w:w="737"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8.7</w:t>
            </w:r>
          </w:p>
        </w:tc>
      </w:tr>
      <w:tr w:rsidR="00D020B6" w:rsidRPr="00D020B6" w:rsidTr="00E35D5F">
        <w:trPr>
          <w:trHeight w:val="301"/>
          <w:jc w:val="center"/>
        </w:trPr>
        <w:tc>
          <w:tcPr>
            <w:tcW w:w="1020"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MIN</w:t>
            </w:r>
          </w:p>
        </w:tc>
        <w:tc>
          <w:tcPr>
            <w:tcW w:w="623"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2</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1</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1</w:t>
            </w:r>
          </w:p>
        </w:tc>
        <w:tc>
          <w:tcPr>
            <w:tcW w:w="626"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3</w:t>
            </w:r>
          </w:p>
        </w:tc>
        <w:tc>
          <w:tcPr>
            <w:tcW w:w="737"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23</w:t>
            </w:r>
          </w:p>
        </w:tc>
      </w:tr>
      <w:tr w:rsidR="00D020B6" w:rsidRPr="00D020B6" w:rsidTr="00E35D5F">
        <w:trPr>
          <w:trHeight w:val="302"/>
          <w:jc w:val="center"/>
        </w:trPr>
        <w:tc>
          <w:tcPr>
            <w:tcW w:w="1020"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MAKS</w:t>
            </w:r>
          </w:p>
        </w:tc>
        <w:tc>
          <w:tcPr>
            <w:tcW w:w="623"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20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16</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10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7</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1</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0</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3</w:t>
            </w:r>
          </w:p>
        </w:tc>
        <w:tc>
          <w:tcPr>
            <w:tcW w:w="624"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9</w:t>
            </w:r>
          </w:p>
        </w:tc>
        <w:tc>
          <w:tcPr>
            <w:tcW w:w="626"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16</w:t>
            </w:r>
          </w:p>
        </w:tc>
        <w:tc>
          <w:tcPr>
            <w:tcW w:w="737" w:type="dxa"/>
            <w:vAlign w:val="center"/>
          </w:tcPr>
          <w:p w:rsidR="00D020B6" w:rsidRPr="00D020B6" w:rsidRDefault="00D020B6" w:rsidP="00D020B6">
            <w:pPr>
              <w:spacing w:after="0" w:line="240" w:lineRule="auto"/>
              <w:jc w:val="both"/>
              <w:rPr>
                <w:rFonts w:ascii="Times New Roman" w:eastAsia="Arial Unicode MS" w:hAnsi="Times New Roman" w:cs="Times New Roman"/>
                <w:bCs/>
                <w:sz w:val="18"/>
                <w:szCs w:val="20"/>
              </w:rPr>
            </w:pPr>
            <w:r w:rsidRPr="00D020B6">
              <w:rPr>
                <w:rFonts w:ascii="Times New Roman" w:eastAsia="Calibri" w:hAnsi="Times New Roman" w:cs="Times New Roman"/>
                <w:bCs/>
                <w:sz w:val="18"/>
                <w:szCs w:val="20"/>
              </w:rPr>
              <w:t>49</w:t>
            </w:r>
          </w:p>
        </w:tc>
      </w:tr>
    </w:tbl>
    <w:p w:rsidR="00D020B6" w:rsidRPr="00D020B6" w:rsidRDefault="00D020B6" w:rsidP="00D020B6">
      <w:pPr>
        <w:spacing w:after="0" w:line="240" w:lineRule="auto"/>
        <w:jc w:val="both"/>
        <w:rPr>
          <w:rFonts w:ascii="Times New Roman" w:eastAsia="Calibri" w:hAnsi="Times New Roman" w:cs="Times New Roman"/>
          <w:b/>
          <w:color w:val="FF0000"/>
          <w:sz w:val="20"/>
          <w:szCs w:val="20"/>
        </w:rPr>
      </w:pPr>
      <w:r w:rsidRPr="00D020B6">
        <w:rPr>
          <w:rFonts w:ascii="Times New Roman" w:eastAsia="Calibri" w:hAnsi="Times New Roman" w:cs="Times New Roman"/>
          <w:b/>
          <w:sz w:val="20"/>
          <w:szCs w:val="20"/>
        </w:rPr>
        <w:t>(SRED = srednja; STD = standardna; MIN = minimalna; MAKS = maksimalna)</w:t>
      </w:r>
    </w:p>
    <w:p w:rsidR="00D020B6" w:rsidRPr="00D020B6" w:rsidRDefault="00D020B6" w:rsidP="00D020B6">
      <w:pPr>
        <w:spacing w:after="0" w:line="240" w:lineRule="auto"/>
        <w:jc w:val="both"/>
        <w:rPr>
          <w:rFonts w:ascii="Times New Roman" w:eastAsia="Calibri" w:hAnsi="Times New Roman" w:cs="Times New Roman"/>
          <w:color w:val="FF0000"/>
          <w:sz w:val="24"/>
          <w:szCs w:val="24"/>
        </w:rPr>
      </w:pPr>
      <w:r w:rsidRPr="00D020B6">
        <w:rPr>
          <w:rFonts w:ascii="Times New Roman" w:eastAsia="Calibri" w:hAnsi="Times New Roman" w:cs="Times New Roman"/>
          <w:i/>
          <w:sz w:val="20"/>
          <w:szCs w:val="20"/>
        </w:rPr>
        <w:t>Izvor: Hrvatski hidrometeorološki zavod</w:t>
      </w:r>
    </w:p>
    <w:p w:rsidR="00D020B6" w:rsidRPr="00D020B6" w:rsidRDefault="00D020B6" w:rsidP="00D020B6">
      <w:pPr>
        <w:spacing w:after="0" w:line="240" w:lineRule="atLeast"/>
        <w:jc w:val="both"/>
        <w:rPr>
          <w:rFonts w:ascii="Times New Roman" w:eastAsia="Times New Roman" w:hAnsi="Times New Roman" w:cs="Times New Roman"/>
          <w:sz w:val="24"/>
          <w:lang w:val="pl-PL" w:eastAsia="hr-HR"/>
        </w:rPr>
      </w:pPr>
    </w:p>
    <w:p w:rsidR="00D020B6" w:rsidRPr="00D020B6" w:rsidRDefault="00D020B6" w:rsidP="00D020B6">
      <w:pPr>
        <w:spacing w:after="0" w:line="240" w:lineRule="atLeast"/>
        <w:jc w:val="both"/>
        <w:rPr>
          <w:rFonts w:ascii="Times New Roman" w:eastAsia="Times New Roman" w:hAnsi="Times New Roman" w:cs="Times New Roman"/>
          <w:sz w:val="24"/>
          <w:lang w:eastAsia="hr-HR"/>
        </w:rPr>
      </w:pPr>
      <w:r w:rsidRPr="00D020B6">
        <w:rPr>
          <w:rFonts w:ascii="Times New Roman" w:eastAsia="Times New Roman" w:hAnsi="Times New Roman" w:cs="Times New Roman"/>
          <w:sz w:val="24"/>
          <w:lang w:val="pl-PL" w:eastAsia="hr-HR"/>
        </w:rPr>
        <w:t>Sinopti</w:t>
      </w:r>
      <w:r w:rsidRPr="00D020B6">
        <w:rPr>
          <w:rFonts w:ascii="Times New Roman" w:eastAsia="Times New Roman" w:hAnsi="Times New Roman" w:cs="Times New Roman"/>
          <w:sz w:val="24"/>
          <w:lang w:eastAsia="hr-HR"/>
        </w:rPr>
        <w:t>č</w:t>
      </w:r>
      <w:r w:rsidRPr="00D020B6">
        <w:rPr>
          <w:rFonts w:ascii="Times New Roman" w:eastAsia="Times New Roman" w:hAnsi="Times New Roman" w:cs="Times New Roman"/>
          <w:sz w:val="24"/>
          <w:lang w:val="pl-PL" w:eastAsia="hr-HR"/>
        </w:rPr>
        <w:t>ke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situacije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kojima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naj</w:t>
      </w:r>
      <w:r w:rsidRPr="00D020B6">
        <w:rPr>
          <w:rFonts w:ascii="Times New Roman" w:eastAsia="Times New Roman" w:hAnsi="Times New Roman" w:cs="Times New Roman"/>
          <w:sz w:val="24"/>
          <w:lang w:eastAsia="hr-HR"/>
        </w:rPr>
        <w:t>č</w:t>
      </w:r>
      <w:r w:rsidRPr="00D020B6">
        <w:rPr>
          <w:rFonts w:ascii="Times New Roman" w:eastAsia="Times New Roman" w:hAnsi="Times New Roman" w:cs="Times New Roman"/>
          <w:sz w:val="24"/>
          <w:lang w:val="pl-PL" w:eastAsia="hr-HR"/>
        </w:rPr>
        <w:t>e</w:t>
      </w:r>
      <w:r w:rsidRPr="00D020B6">
        <w:rPr>
          <w:rFonts w:ascii="Times New Roman" w:eastAsia="Times New Roman" w:hAnsi="Times New Roman" w:cs="Times New Roman"/>
          <w:sz w:val="24"/>
          <w:lang w:eastAsia="hr-HR"/>
        </w:rPr>
        <w:t>šć</w:t>
      </w:r>
      <w:r w:rsidRPr="00D020B6">
        <w:rPr>
          <w:rFonts w:ascii="Times New Roman" w:eastAsia="Times New Roman" w:hAnsi="Times New Roman" w:cs="Times New Roman"/>
          <w:sz w:val="24"/>
          <w:lang w:val="pl-PL" w:eastAsia="hr-HR"/>
        </w:rPr>
        <w:t>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ostvaruju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povoljni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uvjeti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nastanak</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poledice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odnosno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zale</w:t>
      </w:r>
      <w:r w:rsidRPr="00D020B6">
        <w:rPr>
          <w:rFonts w:ascii="Times New Roman" w:eastAsia="Times New Roman" w:hAnsi="Times New Roman" w:cs="Times New Roman"/>
          <w:sz w:val="24"/>
          <w:lang w:eastAsia="hr-HR"/>
        </w:rPr>
        <w:t>đ</w:t>
      </w:r>
      <w:r w:rsidRPr="00D020B6">
        <w:rPr>
          <w:rFonts w:ascii="Times New Roman" w:eastAsia="Times New Roman" w:hAnsi="Times New Roman" w:cs="Times New Roman"/>
          <w:sz w:val="24"/>
          <w:lang w:val="pl-PL" w:eastAsia="hr-HR"/>
        </w:rPr>
        <w:t>enih</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kolnika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javljaju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od</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jeseni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do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prolje</w:t>
      </w:r>
      <w:r w:rsidRPr="00D020B6">
        <w:rPr>
          <w:rFonts w:ascii="Times New Roman" w:eastAsia="Times New Roman" w:hAnsi="Times New Roman" w:cs="Times New Roman"/>
          <w:sz w:val="24"/>
          <w:lang w:eastAsia="hr-HR"/>
        </w:rPr>
        <w:t>ć</w:t>
      </w:r>
      <w:r w:rsidRPr="00D020B6">
        <w:rPr>
          <w:rFonts w:ascii="Times New Roman" w:eastAsia="Times New Roman" w:hAnsi="Times New Roman" w:cs="Times New Roman"/>
          <w:sz w:val="24"/>
          <w:lang w:val="pl-PL" w:eastAsia="hr-HR"/>
        </w:rPr>
        <w:t>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kasnu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jesen</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w:t>
      </w:r>
      <w:r w:rsidRPr="00D020B6">
        <w:rPr>
          <w:rFonts w:ascii="Times New Roman" w:eastAsia="Times New Roman" w:hAnsi="Times New Roman" w:cs="Times New Roman"/>
          <w:sz w:val="24"/>
          <w:lang w:eastAsia="hr-HR"/>
        </w:rPr>
        <w:t>č</w:t>
      </w:r>
      <w:r w:rsidRPr="00D020B6">
        <w:rPr>
          <w:rFonts w:ascii="Times New Roman" w:eastAsia="Times New Roman" w:hAnsi="Times New Roman" w:cs="Times New Roman"/>
          <w:sz w:val="24"/>
          <w:lang w:val="pl-PL" w:eastAsia="hr-HR"/>
        </w:rPr>
        <w:t>etkom</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zime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rano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prolje</w:t>
      </w:r>
      <w:r w:rsidRPr="00D020B6">
        <w:rPr>
          <w:rFonts w:ascii="Times New Roman" w:eastAsia="Times New Roman" w:hAnsi="Times New Roman" w:cs="Times New Roman"/>
          <w:sz w:val="24"/>
          <w:lang w:eastAsia="hr-HR"/>
        </w:rPr>
        <w:t>ć</w:t>
      </w:r>
      <w:r w:rsidRPr="00D020B6">
        <w:rPr>
          <w:rFonts w:ascii="Times New Roman" w:eastAsia="Times New Roman" w:hAnsi="Times New Roman" w:cs="Times New Roman"/>
          <w:sz w:val="24"/>
          <w:lang w:val="pl-PL" w:eastAsia="hr-HR"/>
        </w:rPr>
        <w:t>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karakteristi</w:t>
      </w:r>
      <w:r w:rsidRPr="00D020B6">
        <w:rPr>
          <w:rFonts w:ascii="Times New Roman" w:eastAsia="Times New Roman" w:hAnsi="Times New Roman" w:cs="Times New Roman"/>
          <w:sz w:val="24"/>
          <w:lang w:eastAsia="hr-HR"/>
        </w:rPr>
        <w:t>č</w:t>
      </w:r>
      <w:r w:rsidRPr="00D020B6">
        <w:rPr>
          <w:rFonts w:ascii="Times New Roman" w:eastAsia="Times New Roman" w:hAnsi="Times New Roman" w:cs="Times New Roman"/>
          <w:sz w:val="24"/>
          <w:lang w:val="pl-PL" w:eastAsia="hr-HR"/>
        </w:rPr>
        <w:t>no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premje</w:t>
      </w:r>
      <w:r w:rsidRPr="00D020B6">
        <w:rPr>
          <w:rFonts w:ascii="Times New Roman" w:eastAsia="Times New Roman" w:hAnsi="Times New Roman" w:cs="Times New Roman"/>
          <w:sz w:val="24"/>
          <w:lang w:eastAsia="hr-HR"/>
        </w:rPr>
        <w:t>š</w:t>
      </w:r>
      <w:r w:rsidRPr="00D020B6">
        <w:rPr>
          <w:rFonts w:ascii="Times New Roman" w:eastAsia="Times New Roman" w:hAnsi="Times New Roman" w:cs="Times New Roman"/>
          <w:sz w:val="24"/>
          <w:lang w:val="pl-PL" w:eastAsia="hr-HR"/>
        </w:rPr>
        <w:t>tanje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brzo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pokretnih</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ciklonalnih</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frontalnih</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sustava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sjeverozapada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ili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jugozapada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Takvi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sustavi</w:t>
      </w:r>
      <w:r w:rsidRPr="00D020B6">
        <w:rPr>
          <w:rFonts w:ascii="Times New Roman" w:eastAsia="Times New Roman" w:hAnsi="Times New Roman" w:cs="Times New Roman"/>
          <w:sz w:val="24"/>
          <w:lang w:eastAsia="hr-HR"/>
        </w:rPr>
        <w:t xml:space="preserve"> č</w:t>
      </w:r>
      <w:r w:rsidRPr="00D020B6">
        <w:rPr>
          <w:rFonts w:ascii="Times New Roman" w:eastAsia="Times New Roman" w:hAnsi="Times New Roman" w:cs="Times New Roman"/>
          <w:sz w:val="24"/>
          <w:lang w:val="pl-PL" w:eastAsia="hr-HR"/>
        </w:rPr>
        <w:t>esto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pra</w:t>
      </w:r>
      <w:r w:rsidRPr="00D020B6">
        <w:rPr>
          <w:rFonts w:ascii="Times New Roman" w:eastAsia="Times New Roman" w:hAnsi="Times New Roman" w:cs="Times New Roman"/>
          <w:sz w:val="24"/>
          <w:lang w:eastAsia="hr-HR"/>
        </w:rPr>
        <w:t>ć</w:t>
      </w:r>
      <w:r w:rsidRPr="00D020B6">
        <w:rPr>
          <w:rFonts w:ascii="Times New Roman" w:eastAsia="Times New Roman" w:hAnsi="Times New Roman" w:cs="Times New Roman"/>
          <w:sz w:val="24"/>
          <w:lang w:val="pl-PL" w:eastAsia="hr-HR"/>
        </w:rPr>
        <w:t>eni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naglim</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promjenama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vremena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nailasku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sustava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javlja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oborina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pritje</w:t>
      </w:r>
      <w:r w:rsidRPr="00D020B6">
        <w:rPr>
          <w:rFonts w:ascii="Times New Roman" w:eastAsia="Times New Roman" w:hAnsi="Times New Roman" w:cs="Times New Roman"/>
          <w:sz w:val="24"/>
          <w:lang w:eastAsia="hr-HR"/>
        </w:rPr>
        <w:t>č</w:t>
      </w:r>
      <w:r w:rsidRPr="00D020B6">
        <w:rPr>
          <w:rFonts w:ascii="Times New Roman" w:eastAsia="Times New Roman" w:hAnsi="Times New Roman" w:cs="Times New Roman"/>
          <w:sz w:val="24"/>
          <w:lang w:val="pl-PL" w:eastAsia="hr-HR"/>
        </w:rPr>
        <w:t>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topliji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zrak</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nakon</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prolaska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sustava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oborina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prestaje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temperatura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sni</w:t>
      </w:r>
      <w:r w:rsidRPr="00D020B6">
        <w:rPr>
          <w:rFonts w:ascii="Times New Roman" w:eastAsia="Times New Roman" w:hAnsi="Times New Roman" w:cs="Times New Roman"/>
          <w:sz w:val="24"/>
          <w:lang w:eastAsia="hr-HR"/>
        </w:rPr>
        <w:t>ž</w:t>
      </w:r>
      <w:r w:rsidRPr="00D020B6">
        <w:rPr>
          <w:rFonts w:ascii="Times New Roman" w:eastAsia="Times New Roman" w:hAnsi="Times New Roman" w:cs="Times New Roman"/>
          <w:sz w:val="24"/>
          <w:lang w:val="pl-PL" w:eastAsia="hr-HR"/>
        </w:rPr>
        <w:t>ava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Pad</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temperature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mo</w:t>
      </w:r>
      <w:r w:rsidRPr="00D020B6">
        <w:rPr>
          <w:rFonts w:ascii="Times New Roman" w:eastAsia="Times New Roman" w:hAnsi="Times New Roman" w:cs="Times New Roman"/>
          <w:sz w:val="24"/>
          <w:lang w:eastAsia="hr-HR"/>
        </w:rPr>
        <w:t>ž</w:t>
      </w:r>
      <w:r w:rsidRPr="00D020B6">
        <w:rPr>
          <w:rFonts w:ascii="Times New Roman" w:eastAsia="Times New Roman" w:hAnsi="Times New Roman" w:cs="Times New Roman"/>
          <w:sz w:val="24"/>
          <w:lang w:val="pl-PL" w:eastAsia="hr-HR"/>
        </w:rPr>
        <w:t>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dovesti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do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smrzavanja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oborine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pojave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zale</w:t>
      </w:r>
      <w:r w:rsidRPr="00D020B6">
        <w:rPr>
          <w:rFonts w:ascii="Times New Roman" w:eastAsia="Times New Roman" w:hAnsi="Times New Roman" w:cs="Times New Roman"/>
          <w:sz w:val="24"/>
          <w:lang w:eastAsia="hr-HR"/>
        </w:rPr>
        <w:t>đ</w:t>
      </w:r>
      <w:r w:rsidRPr="00D020B6">
        <w:rPr>
          <w:rFonts w:ascii="Times New Roman" w:eastAsia="Times New Roman" w:hAnsi="Times New Roman" w:cs="Times New Roman"/>
          <w:sz w:val="24"/>
          <w:lang w:val="pl-PL" w:eastAsia="hr-HR"/>
        </w:rPr>
        <w:t>ivanja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kolnika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lastRenderedPageBreak/>
        <w:t>druge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strane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jesen</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kasnoj</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zimi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w:t>
      </w:r>
      <w:r w:rsidRPr="00D020B6">
        <w:rPr>
          <w:rFonts w:ascii="Times New Roman" w:eastAsia="Times New Roman" w:hAnsi="Times New Roman" w:cs="Times New Roman"/>
          <w:sz w:val="24"/>
          <w:lang w:eastAsia="hr-HR"/>
        </w:rPr>
        <w:t>č</w:t>
      </w:r>
      <w:r w:rsidRPr="00D020B6">
        <w:rPr>
          <w:rFonts w:ascii="Times New Roman" w:eastAsia="Times New Roman" w:hAnsi="Times New Roman" w:cs="Times New Roman"/>
          <w:sz w:val="24"/>
          <w:lang w:val="pl-PL" w:eastAsia="hr-HR"/>
        </w:rPr>
        <w:t>estalo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javljaju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stacionarni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anticiklonalni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tipovi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vremena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slabim</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strujanjem</w:t>
      </w:r>
      <w:r w:rsidRPr="00D020B6">
        <w:rPr>
          <w:rFonts w:ascii="Times New Roman" w:eastAsia="Times New Roman" w:hAnsi="Times New Roman" w:cs="Times New Roman"/>
          <w:sz w:val="24"/>
          <w:lang w:eastAsia="hr-HR"/>
        </w:rPr>
        <w:t xml:space="preserve">. </w:t>
      </w:r>
    </w:p>
    <w:p w:rsidR="00D020B6" w:rsidRPr="00D020B6" w:rsidRDefault="00D020B6" w:rsidP="00D020B6">
      <w:pPr>
        <w:spacing w:after="0" w:line="240" w:lineRule="atLeast"/>
        <w:jc w:val="both"/>
        <w:rPr>
          <w:rFonts w:ascii="Times New Roman" w:eastAsia="Times New Roman" w:hAnsi="Times New Roman" w:cs="Times New Roman"/>
          <w:sz w:val="24"/>
          <w:lang w:val="pl-PL" w:eastAsia="hr-HR"/>
        </w:rPr>
      </w:pPr>
    </w:p>
    <w:p w:rsidR="00D020B6" w:rsidRPr="00D020B6" w:rsidRDefault="00D020B6" w:rsidP="00D020B6">
      <w:pPr>
        <w:spacing w:after="0" w:line="240" w:lineRule="atLeast"/>
        <w:jc w:val="both"/>
        <w:rPr>
          <w:rFonts w:ascii="Times New Roman" w:eastAsia="Times New Roman" w:hAnsi="Times New Roman" w:cs="Times New Roman"/>
          <w:sz w:val="24"/>
          <w:lang w:eastAsia="hr-HR"/>
        </w:rPr>
      </w:pPr>
      <w:r w:rsidRPr="00D020B6">
        <w:rPr>
          <w:rFonts w:ascii="Times New Roman" w:eastAsia="Times New Roman" w:hAnsi="Times New Roman" w:cs="Times New Roman"/>
          <w:sz w:val="24"/>
          <w:lang w:val="pl-PL" w:eastAsia="hr-HR"/>
        </w:rPr>
        <w:t>Na području Općine Šodolovci po pravilu tada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prevladava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vedro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ili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maglovito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vrijeme</w:t>
      </w:r>
      <w:r w:rsidRPr="00D020B6">
        <w:rPr>
          <w:rFonts w:ascii="Times New Roman" w:eastAsia="Times New Roman" w:hAnsi="Times New Roman" w:cs="Times New Roman"/>
          <w:sz w:val="24"/>
          <w:lang w:eastAsia="hr-HR"/>
        </w:rPr>
        <w:t xml:space="preserve"> (č</w:t>
      </w:r>
      <w:r w:rsidRPr="00D020B6">
        <w:rPr>
          <w:rFonts w:ascii="Times New Roman" w:eastAsia="Times New Roman" w:hAnsi="Times New Roman" w:cs="Times New Roman"/>
          <w:sz w:val="24"/>
          <w:lang w:val="pl-PL" w:eastAsia="hr-HR"/>
        </w:rPr>
        <w:t>esto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niska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slojevita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naoblaka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anticiklonalnom</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tipu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vremena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mala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turbulentna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razmjena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zraka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stabilna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stratifikacija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atmosfere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nizinama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zrak</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postupno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ohla</w:t>
      </w:r>
      <w:r w:rsidRPr="00D020B6">
        <w:rPr>
          <w:rFonts w:ascii="Times New Roman" w:eastAsia="Times New Roman" w:hAnsi="Times New Roman" w:cs="Times New Roman"/>
          <w:sz w:val="24"/>
          <w:lang w:eastAsia="hr-HR"/>
        </w:rPr>
        <w:t>đ</w:t>
      </w:r>
      <w:r w:rsidRPr="00D020B6">
        <w:rPr>
          <w:rFonts w:ascii="Times New Roman" w:eastAsia="Times New Roman" w:hAnsi="Times New Roman" w:cs="Times New Roman"/>
          <w:sz w:val="24"/>
          <w:lang w:val="pl-PL" w:eastAsia="hr-HR"/>
        </w:rPr>
        <w:t>uje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slu</w:t>
      </w:r>
      <w:r w:rsidRPr="00D020B6">
        <w:rPr>
          <w:rFonts w:ascii="Times New Roman" w:eastAsia="Times New Roman" w:hAnsi="Times New Roman" w:cs="Times New Roman"/>
          <w:sz w:val="24"/>
          <w:lang w:eastAsia="hr-HR"/>
        </w:rPr>
        <w:t>č</w:t>
      </w:r>
      <w:r w:rsidRPr="00D020B6">
        <w:rPr>
          <w:rFonts w:ascii="Times New Roman" w:eastAsia="Times New Roman" w:hAnsi="Times New Roman" w:cs="Times New Roman"/>
          <w:sz w:val="24"/>
          <w:lang w:val="pl-PL" w:eastAsia="hr-HR"/>
        </w:rPr>
        <w:t>aju</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da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ovakva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situacija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nastupa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nakon</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premje</w:t>
      </w:r>
      <w:r w:rsidRPr="00D020B6">
        <w:rPr>
          <w:rFonts w:ascii="Times New Roman" w:eastAsia="Times New Roman" w:hAnsi="Times New Roman" w:cs="Times New Roman"/>
          <w:sz w:val="24"/>
          <w:lang w:eastAsia="hr-HR"/>
        </w:rPr>
        <w:t>š</w:t>
      </w:r>
      <w:r w:rsidRPr="00D020B6">
        <w:rPr>
          <w:rFonts w:ascii="Times New Roman" w:eastAsia="Times New Roman" w:hAnsi="Times New Roman" w:cs="Times New Roman"/>
          <w:sz w:val="24"/>
          <w:lang w:val="pl-PL" w:eastAsia="hr-HR"/>
        </w:rPr>
        <w:t>tanja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nekog</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oborinskog</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sustava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niske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temperature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tada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dovode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do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smrzavanja</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prethodno</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pale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oborine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i</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pojave</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zale</w:t>
      </w:r>
      <w:r w:rsidRPr="00D020B6">
        <w:rPr>
          <w:rFonts w:ascii="Times New Roman" w:eastAsia="Times New Roman" w:hAnsi="Times New Roman" w:cs="Times New Roman"/>
          <w:sz w:val="24"/>
          <w:lang w:eastAsia="hr-HR"/>
        </w:rPr>
        <w:t>đ</w:t>
      </w:r>
      <w:r w:rsidRPr="00D020B6">
        <w:rPr>
          <w:rFonts w:ascii="Times New Roman" w:eastAsia="Times New Roman" w:hAnsi="Times New Roman" w:cs="Times New Roman"/>
          <w:sz w:val="24"/>
          <w:lang w:val="pl-PL" w:eastAsia="hr-HR"/>
        </w:rPr>
        <w:t>enih</w:t>
      </w:r>
      <w:r w:rsidRPr="00D020B6">
        <w:rPr>
          <w:rFonts w:ascii="Times New Roman" w:eastAsia="Times New Roman" w:hAnsi="Times New Roman" w:cs="Times New Roman"/>
          <w:sz w:val="24"/>
          <w:lang w:eastAsia="hr-HR"/>
        </w:rPr>
        <w:t xml:space="preserve"> </w:t>
      </w:r>
      <w:r w:rsidRPr="00D020B6">
        <w:rPr>
          <w:rFonts w:ascii="Times New Roman" w:eastAsia="Times New Roman" w:hAnsi="Times New Roman" w:cs="Times New Roman"/>
          <w:sz w:val="24"/>
          <w:lang w:val="pl-PL" w:eastAsia="hr-HR"/>
        </w:rPr>
        <w:t>kolnika</w:t>
      </w:r>
      <w:r w:rsidRPr="00D020B6">
        <w:rPr>
          <w:rFonts w:ascii="Times New Roman" w:eastAsia="Times New Roman" w:hAnsi="Times New Roman" w:cs="Times New Roman"/>
          <w:sz w:val="24"/>
          <w:lang w:eastAsia="hr-HR"/>
        </w:rPr>
        <w:t xml:space="preserve">. </w:t>
      </w:r>
    </w:p>
    <w:p w:rsidR="00D020B6" w:rsidRPr="00D020B6" w:rsidRDefault="00D020B6" w:rsidP="00D020B6">
      <w:pPr>
        <w:spacing w:after="0" w:line="240" w:lineRule="atLeast"/>
        <w:jc w:val="both"/>
        <w:rPr>
          <w:rFonts w:ascii="Times New Roman" w:eastAsia="Times New Roman" w:hAnsi="Times New Roman" w:cs="Times New Roman"/>
          <w:sz w:val="18"/>
          <w:szCs w:val="24"/>
          <w:lang w:eastAsia="hr-HR"/>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Posljedice poledica su otežano odvijanje prometa (spori dolazak Hitne pomoći te redovnih službi) i povećana vjerojatnost pojedinačnih prometnih nesreća. U pojedinačnim prometnim nesrećama može biti lako povrijeđenih osoba sa manjim materijalnim štetama na vozilima. Poledice nisu tako velikog i dugotrajnog obima da bi spriječile dolazak Hitne pomoći, dolazak redovnih službi, veterinara i dr. Posljedice su neznatne uzimajući u obzir i alternativne pravce.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Najkritičniji period je od 15. studenoga do 15. veljače.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b/>
          <w:sz w:val="24"/>
          <w:szCs w:val="24"/>
          <w:u w:val="single"/>
        </w:rPr>
        <w:t>Preventivne mjere radi umanjenja posljedica prirodne nepogode</w:t>
      </w:r>
      <w:r w:rsidRPr="00D020B6">
        <w:rPr>
          <w:rFonts w:ascii="Times New Roman" w:eastAsia="Calibri" w:hAnsi="Times New Roman" w:cs="Times New Roman"/>
          <w:sz w:val="24"/>
          <w:szCs w:val="24"/>
        </w:rPr>
        <w:t xml:space="preserv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Preventivne mjere su u odgovarajućoj službi koja u svojoj redovnoj djelatnosti vodi računa o sigurnosti prometne infrastrukture (održavanje i čišćenje prometnica te adekvatno označeno prometnim znakovima opasnost od poledica ili snježnog nanosa), zbog poduzimanja potrebnih aktivnosti i zadaća pripravnosti operativnih snaga i materijalnih resursa.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b/>
          <w:sz w:val="24"/>
          <w:szCs w:val="24"/>
          <w:u w:val="single"/>
        </w:rPr>
        <w:t>Mjere za ublažavanje i otklanjanje izravnih posljedica prirodne nepogode</w:t>
      </w:r>
      <w:r w:rsidRPr="00D020B6">
        <w:rPr>
          <w:rFonts w:ascii="Times New Roman" w:eastAsia="Calibri" w:hAnsi="Times New Roman" w:cs="Times New Roman"/>
          <w:sz w:val="24"/>
          <w:szCs w:val="24"/>
        </w:rPr>
        <w:t xml:space="preserv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poledica.</w:t>
      </w:r>
    </w:p>
    <w:p w:rsidR="00D020B6" w:rsidRPr="00D020B6" w:rsidRDefault="00D020B6" w:rsidP="00D020B6">
      <w:pPr>
        <w:spacing w:after="0" w:line="240" w:lineRule="auto"/>
        <w:jc w:val="both"/>
        <w:rPr>
          <w:rFonts w:ascii="Times New Roman" w:eastAsia="Calibri" w:hAnsi="Times New Roman" w:cs="Times New Roman"/>
          <w:sz w:val="24"/>
          <w:szCs w:val="24"/>
        </w:rPr>
      </w:pPr>
    </w:p>
    <w:tbl>
      <w:tblPr>
        <w:tblStyle w:val="Reetkatablice1"/>
        <w:tblW w:w="0" w:type="auto"/>
        <w:tblLook w:val="04A0" w:firstRow="1" w:lastRow="0" w:firstColumn="1" w:lastColumn="0" w:noHBand="0" w:noVBand="1"/>
      </w:tblPr>
      <w:tblGrid>
        <w:gridCol w:w="643"/>
        <w:gridCol w:w="8701"/>
      </w:tblGrid>
      <w:tr w:rsidR="00D020B6" w:rsidRPr="00D020B6" w:rsidTr="00E35D5F">
        <w:tc>
          <w:tcPr>
            <w:tcW w:w="562" w:type="dxa"/>
            <w:shd w:val="clear" w:color="auto" w:fill="F2F2F2"/>
          </w:tcPr>
          <w:p w:rsidR="00D020B6" w:rsidRPr="00D020B6" w:rsidRDefault="00D020B6" w:rsidP="00D020B6">
            <w:pPr>
              <w:spacing w:after="0" w:line="240" w:lineRule="auto"/>
              <w:jc w:val="both"/>
              <w:rPr>
                <w:rFonts w:eastAsia="Calibri" w:cs="Times New Roman"/>
                <w:b/>
              </w:rPr>
            </w:pPr>
            <w:r w:rsidRPr="00D020B6">
              <w:rPr>
                <w:rFonts w:eastAsia="Calibri" w:cs="Times New Roman"/>
                <w:b/>
              </w:rPr>
              <w:t>R.b.</w:t>
            </w:r>
          </w:p>
        </w:tc>
        <w:tc>
          <w:tcPr>
            <w:tcW w:w="8782" w:type="dxa"/>
            <w:shd w:val="clear" w:color="auto" w:fill="F2F2F2"/>
          </w:tcPr>
          <w:p w:rsidR="00D020B6" w:rsidRPr="00D020B6" w:rsidRDefault="00D020B6" w:rsidP="00D020B6">
            <w:pPr>
              <w:spacing w:after="0" w:line="240" w:lineRule="auto"/>
              <w:jc w:val="both"/>
              <w:rPr>
                <w:rFonts w:eastAsia="Calibri" w:cs="Times New Roman"/>
                <w:b/>
              </w:rPr>
            </w:pPr>
            <w:r w:rsidRPr="00D020B6">
              <w:rPr>
                <w:rFonts w:eastAsia="Calibri" w:cs="Times New Roman"/>
                <w:b/>
              </w:rPr>
              <w:t>Radnje i postupci (Mjere)</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1.</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Izvještavanje župana i predlaganje aktiviranja Povjerenstva za procjenu štete od prirodnih nepogoda na ugroženim područjima.</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2.</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 xml:space="preserve">Pozivanje Povjerenstva te izrada popisa i šteta sukladno </w:t>
            </w:r>
            <w:r w:rsidRPr="00D020B6">
              <w:rPr>
                <w:rFonts w:eastAsia="Calibri" w:cs="Times New Roman"/>
                <w:i/>
              </w:rPr>
              <w:t xml:space="preserve">Zakonu </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3.</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Pozivanje Stožera civilne zaštite</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4.</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Prikupljanje informacija o prohodnosti prometnica</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5.</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Prikupljanje informacija o funkcioniranju sustava:</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za elektroopskrbu,</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za telekomunikaciju,</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za vodoopskrbu,</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o stanju društvenih i stambenih objekata na prostoru.</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6.</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Aktiviranje DVD-a</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7.</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Utvrđivanje redoslijeda u smislu stavljanja u potpunu funkciju prometnica na području Općine sljedećim prioritetom:</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državne ceste,</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županijske ceste,</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lokalne ceste.</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8.</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Utvrđivanje redoslijeda u smislu stavljanja u potpunu funkciju opskrbu električnom energijom, grijanjem i telekomunikacijom sljedećim prioritetom:</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vodoopskrbni sustav,</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zgrade Općine,</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lastRenderedPageBreak/>
              <w:t>pošta,</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škole</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zdravstvene ustanove,</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trgovine,</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objekti za pripremu hrane,</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vatrogasni i društveni domovi,</w:t>
            </w:r>
          </w:p>
          <w:p w:rsidR="00D020B6" w:rsidRPr="00D020B6" w:rsidRDefault="00D020B6" w:rsidP="00D020B6">
            <w:pPr>
              <w:autoSpaceDE w:val="0"/>
              <w:autoSpaceDN w:val="0"/>
              <w:adjustRightInd w:val="0"/>
              <w:spacing w:after="0" w:line="240" w:lineRule="auto"/>
              <w:ind w:left="397" w:hanging="113"/>
              <w:jc w:val="both"/>
              <w:rPr>
                <w:rFonts w:eastAsia="Calibri" w:cs="Calibri"/>
                <w:color w:val="000000"/>
              </w:rPr>
            </w:pPr>
            <w:r w:rsidRPr="00D020B6">
              <w:rPr>
                <w:rFonts w:eastAsia="Calibri" w:cs="Calibri"/>
                <w:color w:val="000000"/>
              </w:rPr>
              <w:t>ostali korisnici.</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lastRenderedPageBreak/>
              <w:t>9.</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D020B6" w:rsidRPr="00D020B6" w:rsidTr="00E35D5F">
        <w:tc>
          <w:tcPr>
            <w:tcW w:w="562"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10.</w:t>
            </w:r>
          </w:p>
        </w:tc>
        <w:tc>
          <w:tcPr>
            <w:tcW w:w="8782"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Povjerenstvo nastavlja aktivnosti na popisu i procjeni štete sukladno Zakonu te o rezultatima izvješćuje Županijsko povjerenstvo.</w:t>
            </w:r>
          </w:p>
        </w:tc>
      </w:tr>
    </w:tbl>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keepNext/>
        <w:keepLines/>
        <w:spacing w:before="40" w:after="0" w:line="240" w:lineRule="auto"/>
        <w:jc w:val="both"/>
        <w:outlineLvl w:val="2"/>
        <w:rPr>
          <w:rFonts w:ascii="Times New Roman" w:eastAsia="Times New Roman" w:hAnsi="Times New Roman" w:cs="Times New Roman"/>
          <w:b/>
          <w:caps/>
          <w:sz w:val="24"/>
          <w:szCs w:val="24"/>
        </w:rPr>
      </w:pPr>
      <w:bookmarkStart w:id="37" w:name="_Toc63934898"/>
      <w:r w:rsidRPr="00D020B6">
        <w:rPr>
          <w:rFonts w:ascii="Times New Roman" w:eastAsia="Times New Roman" w:hAnsi="Times New Roman" w:cs="Times New Roman"/>
          <w:b/>
          <w:caps/>
          <w:sz w:val="24"/>
          <w:szCs w:val="24"/>
        </w:rPr>
        <w:t>2.5. Tuča</w:t>
      </w:r>
      <w:bookmarkEnd w:id="37"/>
      <w:r w:rsidRPr="00D020B6">
        <w:rPr>
          <w:rFonts w:ascii="Times New Roman" w:eastAsia="Times New Roman" w:hAnsi="Times New Roman" w:cs="Times New Roman"/>
          <w:b/>
          <w:caps/>
          <w:sz w:val="24"/>
          <w:szCs w:val="24"/>
        </w:rPr>
        <w:t xml:space="preserv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tLeast"/>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Područje Republike Hrvatske nalazi se u umjerenim geografskim širinama gdje je pojava tuče i sugradice relativno česta. Tuča je kruta oborina sastavljena od zrna ili komada leda, promjera od 5 do </w:t>
      </w:r>
      <w:smartTag w:uri="urn:schemas-microsoft-com:office:smarttags" w:element="metricconverter">
        <w:smartTagPr>
          <w:attr w:name="ProductID" w:val="50 mm"/>
        </w:smartTagPr>
        <w:r w:rsidRPr="00D020B6">
          <w:rPr>
            <w:rFonts w:ascii="Times New Roman" w:eastAsia="Calibri" w:hAnsi="Times New Roman" w:cs="Times New Roman"/>
            <w:sz w:val="24"/>
            <w:szCs w:val="24"/>
          </w:rPr>
          <w:t>50 mm</w:t>
        </w:r>
      </w:smartTag>
      <w:r w:rsidRPr="00D020B6">
        <w:rPr>
          <w:rFonts w:ascii="Times New Roman" w:eastAsia="Calibri" w:hAnsi="Times New Roman" w:cs="Times New Roman"/>
          <w:sz w:val="24"/>
          <w:szCs w:val="24"/>
        </w:rPr>
        <w:t xml:space="preserve"> i većeg. Elementi tuče sastavljeni su od prozirnih i neprozirnih slojeva leda. </w:t>
      </w:r>
    </w:p>
    <w:p w:rsidR="00D020B6" w:rsidRPr="00D020B6" w:rsidRDefault="00D020B6" w:rsidP="00D020B6">
      <w:pPr>
        <w:spacing w:after="0" w:line="240" w:lineRule="atLeast"/>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Tuča pada isključivo iz grmljavinskog oblaka Cumulonimbusa, a najčešća je u toplom dijelu godine. </w:t>
      </w:r>
    </w:p>
    <w:p w:rsidR="00D020B6" w:rsidRPr="00D020B6" w:rsidRDefault="00D020B6" w:rsidP="00D020B6">
      <w:pPr>
        <w:spacing w:after="0" w:line="240" w:lineRule="atLeast"/>
        <w:jc w:val="both"/>
        <w:rPr>
          <w:rFonts w:ascii="Times New Roman" w:eastAsia="Calibri" w:hAnsi="Times New Roman" w:cs="Times New Roman"/>
          <w:sz w:val="24"/>
          <w:szCs w:val="24"/>
        </w:rPr>
      </w:pPr>
    </w:p>
    <w:p w:rsidR="00D020B6" w:rsidRPr="00D020B6" w:rsidRDefault="00D020B6" w:rsidP="00D020B6">
      <w:pPr>
        <w:spacing w:after="0" w:line="240" w:lineRule="atLeast"/>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Sugradica je isto kruta oborina sastavljena od neprozirnih zrna smrznute vode, okruglog oblika, veličine između 2 i </w:t>
      </w:r>
      <w:smartTag w:uri="urn:schemas-microsoft-com:office:smarttags" w:element="metricconverter">
        <w:smartTagPr>
          <w:attr w:name="ProductID" w:val="5 mm"/>
        </w:smartTagPr>
        <w:r w:rsidRPr="00D020B6">
          <w:rPr>
            <w:rFonts w:ascii="Times New Roman" w:eastAsia="Calibri" w:hAnsi="Times New Roman" w:cs="Times New Roman"/>
            <w:sz w:val="24"/>
            <w:szCs w:val="24"/>
          </w:rPr>
          <w:t>5 mm</w:t>
        </w:r>
      </w:smartTag>
      <w:r w:rsidRPr="00D020B6">
        <w:rPr>
          <w:rFonts w:ascii="Times New Roman" w:eastAsia="Calibri" w:hAnsi="Times New Roman" w:cs="Times New Roman"/>
          <w:sz w:val="24"/>
          <w:szCs w:val="24"/>
        </w:rPr>
        <w:t>, a pada s kišnim pljuskom. Na meteorološkim postajama bilježi se uz tuču i sugradicu pojava ledenih zrna u hladnom dijelu godine.</w:t>
      </w:r>
    </w:p>
    <w:p w:rsidR="00D020B6" w:rsidRPr="00D020B6" w:rsidRDefault="00D020B6" w:rsidP="00D020B6">
      <w:pPr>
        <w:spacing w:after="0" w:line="240" w:lineRule="atLeast"/>
        <w:jc w:val="both"/>
        <w:rPr>
          <w:rFonts w:ascii="Times New Roman" w:eastAsia="Calibri" w:hAnsi="Times New Roman" w:cs="Times New Roman"/>
          <w:sz w:val="24"/>
          <w:szCs w:val="24"/>
        </w:rPr>
      </w:pPr>
    </w:p>
    <w:p w:rsidR="00D020B6" w:rsidRPr="00D020B6" w:rsidRDefault="00D020B6" w:rsidP="00D020B6">
      <w:pPr>
        <w:spacing w:after="0" w:line="240" w:lineRule="atLeast"/>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Ledena zrna su smrznute kišne kapljice ili snježne pahuljice promjera oko </w:t>
      </w:r>
      <w:smartTag w:uri="urn:schemas-microsoft-com:office:smarttags" w:element="metricconverter">
        <w:smartTagPr>
          <w:attr w:name="ProductID" w:val="5 mm"/>
        </w:smartTagPr>
        <w:r w:rsidRPr="00D020B6">
          <w:rPr>
            <w:rFonts w:ascii="Times New Roman" w:eastAsia="Calibri" w:hAnsi="Times New Roman" w:cs="Times New Roman"/>
            <w:sz w:val="24"/>
            <w:szCs w:val="24"/>
          </w:rPr>
          <w:t>5 mm</w:t>
        </w:r>
      </w:smartTag>
      <w:r w:rsidRPr="00D020B6">
        <w:rPr>
          <w:rFonts w:ascii="Times New Roman" w:eastAsia="Calibri" w:hAnsi="Times New Roman" w:cs="Times New Roman"/>
          <w:sz w:val="24"/>
          <w:szCs w:val="24"/>
        </w:rPr>
        <w:t xml:space="preserve"> koja padaju pri temperaturi oko ili ispod </w:t>
      </w:r>
      <w:smartTag w:uri="urn:schemas-microsoft-com:office:smarttags" w:element="metricconverter">
        <w:smartTagPr>
          <w:attr w:name="ProductID" w:val="00 C"/>
        </w:smartTagPr>
        <w:r w:rsidRPr="00D020B6">
          <w:rPr>
            <w:rFonts w:ascii="Times New Roman" w:eastAsia="Calibri" w:hAnsi="Times New Roman" w:cs="Times New Roman"/>
            <w:sz w:val="24"/>
            <w:szCs w:val="24"/>
          </w:rPr>
          <w:t>0</w:t>
        </w:r>
        <w:r w:rsidRPr="00D020B6">
          <w:rPr>
            <w:rFonts w:ascii="Times New Roman" w:eastAsia="Calibri" w:hAnsi="Times New Roman" w:cs="Times New Roman"/>
            <w:sz w:val="24"/>
            <w:szCs w:val="24"/>
            <w:vertAlign w:val="superscript"/>
          </w:rPr>
          <w:t xml:space="preserve">0 </w:t>
        </w:r>
        <w:r w:rsidRPr="00D020B6">
          <w:rPr>
            <w:rFonts w:ascii="Times New Roman" w:eastAsia="Calibri" w:hAnsi="Times New Roman" w:cs="Times New Roman"/>
            <w:sz w:val="24"/>
            <w:szCs w:val="24"/>
          </w:rPr>
          <w:t>C</w:t>
        </w:r>
      </w:smartTag>
      <w:r w:rsidRPr="00D020B6">
        <w:rPr>
          <w:rFonts w:ascii="Times New Roman" w:eastAsia="Calibri" w:hAnsi="Times New Roman" w:cs="Times New Roman"/>
          <w:sz w:val="24"/>
          <w:szCs w:val="24"/>
        </w:rPr>
        <w:t xml:space="preserve">. Pojave tuča, sugradica i ledena zrna zajedničkim imenom zovu se kruta oborina. Svojim intenzitetom nanose velike štete pokretnoj i nepokretnoj imovini kao i poljoprivredi. </w:t>
      </w:r>
    </w:p>
    <w:p w:rsidR="00D020B6" w:rsidRPr="00D020B6" w:rsidRDefault="00D020B6" w:rsidP="00D020B6">
      <w:pPr>
        <w:spacing w:after="0" w:line="240" w:lineRule="atLeast"/>
        <w:jc w:val="both"/>
        <w:rPr>
          <w:rFonts w:ascii="Times New Roman" w:eastAsia="Calibri" w:hAnsi="Times New Roman" w:cs="Times New Roman"/>
          <w:sz w:val="24"/>
          <w:szCs w:val="24"/>
          <w:lang w:val="pt-BR"/>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Na prostoru Općine Šodolovci srednji godišnji broj dana s krutom oborinom iznosi 1.5 dana. U prosjeku najviše takvih dana javlja se u travnju i srpnju, 0.3 dana dok je srednji broj dana u ostalim mjesecima između 0.1 i 0.2 dana. U ožujku nije zabilježen ni jedan dan s krutom oborinom.</w:t>
      </w:r>
    </w:p>
    <w:p w:rsidR="00D020B6" w:rsidRPr="00D020B6" w:rsidRDefault="00D020B6" w:rsidP="00D020B6">
      <w:pPr>
        <w:spacing w:after="0" w:line="240" w:lineRule="auto"/>
        <w:jc w:val="both"/>
        <w:rPr>
          <w:rFonts w:ascii="Times New Roman" w:eastAsia="Calibri" w:hAnsi="Times New Roman" w:cs="Times New Roman"/>
          <w:szCs w:val="20"/>
        </w:rPr>
      </w:pPr>
    </w:p>
    <w:p w:rsidR="00D020B6" w:rsidRPr="00D020B6" w:rsidRDefault="00D020B6" w:rsidP="00D020B6">
      <w:pPr>
        <w:spacing w:after="0" w:line="240" w:lineRule="auto"/>
        <w:jc w:val="both"/>
        <w:rPr>
          <w:rFonts w:ascii="Times New Roman" w:eastAsia="Calibri" w:hAnsi="Times New Roman" w:cs="Times New Roman"/>
          <w:szCs w:val="20"/>
        </w:rPr>
      </w:pPr>
      <w:r w:rsidRPr="00D020B6">
        <w:rPr>
          <w:rFonts w:ascii="Times New Roman" w:eastAsia="Calibri" w:hAnsi="Times New Roman" w:cs="Times New Roman"/>
          <w:szCs w:val="20"/>
        </w:rPr>
        <w:t xml:space="preserve">Tablica 2-5 Broj dana s tučom na području Općine </w:t>
      </w:r>
      <w:r w:rsidRPr="00D020B6">
        <w:rPr>
          <w:rFonts w:ascii="Times New Roman" w:eastAsia="Calibri" w:hAnsi="Times New Roman" w:cs="Times New Roman"/>
          <w:szCs w:val="24"/>
        </w:rPr>
        <w:t>Šodolovci</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D020B6" w:rsidRPr="00D020B6" w:rsidTr="00E35D5F">
        <w:trPr>
          <w:trHeight w:hRule="exact" w:val="340"/>
          <w:jc w:val="center"/>
        </w:trPr>
        <w:tc>
          <w:tcPr>
            <w:tcW w:w="1021"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MJESECI</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2</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3</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4</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5</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6</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7</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8</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9</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10</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11</w:t>
            </w:r>
          </w:p>
        </w:tc>
        <w:tc>
          <w:tcPr>
            <w:tcW w:w="624"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12</w:t>
            </w:r>
          </w:p>
        </w:tc>
        <w:tc>
          <w:tcPr>
            <w:tcW w:w="737" w:type="dxa"/>
            <w:shd w:val="clear" w:color="auto" w:fill="D9D9D9"/>
            <w:vAlign w:val="center"/>
          </w:tcPr>
          <w:p w:rsidR="00D020B6" w:rsidRPr="00D020B6" w:rsidRDefault="00D020B6" w:rsidP="00D020B6">
            <w:pPr>
              <w:spacing w:after="0" w:line="240" w:lineRule="auto"/>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GOD</w:t>
            </w:r>
          </w:p>
        </w:tc>
      </w:tr>
      <w:tr w:rsidR="00D020B6" w:rsidRPr="00D020B6" w:rsidTr="00E35D5F">
        <w:trPr>
          <w:trHeight w:val="249"/>
          <w:jc w:val="center"/>
        </w:trPr>
        <w:tc>
          <w:tcPr>
            <w:tcW w:w="9246" w:type="dxa"/>
            <w:gridSpan w:val="14"/>
            <w:shd w:val="clear" w:color="auto" w:fill="D9D9D9"/>
            <w:vAlign w:val="center"/>
          </w:tcPr>
          <w:p w:rsidR="00D020B6" w:rsidRPr="00D020B6" w:rsidRDefault="00D020B6" w:rsidP="00D020B6">
            <w:pPr>
              <w:spacing w:after="0" w:line="240" w:lineRule="auto"/>
              <w:ind w:right="113"/>
              <w:jc w:val="both"/>
              <w:rPr>
                <w:rFonts w:ascii="Times New Roman" w:eastAsia="Calibri" w:hAnsi="Times New Roman" w:cs="Times New Roman"/>
                <w:b/>
                <w:snapToGrid w:val="0"/>
                <w:sz w:val="18"/>
                <w:szCs w:val="24"/>
              </w:rPr>
            </w:pPr>
            <w:r w:rsidRPr="00D020B6">
              <w:rPr>
                <w:rFonts w:ascii="Times New Roman" w:eastAsia="Calibri" w:hAnsi="Times New Roman" w:cs="Times New Roman"/>
                <w:b/>
                <w:snapToGrid w:val="0"/>
                <w:sz w:val="18"/>
                <w:szCs w:val="24"/>
              </w:rPr>
              <w:t>BROJ DANA S TUČOM</w:t>
            </w:r>
          </w:p>
        </w:tc>
      </w:tr>
      <w:tr w:rsidR="00D020B6" w:rsidRPr="00D020B6" w:rsidTr="00E35D5F">
        <w:trPr>
          <w:trHeight w:val="301"/>
          <w:jc w:val="center"/>
        </w:trPr>
        <w:tc>
          <w:tcPr>
            <w:tcW w:w="1021"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SRED</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0.3</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0.3</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0.1</w:t>
            </w:r>
          </w:p>
        </w:tc>
        <w:tc>
          <w:tcPr>
            <w:tcW w:w="737"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1.5</w:t>
            </w:r>
          </w:p>
        </w:tc>
      </w:tr>
      <w:tr w:rsidR="00D020B6" w:rsidRPr="00D020B6" w:rsidTr="00E35D5F">
        <w:trPr>
          <w:trHeight w:val="302"/>
          <w:jc w:val="center"/>
        </w:trPr>
        <w:tc>
          <w:tcPr>
            <w:tcW w:w="1021"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STD</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0.3</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0.5</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0.5</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0.5</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0.4</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0.6</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0.3</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0.3</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0.2</w:t>
            </w:r>
          </w:p>
        </w:tc>
        <w:tc>
          <w:tcPr>
            <w:tcW w:w="737"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1.2</w:t>
            </w:r>
          </w:p>
        </w:tc>
      </w:tr>
      <w:tr w:rsidR="00D020B6" w:rsidRPr="00D020B6" w:rsidTr="00E35D5F">
        <w:trPr>
          <w:trHeight w:val="301"/>
          <w:jc w:val="center"/>
        </w:trPr>
        <w:tc>
          <w:tcPr>
            <w:tcW w:w="1021"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MIN</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z w:val="18"/>
                <w:szCs w:val="20"/>
              </w:rPr>
            </w:pPr>
            <w:r w:rsidRPr="00D020B6">
              <w:rPr>
                <w:rFonts w:ascii="Times New Roman" w:eastAsia="Calibri" w:hAnsi="Times New Roman" w:cs="Times New Roman"/>
                <w:sz w:val="18"/>
                <w:szCs w:val="20"/>
              </w:rPr>
              <w:t>0</w:t>
            </w:r>
          </w:p>
        </w:tc>
        <w:tc>
          <w:tcPr>
            <w:tcW w:w="737"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w:t>
            </w:r>
          </w:p>
        </w:tc>
      </w:tr>
      <w:tr w:rsidR="00D020B6" w:rsidRPr="00D020B6" w:rsidTr="00E35D5F">
        <w:trPr>
          <w:trHeight w:val="302"/>
          <w:jc w:val="center"/>
        </w:trPr>
        <w:tc>
          <w:tcPr>
            <w:tcW w:w="1021" w:type="dxa"/>
            <w:vAlign w:val="center"/>
          </w:tcPr>
          <w:p w:rsidR="00D020B6" w:rsidRPr="00D020B6" w:rsidRDefault="00D020B6" w:rsidP="00D020B6">
            <w:pPr>
              <w:spacing w:after="0" w:line="240" w:lineRule="auto"/>
              <w:ind w:left="113"/>
              <w:jc w:val="both"/>
              <w:rPr>
                <w:rFonts w:ascii="Times New Roman" w:eastAsia="Calibri" w:hAnsi="Times New Roman" w:cs="Times New Roman"/>
                <w:b/>
                <w:sz w:val="18"/>
                <w:szCs w:val="24"/>
              </w:rPr>
            </w:pPr>
            <w:r w:rsidRPr="00D020B6">
              <w:rPr>
                <w:rFonts w:ascii="Times New Roman" w:eastAsia="Calibri" w:hAnsi="Times New Roman" w:cs="Times New Roman"/>
                <w:b/>
                <w:sz w:val="18"/>
                <w:szCs w:val="24"/>
              </w:rPr>
              <w:t>MAKS</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0</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2</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w:t>
            </w:r>
          </w:p>
        </w:tc>
        <w:tc>
          <w:tcPr>
            <w:tcW w:w="624"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1</w:t>
            </w:r>
          </w:p>
        </w:tc>
        <w:tc>
          <w:tcPr>
            <w:tcW w:w="737" w:type="dxa"/>
            <w:vAlign w:val="center"/>
          </w:tcPr>
          <w:p w:rsidR="00D020B6" w:rsidRPr="00D020B6" w:rsidRDefault="00D020B6" w:rsidP="00D020B6">
            <w:pPr>
              <w:spacing w:after="0" w:line="240" w:lineRule="auto"/>
              <w:jc w:val="both"/>
              <w:rPr>
                <w:rFonts w:ascii="Times New Roman" w:eastAsia="Calibri" w:hAnsi="Times New Roman" w:cs="Times New Roman"/>
                <w:snapToGrid w:val="0"/>
                <w:sz w:val="18"/>
                <w:szCs w:val="20"/>
              </w:rPr>
            </w:pPr>
            <w:r w:rsidRPr="00D020B6">
              <w:rPr>
                <w:rFonts w:ascii="Times New Roman" w:eastAsia="Calibri" w:hAnsi="Times New Roman" w:cs="Times New Roman"/>
                <w:snapToGrid w:val="0"/>
                <w:sz w:val="18"/>
                <w:szCs w:val="20"/>
              </w:rPr>
              <w:t>5</w:t>
            </w:r>
          </w:p>
        </w:tc>
      </w:tr>
    </w:tbl>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pacing w:val="-6"/>
          <w:sz w:val="24"/>
          <w:szCs w:val="24"/>
        </w:rPr>
        <w:t>(</w:t>
      </w:r>
      <w:r w:rsidRPr="00D020B6">
        <w:rPr>
          <w:rFonts w:ascii="Times New Roman" w:eastAsia="Calibri" w:hAnsi="Times New Roman" w:cs="Times New Roman"/>
          <w:b/>
          <w:bCs/>
          <w:spacing w:val="-6"/>
          <w:sz w:val="20"/>
          <w:szCs w:val="24"/>
        </w:rPr>
        <w:t>SRED = srednja; STD = standardna; MIN = minimalna; MAKS = maksimalna</w:t>
      </w:r>
      <w:r w:rsidRPr="00D020B6">
        <w:rPr>
          <w:rFonts w:ascii="Times New Roman" w:eastAsia="Calibri" w:hAnsi="Times New Roman" w:cs="Times New Roman"/>
          <w:spacing w:val="-6"/>
          <w:sz w:val="24"/>
          <w:szCs w:val="24"/>
        </w:rPr>
        <w:t>)</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i/>
          <w:sz w:val="20"/>
          <w:szCs w:val="20"/>
        </w:rPr>
        <w:t>Izvor: Hrvatski hidrometeorološki zavod</w:t>
      </w:r>
    </w:p>
    <w:p w:rsidR="00D020B6" w:rsidRPr="00D020B6" w:rsidRDefault="00D020B6" w:rsidP="00D020B6">
      <w:pPr>
        <w:spacing w:after="0" w:line="240" w:lineRule="atLeast"/>
        <w:jc w:val="both"/>
        <w:rPr>
          <w:rFonts w:ascii="Times New Roman" w:eastAsia="Calibri" w:hAnsi="Times New Roman" w:cs="Times New Roman"/>
          <w:sz w:val="24"/>
          <w:szCs w:val="24"/>
        </w:rPr>
      </w:pPr>
    </w:p>
    <w:p w:rsidR="00D020B6" w:rsidRPr="00D020B6" w:rsidRDefault="00D020B6" w:rsidP="00D020B6">
      <w:pPr>
        <w:spacing w:after="0" w:line="240" w:lineRule="atLeast"/>
        <w:jc w:val="both"/>
        <w:rPr>
          <w:rFonts w:ascii="Times New Roman" w:eastAsia="Calibri" w:hAnsi="Times New Roman" w:cs="Times New Roman"/>
          <w:sz w:val="24"/>
          <w:szCs w:val="24"/>
          <w:lang w:val="pt-BR"/>
        </w:rPr>
      </w:pPr>
      <w:r w:rsidRPr="00D020B6">
        <w:rPr>
          <w:rFonts w:ascii="Times New Roman" w:eastAsia="Calibri" w:hAnsi="Times New Roman" w:cs="Times New Roman"/>
          <w:sz w:val="24"/>
          <w:szCs w:val="24"/>
        </w:rPr>
        <w:t xml:space="preserve">Sezona obrane od tuče traje od 1. svibnja do 30. rujna, kada tuča može prouzročiti velike štete na poljoprivrednim  kulturama i ostaloj imovini. </w:t>
      </w:r>
      <w:r w:rsidRPr="00D020B6">
        <w:rPr>
          <w:rFonts w:ascii="Times New Roman" w:eastAsia="Calibri" w:hAnsi="Times New Roman" w:cs="Times New Roman"/>
          <w:sz w:val="24"/>
          <w:szCs w:val="24"/>
          <w:lang w:val="pt-BR"/>
        </w:rPr>
        <w:t>Operativna obrana provodi se pomoću raketa, a od 1995. godine i prizemnim generatorima, na osam Radarskih centara (RC). Svaki centar odgovoran je za svoj dio branjenog područja.</w:t>
      </w:r>
    </w:p>
    <w:p w:rsidR="00D020B6" w:rsidRPr="00D020B6" w:rsidRDefault="00D020B6" w:rsidP="00D020B6">
      <w:pPr>
        <w:spacing w:after="0" w:line="240" w:lineRule="atLeast"/>
        <w:jc w:val="both"/>
        <w:rPr>
          <w:rFonts w:ascii="Times New Roman" w:eastAsia="Calibri" w:hAnsi="Times New Roman" w:cs="Times New Roman"/>
          <w:sz w:val="24"/>
          <w:szCs w:val="24"/>
          <w:lang w:val="pt-BR"/>
        </w:rPr>
      </w:pPr>
    </w:p>
    <w:p w:rsidR="00D020B6" w:rsidRPr="00D020B6" w:rsidRDefault="00D020B6" w:rsidP="00D020B6">
      <w:pPr>
        <w:spacing w:after="0" w:line="240" w:lineRule="atLeast"/>
        <w:jc w:val="both"/>
        <w:rPr>
          <w:rFonts w:ascii="Times New Roman" w:eastAsia="Calibri" w:hAnsi="Times New Roman" w:cs="Times New Roman"/>
          <w:sz w:val="24"/>
          <w:szCs w:val="24"/>
          <w:lang w:val="pt-BR"/>
        </w:rPr>
      </w:pPr>
      <w:r w:rsidRPr="00D020B6">
        <w:rPr>
          <w:rFonts w:ascii="Times New Roman" w:eastAsia="Calibri" w:hAnsi="Times New Roman" w:cs="Times New Roman"/>
          <w:sz w:val="24"/>
          <w:szCs w:val="24"/>
          <w:lang w:val="pt-BR"/>
        </w:rPr>
        <w:t xml:space="preserve">Dva radarska centra, Osijek i Gradište na kojem se nalazi 62 postaje za obranu od tuče.  Sve postaje raspolažu sa prizemnim generatorima, a njih 12 imaju i rakete. </w:t>
      </w:r>
    </w:p>
    <w:p w:rsidR="00D020B6" w:rsidRPr="00D020B6" w:rsidRDefault="00D020B6" w:rsidP="00D020B6">
      <w:pPr>
        <w:spacing w:after="0" w:line="240" w:lineRule="atLeast"/>
        <w:jc w:val="both"/>
        <w:rPr>
          <w:rFonts w:ascii="Times New Roman" w:eastAsia="Calibri" w:hAnsi="Times New Roman" w:cs="Times New Roman"/>
          <w:sz w:val="24"/>
          <w:szCs w:val="24"/>
        </w:rPr>
      </w:pPr>
    </w:p>
    <w:p w:rsidR="00D020B6" w:rsidRPr="00D020B6" w:rsidRDefault="00D020B6" w:rsidP="00D020B6">
      <w:pPr>
        <w:spacing w:after="0" w:line="240" w:lineRule="atLeast"/>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Prostorna raspodjela srednjeg broja dana s tučom i/ili sugradicom za vrijeme sezone obrane od tuče. Osječko-baranjska  županija,  (Slika 2-6).</w:t>
      </w:r>
    </w:p>
    <w:p w:rsidR="00D020B6" w:rsidRPr="00D020B6" w:rsidRDefault="00D020B6" w:rsidP="00D020B6">
      <w:pPr>
        <w:spacing w:after="0" w:line="240" w:lineRule="atLeast"/>
        <w:jc w:val="both"/>
        <w:rPr>
          <w:rFonts w:ascii="Times New Roman" w:eastAsia="Calibri" w:hAnsi="Times New Roman" w:cs="Times New Roman"/>
          <w:sz w:val="24"/>
          <w:szCs w:val="24"/>
          <w:lang w:val="pt-BR"/>
        </w:rPr>
      </w:pPr>
    </w:p>
    <w:p w:rsidR="00D020B6" w:rsidRPr="00D020B6" w:rsidRDefault="00D020B6" w:rsidP="00D020B6">
      <w:pPr>
        <w:spacing w:after="0" w:line="240" w:lineRule="atLeast"/>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Prostorna raspodjela indeksa ugroženosti od pojave tuče sa štetom na branjenom području Republike Hrvatske, (Slika 2-7).</w:t>
      </w:r>
    </w:p>
    <w:p w:rsidR="00D020B6" w:rsidRPr="00D020B6" w:rsidRDefault="00D020B6" w:rsidP="00D020B6">
      <w:pPr>
        <w:spacing w:after="0" w:line="240" w:lineRule="atLeast"/>
        <w:jc w:val="both"/>
        <w:rPr>
          <w:rFonts w:ascii="Times New Roman" w:eastAsia="Calibri" w:hAnsi="Times New Roman" w:cs="Times New Roman"/>
          <w:sz w:val="24"/>
          <w:szCs w:val="24"/>
        </w:rPr>
      </w:pPr>
    </w:p>
    <w:p w:rsidR="00D020B6" w:rsidRPr="00D020B6" w:rsidRDefault="00D020B6" w:rsidP="00D020B6">
      <w:pPr>
        <w:spacing w:after="0" w:line="240" w:lineRule="atLeast"/>
        <w:jc w:val="both"/>
        <w:rPr>
          <w:rFonts w:ascii="Times New Roman" w:eastAsia="Calibri" w:hAnsi="Times New Roman" w:cs="Times New Roman"/>
          <w:szCs w:val="24"/>
          <w:lang w:val="pt-BR"/>
        </w:rPr>
      </w:pPr>
      <w:r w:rsidRPr="00D020B6">
        <w:rPr>
          <w:rFonts w:ascii="Times New Roman" w:eastAsia="Calibri" w:hAnsi="Times New Roman" w:cs="Times New Roman"/>
          <w:noProof/>
          <w:sz w:val="24"/>
          <w:szCs w:val="24"/>
          <w:lang w:eastAsia="hr-HR"/>
        </w:rPr>
        <w:drawing>
          <wp:inline distT="0" distB="0" distL="0" distR="0" wp14:anchorId="6AA0692C" wp14:editId="26EFBA0B">
            <wp:extent cx="5939790" cy="350583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505835"/>
                    </a:xfrm>
                    <a:prstGeom prst="rect">
                      <a:avLst/>
                    </a:prstGeom>
                  </pic:spPr>
                </pic:pic>
              </a:graphicData>
            </a:graphic>
          </wp:inline>
        </w:drawing>
      </w:r>
    </w:p>
    <w:p w:rsidR="00D020B6" w:rsidRPr="00D020B6" w:rsidRDefault="00D020B6" w:rsidP="00D020B6">
      <w:pPr>
        <w:spacing w:after="0" w:line="240" w:lineRule="atLeast"/>
        <w:jc w:val="both"/>
        <w:rPr>
          <w:rFonts w:ascii="Times New Roman" w:eastAsia="Calibri" w:hAnsi="Times New Roman" w:cs="Times New Roman"/>
          <w:szCs w:val="24"/>
          <w:lang w:val="pt-BR"/>
        </w:rPr>
      </w:pPr>
      <w:r w:rsidRPr="00D020B6">
        <w:rPr>
          <w:rFonts w:ascii="Times New Roman" w:eastAsia="Calibri" w:hAnsi="Times New Roman" w:cs="Times New Roman"/>
          <w:sz w:val="20"/>
          <w:szCs w:val="20"/>
        </w:rPr>
        <w:t>Slika 2-6 Prostorna raspodjela srednjeg broja dana s tučom i/ili sugradicom za vrijeme sezone obrane od tuče Osječko-baranjska  županija</w:t>
      </w:r>
    </w:p>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i/>
          <w:sz w:val="20"/>
          <w:szCs w:val="20"/>
        </w:rPr>
      </w:pPr>
      <w:r w:rsidRPr="00D020B6">
        <w:rPr>
          <w:rFonts w:ascii="Times New Roman" w:eastAsia="Calibri" w:hAnsi="Times New Roman" w:cs="Times New Roman"/>
          <w:i/>
          <w:sz w:val="20"/>
          <w:szCs w:val="20"/>
        </w:rPr>
        <w:t>Izvor: Podloga za izradu procjene ugroženosti DHMZ  Republike Hrvatske</w:t>
      </w:r>
    </w:p>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sz w:val="24"/>
          <w:szCs w:val="20"/>
        </w:rPr>
      </w:pPr>
    </w:p>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i/>
          <w:sz w:val="20"/>
          <w:szCs w:val="20"/>
        </w:rPr>
      </w:pPr>
      <w:r w:rsidRPr="00D020B6">
        <w:rPr>
          <w:rFonts w:ascii="Times New Roman" w:eastAsia="Calibri" w:hAnsi="Times New Roman" w:cs="Times New Roman"/>
          <w:noProof/>
          <w:sz w:val="24"/>
          <w:szCs w:val="24"/>
          <w:lang w:eastAsia="hr-HR"/>
        </w:rPr>
        <w:drawing>
          <wp:inline distT="0" distB="0" distL="0" distR="0" wp14:anchorId="55C0F18A" wp14:editId="65FF2827">
            <wp:extent cx="5939790" cy="333565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335655"/>
                    </a:xfrm>
                    <a:prstGeom prst="rect">
                      <a:avLst/>
                    </a:prstGeom>
                  </pic:spPr>
                </pic:pic>
              </a:graphicData>
            </a:graphic>
          </wp:inline>
        </w:drawing>
      </w:r>
    </w:p>
    <w:p w:rsidR="00D020B6" w:rsidRPr="00D020B6" w:rsidRDefault="00D020B6" w:rsidP="00D020B6">
      <w:pPr>
        <w:spacing w:after="0" w:line="240" w:lineRule="atLeast"/>
        <w:jc w:val="both"/>
        <w:rPr>
          <w:rFonts w:ascii="Times New Roman" w:eastAsia="Calibri" w:hAnsi="Times New Roman" w:cs="Times New Roman"/>
          <w:sz w:val="20"/>
          <w:szCs w:val="24"/>
        </w:rPr>
      </w:pPr>
      <w:r w:rsidRPr="00D020B6">
        <w:rPr>
          <w:rFonts w:ascii="Times New Roman" w:eastAsia="Calibri" w:hAnsi="Times New Roman" w:cs="Times New Roman"/>
          <w:sz w:val="20"/>
          <w:szCs w:val="24"/>
        </w:rPr>
        <w:t xml:space="preserve">Slika 2-7  Prostorna raspodjela indeksa ugroženosti od pojave tuče sa štetom na branjenom području Republike Hrvatske </w:t>
      </w:r>
    </w:p>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i/>
          <w:sz w:val="20"/>
          <w:szCs w:val="24"/>
        </w:rPr>
      </w:pPr>
      <w:r w:rsidRPr="00D020B6">
        <w:rPr>
          <w:rFonts w:ascii="Times New Roman" w:eastAsia="Calibri" w:hAnsi="Times New Roman" w:cs="Times New Roman"/>
          <w:i/>
          <w:sz w:val="20"/>
          <w:szCs w:val="24"/>
        </w:rPr>
        <w:t>Izvor: Podloga za izradu procjene ugroženosti DHMZ  Republike Hrvatske</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b/>
          <w:sz w:val="24"/>
          <w:szCs w:val="24"/>
          <w:u w:val="single"/>
        </w:rPr>
        <w:lastRenderedPageBreak/>
        <w:t>Preventivne mjere radi umanjenja posljedica prirodne nepogode</w:t>
      </w:r>
      <w:r w:rsidRPr="00D020B6">
        <w:rPr>
          <w:rFonts w:ascii="Times New Roman" w:eastAsia="Calibri" w:hAnsi="Times New Roman" w:cs="Times New Roman"/>
          <w:sz w:val="24"/>
          <w:szCs w:val="24"/>
        </w:rPr>
        <w:t xml:space="preserv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U preventivno djelovanje prije svega spada nabavka mreža protiv tuče čime se zaštićuju nasadi i urod od posljedica tuče. Kod većih gospodarstvenika, kao i na područjima koja se ne mogu štititi mrežama preventivno ulaganje je osiguranje uroda i nasada kod osiguravajućih društva od posljedica tuče.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b/>
          <w:sz w:val="24"/>
          <w:szCs w:val="24"/>
          <w:u w:val="single"/>
        </w:rPr>
        <w:t>Mjere za ublažavanje i otklanjanje izravnih posljedica prirodne nepogode</w:t>
      </w:r>
      <w:r w:rsidRPr="00D020B6">
        <w:rPr>
          <w:rFonts w:ascii="Times New Roman" w:eastAsia="Calibri" w:hAnsi="Times New Roman" w:cs="Times New Roman"/>
          <w:sz w:val="24"/>
          <w:szCs w:val="24"/>
        </w:rPr>
        <w:t xml:space="preserv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 s tučom.</w:t>
      </w:r>
    </w:p>
    <w:p w:rsidR="00D020B6" w:rsidRPr="00D020B6" w:rsidRDefault="00D020B6" w:rsidP="00D020B6">
      <w:pPr>
        <w:spacing w:after="0" w:line="240" w:lineRule="auto"/>
        <w:jc w:val="both"/>
        <w:rPr>
          <w:rFonts w:ascii="Times New Roman" w:eastAsia="Calibri" w:hAnsi="Times New Roman" w:cs="Times New Roman"/>
          <w:sz w:val="24"/>
          <w:szCs w:val="24"/>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8588"/>
      </w:tblGrid>
      <w:tr w:rsidR="00D020B6" w:rsidRPr="00D020B6" w:rsidTr="00E35D5F">
        <w:trPr>
          <w:trHeight w:val="489"/>
        </w:trPr>
        <w:tc>
          <w:tcPr>
            <w:tcW w:w="744" w:type="dxa"/>
            <w:shd w:val="clear" w:color="auto" w:fill="F2F2F2"/>
            <w:vAlign w:val="center"/>
          </w:tcPr>
          <w:p w:rsidR="00D020B6" w:rsidRPr="00D020B6" w:rsidRDefault="00D020B6" w:rsidP="00D020B6">
            <w:pPr>
              <w:spacing w:after="0" w:line="240" w:lineRule="auto"/>
              <w:jc w:val="both"/>
              <w:rPr>
                <w:rFonts w:ascii="Times New Roman" w:eastAsia="Calibri" w:hAnsi="Times New Roman" w:cs="Times New Roman"/>
                <w:b/>
                <w:sz w:val="24"/>
                <w:szCs w:val="24"/>
              </w:rPr>
            </w:pPr>
            <w:r w:rsidRPr="00D020B6">
              <w:rPr>
                <w:rFonts w:ascii="Times New Roman" w:eastAsia="Calibri" w:hAnsi="Times New Roman" w:cs="Times New Roman"/>
                <w:b/>
                <w:sz w:val="24"/>
                <w:szCs w:val="24"/>
              </w:rPr>
              <w:t>R.b.</w:t>
            </w:r>
          </w:p>
        </w:tc>
        <w:tc>
          <w:tcPr>
            <w:tcW w:w="8320" w:type="dxa"/>
            <w:shd w:val="clear" w:color="auto" w:fill="F2F2F2"/>
            <w:vAlign w:val="center"/>
          </w:tcPr>
          <w:p w:rsidR="00D020B6" w:rsidRPr="00D020B6" w:rsidRDefault="00D020B6" w:rsidP="00D020B6">
            <w:pPr>
              <w:spacing w:after="0" w:line="240" w:lineRule="auto"/>
              <w:jc w:val="both"/>
              <w:rPr>
                <w:rFonts w:ascii="Times New Roman" w:eastAsia="Calibri" w:hAnsi="Times New Roman" w:cs="Times New Roman"/>
                <w:b/>
                <w:sz w:val="24"/>
                <w:szCs w:val="24"/>
              </w:rPr>
            </w:pPr>
            <w:r w:rsidRPr="00D020B6">
              <w:rPr>
                <w:rFonts w:ascii="Times New Roman" w:eastAsia="Calibri" w:hAnsi="Times New Roman" w:cs="Times New Roman"/>
                <w:b/>
                <w:sz w:val="24"/>
                <w:szCs w:val="24"/>
              </w:rPr>
              <w:t>Radnje i postupci (Mjere)</w:t>
            </w:r>
          </w:p>
        </w:tc>
      </w:tr>
      <w:tr w:rsidR="00D020B6" w:rsidRPr="00D020B6" w:rsidTr="00E35D5F">
        <w:trPr>
          <w:trHeight w:val="489"/>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1.</w:t>
            </w:r>
          </w:p>
        </w:tc>
        <w:tc>
          <w:tcPr>
            <w:tcW w:w="8320"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Izvještavanje župana i predlaganje aktiviranja Povjerenstva za procjenu štete od prirodnih nepogoda na ugroženim područjima.</w:t>
            </w:r>
          </w:p>
        </w:tc>
      </w:tr>
      <w:tr w:rsidR="00D020B6" w:rsidRPr="00D020B6" w:rsidTr="00E35D5F">
        <w:trPr>
          <w:trHeight w:val="313"/>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2.</w:t>
            </w:r>
          </w:p>
        </w:tc>
        <w:tc>
          <w:tcPr>
            <w:tcW w:w="8320"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Pozivanje Povjerenstva te izrada popisa i šteta sukladno </w:t>
            </w:r>
            <w:r w:rsidRPr="00D020B6">
              <w:rPr>
                <w:rFonts w:ascii="Times New Roman" w:eastAsia="Calibri" w:hAnsi="Times New Roman" w:cs="Times New Roman"/>
                <w:i/>
                <w:sz w:val="24"/>
                <w:szCs w:val="24"/>
              </w:rPr>
              <w:t>Zakonu</w:t>
            </w:r>
            <w:r w:rsidRPr="00D020B6">
              <w:rPr>
                <w:rFonts w:ascii="Times New Roman" w:eastAsia="Calibri" w:hAnsi="Times New Roman" w:cs="Times New Roman"/>
                <w:sz w:val="24"/>
                <w:szCs w:val="24"/>
              </w:rPr>
              <w:t xml:space="preserve"> </w:t>
            </w:r>
          </w:p>
        </w:tc>
      </w:tr>
      <w:tr w:rsidR="00D020B6" w:rsidRPr="00D020B6" w:rsidTr="00E35D5F">
        <w:trPr>
          <w:trHeight w:val="244"/>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3.</w:t>
            </w:r>
          </w:p>
        </w:tc>
        <w:tc>
          <w:tcPr>
            <w:tcW w:w="8320"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Pozivanje Stožera civilne zaštite</w:t>
            </w:r>
          </w:p>
        </w:tc>
      </w:tr>
      <w:tr w:rsidR="00D020B6" w:rsidRPr="00D020B6" w:rsidTr="00E35D5F">
        <w:trPr>
          <w:trHeight w:val="245"/>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4.</w:t>
            </w:r>
          </w:p>
        </w:tc>
        <w:tc>
          <w:tcPr>
            <w:tcW w:w="8320"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Prikupljanje informacija o naseljima u kojima su se dogodile najveće materijalne štete</w:t>
            </w:r>
          </w:p>
        </w:tc>
      </w:tr>
      <w:tr w:rsidR="00D020B6" w:rsidRPr="00D020B6" w:rsidTr="00E35D5F">
        <w:trPr>
          <w:trHeight w:val="1557"/>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5.</w:t>
            </w:r>
          </w:p>
        </w:tc>
        <w:tc>
          <w:tcPr>
            <w:tcW w:w="8320"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Utvrđivanje o funkcioniranju:</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sustava za</w:t>
            </w:r>
            <w:r w:rsidRPr="00D020B6">
              <w:rPr>
                <w:rFonts w:ascii="Times New Roman" w:eastAsia="Calibri" w:hAnsi="Times New Roman" w:cs="Calibri"/>
                <w:color w:val="000000"/>
                <w:spacing w:val="2"/>
                <w:sz w:val="24"/>
                <w:szCs w:val="24"/>
              </w:rPr>
              <w:t xml:space="preserve"> </w:t>
            </w:r>
            <w:r w:rsidRPr="00D020B6">
              <w:rPr>
                <w:rFonts w:ascii="Times New Roman" w:eastAsia="Calibri" w:hAnsi="Times New Roman" w:cs="Calibri"/>
                <w:color w:val="000000"/>
                <w:sz w:val="24"/>
                <w:szCs w:val="24"/>
              </w:rPr>
              <w:t>vodoopskrbu,</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sustava za</w:t>
            </w:r>
            <w:r w:rsidRPr="00D020B6">
              <w:rPr>
                <w:rFonts w:ascii="Times New Roman" w:eastAsia="Calibri" w:hAnsi="Times New Roman" w:cs="Calibri"/>
                <w:color w:val="000000"/>
                <w:spacing w:val="-1"/>
                <w:sz w:val="24"/>
                <w:szCs w:val="24"/>
              </w:rPr>
              <w:t xml:space="preserve"> </w:t>
            </w:r>
            <w:r w:rsidRPr="00D020B6">
              <w:rPr>
                <w:rFonts w:ascii="Times New Roman" w:eastAsia="Calibri" w:hAnsi="Times New Roman" w:cs="Calibri"/>
                <w:color w:val="000000"/>
                <w:sz w:val="24"/>
                <w:szCs w:val="24"/>
              </w:rPr>
              <w:t>elektroopskrbu,</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sustava</w:t>
            </w:r>
            <w:r w:rsidRPr="00D020B6">
              <w:rPr>
                <w:rFonts w:ascii="Times New Roman" w:eastAsia="Calibri" w:hAnsi="Times New Roman" w:cs="Calibri"/>
                <w:color w:val="000000"/>
                <w:spacing w:val="-1"/>
                <w:sz w:val="24"/>
                <w:szCs w:val="24"/>
              </w:rPr>
              <w:t xml:space="preserve"> </w:t>
            </w:r>
            <w:r w:rsidRPr="00D020B6">
              <w:rPr>
                <w:rFonts w:ascii="Times New Roman" w:eastAsia="Calibri" w:hAnsi="Times New Roman" w:cs="Calibri"/>
                <w:color w:val="000000"/>
                <w:sz w:val="24"/>
                <w:szCs w:val="24"/>
              </w:rPr>
              <w:t>telekomunikacija,</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prikupljanje informacija o prohodnosti</w:t>
            </w:r>
            <w:r w:rsidRPr="00D020B6">
              <w:rPr>
                <w:rFonts w:ascii="Times New Roman" w:eastAsia="Calibri" w:hAnsi="Times New Roman" w:cs="Calibri"/>
                <w:color w:val="000000"/>
                <w:spacing w:val="-2"/>
                <w:sz w:val="24"/>
                <w:szCs w:val="24"/>
              </w:rPr>
              <w:t xml:space="preserve"> </w:t>
            </w:r>
            <w:r w:rsidRPr="00D020B6">
              <w:rPr>
                <w:rFonts w:ascii="Times New Roman" w:eastAsia="Calibri" w:hAnsi="Times New Roman" w:cs="Calibri"/>
                <w:color w:val="000000"/>
                <w:sz w:val="24"/>
                <w:szCs w:val="24"/>
              </w:rPr>
              <w:t>prometnica,</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prikupljanje informacija o stanju društvenih i stambenih objekata na</w:t>
            </w:r>
            <w:r w:rsidRPr="00D020B6">
              <w:rPr>
                <w:rFonts w:ascii="Times New Roman" w:eastAsia="Calibri" w:hAnsi="Times New Roman" w:cs="Calibri"/>
                <w:color w:val="000000"/>
                <w:spacing w:val="-10"/>
                <w:sz w:val="24"/>
                <w:szCs w:val="24"/>
              </w:rPr>
              <w:t xml:space="preserve"> </w:t>
            </w:r>
            <w:r w:rsidRPr="00D020B6">
              <w:rPr>
                <w:rFonts w:ascii="Times New Roman" w:eastAsia="Calibri" w:hAnsi="Times New Roman" w:cs="Calibri"/>
                <w:color w:val="000000"/>
                <w:sz w:val="24"/>
                <w:szCs w:val="24"/>
              </w:rPr>
              <w:t>prostoru.</w:t>
            </w:r>
          </w:p>
        </w:tc>
      </w:tr>
      <w:tr w:rsidR="00D020B6" w:rsidRPr="00D020B6" w:rsidTr="00E35D5F">
        <w:trPr>
          <w:trHeight w:val="244"/>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6.</w:t>
            </w:r>
          </w:p>
        </w:tc>
        <w:tc>
          <w:tcPr>
            <w:tcW w:w="8320"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Aktiviranje DVD-a</w:t>
            </w:r>
          </w:p>
        </w:tc>
      </w:tr>
      <w:tr w:rsidR="00D020B6" w:rsidRPr="00D020B6" w:rsidTr="00E35D5F">
        <w:trPr>
          <w:trHeight w:val="1711"/>
        </w:trPr>
        <w:tc>
          <w:tcPr>
            <w:tcW w:w="744"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w w:val="95"/>
                <w:sz w:val="24"/>
                <w:szCs w:val="24"/>
              </w:rPr>
              <w:t>7.</w:t>
            </w:r>
          </w:p>
        </w:tc>
        <w:tc>
          <w:tcPr>
            <w:tcW w:w="8320" w:type="dxa"/>
            <w:shd w:val="clear" w:color="auto" w:fill="auto"/>
          </w:tcPr>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Utvrđivanje redoslijeda u smislu stavljanja u potpunu funkciju telekomunikacija i opskrbu električnom energijom sljedećim prioritetom:</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vodoopskrbni</w:t>
            </w:r>
            <w:r w:rsidRPr="00D020B6">
              <w:rPr>
                <w:rFonts w:ascii="Times New Roman" w:eastAsia="Calibri" w:hAnsi="Times New Roman" w:cs="Calibri"/>
                <w:color w:val="000000"/>
                <w:spacing w:val="-1"/>
                <w:sz w:val="24"/>
                <w:szCs w:val="24"/>
              </w:rPr>
              <w:t xml:space="preserve"> </w:t>
            </w:r>
            <w:r w:rsidRPr="00D020B6">
              <w:rPr>
                <w:rFonts w:ascii="Times New Roman" w:eastAsia="Calibri" w:hAnsi="Times New Roman" w:cs="Calibri"/>
                <w:color w:val="000000"/>
                <w:sz w:val="24"/>
                <w:szCs w:val="24"/>
              </w:rPr>
              <w:t>sustav,</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škola,</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zdravstvena</w:t>
            </w:r>
            <w:r w:rsidRPr="00D020B6">
              <w:rPr>
                <w:rFonts w:ascii="Times New Roman" w:eastAsia="Calibri" w:hAnsi="Times New Roman" w:cs="Calibri"/>
                <w:color w:val="000000"/>
                <w:spacing w:val="-2"/>
                <w:sz w:val="24"/>
                <w:szCs w:val="24"/>
              </w:rPr>
              <w:t xml:space="preserve"> </w:t>
            </w:r>
            <w:r w:rsidRPr="00D020B6">
              <w:rPr>
                <w:rFonts w:ascii="Times New Roman" w:eastAsia="Calibri" w:hAnsi="Times New Roman" w:cs="Calibri"/>
                <w:color w:val="000000"/>
                <w:sz w:val="24"/>
                <w:szCs w:val="24"/>
              </w:rPr>
              <w:t>ustanova,</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pekare,</w:t>
            </w:r>
            <w:r w:rsidRPr="00D020B6">
              <w:rPr>
                <w:rFonts w:ascii="Times New Roman" w:eastAsia="Calibri" w:hAnsi="Times New Roman" w:cs="Calibri"/>
                <w:color w:val="000000"/>
                <w:spacing w:val="-1"/>
                <w:sz w:val="24"/>
                <w:szCs w:val="24"/>
              </w:rPr>
              <w:t xml:space="preserve"> </w:t>
            </w:r>
            <w:r w:rsidRPr="00D020B6">
              <w:rPr>
                <w:rFonts w:ascii="Times New Roman" w:eastAsia="Calibri" w:hAnsi="Times New Roman" w:cs="Calibri"/>
                <w:color w:val="000000"/>
                <w:sz w:val="24"/>
                <w:szCs w:val="24"/>
              </w:rPr>
              <w:t>trgovine.</w:t>
            </w:r>
          </w:p>
        </w:tc>
      </w:tr>
    </w:tbl>
    <w:p w:rsidR="00D020B6" w:rsidRPr="00D020B6" w:rsidRDefault="00D020B6" w:rsidP="00D020B6">
      <w:pPr>
        <w:spacing w:after="0" w:line="240" w:lineRule="auto"/>
        <w:jc w:val="both"/>
        <w:rPr>
          <w:rFonts w:ascii="Times New Roman" w:eastAsia="Calibri" w:hAnsi="Times New Roman" w:cs="Times New Roman"/>
          <w:b/>
          <w:sz w:val="24"/>
          <w:szCs w:val="24"/>
        </w:rPr>
      </w:pPr>
    </w:p>
    <w:p w:rsidR="00D020B6" w:rsidRPr="00D020B6" w:rsidRDefault="00D020B6" w:rsidP="00D020B6">
      <w:pPr>
        <w:keepNext/>
        <w:keepLines/>
        <w:spacing w:before="40" w:after="0" w:line="240" w:lineRule="auto"/>
        <w:jc w:val="both"/>
        <w:outlineLvl w:val="2"/>
        <w:rPr>
          <w:rFonts w:ascii="Times New Roman" w:eastAsia="Times New Roman" w:hAnsi="Times New Roman" w:cs="Times New Roman"/>
          <w:b/>
          <w:caps/>
          <w:sz w:val="24"/>
          <w:szCs w:val="24"/>
        </w:rPr>
      </w:pPr>
      <w:bookmarkStart w:id="38" w:name="_Toc63934899"/>
      <w:r w:rsidRPr="00D020B6">
        <w:rPr>
          <w:rFonts w:ascii="Times New Roman" w:eastAsia="Times New Roman" w:hAnsi="Times New Roman" w:cs="Times New Roman"/>
          <w:b/>
          <w:caps/>
          <w:sz w:val="24"/>
          <w:szCs w:val="24"/>
        </w:rPr>
        <w:t>2.6. Mraz</w:t>
      </w:r>
      <w:bookmarkEnd w:id="38"/>
      <w:r w:rsidRPr="00D020B6">
        <w:rPr>
          <w:rFonts w:ascii="Times New Roman" w:eastAsia="Times New Roman" w:hAnsi="Times New Roman" w:cs="Times New Roman"/>
          <w:b/>
          <w:caps/>
          <w:sz w:val="24"/>
          <w:szCs w:val="24"/>
        </w:rPr>
        <w:t xml:space="preserv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Mraz je oborina koja nastaje kada se vlaga iz vodenom parom zasićenog zraka desublimira na čvrstim površinama čija temperatura je manja i od temperature rosišta i od 0° C. Mraz uglavnom pogađa životinje, biljke, vodu i tlo. Trajan mraz tijekom zime dovodi do zimskog sna prirode. </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 umjerenom zemljopisnom pojasu koriste se sljedeće formulacije za opisivanje temperatura:</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slab mraz: 0° C do - 4° C,</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umjereni mraz: -4° C do -10° C,</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jaki mraz: -10° C do - 15° C,</w:t>
      </w:r>
    </w:p>
    <w:p w:rsidR="00D020B6" w:rsidRPr="00D020B6" w:rsidRDefault="00D020B6" w:rsidP="00D020B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rPr>
        <w:t xml:space="preserve">vrlo jaki mraz: ispod -15° C.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Pojava mraza, osobito u proljeće početkom vegetacijskog perioda, može izazvati velike pa i katastrofalne štete na poljoprivrednim kulturama.</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w:t>
      </w:r>
    </w:p>
    <w:p w:rsidR="00D020B6" w:rsidRPr="00D020B6" w:rsidRDefault="00D020B6" w:rsidP="00D020B6">
      <w:pPr>
        <w:spacing w:after="0" w:line="240" w:lineRule="auto"/>
        <w:jc w:val="both"/>
        <w:rPr>
          <w:rFonts w:ascii="Times New Roman" w:eastAsia="Calibri" w:hAnsi="Times New Roman" w:cs="Times New Roman"/>
          <w:b/>
          <w:sz w:val="24"/>
          <w:szCs w:val="24"/>
          <w:u w:val="single"/>
        </w:rPr>
      </w:pPr>
      <w:r w:rsidRPr="00D020B6">
        <w:rPr>
          <w:rFonts w:ascii="Times New Roman" w:eastAsia="Calibri" w:hAnsi="Times New Roman" w:cs="Times New Roman"/>
          <w:b/>
          <w:sz w:val="24"/>
          <w:szCs w:val="24"/>
          <w:u w:val="single"/>
        </w:rPr>
        <w:br w:type="page"/>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b/>
          <w:sz w:val="24"/>
          <w:szCs w:val="24"/>
          <w:u w:val="single"/>
        </w:rPr>
        <w:lastRenderedPageBreak/>
        <w:t>Preventivne mjere radi umanjenja posljedica prirodne nepogode</w:t>
      </w:r>
      <w:r w:rsidRPr="00D020B6">
        <w:rPr>
          <w:rFonts w:ascii="Times New Roman" w:eastAsia="Calibri" w:hAnsi="Times New Roman" w:cs="Times New Roman"/>
          <w:sz w:val="24"/>
          <w:szCs w:val="24"/>
        </w:rPr>
        <w:t xml:space="preserv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 preventivno djelovanje prije svega spada izrada staklenika ili plastenika čime se zaštićuju nasadi i urod od posljedica mraza. Kod većih gospodarstvenika, kao i na područjima koja se ne mogu štititi plastenicima preventivno ulaganje je osiguranje uroda i nasada od posljedica mraza kod osiguravajućih društva što se može djelomično osigurati i iz fondova EU.</w:t>
      </w:r>
    </w:p>
    <w:p w:rsidR="00D020B6" w:rsidRPr="00D020B6" w:rsidRDefault="00D020B6" w:rsidP="00D020B6">
      <w:pPr>
        <w:spacing w:after="0" w:line="240" w:lineRule="auto"/>
        <w:jc w:val="both"/>
        <w:rPr>
          <w:rFonts w:ascii="Times New Roman" w:eastAsia="Calibri" w:hAnsi="Times New Roman" w:cs="Times New Roman"/>
          <w:b/>
          <w:sz w:val="24"/>
          <w:szCs w:val="24"/>
          <w:u w:val="single"/>
        </w:rPr>
      </w:pPr>
    </w:p>
    <w:p w:rsidR="00D020B6" w:rsidRPr="00D020B6" w:rsidRDefault="00D020B6" w:rsidP="00D020B6">
      <w:pPr>
        <w:spacing w:after="0" w:line="240" w:lineRule="auto"/>
        <w:jc w:val="both"/>
        <w:rPr>
          <w:rFonts w:ascii="Times New Roman" w:eastAsia="Calibri" w:hAnsi="Times New Roman" w:cs="Times New Roman"/>
          <w:sz w:val="24"/>
          <w:szCs w:val="24"/>
          <w:u w:val="single"/>
        </w:rPr>
      </w:pPr>
      <w:r w:rsidRPr="00D020B6">
        <w:rPr>
          <w:rFonts w:ascii="Times New Roman" w:eastAsia="Calibri" w:hAnsi="Times New Roman" w:cs="Times New Roman"/>
          <w:b/>
          <w:sz w:val="24"/>
          <w:szCs w:val="24"/>
          <w:u w:val="single"/>
        </w:rPr>
        <w:t>Mjere za ublažavanje i otklanjanje izravnih posljedica prirodne nepogode</w:t>
      </w:r>
      <w:r w:rsidRPr="00D020B6">
        <w:rPr>
          <w:rFonts w:ascii="Times New Roman" w:eastAsia="Calibri" w:hAnsi="Times New Roman" w:cs="Times New Roman"/>
          <w:sz w:val="24"/>
          <w:szCs w:val="24"/>
          <w:u w:val="single"/>
        </w:rPr>
        <w:t xml:space="preserv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mraza.</w:t>
      </w:r>
    </w:p>
    <w:p w:rsidR="00D020B6" w:rsidRPr="00D020B6" w:rsidRDefault="00D020B6" w:rsidP="00D020B6">
      <w:pPr>
        <w:spacing w:after="0" w:line="240" w:lineRule="auto"/>
        <w:jc w:val="both"/>
        <w:rPr>
          <w:rFonts w:ascii="Times New Roman" w:eastAsia="Calibri" w:hAnsi="Times New Roman" w:cs="Times New Roman"/>
          <w:sz w:val="24"/>
          <w:szCs w:val="24"/>
        </w:rPr>
      </w:pPr>
    </w:p>
    <w:tbl>
      <w:tblPr>
        <w:tblStyle w:val="Reetkatablice1"/>
        <w:tblW w:w="0" w:type="auto"/>
        <w:tblLook w:val="04A0" w:firstRow="1" w:lastRow="0" w:firstColumn="1" w:lastColumn="0" w:noHBand="0" w:noVBand="1"/>
      </w:tblPr>
      <w:tblGrid>
        <w:gridCol w:w="704"/>
        <w:gridCol w:w="8640"/>
      </w:tblGrid>
      <w:tr w:rsidR="00D020B6" w:rsidRPr="00D020B6" w:rsidTr="00E35D5F">
        <w:tc>
          <w:tcPr>
            <w:tcW w:w="704" w:type="dxa"/>
            <w:shd w:val="clear" w:color="auto" w:fill="F2F2F2"/>
          </w:tcPr>
          <w:p w:rsidR="00D020B6" w:rsidRPr="00D020B6" w:rsidRDefault="00D020B6" w:rsidP="00D020B6">
            <w:pPr>
              <w:spacing w:after="0" w:line="240" w:lineRule="auto"/>
              <w:jc w:val="both"/>
              <w:rPr>
                <w:rFonts w:eastAsia="Calibri" w:cs="Times New Roman"/>
                <w:b/>
              </w:rPr>
            </w:pPr>
            <w:r w:rsidRPr="00D020B6">
              <w:rPr>
                <w:rFonts w:eastAsia="Calibri" w:cs="Times New Roman"/>
                <w:b/>
              </w:rPr>
              <w:t>R.b.</w:t>
            </w:r>
          </w:p>
        </w:tc>
        <w:tc>
          <w:tcPr>
            <w:tcW w:w="8640" w:type="dxa"/>
            <w:shd w:val="clear" w:color="auto" w:fill="F2F2F2"/>
          </w:tcPr>
          <w:p w:rsidR="00D020B6" w:rsidRPr="00D020B6" w:rsidRDefault="00D020B6" w:rsidP="00D020B6">
            <w:pPr>
              <w:spacing w:after="0" w:line="240" w:lineRule="auto"/>
              <w:jc w:val="both"/>
              <w:rPr>
                <w:rFonts w:eastAsia="Calibri" w:cs="Times New Roman"/>
                <w:b/>
              </w:rPr>
            </w:pPr>
            <w:r w:rsidRPr="00D020B6">
              <w:rPr>
                <w:rFonts w:eastAsia="Calibri" w:cs="Times New Roman"/>
                <w:b/>
              </w:rPr>
              <w:t>Radnje i postupci (Mjere)</w:t>
            </w:r>
          </w:p>
        </w:tc>
      </w:tr>
      <w:tr w:rsidR="00D020B6" w:rsidRPr="00D020B6" w:rsidTr="00E35D5F">
        <w:tc>
          <w:tcPr>
            <w:tcW w:w="704"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1.</w:t>
            </w:r>
          </w:p>
        </w:tc>
        <w:tc>
          <w:tcPr>
            <w:tcW w:w="8640"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Izvještavanje župana i predlaganje aktiviranja Povjerenstva za procjenu štete od prirodnih nepogoda na ugroženim područjima</w:t>
            </w:r>
          </w:p>
        </w:tc>
      </w:tr>
      <w:tr w:rsidR="00D020B6" w:rsidRPr="00D020B6" w:rsidTr="00E35D5F">
        <w:tc>
          <w:tcPr>
            <w:tcW w:w="704"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2.</w:t>
            </w:r>
          </w:p>
        </w:tc>
        <w:tc>
          <w:tcPr>
            <w:tcW w:w="8640"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 xml:space="preserve">Pozivanje Povjerenstva te izrada popisa i šteta sukladno </w:t>
            </w:r>
            <w:r w:rsidRPr="00D020B6">
              <w:rPr>
                <w:rFonts w:eastAsia="Calibri" w:cs="Times New Roman"/>
                <w:i/>
              </w:rPr>
              <w:t xml:space="preserve">Zakonu </w:t>
            </w:r>
          </w:p>
        </w:tc>
      </w:tr>
      <w:tr w:rsidR="00D020B6" w:rsidRPr="00D020B6" w:rsidTr="00E35D5F">
        <w:tc>
          <w:tcPr>
            <w:tcW w:w="704"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3.</w:t>
            </w:r>
          </w:p>
        </w:tc>
        <w:tc>
          <w:tcPr>
            <w:tcW w:w="8640"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Prikupljanje informacija o naseljima u kojima su se dogodile najveće materijalne štete</w:t>
            </w:r>
          </w:p>
        </w:tc>
      </w:tr>
      <w:tr w:rsidR="00D020B6" w:rsidRPr="00D020B6" w:rsidTr="00E35D5F">
        <w:tc>
          <w:tcPr>
            <w:tcW w:w="704" w:type="dxa"/>
            <w:vAlign w:val="center"/>
          </w:tcPr>
          <w:p w:rsidR="00D020B6" w:rsidRPr="00D020B6" w:rsidRDefault="00D020B6" w:rsidP="00D020B6">
            <w:pPr>
              <w:spacing w:after="0" w:line="240" w:lineRule="auto"/>
              <w:jc w:val="both"/>
              <w:rPr>
                <w:rFonts w:eastAsia="Calibri" w:cs="Times New Roman"/>
              </w:rPr>
            </w:pPr>
            <w:r w:rsidRPr="00D020B6">
              <w:rPr>
                <w:rFonts w:eastAsia="Calibri" w:cs="Times New Roman"/>
              </w:rPr>
              <w:t>4.</w:t>
            </w:r>
          </w:p>
        </w:tc>
        <w:tc>
          <w:tcPr>
            <w:tcW w:w="8640" w:type="dxa"/>
          </w:tcPr>
          <w:p w:rsidR="00D020B6" w:rsidRPr="00D020B6" w:rsidRDefault="00D020B6" w:rsidP="00D020B6">
            <w:pPr>
              <w:spacing w:after="0" w:line="240" w:lineRule="auto"/>
              <w:jc w:val="both"/>
              <w:rPr>
                <w:rFonts w:eastAsia="Calibri" w:cs="Times New Roman"/>
              </w:rPr>
            </w:pPr>
            <w:r w:rsidRPr="00D020B6">
              <w:rPr>
                <w:rFonts w:eastAsia="Calibri" w:cs="Times New Roman"/>
              </w:rPr>
              <w:t>Izvješćivanje Županijskog povjerenstva o obimu štete te dostavljanje izvješća o učinjenom.</w:t>
            </w:r>
          </w:p>
        </w:tc>
      </w:tr>
    </w:tbl>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keepNext/>
        <w:keepLines/>
        <w:spacing w:before="40" w:after="0" w:line="240" w:lineRule="auto"/>
        <w:jc w:val="both"/>
        <w:outlineLvl w:val="2"/>
        <w:rPr>
          <w:rFonts w:ascii="Times New Roman" w:eastAsia="Times New Roman" w:hAnsi="Times New Roman" w:cs="Times New Roman"/>
          <w:b/>
          <w:caps/>
          <w:sz w:val="24"/>
          <w:szCs w:val="24"/>
        </w:rPr>
      </w:pPr>
      <w:bookmarkStart w:id="39" w:name="_Toc63934900"/>
      <w:r w:rsidRPr="00D020B6">
        <w:rPr>
          <w:rFonts w:ascii="Times New Roman" w:eastAsia="Times New Roman" w:hAnsi="Times New Roman" w:cs="Times New Roman"/>
          <w:b/>
          <w:caps/>
          <w:sz w:val="24"/>
          <w:szCs w:val="24"/>
        </w:rPr>
        <w:t>2.7. Klizišta</w:t>
      </w:r>
      <w:bookmarkEnd w:id="39"/>
      <w:r w:rsidRPr="00D020B6">
        <w:rPr>
          <w:rFonts w:ascii="Times New Roman" w:eastAsia="Times New Roman" w:hAnsi="Times New Roman" w:cs="Times New Roman"/>
          <w:b/>
          <w:caps/>
          <w:sz w:val="24"/>
          <w:szCs w:val="24"/>
        </w:rPr>
        <w:t xml:space="preserve">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Pojave klizišta pod utjecajem su geološke građe, geomorfoloških procesa, fizičkih procesa sezonskog karaktera (npr. oborine), te ljudskih aktivnosti (sječa vegetacije, način obrade tla, izgradnja cesta i dr.). </w:t>
      </w: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Nestabilnost tla koja se javlja je lokalnog značaja i ovisi o debljini rastresitog pokrivača i litološkom sastavu podloge. </w:t>
      </w:r>
    </w:p>
    <w:p w:rsidR="00D020B6" w:rsidRPr="00D020B6" w:rsidRDefault="00D020B6" w:rsidP="00D020B6">
      <w:pPr>
        <w:autoSpaceDE w:val="0"/>
        <w:autoSpaceDN w:val="0"/>
        <w:adjustRightInd w:val="0"/>
        <w:spacing w:after="0" w:line="240" w:lineRule="atLeast"/>
        <w:jc w:val="both"/>
        <w:rPr>
          <w:rFonts w:ascii="Times New Roman" w:eastAsia="ArialMT" w:hAnsi="Times New Roman" w:cs="Times New Roman"/>
          <w:sz w:val="24"/>
          <w:szCs w:val="24"/>
        </w:rPr>
      </w:pPr>
      <w:r w:rsidRPr="00D020B6">
        <w:rPr>
          <w:rFonts w:ascii="Times New Roman" w:eastAsia="ArialMT" w:hAnsi="Times New Roman" w:cs="Times New Roman"/>
          <w:sz w:val="24"/>
          <w:szCs w:val="24"/>
        </w:rPr>
        <w:t xml:space="preserve">Sa stajališta graditeljstva i životnog okoliša, proces klizanja u stijenama jedan je od najvažnijih egozdinamskih procesa, s ponekad katastrofalnim posljedicama. Nastaje u svim vrstama stijena, a rezultira pojavama koje se zovu </w:t>
      </w:r>
      <w:r w:rsidRPr="00D020B6">
        <w:rPr>
          <w:rFonts w:ascii="Times New Roman" w:eastAsia="ArialMT" w:hAnsi="Times New Roman" w:cs="Times New Roman"/>
          <w:bCs/>
          <w:sz w:val="24"/>
          <w:szCs w:val="24"/>
        </w:rPr>
        <w:t>klizišta.</w:t>
      </w:r>
      <w:r w:rsidRPr="00D020B6">
        <w:rPr>
          <w:rFonts w:ascii="Times New Roman" w:eastAsia="ArialMT" w:hAnsi="Times New Roman" w:cs="Times New Roman"/>
          <w:b/>
          <w:bCs/>
          <w:sz w:val="24"/>
          <w:szCs w:val="24"/>
        </w:rPr>
        <w:t xml:space="preserve"> </w:t>
      </w:r>
      <w:r w:rsidRPr="00D020B6">
        <w:rPr>
          <w:rFonts w:ascii="Times New Roman" w:eastAsia="ArialMT" w:hAnsi="Times New Roman" w:cs="Times New Roman"/>
          <w:sz w:val="24"/>
          <w:szCs w:val="24"/>
        </w:rPr>
        <w:t xml:space="preserve">U osnovi, klizišta su pojave pomicanja površinskih dijelova terena ili tla  na padinama – veće ili manje dubine, zbog čega su veoma opasna za sve građevine. </w:t>
      </w:r>
    </w:p>
    <w:p w:rsidR="00D020B6" w:rsidRPr="00D020B6" w:rsidRDefault="00D020B6" w:rsidP="00D020B6">
      <w:pPr>
        <w:autoSpaceDE w:val="0"/>
        <w:autoSpaceDN w:val="0"/>
        <w:adjustRightInd w:val="0"/>
        <w:spacing w:after="0" w:line="240" w:lineRule="atLeast"/>
        <w:jc w:val="both"/>
        <w:rPr>
          <w:rFonts w:ascii="Times New Roman" w:eastAsia="ArialMT" w:hAnsi="Times New Roman" w:cs="Times New Roman"/>
          <w:sz w:val="24"/>
          <w:szCs w:val="24"/>
        </w:rPr>
      </w:pPr>
      <w:r w:rsidRPr="00D020B6">
        <w:rPr>
          <w:rFonts w:ascii="Times New Roman" w:eastAsia="ArialMT" w:hAnsi="Times New Roman" w:cs="Times New Roman"/>
          <w:sz w:val="24"/>
          <w:szCs w:val="24"/>
        </w:rPr>
        <w:t>Do klizanja dolazi zbog popuštanja kohezijskih sila među česticama stijena i nedovoljnog trenja između njih.</w:t>
      </w:r>
    </w:p>
    <w:p w:rsidR="00D020B6" w:rsidRPr="00D020B6" w:rsidRDefault="00D020B6" w:rsidP="00D020B6">
      <w:pPr>
        <w:autoSpaceDE w:val="0"/>
        <w:autoSpaceDN w:val="0"/>
        <w:adjustRightInd w:val="0"/>
        <w:spacing w:after="0"/>
        <w:jc w:val="both"/>
        <w:rPr>
          <w:rFonts w:ascii="Times New Roman" w:eastAsia="ArialMT" w:hAnsi="Times New Roman" w:cs="Times New Roman"/>
          <w:sz w:val="24"/>
          <w:szCs w:val="24"/>
        </w:rPr>
      </w:pPr>
      <w:r w:rsidRPr="00D020B6">
        <w:rPr>
          <w:rFonts w:ascii="Times New Roman" w:eastAsia="ArialMT" w:hAnsi="Times New Roman" w:cs="Times New Roman"/>
          <w:sz w:val="24"/>
          <w:szCs w:val="24"/>
        </w:rPr>
        <w:t>Moguće odnošenje tla je  rijekom Dravom, odnosno erozija tla vodom (Slika 2-8).</w:t>
      </w: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0"/>
          <w:szCs w:val="24"/>
        </w:rPr>
      </w:pPr>
    </w:p>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sz w:val="20"/>
          <w:szCs w:val="24"/>
        </w:rPr>
      </w:pPr>
      <w:r w:rsidRPr="00D020B6">
        <w:rPr>
          <w:rFonts w:ascii="Times New Roman" w:eastAsia="ArialMT" w:hAnsi="Times New Roman" w:cs="Times New Roman"/>
          <w:sz w:val="20"/>
          <w:szCs w:val="24"/>
        </w:rPr>
        <w:lastRenderedPageBreak/>
        <w:t>Slika 2-8 Erozija tla na području Republike Hrvatske</w:t>
      </w:r>
    </w:p>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i/>
          <w:sz w:val="20"/>
          <w:szCs w:val="24"/>
        </w:rPr>
      </w:pPr>
      <w:r w:rsidRPr="00D020B6">
        <w:rPr>
          <w:rFonts w:ascii="Times New Roman" w:eastAsia="Calibri" w:hAnsi="Times New Roman" w:cs="Times New Roman"/>
          <w:i/>
          <w:sz w:val="20"/>
          <w:szCs w:val="24"/>
        </w:rPr>
        <w:t>Izvor: Agencija za zaštitu okoliša</w:t>
      </w:r>
    </w:p>
    <w:p w:rsidR="00D020B6" w:rsidRPr="00D020B6" w:rsidRDefault="00D020B6" w:rsidP="00D020B6">
      <w:pPr>
        <w:autoSpaceDE w:val="0"/>
        <w:autoSpaceDN w:val="0"/>
        <w:adjustRightInd w:val="0"/>
        <w:spacing w:after="0" w:line="240" w:lineRule="auto"/>
        <w:jc w:val="both"/>
        <w:rPr>
          <w:rFonts w:ascii="Times New Roman" w:eastAsia="ArialMT" w:hAnsi="Times New Roman" w:cs="Times New Roman"/>
          <w:sz w:val="24"/>
          <w:szCs w:val="24"/>
        </w:rPr>
      </w:pPr>
    </w:p>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i/>
          <w:sz w:val="20"/>
          <w:szCs w:val="24"/>
        </w:rPr>
      </w:pPr>
      <w:r w:rsidRPr="00D020B6">
        <w:rPr>
          <w:rFonts w:ascii="Times New Roman" w:eastAsia="ArialMT" w:hAnsi="Times New Roman" w:cs="Times New Roman"/>
          <w:sz w:val="24"/>
          <w:szCs w:val="24"/>
        </w:rPr>
        <w:t>Na području Općine Šodolovci nema evidentiranih klizišta.</w:t>
      </w:r>
    </w:p>
    <w:p w:rsidR="00D020B6" w:rsidRPr="00D020B6" w:rsidRDefault="00D020B6" w:rsidP="00D020B6">
      <w:pPr>
        <w:autoSpaceDE w:val="0"/>
        <w:autoSpaceDN w:val="0"/>
        <w:adjustRightInd w:val="0"/>
        <w:spacing w:after="0"/>
        <w:jc w:val="both"/>
        <w:rPr>
          <w:rFonts w:ascii="Times New Roman" w:eastAsia="Calibri" w:hAnsi="Times New Roman" w:cs="Times New Roman"/>
          <w:b/>
          <w:szCs w:val="24"/>
        </w:rPr>
      </w:pPr>
      <w:r w:rsidRPr="00D020B6">
        <w:rPr>
          <w:rFonts w:ascii="Times New Roman" w:eastAsia="Calibri" w:hAnsi="Times New Roman" w:cs="Times New Roman"/>
          <w:b/>
          <w:noProof/>
          <w:sz w:val="24"/>
          <w:szCs w:val="24"/>
          <w:lang w:eastAsia="hr-HR"/>
        </w:rPr>
        <w:drawing>
          <wp:anchor distT="0" distB="0" distL="114300" distR="114300" simplePos="0" relativeHeight="251660288" behindDoc="0" locked="0" layoutInCell="1" allowOverlap="1" wp14:anchorId="08B44506" wp14:editId="06C8BD64">
            <wp:simplePos x="0" y="0"/>
            <wp:positionH relativeFrom="margin">
              <wp:align>right</wp:align>
            </wp:positionH>
            <wp:positionV relativeFrom="paragraph">
              <wp:posOffset>227965</wp:posOffset>
            </wp:positionV>
            <wp:extent cx="2876550" cy="3733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0B6" w:rsidRPr="00D020B6" w:rsidRDefault="00D020B6" w:rsidP="00D020B6">
      <w:pPr>
        <w:keepNext/>
        <w:keepLines/>
        <w:spacing w:before="40" w:after="0" w:line="240" w:lineRule="auto"/>
        <w:jc w:val="both"/>
        <w:outlineLvl w:val="2"/>
        <w:rPr>
          <w:rFonts w:ascii="Times New Roman" w:eastAsia="Times New Roman" w:hAnsi="Times New Roman" w:cs="Times New Roman"/>
          <w:b/>
          <w:caps/>
          <w:sz w:val="24"/>
          <w:szCs w:val="24"/>
        </w:rPr>
      </w:pPr>
      <w:r w:rsidRPr="00D020B6">
        <w:rPr>
          <w:rFonts w:ascii="Times New Roman" w:eastAsia="Calibri" w:hAnsi="Times New Roman" w:cs="Times New Roman"/>
          <w:b/>
          <w:noProof/>
          <w:sz w:val="24"/>
          <w:szCs w:val="24"/>
          <w:lang w:eastAsia="hr-HR"/>
        </w:rPr>
        <w:drawing>
          <wp:anchor distT="0" distB="0" distL="114300" distR="114300" simplePos="0" relativeHeight="251659264" behindDoc="0" locked="0" layoutInCell="1" allowOverlap="1" wp14:anchorId="5E16605F" wp14:editId="1B7BFB73">
            <wp:simplePos x="0" y="0"/>
            <wp:positionH relativeFrom="margin">
              <wp:align>left</wp:align>
            </wp:positionH>
            <wp:positionV relativeFrom="paragraph">
              <wp:posOffset>33655</wp:posOffset>
            </wp:positionV>
            <wp:extent cx="2933700" cy="3733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70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0B6" w:rsidRPr="00D020B6" w:rsidRDefault="00D020B6" w:rsidP="00D020B6">
      <w:pPr>
        <w:keepNext/>
        <w:keepLines/>
        <w:spacing w:before="40" w:after="0" w:line="240" w:lineRule="auto"/>
        <w:jc w:val="both"/>
        <w:outlineLvl w:val="2"/>
        <w:rPr>
          <w:rFonts w:ascii="Times New Roman" w:eastAsia="Times New Roman" w:hAnsi="Times New Roman" w:cs="Times New Roman"/>
          <w:b/>
          <w:caps/>
          <w:sz w:val="24"/>
          <w:szCs w:val="24"/>
        </w:rPr>
      </w:pPr>
      <w:bookmarkStart w:id="40" w:name="_Toc63934901"/>
      <w:r w:rsidRPr="00D020B6">
        <w:rPr>
          <w:rFonts w:ascii="Times New Roman" w:eastAsia="Times New Roman" w:hAnsi="Times New Roman" w:cs="Times New Roman"/>
          <w:b/>
          <w:caps/>
          <w:sz w:val="24"/>
          <w:szCs w:val="24"/>
        </w:rPr>
        <w:t>2.8. Nositelji mjera u slučaju nastajanja prirodne nepogode</w:t>
      </w:r>
      <w:bookmarkEnd w:id="40"/>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Nositelji mjera za ublažavanje te otklanjanje izravnih posljedica prirodnih nepogoda su operativne snage sustava civilne zaštite koje su definirane </w:t>
      </w:r>
      <w:r w:rsidRPr="00D020B6">
        <w:rPr>
          <w:rFonts w:ascii="Times New Roman" w:eastAsia="Times New Roman" w:hAnsi="Times New Roman" w:cs="Times New Roman"/>
          <w:noProof/>
          <w:sz w:val="24"/>
          <w:szCs w:val="24"/>
          <w:lang w:eastAsia="hr-HR"/>
        </w:rPr>
        <w:t xml:space="preserve">člankom 20. stavkom 1 </w:t>
      </w:r>
      <w:r w:rsidRPr="00D020B6">
        <w:rPr>
          <w:rFonts w:ascii="Times New Roman" w:eastAsia="Calibri" w:hAnsi="Times New Roman" w:cs="Times New Roman"/>
          <w:sz w:val="24"/>
          <w:szCs w:val="24"/>
        </w:rPr>
        <w:t>Zakona o sustavu civilne zaštite („Narodne novine“ broj 82/15, 118/18, 31/20).</w:t>
      </w:r>
    </w:p>
    <w:p w:rsidR="00D020B6" w:rsidRPr="00D020B6" w:rsidRDefault="00D020B6" w:rsidP="00D020B6">
      <w:pPr>
        <w:spacing w:after="0" w:line="240" w:lineRule="auto"/>
        <w:contextualSpacing/>
        <w:jc w:val="both"/>
        <w:rPr>
          <w:rFonts w:ascii="Times New Roman" w:eastAsia="Times New Roman" w:hAnsi="Times New Roman" w:cs="Times New Roman"/>
          <w:sz w:val="24"/>
          <w:szCs w:val="24"/>
          <w:lang w:eastAsia="hr-HR"/>
        </w:rPr>
      </w:pPr>
    </w:p>
    <w:p w:rsidR="00D020B6" w:rsidRPr="00D020B6" w:rsidRDefault="00D020B6" w:rsidP="00D020B6">
      <w:pPr>
        <w:spacing w:after="0" w:line="240" w:lineRule="auto"/>
        <w:jc w:val="both"/>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Na području Općine Šodolovci djeluju sljedeće operativne snage:</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Stožer civilne zaštite Općine Šodolovci,</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Operativne snage vatrogastva (DVD Silaš</w:t>
      </w:r>
      <w:r w:rsidRPr="00D020B6">
        <w:rPr>
          <w:rFonts w:ascii="Times New Roman" w:eastAsia="Calibri" w:hAnsi="Times New Roman" w:cs="Times New Roman"/>
          <w:sz w:val="24"/>
          <w:szCs w:val="24"/>
        </w:rPr>
        <w:t>)</w:t>
      </w:r>
      <w:r w:rsidRPr="00D020B6">
        <w:rPr>
          <w:rFonts w:ascii="Times New Roman" w:eastAsia="Calibri" w:hAnsi="Times New Roman" w:cs="Times New Roman"/>
          <w:sz w:val="24"/>
          <w:szCs w:val="24"/>
          <w:lang w:eastAsia="hr-HR"/>
        </w:rPr>
        <w:t>,</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Operativne snage Hrvatskog Crvenog križa – Gradsko društvo Crvenog križa Osijek,</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0"/>
          <w:szCs w:val="20"/>
        </w:rPr>
      </w:pPr>
      <w:r w:rsidRPr="00D020B6">
        <w:rPr>
          <w:rFonts w:ascii="Times New Roman" w:eastAsia="Calibri" w:hAnsi="Times New Roman" w:cs="Times New Roman"/>
          <w:sz w:val="24"/>
          <w:szCs w:val="24"/>
          <w:lang w:eastAsia="hr-HR"/>
        </w:rPr>
        <w:t>Operativne snage Hrvatske gorske službe spašavanja -</w:t>
      </w:r>
      <w:r w:rsidRPr="00D020B6">
        <w:rPr>
          <w:rFonts w:ascii="Times New Roman" w:eastAsia="Calibri" w:hAnsi="Times New Roman" w:cs="Times New Roman"/>
          <w:sz w:val="20"/>
          <w:szCs w:val="20"/>
        </w:rPr>
        <w:t xml:space="preserve"> </w:t>
      </w:r>
      <w:r w:rsidRPr="00D020B6">
        <w:rPr>
          <w:rFonts w:ascii="Times New Roman" w:eastAsia="Calibri" w:hAnsi="Times New Roman" w:cs="Times New Roman"/>
          <w:sz w:val="24"/>
          <w:szCs w:val="24"/>
          <w:lang w:eastAsia="hr-HR"/>
        </w:rPr>
        <w:t>Hrvatska gorska služba spašavanja, stanica Osijek</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Udruge (Lovačko društvo „Orao“ Silaš),</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Koordinatori na lokaciji,</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Povjerenici i postrojba civilne zaštite Općine Šodolovci,</w:t>
      </w:r>
    </w:p>
    <w:p w:rsidR="00D020B6" w:rsidRPr="00D020B6" w:rsidRDefault="00D020B6" w:rsidP="00D020B6">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 xml:space="preserve">Pravne osobe u sustavu civilne zaštite: </w:t>
      </w:r>
    </w:p>
    <w:p w:rsidR="00D020B6" w:rsidRPr="00D020B6" w:rsidRDefault="00D020B6" w:rsidP="00D020B6">
      <w:pPr>
        <w:autoSpaceDE w:val="0"/>
        <w:autoSpaceDN w:val="0"/>
        <w:adjustRightInd w:val="0"/>
        <w:spacing w:after="0" w:line="240" w:lineRule="auto"/>
        <w:ind w:left="397" w:firstLine="737"/>
        <w:jc w:val="both"/>
        <w:rPr>
          <w:rFonts w:ascii="Times New Roman" w:eastAsia="Calibri" w:hAnsi="Times New Roman" w:cs="Calibri"/>
          <w:color w:val="000000"/>
          <w:sz w:val="24"/>
          <w:szCs w:val="24"/>
          <w:lang w:eastAsia="hr-HR"/>
        </w:rPr>
      </w:pPr>
      <w:r w:rsidRPr="00D020B6">
        <w:rPr>
          <w:rFonts w:ascii="Times New Roman" w:eastAsia="Calibri" w:hAnsi="Times New Roman" w:cs="Calibri"/>
          <w:color w:val="000000"/>
          <w:sz w:val="24"/>
          <w:szCs w:val="24"/>
          <w:lang w:eastAsia="hr-HR"/>
        </w:rPr>
        <w:t xml:space="preserve">Komunalno trgovačko društvo Šodolovci, </w:t>
      </w:r>
    </w:p>
    <w:p w:rsidR="00D020B6" w:rsidRPr="00D020B6" w:rsidRDefault="00D020B6" w:rsidP="00D020B6">
      <w:pPr>
        <w:autoSpaceDE w:val="0"/>
        <w:autoSpaceDN w:val="0"/>
        <w:adjustRightInd w:val="0"/>
        <w:spacing w:after="0" w:line="240" w:lineRule="auto"/>
        <w:ind w:left="397" w:firstLine="737"/>
        <w:jc w:val="both"/>
        <w:rPr>
          <w:rFonts w:ascii="Times New Roman" w:eastAsia="Calibri" w:hAnsi="Times New Roman" w:cs="Calibri"/>
          <w:color w:val="000000"/>
          <w:sz w:val="24"/>
          <w:szCs w:val="24"/>
          <w:lang w:eastAsia="hr-HR"/>
        </w:rPr>
      </w:pPr>
      <w:r w:rsidRPr="00D020B6">
        <w:rPr>
          <w:rFonts w:ascii="Times New Roman" w:eastAsia="Calibri" w:hAnsi="Times New Roman" w:cs="Calibri"/>
          <w:color w:val="000000"/>
          <w:sz w:val="24"/>
          <w:szCs w:val="24"/>
          <w:lang w:eastAsia="hr-HR"/>
        </w:rPr>
        <w:t>Žito d.o.o., poslovnica Šodolovci</w:t>
      </w:r>
    </w:p>
    <w:p w:rsidR="00D020B6" w:rsidRPr="00D020B6" w:rsidRDefault="00D020B6" w:rsidP="00D020B6">
      <w:pPr>
        <w:autoSpaceDE w:val="0"/>
        <w:autoSpaceDN w:val="0"/>
        <w:adjustRightInd w:val="0"/>
        <w:spacing w:after="0" w:line="240" w:lineRule="auto"/>
        <w:ind w:left="397" w:firstLine="737"/>
        <w:jc w:val="both"/>
        <w:rPr>
          <w:rFonts w:ascii="Times New Roman" w:eastAsia="Calibri" w:hAnsi="Times New Roman" w:cs="Calibri"/>
          <w:color w:val="000000"/>
          <w:sz w:val="24"/>
          <w:szCs w:val="24"/>
          <w:lang w:eastAsia="hr-HR"/>
        </w:rPr>
      </w:pPr>
      <w:r w:rsidRPr="00D020B6">
        <w:rPr>
          <w:rFonts w:ascii="Times New Roman" w:eastAsia="Calibri" w:hAnsi="Times New Roman" w:cs="Calibri"/>
          <w:color w:val="000000"/>
          <w:sz w:val="24"/>
          <w:szCs w:val="24"/>
          <w:lang w:eastAsia="hr-HR"/>
        </w:rPr>
        <w:t>Žitni terminal, Silos Silaš</w:t>
      </w:r>
    </w:p>
    <w:p w:rsidR="00D020B6" w:rsidRPr="00D020B6" w:rsidRDefault="00D020B6" w:rsidP="00D020B6">
      <w:pPr>
        <w:autoSpaceDE w:val="0"/>
        <w:autoSpaceDN w:val="0"/>
        <w:adjustRightInd w:val="0"/>
        <w:spacing w:after="0" w:line="240" w:lineRule="auto"/>
        <w:ind w:left="397" w:firstLine="737"/>
        <w:jc w:val="both"/>
        <w:rPr>
          <w:rFonts w:ascii="Times New Roman" w:eastAsia="Calibri" w:hAnsi="Times New Roman" w:cs="Calibri"/>
          <w:color w:val="000000"/>
          <w:sz w:val="24"/>
          <w:szCs w:val="24"/>
        </w:rPr>
      </w:pPr>
      <w:r w:rsidRPr="00D020B6">
        <w:rPr>
          <w:rFonts w:ascii="Times New Roman" w:eastAsia="Calibri" w:hAnsi="Times New Roman" w:cs="Calibri"/>
          <w:color w:val="000000"/>
          <w:sz w:val="24"/>
          <w:szCs w:val="24"/>
          <w:lang w:eastAsia="hr-HR"/>
        </w:rPr>
        <w:t>Sumić d.o.o., Palača.</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Jedinica lokalne (regionalne) samouprave i jedinice lokalne samouprave svojim planovima djelovanja civilne zaštite planiraju operativno postupanje u izvanrednim događajima uzrokovanih ekstremnim vremenskim uvjetima, provode pripreme, planiraju sredstva i ostvaruju sve potrebne pretpostavke za učinkovito reagiranje.</w:t>
      </w:r>
    </w:p>
    <w:p w:rsidR="00D020B6" w:rsidRPr="00D020B6" w:rsidRDefault="00D020B6" w:rsidP="00D020B6">
      <w:pPr>
        <w:spacing w:after="0" w:line="240" w:lineRule="auto"/>
        <w:jc w:val="both"/>
        <w:rPr>
          <w:rFonts w:ascii="Times New Roman" w:eastAsia="Calibri" w:hAnsi="Times New Roman" w:cs="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929"/>
        <w:gridCol w:w="2930"/>
        <w:gridCol w:w="2930"/>
      </w:tblGrid>
      <w:tr w:rsidR="00D020B6" w:rsidRPr="00D020B6" w:rsidTr="00E35D5F">
        <w:trPr>
          <w:trHeight w:val="464"/>
          <w:tblHeader/>
        </w:trPr>
        <w:tc>
          <w:tcPr>
            <w:tcW w:w="562" w:type="dxa"/>
            <w:shd w:val="clear" w:color="auto" w:fill="F2F2F2"/>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b/>
                <w:sz w:val="20"/>
                <w:szCs w:val="20"/>
              </w:rPr>
            </w:pPr>
            <w:r w:rsidRPr="00D020B6">
              <w:rPr>
                <w:rFonts w:ascii="Times New Roman" w:eastAsia="Calibri" w:hAnsi="Times New Roman" w:cs="Times New Roman"/>
                <w:b/>
                <w:sz w:val="20"/>
                <w:szCs w:val="20"/>
              </w:rPr>
              <w:t>R.r.</w:t>
            </w:r>
          </w:p>
        </w:tc>
        <w:tc>
          <w:tcPr>
            <w:tcW w:w="2929" w:type="dxa"/>
            <w:shd w:val="clear" w:color="auto" w:fill="F2F2F2"/>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b/>
                <w:sz w:val="20"/>
                <w:szCs w:val="20"/>
              </w:rPr>
            </w:pPr>
            <w:r w:rsidRPr="00D020B6">
              <w:rPr>
                <w:rFonts w:ascii="Times New Roman" w:eastAsia="Calibri" w:hAnsi="Times New Roman" w:cs="Times New Roman"/>
                <w:b/>
                <w:sz w:val="20"/>
                <w:szCs w:val="20"/>
              </w:rPr>
              <w:t>Operativne snage sustava civilne zaštite</w:t>
            </w:r>
          </w:p>
        </w:tc>
        <w:tc>
          <w:tcPr>
            <w:tcW w:w="2930" w:type="dxa"/>
            <w:shd w:val="clear" w:color="auto" w:fill="F2F2F2"/>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b/>
                <w:sz w:val="20"/>
                <w:szCs w:val="20"/>
              </w:rPr>
            </w:pPr>
            <w:r w:rsidRPr="00D020B6">
              <w:rPr>
                <w:rFonts w:ascii="Times New Roman" w:eastAsia="Calibri" w:hAnsi="Times New Roman" w:cs="Times New Roman"/>
                <w:b/>
                <w:sz w:val="20"/>
                <w:szCs w:val="20"/>
              </w:rPr>
              <w:t>Zadaće</w:t>
            </w:r>
          </w:p>
        </w:tc>
        <w:tc>
          <w:tcPr>
            <w:tcW w:w="2930" w:type="dxa"/>
            <w:shd w:val="clear" w:color="auto" w:fill="F2F2F2"/>
            <w:vAlign w:val="center"/>
          </w:tcPr>
          <w:p w:rsidR="00D020B6" w:rsidRPr="00D020B6" w:rsidRDefault="00D020B6" w:rsidP="00D020B6">
            <w:pPr>
              <w:spacing w:after="0" w:line="240" w:lineRule="auto"/>
              <w:jc w:val="both"/>
              <w:rPr>
                <w:rFonts w:ascii="Times New Roman" w:eastAsia="Calibri" w:hAnsi="Times New Roman" w:cs="Times New Roman"/>
                <w:b/>
                <w:sz w:val="20"/>
                <w:szCs w:val="20"/>
              </w:rPr>
            </w:pPr>
            <w:r w:rsidRPr="00D020B6">
              <w:rPr>
                <w:rFonts w:ascii="Times New Roman" w:eastAsia="Calibri" w:hAnsi="Times New Roman" w:cs="Times New Roman"/>
                <w:b/>
                <w:sz w:val="20"/>
                <w:szCs w:val="20"/>
              </w:rPr>
              <w:t>Materijalno– tehnički potencijal</w:t>
            </w:r>
          </w:p>
          <w:p w:rsidR="00D020B6" w:rsidRPr="00D020B6" w:rsidRDefault="00D020B6" w:rsidP="00D020B6">
            <w:pPr>
              <w:tabs>
                <w:tab w:val="left" w:pos="2400"/>
              </w:tabs>
              <w:spacing w:after="0" w:line="240" w:lineRule="auto"/>
              <w:jc w:val="both"/>
              <w:rPr>
                <w:rFonts w:ascii="Times New Roman" w:eastAsia="Calibri" w:hAnsi="Times New Roman" w:cs="Times New Roman"/>
                <w:b/>
                <w:sz w:val="20"/>
                <w:szCs w:val="20"/>
              </w:rPr>
            </w:pPr>
            <w:r w:rsidRPr="00D020B6">
              <w:rPr>
                <w:rFonts w:ascii="Times New Roman" w:eastAsia="Calibri" w:hAnsi="Times New Roman" w:cs="Times New Roman"/>
                <w:sz w:val="20"/>
                <w:szCs w:val="20"/>
              </w:rPr>
              <w:t>(strojevi, uređaji, alati i dr.)</w:t>
            </w:r>
          </w:p>
        </w:tc>
      </w:tr>
      <w:tr w:rsidR="00D020B6" w:rsidRPr="00D020B6" w:rsidTr="00E35D5F">
        <w:trPr>
          <w:trHeight w:val="1160"/>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 xml:space="preserve">Načelnik, </w:t>
            </w:r>
          </w:p>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Stožer civilne zaštite</w:t>
            </w:r>
          </w:p>
        </w:tc>
        <w:tc>
          <w:tcPr>
            <w:tcW w:w="2930"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 xml:space="preserve">Planiranje, organiziranje, zapovijedanje, usklađivanje i nadziranje provođenja mjere i aktivnosti u sustavu civilne zaštite. </w:t>
            </w:r>
          </w:p>
        </w:tc>
        <w:tc>
          <w:tcPr>
            <w:tcW w:w="2930"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Mobilni telefon, prijenosno računalo, printer, radio stanice i sl.</w:t>
            </w:r>
          </w:p>
        </w:tc>
      </w:tr>
      <w:tr w:rsidR="00D020B6" w:rsidRPr="00D020B6" w:rsidTr="00E35D5F">
        <w:trPr>
          <w:trHeight w:val="1402"/>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DVD</w:t>
            </w:r>
          </w:p>
        </w:tc>
        <w:tc>
          <w:tcPr>
            <w:tcW w:w="2930"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Provođenje mjera tehničkih intervencija, spašavanje iz ruševina, gašenje požara, snabdijevanje pitkom i tehničkom vodom i dr.</w:t>
            </w:r>
          </w:p>
        </w:tc>
        <w:tc>
          <w:tcPr>
            <w:tcW w:w="2930"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Standardizirani materijalno-tehnički potencijal vatrogasnih postrojbi.</w:t>
            </w:r>
          </w:p>
        </w:tc>
      </w:tr>
      <w:tr w:rsidR="00D020B6" w:rsidRPr="00D020B6" w:rsidTr="00E35D5F">
        <w:trPr>
          <w:trHeight w:val="696"/>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Hitna medicinska pomoć Osječko-baranjske županije</w:t>
            </w:r>
          </w:p>
        </w:tc>
        <w:tc>
          <w:tcPr>
            <w:tcW w:w="2930"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Hitna medicinska pomoć i sanitetski prijevoz unesrećenima i bolesnima.</w:t>
            </w:r>
          </w:p>
        </w:tc>
        <w:tc>
          <w:tcPr>
            <w:tcW w:w="2930"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Sve potrebito za ukazivanje hitne medicinske pomoći i sanitetskog prijevoza</w:t>
            </w:r>
          </w:p>
        </w:tc>
      </w:tr>
      <w:tr w:rsidR="00D020B6" w:rsidRPr="00D020B6" w:rsidTr="00E35D5F">
        <w:trPr>
          <w:trHeight w:val="928"/>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Dom zdravlja Osječko-baranjske županije – ambulanta Šodolovci</w:t>
            </w:r>
          </w:p>
        </w:tc>
        <w:tc>
          <w:tcPr>
            <w:tcW w:w="2930"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Organizacija zdravstvenih pregleda i zbrinjavanja teže ozlijeđenih i bolesnih, te sanitetski prijevoz.</w:t>
            </w:r>
          </w:p>
        </w:tc>
        <w:tc>
          <w:tcPr>
            <w:tcW w:w="2930"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Sve potrebito za ukazivanje opće medicinske pomoći.</w:t>
            </w:r>
          </w:p>
        </w:tc>
      </w:tr>
      <w:tr w:rsidR="00D020B6" w:rsidRPr="00D020B6" w:rsidTr="00E35D5F">
        <w:trPr>
          <w:trHeight w:val="696"/>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Veterinarska stanica Osijek d.o.o. - ambulanta Ernestinovo</w:t>
            </w:r>
          </w:p>
        </w:tc>
        <w:tc>
          <w:tcPr>
            <w:tcW w:w="2930"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Zbrinjavanje animalnog otpada i lešina, organizacija evakuacije životinja, asanacija.</w:t>
            </w:r>
          </w:p>
        </w:tc>
        <w:tc>
          <w:tcPr>
            <w:tcW w:w="2930"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Standardizirani materijalno-tehnički potencijal veterinarske službe.</w:t>
            </w:r>
          </w:p>
        </w:tc>
      </w:tr>
      <w:tr w:rsidR="00D020B6" w:rsidRPr="00D020B6" w:rsidTr="00E35D5F">
        <w:trPr>
          <w:trHeight w:val="1856"/>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Hrvatska gorska služba spašavanja- Stanica Osijek</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Provedba spašavanja u nepristupačnim područjima izvan javnih prometnica, spašavanje života i imovine primjenom posebnih znanje i vještina u urbanim i neurbanim sredinama, korištenje potražnih pasa.</w:t>
            </w:r>
          </w:p>
        </w:tc>
        <w:tc>
          <w:tcPr>
            <w:tcW w:w="2930"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Standardizirani materijalno-tehnički potencijal  pripadnika HGSS-a.</w:t>
            </w:r>
          </w:p>
        </w:tc>
      </w:tr>
      <w:tr w:rsidR="00D020B6" w:rsidRPr="00D020B6" w:rsidTr="00E35D5F">
        <w:trPr>
          <w:trHeight w:val="1624"/>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Gradsko društvo Crvenog križa Osijek</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Pružanje prve medicinske pomoći, pružanje psihološke pomoći, priprema prihvatnih centara, pružanje logističke potpore, služba traženja, osiguranje pitke i tehničke vode.</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Stacionarna kuhinja, šatori, pročiščivaći vode, dekontaminacijski pribor, isušivaći vlage i drugi standardizirani materijalno-tehnički potencijal Crvenog križa.</w:t>
            </w:r>
          </w:p>
        </w:tc>
      </w:tr>
      <w:tr w:rsidR="00D020B6" w:rsidRPr="00D020B6" w:rsidTr="00E35D5F">
        <w:trPr>
          <w:trHeight w:val="3076"/>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Zavod za javno zdravstvo Osječko-baranjske županije</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Kontinuirano provođenje mjera higijensko-epidemiološke zaštite s epidemiološkom analizom stanja i po potrebi provođenje protuepidemijskih mjera te nadzor za provođenje istih.</w:t>
            </w:r>
          </w:p>
          <w:p w:rsidR="00D020B6" w:rsidRPr="00D020B6" w:rsidRDefault="00D020B6" w:rsidP="00D020B6">
            <w:pPr>
              <w:spacing w:after="0" w:line="240" w:lineRule="atLeast"/>
              <w:ind w:left="-4" w:firstLine="4"/>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Praćenje, proučavanje, analiziranje i ocjena zdravstvene ispravnost vode za piće, površinske i otpadne vode, stanje vodoopskrbe, asanacija.</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Sve potrebito u uklanjanju posljedica od epidemioloških i sanitarnih ugroza.</w:t>
            </w:r>
          </w:p>
        </w:tc>
      </w:tr>
      <w:tr w:rsidR="00D020B6" w:rsidRPr="00D020B6" w:rsidTr="00E35D5F">
        <w:trPr>
          <w:trHeight w:val="1392"/>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tabs>
                <w:tab w:val="left" w:pos="2400"/>
              </w:tabs>
              <w:spacing w:after="0" w:line="240" w:lineRule="auto"/>
              <w:jc w:val="both"/>
              <w:rPr>
                <w:rFonts w:ascii="Times New Roman" w:eastAsia="Calibri" w:hAnsi="Times New Roman" w:cs="Times New Roman"/>
                <w:sz w:val="20"/>
                <w:szCs w:val="20"/>
                <w:highlight w:val="yellow"/>
              </w:rPr>
            </w:pPr>
            <w:r w:rsidRPr="00D020B6">
              <w:rPr>
                <w:rFonts w:ascii="Times New Roman" w:eastAsia="Calibri" w:hAnsi="Times New Roman" w:cs="Times New Roman"/>
                <w:sz w:val="20"/>
                <w:szCs w:val="20"/>
              </w:rPr>
              <w:t>Vodovod-Osijek d.o.o.</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Kontinuirana opskrba stanovništva zdravstveno ispravnom pitkom vodom, sanacija oštećene ili uništene vodovodne i kanalizacijske infrastrukture.</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Bageri, rovokopači, dizalice, pumpe, kompresori i drugi standardizirani materijalno-tehnički potencijal.</w:t>
            </w:r>
          </w:p>
        </w:tc>
      </w:tr>
      <w:tr w:rsidR="00D020B6" w:rsidRPr="00D020B6" w:rsidTr="00E35D5F">
        <w:trPr>
          <w:trHeight w:val="464"/>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
                <w:bCs/>
                <w:sz w:val="20"/>
                <w:szCs w:val="20"/>
                <w:highlight w:val="yellow"/>
              </w:rPr>
            </w:pPr>
            <w:r w:rsidRPr="00D020B6">
              <w:rPr>
                <w:rFonts w:ascii="Times New Roman" w:eastAsia="Calibri" w:hAnsi="Times New Roman" w:cs="Times New Roman"/>
                <w:bCs/>
                <w:sz w:val="20"/>
                <w:szCs w:val="20"/>
              </w:rPr>
              <w:t>Komunalno trgovačko društvo Šodolovci</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bCs/>
                <w:sz w:val="20"/>
                <w:szCs w:val="20"/>
              </w:rPr>
              <w:t>Obavljanje pogrebnih poslova, asanacija.</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Cs/>
                <w:sz w:val="20"/>
                <w:szCs w:val="20"/>
              </w:rPr>
            </w:pPr>
            <w:r w:rsidRPr="00D020B6">
              <w:rPr>
                <w:rFonts w:ascii="Times New Roman" w:eastAsia="Calibri" w:hAnsi="Times New Roman" w:cs="Times New Roman"/>
                <w:sz w:val="20"/>
                <w:szCs w:val="20"/>
              </w:rPr>
              <w:t>Standardizirani materijalno-tehnički potencijal.</w:t>
            </w:r>
          </w:p>
        </w:tc>
      </w:tr>
      <w:tr w:rsidR="00D020B6" w:rsidRPr="00D020B6" w:rsidTr="00E35D5F">
        <w:trPr>
          <w:trHeight w:val="706"/>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
                <w:bCs/>
                <w:sz w:val="20"/>
                <w:szCs w:val="20"/>
                <w:highlight w:val="yellow"/>
              </w:rPr>
            </w:pPr>
            <w:r w:rsidRPr="00D020B6">
              <w:rPr>
                <w:rFonts w:ascii="Times New Roman" w:eastAsia="Calibri" w:hAnsi="Times New Roman" w:cs="Times New Roman"/>
                <w:sz w:val="20"/>
                <w:szCs w:val="20"/>
              </w:rPr>
              <w:t>Strunje-trade d.o.o., Privlaka</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Cs/>
                <w:sz w:val="20"/>
                <w:szCs w:val="20"/>
              </w:rPr>
            </w:pPr>
            <w:r w:rsidRPr="00D020B6">
              <w:rPr>
                <w:rFonts w:ascii="Times New Roman" w:eastAsia="Calibri" w:hAnsi="Times New Roman" w:cs="Times New Roman"/>
                <w:bCs/>
                <w:sz w:val="20"/>
                <w:szCs w:val="20"/>
              </w:rPr>
              <w:t xml:space="preserve">Sakupljanje i odvoz komunalnog otpada, sanacija odlagališta otpada, </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Cs/>
                <w:sz w:val="20"/>
                <w:szCs w:val="20"/>
              </w:rPr>
            </w:pPr>
            <w:r w:rsidRPr="00D020B6">
              <w:rPr>
                <w:rFonts w:ascii="Times New Roman" w:eastAsia="Calibri" w:hAnsi="Times New Roman" w:cs="Times New Roman"/>
                <w:sz w:val="20"/>
                <w:szCs w:val="20"/>
              </w:rPr>
              <w:t>Standardizirani materijalno-tehnički potencijal, te specijalna vozila za održavanje komunalne djelatnosti.</w:t>
            </w:r>
          </w:p>
        </w:tc>
      </w:tr>
      <w:tr w:rsidR="00D020B6" w:rsidRPr="00D020B6" w:rsidTr="00E35D5F">
        <w:trPr>
          <w:trHeight w:val="696"/>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
                <w:sz w:val="20"/>
                <w:szCs w:val="20"/>
              </w:rPr>
            </w:pPr>
            <w:r w:rsidRPr="00D020B6">
              <w:rPr>
                <w:rFonts w:ascii="Times New Roman" w:eastAsia="Calibri" w:hAnsi="Times New Roman" w:cs="Times New Roman"/>
                <w:bCs/>
                <w:sz w:val="20"/>
                <w:szCs w:val="20"/>
              </w:rPr>
              <w:t>GPP-Gradski prijevoz putnika d.o.o., Osijek</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Cs/>
                <w:sz w:val="20"/>
                <w:szCs w:val="20"/>
              </w:rPr>
            </w:pPr>
            <w:r w:rsidRPr="00D020B6">
              <w:rPr>
                <w:rFonts w:ascii="Times New Roman" w:eastAsia="Calibri" w:hAnsi="Times New Roman" w:cs="Times New Roman"/>
                <w:bCs/>
                <w:sz w:val="20"/>
                <w:szCs w:val="20"/>
              </w:rPr>
              <w:t xml:space="preserve">Prijevoz stanovništva, </w:t>
            </w:r>
            <w:r w:rsidRPr="00D020B6">
              <w:rPr>
                <w:rFonts w:ascii="Times New Roman" w:eastAsia="Calibri" w:hAnsi="Times New Roman" w:cs="Times New Roman"/>
                <w:sz w:val="20"/>
                <w:szCs w:val="20"/>
              </w:rPr>
              <w:t>te poseban prijevoz osoba s invaliditetom.</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Cs/>
                <w:sz w:val="20"/>
                <w:szCs w:val="20"/>
              </w:rPr>
            </w:pPr>
            <w:r w:rsidRPr="00D020B6">
              <w:rPr>
                <w:rFonts w:ascii="Times New Roman" w:eastAsia="Calibri" w:hAnsi="Times New Roman" w:cs="Times New Roman"/>
                <w:sz w:val="20"/>
                <w:szCs w:val="20"/>
              </w:rPr>
              <w:t xml:space="preserve">Standardizirani materijalno-tehnički potencijal, te specijalno vozilo za poseban prijevoz osoba s invaliditetom. </w:t>
            </w:r>
          </w:p>
        </w:tc>
      </w:tr>
      <w:tr w:rsidR="00D020B6" w:rsidRPr="00D020B6" w:rsidTr="00E35D5F">
        <w:trPr>
          <w:trHeight w:val="696"/>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Cs/>
                <w:sz w:val="20"/>
                <w:szCs w:val="20"/>
              </w:rPr>
            </w:pPr>
            <w:r w:rsidRPr="00D020B6">
              <w:rPr>
                <w:rFonts w:ascii="Times New Roman" w:eastAsia="Calibri" w:hAnsi="Times New Roman" w:cs="Times New Roman"/>
                <w:bCs/>
                <w:sz w:val="20"/>
                <w:szCs w:val="20"/>
              </w:rPr>
              <w:t>Škole, Sportska dvorana, društveni domovi, vatrogasni dom i lovački dom</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Cs/>
                <w:sz w:val="20"/>
                <w:szCs w:val="20"/>
              </w:rPr>
            </w:pPr>
            <w:r w:rsidRPr="00D020B6">
              <w:rPr>
                <w:rFonts w:ascii="Times New Roman" w:eastAsia="Calibri" w:hAnsi="Times New Roman" w:cs="Times New Roman"/>
                <w:bCs/>
                <w:sz w:val="20"/>
                <w:szCs w:val="20"/>
              </w:rPr>
              <w:t>Osiguranje smještaja evakuiranom stanovništvu u objektima kojima gospodari.</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Cs/>
                <w:sz w:val="20"/>
                <w:szCs w:val="20"/>
              </w:rPr>
            </w:pPr>
            <w:r w:rsidRPr="00D020B6">
              <w:rPr>
                <w:rFonts w:ascii="Times New Roman" w:eastAsia="Calibri" w:hAnsi="Times New Roman" w:cs="Times New Roman"/>
                <w:sz w:val="20"/>
                <w:szCs w:val="20"/>
              </w:rPr>
              <w:t>Standardizirani materijalno-tehnički potencijal.</w:t>
            </w:r>
          </w:p>
        </w:tc>
      </w:tr>
      <w:tr w:rsidR="00D020B6" w:rsidRPr="00D020B6" w:rsidTr="00E35D5F">
        <w:trPr>
          <w:trHeight w:val="928"/>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HEP – distribucija d.o.o. ,</w:t>
            </w:r>
          </w:p>
          <w:p w:rsidR="00D020B6" w:rsidRPr="00D020B6" w:rsidRDefault="00D020B6" w:rsidP="00D020B6">
            <w:pPr>
              <w:spacing w:after="0" w:line="240" w:lineRule="auto"/>
              <w:jc w:val="both"/>
              <w:rPr>
                <w:rFonts w:ascii="Times New Roman" w:eastAsia="Calibri" w:hAnsi="Times New Roman" w:cs="Times New Roman"/>
                <w:b/>
                <w:bCs/>
                <w:sz w:val="20"/>
                <w:szCs w:val="20"/>
              </w:rPr>
            </w:pPr>
            <w:r w:rsidRPr="00D020B6">
              <w:rPr>
                <w:rFonts w:ascii="Times New Roman" w:eastAsia="Calibri" w:hAnsi="Times New Roman" w:cs="Times New Roman"/>
                <w:sz w:val="20"/>
                <w:szCs w:val="20"/>
              </w:rPr>
              <w:t>DP Elektroslavonija – pogon Osijek</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Održavanje i revizija elektroenergetskih objekata, popravak i obnova energetskih transformatora.</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Standardizirani materijalno-tehnički potencijal.</w:t>
            </w:r>
          </w:p>
        </w:tc>
      </w:tr>
      <w:tr w:rsidR="00D020B6" w:rsidRPr="00D020B6" w:rsidTr="00E35D5F">
        <w:trPr>
          <w:trHeight w:val="1160"/>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Cs/>
                <w:sz w:val="20"/>
                <w:szCs w:val="20"/>
              </w:rPr>
            </w:pPr>
            <w:r w:rsidRPr="00D020B6">
              <w:rPr>
                <w:rFonts w:ascii="Times New Roman" w:eastAsia="Calibri" w:hAnsi="Times New Roman" w:cs="Times New Roman"/>
                <w:bCs/>
                <w:sz w:val="20"/>
                <w:szCs w:val="20"/>
              </w:rPr>
              <w:t>Policijska uprava Osječko-baranjska</w:t>
            </w:r>
          </w:p>
        </w:tc>
        <w:tc>
          <w:tcPr>
            <w:tcW w:w="2930" w:type="dxa"/>
            <w:shd w:val="clear" w:color="auto" w:fill="auto"/>
            <w:vAlign w:val="center"/>
          </w:tcPr>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Osiguravaju javni red i mir, prate i nadziru stanje sigurnosti  na prometnicama</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Standardizirani materijalno-tehnički potencijal pripadnika policije.</w:t>
            </w:r>
          </w:p>
        </w:tc>
      </w:tr>
      <w:tr w:rsidR="00D020B6" w:rsidRPr="00D020B6" w:rsidTr="00E35D5F">
        <w:trPr>
          <w:trHeight w:val="464"/>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Postrojba i povjerenici civilne zaštite</w:t>
            </w:r>
          </w:p>
        </w:tc>
        <w:tc>
          <w:tcPr>
            <w:tcW w:w="2930" w:type="dxa"/>
            <w:shd w:val="clear" w:color="auto" w:fill="auto"/>
            <w:vAlign w:val="center"/>
          </w:tcPr>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Potpora operativnim snagama, mjere civilne zaštite.</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Standardizirana materijalno-tehnička oprema pripadnika.</w:t>
            </w:r>
          </w:p>
        </w:tc>
      </w:tr>
      <w:tr w:rsidR="00D020B6" w:rsidRPr="00D020B6" w:rsidTr="00E35D5F">
        <w:trPr>
          <w:trHeight w:val="464"/>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tabs>
                <w:tab w:val="left" w:pos="540"/>
              </w:tabs>
              <w:spacing w:after="0" w:line="240" w:lineRule="atLeast"/>
              <w:jc w:val="both"/>
              <w:rPr>
                <w:rFonts w:ascii="Times New Roman" w:eastAsia="Calibri" w:hAnsi="Times New Roman" w:cs="Times New Roman"/>
                <w:bCs/>
                <w:iCs/>
                <w:sz w:val="20"/>
                <w:szCs w:val="20"/>
              </w:rPr>
            </w:pPr>
            <w:r w:rsidRPr="00D020B6">
              <w:rPr>
                <w:rFonts w:ascii="Times New Roman" w:eastAsia="Calibri" w:hAnsi="Times New Roman" w:cs="Times New Roman"/>
                <w:bCs/>
                <w:iCs/>
                <w:sz w:val="20"/>
                <w:szCs w:val="20"/>
              </w:rPr>
              <w:t>Excido d.o.o., Osijek</w:t>
            </w:r>
          </w:p>
        </w:tc>
        <w:tc>
          <w:tcPr>
            <w:tcW w:w="2930" w:type="dxa"/>
            <w:shd w:val="clear" w:color="auto" w:fill="auto"/>
            <w:vAlign w:val="center"/>
          </w:tcPr>
          <w:p w:rsidR="00D020B6" w:rsidRPr="00D020B6" w:rsidRDefault="00D020B6" w:rsidP="00D020B6">
            <w:pPr>
              <w:autoSpaceDE w:val="0"/>
              <w:autoSpaceDN w:val="0"/>
              <w:adjustRightInd w:val="0"/>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Prikupljanje, odvoz i skrb o opasnim tvarima, asanacija.</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sz w:val="20"/>
                <w:szCs w:val="20"/>
              </w:rPr>
            </w:pPr>
            <w:r w:rsidRPr="00D020B6">
              <w:rPr>
                <w:rFonts w:ascii="Times New Roman" w:eastAsia="Calibri" w:hAnsi="Times New Roman" w:cs="Times New Roman"/>
                <w:sz w:val="20"/>
                <w:szCs w:val="20"/>
              </w:rPr>
              <w:t>Standardizirana materijalno-tehnička oprema prema posebnim propisima.</w:t>
            </w:r>
          </w:p>
        </w:tc>
      </w:tr>
      <w:tr w:rsidR="00D020B6" w:rsidRPr="00D020B6" w:rsidTr="00E35D5F">
        <w:trPr>
          <w:trHeight w:val="464"/>
        </w:trPr>
        <w:tc>
          <w:tcPr>
            <w:tcW w:w="562" w:type="dxa"/>
            <w:shd w:val="clear" w:color="auto" w:fill="auto"/>
            <w:vAlign w:val="center"/>
          </w:tcPr>
          <w:p w:rsidR="00D020B6" w:rsidRPr="00D020B6" w:rsidRDefault="00D020B6">
            <w:pPr>
              <w:numPr>
                <w:ilvl w:val="0"/>
                <w:numId w:val="35"/>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rsidR="00D020B6" w:rsidRPr="00D020B6" w:rsidRDefault="00D020B6" w:rsidP="00D020B6">
            <w:pPr>
              <w:tabs>
                <w:tab w:val="left" w:pos="540"/>
              </w:tabs>
              <w:spacing w:after="0" w:line="240" w:lineRule="atLeast"/>
              <w:jc w:val="both"/>
              <w:rPr>
                <w:rFonts w:ascii="Times New Roman" w:eastAsia="Calibri" w:hAnsi="Times New Roman" w:cs="Times New Roman"/>
                <w:bCs/>
                <w:iCs/>
                <w:sz w:val="20"/>
                <w:szCs w:val="20"/>
              </w:rPr>
            </w:pPr>
            <w:r w:rsidRPr="00D020B6">
              <w:rPr>
                <w:rFonts w:ascii="Times New Roman" w:eastAsia="Calibri" w:hAnsi="Times New Roman" w:cs="Times New Roman"/>
                <w:bCs/>
                <w:iCs/>
                <w:sz w:val="20"/>
                <w:szCs w:val="20"/>
              </w:rPr>
              <w:t>(pomoć Županije)</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Cs/>
                <w:sz w:val="20"/>
                <w:szCs w:val="20"/>
              </w:rPr>
            </w:pPr>
            <w:r w:rsidRPr="00D020B6">
              <w:rPr>
                <w:rFonts w:ascii="Times New Roman" w:eastAsia="Calibri" w:hAnsi="Times New Roman" w:cs="Times New Roman"/>
                <w:bCs/>
                <w:sz w:val="20"/>
                <w:szCs w:val="20"/>
              </w:rPr>
              <w:t xml:space="preserve">Osiguranje materijalno-tehničkih sredstava i ljudstva po aktiviranju u okviru raščišćavanja. </w:t>
            </w:r>
          </w:p>
        </w:tc>
        <w:tc>
          <w:tcPr>
            <w:tcW w:w="2930" w:type="dxa"/>
            <w:shd w:val="clear" w:color="auto" w:fill="auto"/>
            <w:vAlign w:val="center"/>
          </w:tcPr>
          <w:p w:rsidR="00D020B6" w:rsidRPr="00D020B6" w:rsidRDefault="00D020B6" w:rsidP="00D020B6">
            <w:pPr>
              <w:spacing w:after="0" w:line="240" w:lineRule="auto"/>
              <w:jc w:val="both"/>
              <w:rPr>
                <w:rFonts w:ascii="Times New Roman" w:eastAsia="Calibri" w:hAnsi="Times New Roman" w:cs="Times New Roman"/>
                <w:bCs/>
                <w:sz w:val="20"/>
                <w:szCs w:val="20"/>
              </w:rPr>
            </w:pPr>
            <w:r w:rsidRPr="00D020B6">
              <w:rPr>
                <w:rFonts w:ascii="Times New Roman" w:eastAsia="Calibri" w:hAnsi="Times New Roman" w:cs="Times New Roman"/>
                <w:sz w:val="20"/>
                <w:szCs w:val="20"/>
              </w:rPr>
              <w:t>Bageri, rovokopači, dizalice, pumpe, kompresori i drugi standardizirani materijalno-tehnički potencijal.</w:t>
            </w:r>
          </w:p>
        </w:tc>
      </w:tr>
    </w:tbl>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Sve navedene snage koristit će se u provođenju mjera kod svih prirodnih nepogoda ovisno o potrebama za istima.</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Nositelji mjera (Operativne snage sustava civilne zaštite iz čl. 20. Zakona o sustavu civilne zaštite „Narodne Novine“ broj 82/15, 118/18, 31/20) u slučaju nastajanja prirodnih nepogoda postupaju sukladno Planu djelovanju civilne zaštite Općine Šodolovci.</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keepNext/>
        <w:keepLines/>
        <w:spacing w:after="0" w:line="240" w:lineRule="auto"/>
        <w:ind w:left="340" w:hanging="340"/>
        <w:jc w:val="both"/>
        <w:outlineLvl w:val="0"/>
        <w:rPr>
          <w:rFonts w:ascii="Times New Roman" w:eastAsia="Times New Roman" w:hAnsi="Times New Roman" w:cs="Times New Roman"/>
          <w:b/>
          <w:sz w:val="24"/>
          <w:szCs w:val="32"/>
        </w:rPr>
      </w:pPr>
      <w:r w:rsidRPr="00D020B6">
        <w:rPr>
          <w:rFonts w:ascii="Times New Roman" w:eastAsia="Times New Roman" w:hAnsi="Times New Roman" w:cs="Times New Roman"/>
          <w:b/>
          <w:sz w:val="24"/>
          <w:szCs w:val="32"/>
        </w:rPr>
        <w:t>3. PROCJENA OSIGURANJA OPREME I DRUGIH SREDSTAVA ZA ZAŠTITU I</w:t>
      </w:r>
    </w:p>
    <w:p w:rsidR="00D020B6" w:rsidRPr="00D020B6" w:rsidRDefault="00D020B6" w:rsidP="00D020B6">
      <w:pPr>
        <w:keepNext/>
        <w:keepLines/>
        <w:spacing w:after="0" w:line="240" w:lineRule="auto"/>
        <w:ind w:left="340" w:hanging="340"/>
        <w:jc w:val="both"/>
        <w:outlineLvl w:val="0"/>
        <w:rPr>
          <w:rFonts w:ascii="Times New Roman" w:eastAsia="Times New Roman" w:hAnsi="Times New Roman" w:cs="Times New Roman"/>
          <w:b/>
          <w:sz w:val="24"/>
          <w:szCs w:val="32"/>
        </w:rPr>
      </w:pPr>
      <w:r w:rsidRPr="00D020B6">
        <w:rPr>
          <w:rFonts w:ascii="Times New Roman" w:eastAsia="Times New Roman" w:hAnsi="Times New Roman" w:cs="Times New Roman"/>
          <w:b/>
          <w:sz w:val="24"/>
          <w:szCs w:val="32"/>
        </w:rPr>
        <w:t>SPRJEČAVANJE STRADANJA IMOVINE, GOSPODARSKIH FUNKCIJA I</w:t>
      </w:r>
    </w:p>
    <w:p w:rsidR="00D020B6" w:rsidRPr="00D020B6" w:rsidRDefault="00D020B6" w:rsidP="00D020B6">
      <w:pPr>
        <w:keepNext/>
        <w:keepLines/>
        <w:spacing w:after="0" w:line="240" w:lineRule="auto"/>
        <w:ind w:left="340" w:hanging="340"/>
        <w:jc w:val="both"/>
        <w:outlineLvl w:val="0"/>
        <w:rPr>
          <w:rFonts w:ascii="Times New Roman" w:eastAsia="Times New Roman" w:hAnsi="Times New Roman" w:cs="Times New Roman"/>
          <w:b/>
          <w:sz w:val="24"/>
          <w:szCs w:val="32"/>
        </w:rPr>
      </w:pPr>
      <w:r w:rsidRPr="00D020B6">
        <w:rPr>
          <w:rFonts w:ascii="Times New Roman" w:eastAsia="Times New Roman" w:hAnsi="Times New Roman" w:cs="Times New Roman"/>
          <w:b/>
          <w:sz w:val="24"/>
          <w:szCs w:val="32"/>
        </w:rPr>
        <w:t xml:space="preserve">STRADANJA STANOVNIŠTVA </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Prema Procjeni rizika od velikih nesreća Općine Šodolovci, Općina Šodolovci nema dostatne snage za saniranje šteta nastalih kao posljedica evidentiranih rizika prirodnih nepogoda.</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Redovne snage jedinice lokalne i područne (regionalne) samouprave u okviru redovne djelatnosti odrađuju preventivne mjere i planske aktivnosti za smanjenje šteta pri nastajanju prirodne nepogode te raspolažu opremom za izvođenje potrebnih radnji u slučaju sanacije.</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Pravne osobe od interesa u sustavu civilne zaštite koji su navedene u Odluci o određivanju pravnih osoba od interesa za sustav civilne zaštite Općine Šodolovci („Službeni glasnik Općine Šodolovci“ broj 2/17) kao nositelji mjera i aktivnosti u sustavu civilne zaštite koji raspolažu opremom i sredstvima, za izvođenje potrebnih radnji u slučaju sanacije za smanjenje šteta pri nastajanju prirodne nepogode te sanaciju.</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Planom djelovanja sustava civilne zaštite Općine Šodolovci utvrđena je organizacija, aktiviranje i djelovanje sustava civilne zaštite, zadaća i nadležnosti, ljudskih snaga i potrebnih materijalno-tehničkih sredstava te mjera i postupaka za provedbu zaštite i spašavanja u katastrofi i velikoj nesreći.</w:t>
      </w:r>
    </w:p>
    <w:p w:rsidR="00D020B6" w:rsidRPr="00D020B6" w:rsidRDefault="00D020B6" w:rsidP="00D020B6">
      <w:pPr>
        <w:spacing w:after="0" w:line="240" w:lineRule="auto"/>
        <w:jc w:val="both"/>
        <w:rPr>
          <w:rFonts w:ascii="Times New Roman" w:eastAsia="Calibri" w:hAnsi="Times New Roman" w:cs="Times New Roman"/>
          <w:sz w:val="24"/>
          <w:szCs w:val="24"/>
        </w:rPr>
      </w:pPr>
    </w:p>
    <w:p w:rsidR="00D020B6" w:rsidRPr="00D020B6" w:rsidRDefault="00D020B6" w:rsidP="00D020B6">
      <w:pPr>
        <w:spacing w:after="0" w:line="240" w:lineRule="auto"/>
        <w:jc w:val="both"/>
        <w:rPr>
          <w:rFonts w:ascii="Times New Roman" w:eastAsia="Calibri" w:hAnsi="Times New Roman" w:cs="Times New Roman"/>
          <w:spacing w:val="-8"/>
          <w:sz w:val="24"/>
          <w:szCs w:val="24"/>
        </w:rPr>
      </w:pPr>
      <w:r w:rsidRPr="00D020B6">
        <w:rPr>
          <w:rFonts w:ascii="Times New Roman" w:eastAsia="Calibri" w:hAnsi="Times New Roman" w:cs="Times New Roman"/>
          <w:sz w:val="24"/>
          <w:szCs w:val="24"/>
        </w:rPr>
        <w:t xml:space="preserve">Općina Šodolovci </w:t>
      </w:r>
      <w:r w:rsidRPr="00D020B6">
        <w:rPr>
          <w:rFonts w:ascii="Times New Roman" w:eastAsia="Calibri" w:hAnsi="Times New Roman" w:cs="Times New Roman"/>
          <w:spacing w:val="-8"/>
          <w:sz w:val="24"/>
          <w:szCs w:val="24"/>
        </w:rPr>
        <w:t>osigurava sredstva indirektno u svrhu prevencije kroz sustav poticanja poljoprivredne proizvodnje.</w:t>
      </w:r>
    </w:p>
    <w:p w:rsidR="00D020B6" w:rsidRDefault="00D020B6" w:rsidP="001E29A0">
      <w:pPr>
        <w:keepNext/>
        <w:keepLines/>
        <w:spacing w:after="0" w:line="240" w:lineRule="auto"/>
        <w:jc w:val="both"/>
        <w:outlineLvl w:val="0"/>
        <w:rPr>
          <w:rFonts w:ascii="Times New Roman" w:eastAsia="Times New Roman" w:hAnsi="Times New Roman" w:cs="Times New Roman"/>
          <w:b/>
          <w:sz w:val="24"/>
          <w:szCs w:val="32"/>
        </w:rPr>
      </w:pPr>
    </w:p>
    <w:p w:rsidR="001E29A0" w:rsidRPr="00D020B6" w:rsidRDefault="001E29A0" w:rsidP="001E29A0">
      <w:pPr>
        <w:keepNext/>
        <w:keepLines/>
        <w:spacing w:after="0" w:line="240" w:lineRule="auto"/>
        <w:jc w:val="both"/>
        <w:outlineLvl w:val="0"/>
        <w:rPr>
          <w:rFonts w:ascii="Times New Roman" w:eastAsia="Calibri" w:hAnsi="Times New Roman" w:cs="Times New Roman"/>
          <w:sz w:val="24"/>
          <w:szCs w:val="24"/>
        </w:rPr>
      </w:pPr>
      <w:r w:rsidRPr="00D020B6">
        <w:rPr>
          <w:rFonts w:ascii="Times New Roman" w:eastAsia="Times New Roman" w:hAnsi="Times New Roman" w:cs="Times New Roman"/>
          <w:b/>
          <w:sz w:val="24"/>
          <w:szCs w:val="32"/>
        </w:rPr>
        <w:t xml:space="preserve">4. OSTALE MJERE KOJE UKLJUČUJU SURADNJU S NADLEŽNIM TIJELIMA (ŽUPANIJA, MINISTARSTVO, STRUČNJAKA ZA PODRUČJE PRIRODNIH NEPOGODA) </w:t>
      </w:r>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Sukladno propisima kojima se uređuju pitanja u vezi prirodnih mjera kao mjera sanacije šteta od prirodnih nepogoda utvrđuje se:</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provedba mjera s ciljem dodjeljivanja pomoći za ublažavanje i djelomično uklanjanje šteta od prirodnih nepogoda,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provedba mjera s ciljem dodjeljivanja žurne pomoći u svrhu djelomične sanacije šteta od prirodnih nepogoda.</w:t>
      </w:r>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Nadležna tijela za provedbu mjera s ciljem djelomičnog ublažavanja šteta uslijed prirodnih nepogoda jesu: </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Vlada Republike Hrvatske,</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Povjerenstva za procjenu šteta od elementarnih nepogoda,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nadležna ministarstava (za poljoprivredu, ribarstvo i akvakulturu, gospodarstvo, graditeljstvo i prostorno uređenje, zaštitu okoliša i energetiku, more, promet i infrastrukturu ...),</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Osječko-baranjska županija,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Općina Šodolovci.</w:t>
      </w:r>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Prilikom provedbi mjera s ciljem djelomičnog ublažavanja šteta od prirodnih nepogoda o kojima odlučuju spomenuta nadležna tijela, obavezno se uzima u obzir opseg nastalih šteta i utjecaj prirodnih nepogoda na stradanja stanovništva, ugrozu života i zdravlja ljudi, onemogućavanje nesmetanog funkcioniranja gospodarstva, a posebice ugroženih skupina na područjima zahvaćenom prirodnom nepogodom kao što je socijalni ili zdravstveni status.</w:t>
      </w:r>
    </w:p>
    <w:p w:rsidR="001E29A0"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keepNext/>
        <w:keepLines/>
        <w:spacing w:before="40" w:after="0" w:line="240" w:lineRule="auto"/>
        <w:ind w:left="454" w:hanging="454"/>
        <w:jc w:val="both"/>
        <w:outlineLvl w:val="1"/>
        <w:rPr>
          <w:rFonts w:ascii="Times New Roman" w:eastAsia="Times New Roman" w:hAnsi="Times New Roman" w:cs="Times New Roman"/>
          <w:b/>
          <w:caps/>
          <w:sz w:val="24"/>
          <w:szCs w:val="24"/>
          <w:lang w:eastAsia="hr-HR"/>
        </w:rPr>
      </w:pPr>
      <w:bookmarkStart w:id="41" w:name="_Toc7423286"/>
      <w:bookmarkStart w:id="42" w:name="_Toc63934904"/>
      <w:r w:rsidRPr="00D020B6">
        <w:rPr>
          <w:rFonts w:ascii="Times New Roman" w:eastAsia="Times New Roman" w:hAnsi="Times New Roman" w:cs="Times New Roman"/>
          <w:b/>
          <w:caps/>
          <w:sz w:val="24"/>
          <w:szCs w:val="24"/>
          <w:lang w:eastAsia="hr-HR"/>
        </w:rPr>
        <w:t>4.1. Povjerenstva</w:t>
      </w:r>
      <w:bookmarkEnd w:id="41"/>
      <w:bookmarkEnd w:id="42"/>
    </w:p>
    <w:p w:rsidR="001E29A0" w:rsidRPr="00D020B6" w:rsidRDefault="001E29A0" w:rsidP="001E29A0">
      <w:pPr>
        <w:spacing w:after="0" w:line="240" w:lineRule="auto"/>
        <w:jc w:val="both"/>
        <w:rPr>
          <w:rFonts w:ascii="Times New Roman" w:eastAsia="Calibri" w:hAnsi="Times New Roman" w:cs="Times New Roman"/>
          <w:sz w:val="24"/>
          <w:szCs w:val="24"/>
          <w:lang w:eastAsia="hr-HR"/>
        </w:rPr>
      </w:pPr>
    </w:p>
    <w:p w:rsidR="001E29A0" w:rsidRPr="00D020B6" w:rsidRDefault="001E29A0" w:rsidP="001E29A0">
      <w:pPr>
        <w:spacing w:after="0" w:line="240" w:lineRule="auto"/>
        <w:jc w:val="both"/>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Poslove u svezi dodjele sredstava pomoći za ublažavanje i djelomično uklanjanje posljedica prirodnih nepogoda obavljaju:</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Državno povjerenstvo za procjenu šteta od prirodnih nepogoda,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Županijsko povjerenstvo za procjenu šteta od prirodnih nepogoda,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Općinsko povjerenstvo za procjenu šteta od prirodnih nepogoda.</w:t>
      </w:r>
    </w:p>
    <w:p w:rsidR="001E29A0" w:rsidRPr="00D020B6" w:rsidRDefault="001E29A0" w:rsidP="001E29A0">
      <w:pPr>
        <w:spacing w:after="0" w:line="240" w:lineRule="auto"/>
        <w:jc w:val="both"/>
        <w:rPr>
          <w:rFonts w:ascii="Times New Roman" w:eastAsia="Calibri" w:hAnsi="Times New Roman" w:cs="Times New Roman"/>
          <w:sz w:val="24"/>
          <w:szCs w:val="24"/>
          <w:lang w:eastAsia="hr-HR"/>
        </w:rPr>
      </w:pPr>
    </w:p>
    <w:p w:rsidR="001E29A0" w:rsidRPr="00D020B6" w:rsidRDefault="001E29A0" w:rsidP="001E29A0">
      <w:pPr>
        <w:spacing w:after="0" w:line="240" w:lineRule="auto"/>
        <w:jc w:val="both"/>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Postupanja i poslove vezane uz dodjelu sredstva pomoći za ublažavanje i djelomično uklanjanje prirodnih nepogoda povjerenstva provode u suradnji s nadležnim Ministarstvima, Vladom Republike Hrvatske i drugim tijelima koja sudjeluju u određenju kriterija i isplate sredstava pomoći za djelomičnu sanaciju šteta od prirodnih nepogoda.</w:t>
      </w:r>
    </w:p>
    <w:p w:rsidR="001E29A0" w:rsidRPr="00D020B6" w:rsidRDefault="001E29A0" w:rsidP="001E29A0">
      <w:pPr>
        <w:spacing w:after="0" w:line="240" w:lineRule="auto"/>
        <w:jc w:val="both"/>
        <w:rPr>
          <w:rFonts w:ascii="Times New Roman" w:eastAsia="Times New Roman" w:hAnsi="Times New Roman" w:cs="Times New Roman"/>
          <w:sz w:val="24"/>
          <w:szCs w:val="24"/>
          <w:lang w:eastAsia="hr-HR"/>
        </w:rPr>
      </w:pPr>
    </w:p>
    <w:p w:rsidR="001E29A0" w:rsidRPr="00D020B6" w:rsidRDefault="001E29A0" w:rsidP="001E29A0">
      <w:pPr>
        <w:spacing w:after="0" w:line="240" w:lineRule="auto"/>
        <w:jc w:val="both"/>
        <w:rPr>
          <w:rFonts w:ascii="Times New Roman" w:eastAsia="Calibri" w:hAnsi="Times New Roman" w:cs="Times New Roman"/>
          <w:b/>
          <w:i/>
          <w:sz w:val="24"/>
          <w:szCs w:val="24"/>
          <w:lang w:eastAsia="hr-HR"/>
        </w:rPr>
      </w:pPr>
      <w:r w:rsidRPr="00D020B6">
        <w:rPr>
          <w:rFonts w:ascii="Times New Roman" w:eastAsia="Calibri" w:hAnsi="Times New Roman" w:cs="Times New Roman"/>
          <w:b/>
          <w:i/>
          <w:sz w:val="24"/>
          <w:szCs w:val="24"/>
          <w:lang w:eastAsia="hr-HR"/>
        </w:rPr>
        <w:t>Obaveze Općinskog povjerenstva: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utvrđuje i provjerava visinu štete od prirodne nepogode za područje Općine Šodolovci,</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unosi podatke o prvim procjenama šteta u Registar šteta,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lastRenderedPageBreak/>
        <w:t>unosi i prosljeđuje putem Registra šteta konačne procjene šteta Županijskom povjerenstvu,</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raspoređuje dodijeljena sredstva pomoći za ublažavanje i djelomično uklanjanje posljedica prirodnih nepogoda oštećenicima,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prati i nadzire namjensko korištenje odobrenih sredstava pomoći za djelomičnu sanaciju šteta od prirodnih nepogoda sukladno Zakonu,</w:t>
      </w:r>
      <w:r w:rsidRPr="00D020B6">
        <w:rPr>
          <w:rFonts w:ascii="Times New Roman" w:eastAsia="Calibri" w:hAnsi="Times New Roman" w:cs="Times New Roman"/>
          <w:i/>
          <w:sz w:val="24"/>
          <w:szCs w:val="24"/>
          <w:lang w:eastAsia="hr-HR"/>
        </w:rPr>
        <w:t xml:space="preserve"> </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izrađuje izvješća o utrošku dodijeljenih sredstava žurne pomoći i sredstava pomoći za ublažavanje i djelomično uklanjanje posljedica prirodnih nepogoda i dostavlja ih Županijskom povjerenstvu putem Registra šteta,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surađuje sa Županijskim povjerenstvom u provedbi Zakona,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donosi plan djelovanja u području prirodnih nepogoda iz svoje nadležnosti,</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obavlja druge poslove i aktivnosti iz svojeg djelokruga u suradnji sa Županijskim povjerenstvom.</w:t>
      </w:r>
    </w:p>
    <w:p w:rsidR="001E29A0"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Općinsko vijeće Općine Šodolovci osnovalo je Odlukom o imenovanju Općinskog Povjerenstva za procjenu šteta od prirodnih nepogoda  KLASA: 920-11/21-01/3, URBROJ: 2121/11-01-21-1 od 15.07.2021. godine („Službeni glasnik Općine Šodolovci“ broj 5/21) Općinsko Povjerenstvo za procjenu šteta od prirodnih nepogoda.</w:t>
      </w:r>
    </w:p>
    <w:p w:rsidR="001E29A0"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spacing w:after="0" w:line="240" w:lineRule="auto"/>
        <w:jc w:val="both"/>
        <w:rPr>
          <w:rFonts w:ascii="Times New Roman" w:eastAsia="Times New Roman" w:hAnsi="Times New Roman" w:cs="Times New Roman"/>
          <w:b/>
          <w:i/>
          <w:sz w:val="24"/>
          <w:szCs w:val="24"/>
          <w:lang w:eastAsia="hr-HR"/>
        </w:rPr>
      </w:pPr>
      <w:r w:rsidRPr="00D020B6">
        <w:rPr>
          <w:rFonts w:ascii="Times New Roman" w:eastAsia="Times New Roman" w:hAnsi="Times New Roman" w:cs="Times New Roman"/>
          <w:b/>
          <w:i/>
          <w:sz w:val="24"/>
          <w:szCs w:val="24"/>
          <w:lang w:eastAsia="hr-HR"/>
        </w:rPr>
        <w:t>Obaveze Županijskog povjerenstva: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usklađuje rad Gradskih i Općinskih povjerenstava,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provjerava i utvrđuje konačnu procjenu šteta jedinica lokalne i područne (regionalne) samouprave sa svojeg područja,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podnosi Državnom povjerenstvu prijedlog s obrazloženjem za odobravanje žurne novčane pomoći za ublažavanje i djelomično uklanjanje posljedica prirodne nepogode,</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po potrebi izravno na terenu i području zahvaćenom prirodnom nepogodom obavlja izvid štete na imovini u kojem mogu sudjelovati predstavnici nadležnih ministarstava odnosno pravne osobe, ovisno o vrsti i posljedicama prirodne nepogode i nastale štete,</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objedinjuje i prosljeđuje putem Registra šteta Državnom povjerenstvu konačne procjene šteta te konačno izvješće o utrošku sredstava žurne pomoći i sredstava pomoći za ublažavanje i djelomično uklanjanje posljedica prirodnih nepogoda nastalih u gradovima odnosno općinama na području Županije,</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imenuje stručno povjerenstvo na temelju prijedloga Općinskog odnosno Gradskog povjerenstva,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donosi plan djelovanja u području prirodnih nepogoda iz svoje nadležnosti,</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obavlja i druge poslove određene odlukom o osnivanju, odnosno poslove koje provodi u suradnji s Državnim povjerenstvom.</w:t>
      </w:r>
    </w:p>
    <w:p w:rsidR="001E29A0" w:rsidRPr="00D020B6" w:rsidRDefault="001E29A0" w:rsidP="001E29A0">
      <w:pPr>
        <w:spacing w:after="0" w:line="240" w:lineRule="auto"/>
        <w:jc w:val="both"/>
        <w:rPr>
          <w:rFonts w:ascii="Times New Roman" w:eastAsia="Times New Roman" w:hAnsi="Times New Roman" w:cs="Times New Roman"/>
          <w:sz w:val="24"/>
          <w:szCs w:val="24"/>
          <w:lang w:eastAsia="hr-HR"/>
        </w:rPr>
      </w:pPr>
    </w:p>
    <w:p w:rsidR="001E29A0" w:rsidRPr="00D020B6" w:rsidRDefault="001E29A0" w:rsidP="001E29A0">
      <w:pPr>
        <w:spacing w:after="0" w:line="240" w:lineRule="auto"/>
        <w:jc w:val="both"/>
        <w:rPr>
          <w:rFonts w:ascii="Times New Roman" w:eastAsia="Times New Roman" w:hAnsi="Times New Roman" w:cs="Times New Roman"/>
          <w:b/>
          <w:i/>
          <w:sz w:val="24"/>
          <w:szCs w:val="24"/>
          <w:lang w:eastAsia="hr-HR"/>
        </w:rPr>
      </w:pPr>
      <w:r w:rsidRPr="00D020B6">
        <w:rPr>
          <w:rFonts w:ascii="Times New Roman" w:eastAsia="Times New Roman" w:hAnsi="Times New Roman" w:cs="Times New Roman"/>
          <w:b/>
          <w:i/>
          <w:sz w:val="24"/>
          <w:szCs w:val="24"/>
          <w:lang w:eastAsia="hr-HR"/>
        </w:rPr>
        <w:t>Poslovi Državnog povjerenstva:</w:t>
      </w:r>
    </w:p>
    <w:p w:rsidR="001E29A0" w:rsidRPr="00D020B6" w:rsidRDefault="001E29A0" w:rsidP="001E29A0">
      <w:pPr>
        <w:spacing w:after="0" w:line="240" w:lineRule="auto"/>
        <w:jc w:val="both"/>
        <w:rPr>
          <w:rFonts w:ascii="Times New Roman" w:eastAsia="Times New Roman" w:hAnsi="Times New Roman" w:cs="Times New Roman"/>
          <w:b/>
          <w:sz w:val="24"/>
          <w:szCs w:val="24"/>
          <w:lang w:eastAsia="hr-HR"/>
        </w:rPr>
      </w:pPr>
    </w:p>
    <w:p w:rsidR="001E29A0" w:rsidRPr="00D020B6" w:rsidRDefault="001E29A0" w:rsidP="001E29A0">
      <w:pPr>
        <w:spacing w:after="0" w:line="240" w:lineRule="auto"/>
        <w:jc w:val="both"/>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Državno povjerenstvo u skladu sa Zakonom obavlja poslove evidencije, izrade izvješća, obrade podataka o nastalim štetama i određivanja kriterija za raspodjelu i odobrenje pomoći za ublažavanje i djelomično uklanjanje posljedica prirodnih nepogoda, a posebno:</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usklađuje rad Gradskog/Općinskog/Županijskog povjerenstva te surađuje u pitanjima prijave i/ili procjena šteta od prirodnih nepogoda,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podnosi prijedlog Vladi Republike Hrvatske za odobravanje pomoći za ublažavanje i djelomično uklanjanje posljedica prirodne nepogode,</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daje mišljenje na izvješće s prikazom svih potvrđenih šteta koje zajedno s prijedlogom dodjele sredstava pomoći za ublažavanje i djelomično uklanjanje posljedica prirodnih nepogoda dostavljaju nadležna ministarstva,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odlučuje o konačnoj procjeni šteta na temelju izvješća dostavljenih od nadležnih ministarstava glede uzroka, vrste, okolnosti, vrijednosti i njihovih posljedica,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lastRenderedPageBreak/>
        <w:t>izrađuje godišnje izvješće o konačnoj procjeni šteta i utrošku sredstava žurne pomoći i sredstava pomoći za ublažavanje i djelomično uklanjanje posljedica prirodnih nepogoda i svom radu koje podnosi Hrvatskom saboru,</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u suradnji s nadležnim središnjim tijelima državne uprave i Županijskim povjerenstvima podnosi prijedlog Vladi Republike Hrvatske za odobravanje žurne novčane pomoći za ublažavanje i djelomično uklanjanje posljedica prirodne nepogode,</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donosi plan iznosa i namjene sredstava pomoći za ublažavanje i djelomično uklanjanje posljedica prirodnih nepogoda,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po potrebi obavlja izvide nastalih šteta obilaskom terena nakon proglašenja prirodne nepogode, o čemu sastavlja zapisnik i predlaže mjere iz svoje nadležnosti Vladi Republike Hrvatske,</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prati stanje računa redovitih sredstava odobrenih u tijeku godine u svrhu prijedloga dodjele pomoći za ublažavanje i djelomično uklanjanje posljedica prirodne nepogode,</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surađuje s nadležnim središnjim tijelima državne uprave, stručnim i znanstvenim institucijama, jedinicama lokalne i područne (regionalne) samouprave te međunarodnim institucijama,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pruža stručnu pomoć nadležnim tijelima pri provedbi mjera dodjele sredstava pomoći za ublažavanje i djelomično uklanjanje posljedica prirodnih nepogoda,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obavlja i druge poslove određene  Zakonom i drugim propisima.</w:t>
      </w:r>
    </w:p>
    <w:p w:rsidR="001E29A0" w:rsidRPr="00D020B6" w:rsidRDefault="001E29A0" w:rsidP="001E29A0">
      <w:pPr>
        <w:spacing w:after="0" w:line="240" w:lineRule="auto"/>
        <w:jc w:val="both"/>
        <w:rPr>
          <w:rFonts w:ascii="Times New Roman" w:eastAsia="Times New Roman" w:hAnsi="Times New Roman" w:cs="Times New Roman"/>
          <w:sz w:val="24"/>
          <w:szCs w:val="24"/>
          <w:u w:val="single"/>
          <w:lang w:eastAsia="hr-HR"/>
        </w:rPr>
      </w:pPr>
    </w:p>
    <w:p w:rsidR="001E29A0" w:rsidRPr="00D020B6" w:rsidRDefault="001E29A0" w:rsidP="001E29A0">
      <w:pPr>
        <w:spacing w:after="0" w:line="240" w:lineRule="auto"/>
        <w:jc w:val="both"/>
        <w:rPr>
          <w:rFonts w:ascii="Times New Roman" w:eastAsia="Times New Roman" w:hAnsi="Times New Roman" w:cs="Times New Roman"/>
          <w:b/>
          <w:i/>
          <w:sz w:val="24"/>
          <w:szCs w:val="24"/>
          <w:lang w:eastAsia="hr-HR"/>
        </w:rPr>
      </w:pPr>
      <w:r w:rsidRPr="00D020B6">
        <w:rPr>
          <w:rFonts w:ascii="Times New Roman" w:eastAsia="Times New Roman" w:hAnsi="Times New Roman" w:cs="Times New Roman"/>
          <w:b/>
          <w:i/>
          <w:sz w:val="24"/>
          <w:szCs w:val="24"/>
          <w:lang w:eastAsia="hr-HR"/>
        </w:rPr>
        <w:t>Stručno povjerenstvo</w:t>
      </w:r>
    </w:p>
    <w:p w:rsidR="001E29A0" w:rsidRPr="00D020B6" w:rsidRDefault="001E29A0" w:rsidP="001E29A0">
      <w:pPr>
        <w:spacing w:after="0" w:line="240" w:lineRule="auto"/>
        <w:jc w:val="both"/>
        <w:rPr>
          <w:rFonts w:ascii="Times New Roman" w:eastAsia="Times New Roman" w:hAnsi="Times New Roman" w:cs="Times New Roman"/>
          <w:b/>
          <w:i/>
          <w:sz w:val="24"/>
          <w:szCs w:val="24"/>
          <w:lang w:eastAsia="hr-HR"/>
        </w:rPr>
      </w:pPr>
    </w:p>
    <w:p w:rsidR="001E29A0" w:rsidRPr="00D020B6" w:rsidRDefault="001E29A0" w:rsidP="001E29A0">
      <w:pPr>
        <w:spacing w:after="0" w:line="240" w:lineRule="auto"/>
        <w:jc w:val="both"/>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Ako Općinsko povjerenstvo nije u mogućnosti, zbog nedostatka specifičnih stručnih znanja, procijeniti štetu od prirodnih nepogoda, može zatražiti od Županijskog povjerenstva imenovanje stručnog povjerenstva na području Općine Šodolovci. U svojem radu stručno povjerenstvo surađuje sa Općinskim povjerenstvom Općine Šodolovci.</w:t>
      </w:r>
    </w:p>
    <w:p w:rsidR="001E29A0" w:rsidRPr="00D020B6" w:rsidRDefault="001E29A0" w:rsidP="001E29A0">
      <w:pPr>
        <w:spacing w:after="0" w:line="240" w:lineRule="auto"/>
        <w:jc w:val="both"/>
        <w:rPr>
          <w:rFonts w:ascii="Times New Roman" w:eastAsia="Times New Roman" w:hAnsi="Times New Roman" w:cs="Times New Roman"/>
          <w:sz w:val="24"/>
          <w:szCs w:val="24"/>
          <w:lang w:eastAsia="hr-HR"/>
        </w:rPr>
      </w:pPr>
    </w:p>
    <w:p w:rsidR="001E29A0" w:rsidRPr="00D020B6"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Procjenu šteta Županijsko povjerenstvo obavezno je dostaviti Državnom povjerenstvu za procjenu šteta od prirodnih nepogoda i resornim Ministarstvima.</w:t>
      </w:r>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43" w:name="_Toc7423287"/>
      <w:bookmarkStart w:id="44" w:name="_Toc46476919"/>
      <w:bookmarkStart w:id="45" w:name="_Toc63934905"/>
      <w:r w:rsidRPr="00D020B6">
        <w:rPr>
          <w:rFonts w:ascii="Times New Roman" w:eastAsia="Times New Roman" w:hAnsi="Times New Roman" w:cs="Times New Roman"/>
          <w:b/>
          <w:caps/>
          <w:sz w:val="24"/>
          <w:szCs w:val="24"/>
        </w:rPr>
        <w:t>4.1.1. Agrotehničke mjere</w:t>
      </w:r>
      <w:bookmarkEnd w:id="43"/>
      <w:bookmarkEnd w:id="44"/>
      <w:bookmarkEnd w:id="45"/>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spacing w:after="0"/>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Agrotehničke mjere su mjere kojima su vlasnici i posjednici poljoprivrednog zemljišta dužni poljoprivredno zemljište obrađivati na način na koji ne umanjuju njegovu bonitetnu vrijednost i oni su propisane  Pravilnikom o agrotehničkim mjerama (''Narodne novine'' broj 22/19).</w:t>
      </w:r>
    </w:p>
    <w:p w:rsidR="001E29A0" w:rsidRPr="00D020B6" w:rsidRDefault="001E29A0" w:rsidP="001E29A0">
      <w:pPr>
        <w:spacing w:after="0"/>
        <w:jc w:val="both"/>
        <w:rPr>
          <w:rFonts w:ascii="Times New Roman" w:eastAsia="Calibri" w:hAnsi="Times New Roman" w:cs="Times New Roman"/>
          <w:sz w:val="24"/>
          <w:szCs w:val="24"/>
          <w:lang w:eastAsia="hr-HR"/>
        </w:rPr>
      </w:pPr>
    </w:p>
    <w:p w:rsidR="001E29A0" w:rsidRPr="00D020B6" w:rsidRDefault="001E29A0" w:rsidP="001E29A0">
      <w:pPr>
        <w:spacing w:after="0"/>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Pod agrotehničkim mjerama smatraju se:</w:t>
      </w:r>
    </w:p>
    <w:p w:rsidR="001E29A0" w:rsidRPr="00D020B6" w:rsidRDefault="001E29A0">
      <w:pPr>
        <w:numPr>
          <w:ilvl w:val="0"/>
          <w:numId w:val="37"/>
        </w:numPr>
        <w:spacing w:after="0" w:line="259" w:lineRule="auto"/>
        <w:contextualSpacing/>
        <w:jc w:val="both"/>
        <w:textAlignment w:val="baseline"/>
        <w:rPr>
          <w:rFonts w:ascii="Times New Roman" w:eastAsia="Times New Roman" w:hAnsi="Times New Roman" w:cs="Times New Roman"/>
          <w:sz w:val="24"/>
          <w:szCs w:val="24"/>
          <w:lang w:val="hr-BA" w:eastAsia="hr-HR"/>
        </w:rPr>
      </w:pPr>
      <w:r w:rsidRPr="00D020B6">
        <w:rPr>
          <w:rFonts w:ascii="Times New Roman" w:eastAsia="Times New Roman" w:hAnsi="Times New Roman" w:cs="Times New Roman"/>
          <w:sz w:val="24"/>
          <w:szCs w:val="24"/>
          <w:lang w:val="hr-BA" w:eastAsia="hr-HR"/>
        </w:rPr>
        <w:t>Minimalna razina obrade i održavanja poljoprivrednog zemljišta povoljnim za uzgoj biljaka</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Minimalna razina obrade i održavanja poljoprivrednog zemljišta podrazumijeva provođenje najnužnijih mjera u okviru prikladne tehnologije, a posebno:</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redovito obrađivanje i održavanje poljoprivrednog zemljišta u skladu s određeno biljnom</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vrstom i načinom uzgoja, odnosno katastarskom kulturom poljoprivrednog zemljišta,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održavanje ili poboljšanje plodnosti tla,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održivo gospodarenje trajnim pašnjacima i livadama.</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p>
    <w:p w:rsidR="001E29A0" w:rsidRPr="00D020B6" w:rsidRDefault="001E29A0">
      <w:pPr>
        <w:numPr>
          <w:ilvl w:val="0"/>
          <w:numId w:val="37"/>
        </w:numPr>
        <w:spacing w:after="0" w:line="259" w:lineRule="auto"/>
        <w:contextualSpacing/>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Sprječavanje zakorovljenosti i obrastanja višegodišnjim raslinjem</w:t>
      </w:r>
    </w:p>
    <w:p w:rsidR="001E29A0" w:rsidRPr="00D020B6" w:rsidRDefault="001E29A0" w:rsidP="001E29A0">
      <w:pPr>
        <w:shd w:val="clear" w:color="auto" w:fill="FFFFFF"/>
        <w:spacing w:after="0"/>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Vlasnici i posjednici poljoprivrednog zemljišta dužni su primjenjivati odgovarajuće agrotehničke mjere obrade tla i njege usjeva i nasada u cilju sprječavanja zakorovljenosti i obrastanja višegodišnjim korovom poljoprivrednog zemljišta.</w:t>
      </w:r>
    </w:p>
    <w:p w:rsidR="001E29A0" w:rsidRPr="00D020B6" w:rsidRDefault="001E29A0" w:rsidP="001E29A0">
      <w:pPr>
        <w:shd w:val="clear" w:color="auto" w:fill="FFFFFF"/>
        <w:spacing w:after="0"/>
        <w:jc w:val="both"/>
        <w:textAlignment w:val="baseline"/>
        <w:rPr>
          <w:rFonts w:ascii="Times New Roman" w:eastAsia="Times New Roman" w:hAnsi="Times New Roman" w:cs="Times New Roman"/>
          <w:sz w:val="24"/>
          <w:szCs w:val="24"/>
          <w:lang w:eastAsia="hr-HR"/>
        </w:rPr>
      </w:pPr>
    </w:p>
    <w:p w:rsidR="001E29A0" w:rsidRPr="00D020B6" w:rsidRDefault="001E29A0" w:rsidP="001E29A0">
      <w:pPr>
        <w:shd w:val="clear" w:color="auto" w:fill="FFFFFF"/>
        <w:spacing w:after="0"/>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Kod sprječavanja zakorovljenosti i obrastanja višegodišnjim raslinjem i njege usjeva potrebno je dati prednost ne kemijskim mjerama zaštite bilja kao što su mehaničke, fizikalne, biotehničke i biološke mjere zaštite, a kod korištenja kemijskih mjera zaštite potrebno je dati prednost herbicidima s povoljnijim ekotoksikološkim svojstvima.</w:t>
      </w:r>
    </w:p>
    <w:p w:rsidR="001E29A0" w:rsidRPr="00D020B6" w:rsidRDefault="001E29A0" w:rsidP="001E29A0">
      <w:pPr>
        <w:shd w:val="clear" w:color="auto" w:fill="FFFFFF"/>
        <w:spacing w:after="0"/>
        <w:jc w:val="both"/>
        <w:textAlignment w:val="baseline"/>
        <w:rPr>
          <w:rFonts w:ascii="Times New Roman" w:eastAsia="Times New Roman" w:hAnsi="Times New Roman" w:cs="Times New Roman"/>
          <w:sz w:val="24"/>
          <w:szCs w:val="24"/>
          <w:lang w:eastAsia="hr-HR"/>
        </w:rPr>
      </w:pPr>
    </w:p>
    <w:p w:rsidR="001E29A0" w:rsidRPr="00D020B6" w:rsidRDefault="001E29A0">
      <w:pPr>
        <w:numPr>
          <w:ilvl w:val="0"/>
          <w:numId w:val="37"/>
        </w:numPr>
        <w:spacing w:after="0" w:line="259" w:lineRule="auto"/>
        <w:contextualSpacing/>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Suzbijanje organizama štetnih za bilje</w:t>
      </w:r>
    </w:p>
    <w:p w:rsidR="001E29A0" w:rsidRPr="00D020B6" w:rsidRDefault="001E29A0" w:rsidP="001E29A0">
      <w:pPr>
        <w:spacing w:after="0"/>
        <w:jc w:val="both"/>
        <w:textAlignment w:val="baseline"/>
        <w:rPr>
          <w:rFonts w:ascii="Times New Roman" w:eastAsia="Calibri" w:hAnsi="Times New Roman" w:cs="Times New Roman"/>
          <w:sz w:val="24"/>
          <w:szCs w:val="24"/>
          <w:shd w:val="clear" w:color="auto" w:fill="FFFFFF"/>
        </w:rPr>
      </w:pPr>
      <w:r w:rsidRPr="00D020B6">
        <w:rPr>
          <w:rFonts w:ascii="Times New Roman" w:eastAsia="Calibri" w:hAnsi="Times New Roman" w:cs="Times New Roman"/>
          <w:sz w:val="24"/>
          <w:szCs w:val="24"/>
          <w:shd w:val="clear" w:color="auto" w:fill="FFFFFF"/>
        </w:rPr>
        <w:t>Vlasnici odnosno posjednici poljoprivrednog zemljišta moraju suzbijati organizme štetne za bilje, a kod suzbijanja obvezni su primjenjivati temeljna načela integrirane zaštite bilja sukladno posebnim propisima koji uređuju održivu uporabu pesticida.</w:t>
      </w:r>
    </w:p>
    <w:p w:rsidR="001E29A0" w:rsidRPr="00D020B6" w:rsidRDefault="001E29A0" w:rsidP="001E29A0">
      <w:pPr>
        <w:spacing w:after="0"/>
        <w:jc w:val="both"/>
        <w:textAlignment w:val="baseline"/>
        <w:rPr>
          <w:rFonts w:ascii="Times New Roman" w:eastAsia="Times New Roman" w:hAnsi="Times New Roman" w:cs="Times New Roman"/>
          <w:sz w:val="24"/>
          <w:szCs w:val="24"/>
          <w:lang w:eastAsia="hr-HR"/>
        </w:rPr>
      </w:pPr>
    </w:p>
    <w:p w:rsidR="001E29A0" w:rsidRPr="00D020B6" w:rsidRDefault="001E29A0">
      <w:pPr>
        <w:numPr>
          <w:ilvl w:val="0"/>
          <w:numId w:val="37"/>
        </w:numPr>
        <w:spacing w:after="0" w:line="259" w:lineRule="auto"/>
        <w:contextualSpacing/>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Gospodarenje biljnim ostacima</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U trogodišnjem plodoredu dozvoljeno je samo u jednoj vegetacijskoj godini uklanjanje biljnih ostataka s poljoprivrednih površina osim u slučajevima njihovog daljnjeg korištenja u poljoprivredi u smislu hrane ili stelje za stoku i u slučaju njihove potencijalne opasnosti za širenje organizama štetnih za bilje.</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Vlasnici odnosno posjednici poljoprivrednog zemljišta moraju ukloniti sa zemljišta sve biljne ostatke koji bi mogli biti uzrokom širenja organizama štetnih za bilje u određenom agrotehničkom roku u skladu s biljnom kulturom.</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Agrotehničke mjere gospodarenja s biljnim ostatcima obuhvaćaju:</w:t>
      </w:r>
    </w:p>
    <w:p w:rsidR="001E29A0" w:rsidRPr="00D020B6" w:rsidRDefault="001E29A0" w:rsidP="001E29A0">
      <w:pPr>
        <w:spacing w:after="0" w:line="240" w:lineRule="auto"/>
        <w:ind w:left="567"/>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primjenu odgovarajućih postupaka s biljnim ostatcima nakon žetve na poljoprivrednom zemljištu na kojem se primjenjuje konvencionalna i reducirana obrada tla,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primjenu odgovarajućih postupaka s biljnim ostatcima na površinama na kojima se</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primjenjuje konzervacijska obrada tla,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obvezu uklanjanja suhih biljnih ostataka ili njihovo usitnjavanje s ciljem malčiranja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površine tla nakon provedenih agrotehničkih mjera u višegodišnjim nasadima,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obvezu odstranjivanja biljnih ostataka nakon sječe i čišćenja šuma, putova i međa na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šumskom zemljištu, koje graniči s poljoprivrednim zemljištem te se ovaj materijal mora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zbrinuti/koristiti na ekološki i ekonomski održiv način, kao što je izrada komposta,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lang w:eastAsia="hr-HR"/>
        </w:rPr>
        <w:t>malčiranje površine, alternativno gorivo i sl.</w:t>
      </w:r>
    </w:p>
    <w:p w:rsidR="001E29A0" w:rsidRPr="00D020B6" w:rsidRDefault="001E29A0" w:rsidP="001E29A0">
      <w:pPr>
        <w:shd w:val="clear" w:color="auto" w:fill="FFFFFF"/>
        <w:spacing w:after="48"/>
        <w:ind w:firstLine="408"/>
        <w:jc w:val="both"/>
        <w:textAlignment w:val="baseline"/>
        <w:rPr>
          <w:rFonts w:ascii="Times New Roman" w:eastAsia="Times New Roman" w:hAnsi="Times New Roman" w:cs="Times New Roman"/>
          <w:sz w:val="24"/>
          <w:szCs w:val="24"/>
          <w:lang w:eastAsia="hr-HR"/>
        </w:rPr>
      </w:pP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 xml:space="preserve"> Žetveni ostatci ne smiju se spaljivati, a njihovo je spaljivanje dopušteno samo u cilju sprječavanja širenja ili suzbijanja organizama štetnih za bilje uz provođenje mjera zaštite od požara sukladno posebnim propisima.</w:t>
      </w:r>
    </w:p>
    <w:p w:rsidR="001E29A0" w:rsidRPr="00D020B6" w:rsidRDefault="001E29A0" w:rsidP="001E29A0">
      <w:pPr>
        <w:shd w:val="clear" w:color="auto" w:fill="FFFFFF"/>
        <w:spacing w:after="48"/>
        <w:ind w:firstLine="408"/>
        <w:jc w:val="both"/>
        <w:textAlignment w:val="baseline"/>
        <w:rPr>
          <w:rFonts w:ascii="Times New Roman" w:eastAsia="Times New Roman" w:hAnsi="Times New Roman" w:cs="Times New Roman"/>
          <w:sz w:val="24"/>
          <w:szCs w:val="24"/>
          <w:lang w:eastAsia="hr-HR"/>
        </w:rPr>
      </w:pPr>
    </w:p>
    <w:p w:rsidR="001E29A0" w:rsidRPr="00D020B6" w:rsidRDefault="001E29A0">
      <w:pPr>
        <w:numPr>
          <w:ilvl w:val="0"/>
          <w:numId w:val="37"/>
        </w:numPr>
        <w:spacing w:after="0" w:line="259" w:lineRule="auto"/>
        <w:contextualSpacing/>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Održavanje organske tvari i humusa u tlu</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Organska tvar u tlu održava se provođenjem minimalno trogodišnjeg plodoreda prema pravilima struke ili uzgojem usjeva za zelenu gnojidbu ili dodavanjem poboljšivača tla.</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Trogodišnji plodored podrazumijeva izmjenu u vremenu i prostoru: strne žitarice – okopavine – leguminoze ili industrijsko bilje ili trave ili djeteline ili njihove smjese.</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Redoslijed usjeva u plodoredu mora biti takav da se održava i poboljšava plodnost tla, povoljna struktura tla, optimalna razina hranjiva u tlu.</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Trave, djeteline, djetelinsko-travne smjese sastavni su dio plodoreda i mogu na istoj površini ostati duže od tri godine.</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p>
    <w:p w:rsidR="001E29A0" w:rsidRPr="00D020B6" w:rsidRDefault="001E29A0">
      <w:pPr>
        <w:numPr>
          <w:ilvl w:val="0"/>
          <w:numId w:val="37"/>
        </w:numPr>
        <w:spacing w:after="0" w:line="259" w:lineRule="auto"/>
        <w:contextualSpacing/>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lastRenderedPageBreak/>
        <w:t>Održavanje povoljne strukture tla</w:t>
      </w:r>
    </w:p>
    <w:p w:rsidR="001E29A0" w:rsidRPr="00D020B6" w:rsidRDefault="001E29A0" w:rsidP="001E29A0">
      <w:pPr>
        <w:spacing w:after="0"/>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Korištenje mehanizacije mora biti primjereno stanju poljoprivrednog zemljišta i njegovim svojstvima. U uvjetima kada je tlo zasićeno vodom, poplavljeno ili prekriveno snijegom zabranjeno je korištenje poljoprivredne mehanizacije na poljoprivrednom zemljištu, osim prilikom žetve ili berbe usjeva.</w:t>
      </w:r>
    </w:p>
    <w:p w:rsidR="001E29A0" w:rsidRPr="00D020B6" w:rsidRDefault="001E29A0" w:rsidP="001E29A0">
      <w:pPr>
        <w:spacing w:after="0"/>
        <w:jc w:val="both"/>
        <w:textAlignment w:val="baseline"/>
        <w:rPr>
          <w:rFonts w:ascii="Times New Roman" w:eastAsia="Times New Roman" w:hAnsi="Times New Roman" w:cs="Times New Roman"/>
          <w:sz w:val="24"/>
          <w:szCs w:val="24"/>
          <w:lang w:eastAsia="hr-HR"/>
        </w:rPr>
      </w:pPr>
    </w:p>
    <w:p w:rsidR="001E29A0" w:rsidRPr="00D020B6" w:rsidRDefault="001E29A0">
      <w:pPr>
        <w:numPr>
          <w:ilvl w:val="0"/>
          <w:numId w:val="37"/>
        </w:numPr>
        <w:spacing w:after="0" w:line="259" w:lineRule="auto"/>
        <w:contextualSpacing/>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Zaštita od erozije</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Na nagnutim terenima (&gt;15%) obveza je provoditi pravilnu izmjenu usjeva. Međuredni prostori na nagnutim terenima (&gt;15%) pri uzgoju trajnih nasada moraju biti zatravljeni, a redovi postavljeni okomito na nagib terena.</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 xml:space="preserve">Na nagibima većim od 25% zabranjena je sjetva jarih okopavinskih usjeva rijetkog sklopa. </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Na prostorima gdje dominiraju teksturno lakša tla pored konzervacijske obrade u cilju ublažavanja pojave i posljedica erozije vjetrom moraju se podići vjetrozaštitni pojasi.</w:t>
      </w:r>
    </w:p>
    <w:p w:rsidR="001E29A0" w:rsidRPr="00D020B6" w:rsidRDefault="001E29A0" w:rsidP="001E29A0">
      <w:pPr>
        <w:shd w:val="clear" w:color="auto" w:fill="FFFFFF"/>
        <w:spacing w:after="48"/>
        <w:jc w:val="both"/>
        <w:textAlignment w:val="baseline"/>
        <w:rPr>
          <w:rFonts w:ascii="Times New Roman" w:eastAsia="Times New Roman" w:hAnsi="Times New Roman" w:cs="Times New Roman"/>
          <w:sz w:val="24"/>
          <w:szCs w:val="24"/>
          <w:lang w:eastAsia="hr-HR"/>
        </w:rPr>
      </w:pPr>
    </w:p>
    <w:p w:rsidR="001E29A0" w:rsidRPr="00D020B6" w:rsidRDefault="001E29A0">
      <w:pPr>
        <w:numPr>
          <w:ilvl w:val="0"/>
          <w:numId w:val="37"/>
        </w:numPr>
        <w:spacing w:after="0" w:line="259" w:lineRule="auto"/>
        <w:contextualSpacing/>
        <w:jc w:val="both"/>
        <w:textAlignment w:val="baseline"/>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Održavanje plodnosti tla</w:t>
      </w:r>
    </w:p>
    <w:p w:rsidR="001E29A0" w:rsidRPr="00D020B6" w:rsidRDefault="001E29A0" w:rsidP="001E29A0">
      <w:pPr>
        <w:spacing w:after="225"/>
        <w:jc w:val="both"/>
        <w:textAlignment w:val="baseline"/>
        <w:rPr>
          <w:rFonts w:ascii="Times New Roman" w:eastAsia="Times New Roman" w:hAnsi="Times New Roman" w:cs="Times New Roman"/>
          <w:sz w:val="24"/>
          <w:szCs w:val="24"/>
          <w:lang w:eastAsia="hr-HR"/>
        </w:rPr>
      </w:pPr>
      <w:r w:rsidRPr="00D020B6">
        <w:rPr>
          <w:rFonts w:ascii="Times New Roman" w:eastAsia="Calibri" w:hAnsi="Times New Roman" w:cs="Times New Roman"/>
          <w:sz w:val="24"/>
          <w:szCs w:val="24"/>
          <w:shd w:val="clear" w:color="auto" w:fill="FFFFFF"/>
        </w:rPr>
        <w:t>Plodnost tla se mora održavati primjenom agrotehničkih mjera, uključujući gnojidbu, gdje je primjenjivo, kojom se povećava ili održava povoljan sadržaj makro i mikrohranjiva u tlu, te optimalne fizikalne i mikrobiološke značajke tla.</w:t>
      </w:r>
    </w:p>
    <w:p w:rsidR="001E29A0" w:rsidRPr="00D020B6" w:rsidRDefault="001E29A0" w:rsidP="001E29A0">
      <w:pPr>
        <w:keepNext/>
        <w:keepLines/>
        <w:spacing w:before="40" w:after="0" w:line="240" w:lineRule="auto"/>
        <w:ind w:left="454" w:hanging="454"/>
        <w:jc w:val="both"/>
        <w:outlineLvl w:val="1"/>
        <w:rPr>
          <w:rFonts w:ascii="Times New Roman" w:eastAsia="Times New Roman" w:hAnsi="Times New Roman" w:cs="Times New Roman"/>
          <w:b/>
          <w:caps/>
          <w:sz w:val="24"/>
          <w:szCs w:val="24"/>
          <w:lang w:eastAsia="hr-HR"/>
        </w:rPr>
      </w:pPr>
      <w:bookmarkStart w:id="46" w:name="_Toc7423288"/>
      <w:bookmarkStart w:id="47" w:name="_Toc46476920"/>
      <w:bookmarkStart w:id="48" w:name="_Toc63934906"/>
      <w:r w:rsidRPr="00D020B6">
        <w:rPr>
          <w:rFonts w:ascii="Times New Roman" w:eastAsia="Times New Roman" w:hAnsi="Times New Roman" w:cs="Times New Roman"/>
          <w:b/>
          <w:caps/>
          <w:sz w:val="24"/>
          <w:szCs w:val="24"/>
          <w:lang w:eastAsia="hr-HR"/>
        </w:rPr>
        <w:t>4.2. Mjera zaštite od suše - MJERA 4</w:t>
      </w:r>
      <w:bookmarkEnd w:id="46"/>
      <w:bookmarkEnd w:id="47"/>
      <w:bookmarkEnd w:id="48"/>
    </w:p>
    <w:p w:rsidR="001E29A0" w:rsidRPr="00D020B6" w:rsidRDefault="001E29A0" w:rsidP="001E29A0">
      <w:pPr>
        <w:spacing w:after="0" w:line="240" w:lineRule="auto"/>
        <w:jc w:val="both"/>
        <w:rPr>
          <w:rFonts w:ascii="Times New Roman" w:eastAsia="Calibri" w:hAnsi="Times New Roman" w:cs="Times New Roman"/>
          <w:sz w:val="24"/>
          <w:szCs w:val="24"/>
          <w:lang w:eastAsia="hr-HR"/>
        </w:rPr>
      </w:pPr>
    </w:p>
    <w:p w:rsidR="001E29A0" w:rsidRPr="00D020B6" w:rsidRDefault="001E29A0" w:rsidP="001E29A0">
      <w:pPr>
        <w:spacing w:after="0"/>
        <w:ind w:right="-1"/>
        <w:jc w:val="both"/>
        <w:rPr>
          <w:rFonts w:ascii="Times New Roman" w:eastAsia="Times New Roman" w:hAnsi="Times New Roman" w:cs="Times New Roman"/>
          <w:bCs/>
          <w:sz w:val="24"/>
          <w:szCs w:val="24"/>
          <w:lang w:eastAsia="hr-HR"/>
        </w:rPr>
      </w:pPr>
      <w:r w:rsidRPr="00D020B6">
        <w:rPr>
          <w:rFonts w:ascii="Times New Roman" w:eastAsia="Times New Roman" w:hAnsi="Times New Roman" w:cs="Times New Roman"/>
          <w:bCs/>
          <w:sz w:val="24"/>
          <w:szCs w:val="24"/>
          <w:lang w:eastAsia="hr-HR"/>
        </w:rPr>
        <w:t>Pravilnikom o provedbi Mjere M04 ''Ulaganja u fizičku imovinu'' Podmjere 4.1. ''Potpora za ulaganja u poljoprivredna gospodarstva'' iz Programa ruralnog razvoja Republike Hrvatske za razdoblje 2014.-2020. (''Narodne novine'', broj 7/15) navedeno je ulaganje u građenje novih sustava navodnjavanja kojim bi se znatnije smanjile štete od suše.</w:t>
      </w:r>
    </w:p>
    <w:p w:rsidR="001E29A0" w:rsidRPr="00D020B6" w:rsidRDefault="001E29A0" w:rsidP="001E29A0">
      <w:pPr>
        <w:spacing w:after="0"/>
        <w:ind w:right="-1" w:firstLine="708"/>
        <w:jc w:val="both"/>
        <w:rPr>
          <w:rFonts w:ascii="Times New Roman" w:eastAsia="Times New Roman" w:hAnsi="Times New Roman" w:cs="Times New Roman"/>
          <w:bCs/>
          <w:sz w:val="24"/>
          <w:szCs w:val="24"/>
          <w:lang w:eastAsia="hr-HR"/>
        </w:rPr>
      </w:pPr>
    </w:p>
    <w:p w:rsidR="001E29A0" w:rsidRPr="00D020B6" w:rsidRDefault="001E29A0" w:rsidP="001E29A0">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49" w:name="_Toc46476921"/>
      <w:bookmarkStart w:id="50" w:name="_Toc63934907"/>
      <w:r w:rsidRPr="00D020B6">
        <w:rPr>
          <w:rFonts w:ascii="Times New Roman" w:eastAsia="Times New Roman" w:hAnsi="Times New Roman" w:cs="Times New Roman"/>
          <w:b/>
          <w:caps/>
          <w:sz w:val="24"/>
          <w:szCs w:val="24"/>
        </w:rPr>
        <w:t>4.3. Mjere civilne zaštite</w:t>
      </w:r>
      <w:bookmarkEnd w:id="49"/>
      <w:bookmarkEnd w:id="50"/>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autoSpaceDE w:val="0"/>
        <w:autoSpaceDN w:val="0"/>
        <w:adjustRightInd w:val="0"/>
        <w:spacing w:after="0"/>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Plan djelovanja u području prirodnih nepogoda označava blisku poveznicu sa sustavom civilne zaštite te djelovanjem operativnih snaga u sustavu civilne zaštite. </w:t>
      </w:r>
      <w:r w:rsidRPr="00D020B6">
        <w:rPr>
          <w:rFonts w:ascii="Times New Roman" w:eastAsia="Calibri" w:hAnsi="Times New Roman" w:cs="Times New Roman"/>
          <w:sz w:val="24"/>
          <w:szCs w:val="24"/>
          <w:lang w:eastAsia="hr-HR"/>
        </w:rPr>
        <w:t>Sustav civilne zaštite obuhvaća mjere i aktivnosti (preventivne, planske, organizacijske, operativne, nadzorne i financijske) za sprječavanje nastanka i uklanjanje posljedica velikih nesreća i katastrofa te dr..</w:t>
      </w:r>
    </w:p>
    <w:p w:rsidR="001E29A0" w:rsidRPr="00D020B6" w:rsidRDefault="001E29A0" w:rsidP="001E29A0">
      <w:pPr>
        <w:autoSpaceDE w:val="0"/>
        <w:autoSpaceDN w:val="0"/>
        <w:adjustRightInd w:val="0"/>
        <w:spacing w:after="0"/>
        <w:jc w:val="both"/>
        <w:rPr>
          <w:rFonts w:ascii="Times New Roman" w:eastAsia="Times New Roman" w:hAnsi="Times New Roman" w:cs="Times New Roman"/>
          <w:sz w:val="24"/>
          <w:szCs w:val="24"/>
          <w:lang w:eastAsia="hr-HR"/>
        </w:rPr>
      </w:pPr>
      <w:r w:rsidRPr="00D020B6">
        <w:rPr>
          <w:rFonts w:ascii="Times New Roman" w:eastAsia="Times New Roman" w:hAnsi="Times New Roman" w:cs="Times New Roman"/>
          <w:sz w:val="24"/>
          <w:szCs w:val="24"/>
          <w:lang w:eastAsia="hr-HR"/>
        </w:rPr>
        <w:t>Mjere civilne zaštite su jednokratni postupci i zadaće koje provode svi sudionici u sustavu civilne zaštite na svim razinama spašavanja života i zdravlja građana, materijalnih i kulturnih dobara i okoliša i to: uzbunjivanje i obavješćivanje, evakuacija, zbrinjavanje, sklanjanje, spašavanje, prva pomoć, KBRN zaštita, asanacija (humana, animalna, asanacija terena) zaštita životinja i namirnica životinjskog porijekla te zaštita bilja i namirnica biljnog porijekla.</w:t>
      </w:r>
    </w:p>
    <w:p w:rsidR="001E29A0" w:rsidRPr="00D020B6" w:rsidRDefault="001E29A0" w:rsidP="001E29A0">
      <w:pPr>
        <w:autoSpaceDE w:val="0"/>
        <w:autoSpaceDN w:val="0"/>
        <w:adjustRightInd w:val="0"/>
        <w:spacing w:after="0"/>
        <w:jc w:val="both"/>
        <w:rPr>
          <w:rFonts w:ascii="Times New Roman" w:eastAsia="Calibri" w:hAnsi="Times New Roman" w:cs="Times New Roman"/>
          <w:sz w:val="24"/>
          <w:szCs w:val="24"/>
          <w:lang w:eastAsia="hr-HR"/>
        </w:rPr>
      </w:pPr>
      <w:r w:rsidRPr="00D020B6">
        <w:rPr>
          <w:rFonts w:ascii="Times New Roman" w:eastAsia="Calibri" w:hAnsi="Times New Roman" w:cs="Times New Roman"/>
          <w:sz w:val="24"/>
          <w:szCs w:val="24"/>
        </w:rPr>
        <w:t xml:space="preserve">Zakonom o sustavu civilne zaštite </w:t>
      </w:r>
      <w:r w:rsidRPr="00D020B6">
        <w:rPr>
          <w:rFonts w:ascii="Times New Roman" w:eastAsia="Calibri" w:hAnsi="Times New Roman" w:cs="Times New Roman"/>
          <w:sz w:val="24"/>
          <w:szCs w:val="24"/>
          <w:lang w:eastAsia="hr-HR"/>
        </w:rPr>
        <w:t xml:space="preserve">(''Narodne novine'', broj 82/15, 118/18, 31/20) kao jedna od mjera je prepoznata asanacija terena koja označava skup organiziranih i koordiniranih tehničkih, zdravstvenih i poljoprivrednih mjera i postupaka radi uklanjanja izvora širenja društveno opasnih bolesti.  </w:t>
      </w:r>
    </w:p>
    <w:p w:rsidR="001E29A0" w:rsidRPr="00D020B6" w:rsidRDefault="001E29A0" w:rsidP="001E29A0">
      <w:pPr>
        <w:autoSpaceDE w:val="0"/>
        <w:autoSpaceDN w:val="0"/>
        <w:adjustRightInd w:val="0"/>
        <w:spacing w:after="0"/>
        <w:jc w:val="both"/>
        <w:rPr>
          <w:rFonts w:ascii="Times New Roman" w:eastAsia="Calibri" w:hAnsi="Times New Roman" w:cs="Times New Roman"/>
          <w:sz w:val="24"/>
          <w:szCs w:val="24"/>
          <w:lang w:eastAsia="hr-HR"/>
        </w:rPr>
      </w:pPr>
    </w:p>
    <w:p w:rsidR="001E29A0" w:rsidRPr="00D020B6" w:rsidRDefault="001E29A0" w:rsidP="001E29A0">
      <w:pPr>
        <w:keepNext/>
        <w:keepLines/>
        <w:spacing w:before="40" w:after="0" w:line="240" w:lineRule="auto"/>
        <w:ind w:left="454" w:hanging="454"/>
        <w:jc w:val="both"/>
        <w:outlineLvl w:val="1"/>
        <w:rPr>
          <w:rFonts w:ascii="Times New Roman" w:eastAsia="Calibri" w:hAnsi="Times New Roman" w:cs="Times New Roman"/>
          <w:b/>
          <w:caps/>
          <w:sz w:val="24"/>
          <w:szCs w:val="24"/>
        </w:rPr>
      </w:pPr>
      <w:bookmarkStart w:id="51" w:name="_Toc7423290"/>
      <w:bookmarkStart w:id="52" w:name="_Toc46476922"/>
      <w:bookmarkStart w:id="53" w:name="_Toc63934908"/>
      <w:r w:rsidRPr="00D020B6">
        <w:rPr>
          <w:rFonts w:ascii="Times New Roman" w:eastAsia="Calibri" w:hAnsi="Times New Roman" w:cs="Times New Roman"/>
          <w:b/>
          <w:caps/>
          <w:sz w:val="24"/>
          <w:szCs w:val="24"/>
        </w:rPr>
        <w:t>4.4. Mjere zaštite od požara</w:t>
      </w:r>
      <w:bookmarkEnd w:id="51"/>
      <w:bookmarkEnd w:id="52"/>
      <w:bookmarkEnd w:id="53"/>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spacing w:after="0"/>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lastRenderedPageBreak/>
        <w:t>Zakonom o zaštiti od požara (''Narodne novine'', broj 92/10) uređen je sustav zaštite od požara. U cilju zaštite od požara, Zakonom o zaštiti od požara propisano je poduzimanje  organizacijskih, tehničkih i drugih mjera i radnji za: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otklanjanje opasnosti od nastanka požara,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rano otkrivanje, obavješćivanje te sprječavanje širenja i učinkovito gašenje požara,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sigurno spašavanje ljudi i životinja ugroženih požarom,</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sprječavanje i smanjenje štetnih posljedica požara,</w:t>
      </w:r>
    </w:p>
    <w:p w:rsidR="001E29A0" w:rsidRPr="00D020B6" w:rsidRDefault="001E29A0" w:rsidP="001E29A0">
      <w:pPr>
        <w:spacing w:after="0" w:line="240" w:lineRule="auto"/>
        <w:ind w:left="680" w:hanging="113"/>
        <w:contextualSpacing/>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utvrđivanje uzroka nastanka požara te otklanjanje njegovih posljedica.</w:t>
      </w:r>
    </w:p>
    <w:p w:rsidR="001E29A0" w:rsidRPr="00D020B6" w:rsidRDefault="001E29A0" w:rsidP="001E29A0">
      <w:pPr>
        <w:spacing w:after="0"/>
        <w:jc w:val="both"/>
        <w:rPr>
          <w:rFonts w:ascii="Times New Roman" w:eastAsia="Calibri" w:hAnsi="Times New Roman" w:cs="Times New Roman"/>
          <w:sz w:val="24"/>
          <w:szCs w:val="24"/>
        </w:rPr>
      </w:pPr>
    </w:p>
    <w:p w:rsidR="001E29A0" w:rsidRPr="00D020B6" w:rsidRDefault="001E29A0" w:rsidP="001E29A0">
      <w:pPr>
        <w:spacing w:after="0"/>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Zaštitu od požara provode, osim fizičkih i pravnih osoba i pravne osobe te udruge koje obavljaju vatrogasnu djelatnost i djelatnost civilne zaštite, Općina Šodolovci te Osječko-baranjska županija.  Svaka fizička i pravna osoba odgovorna je za neprovođenje mjera zaštite od požara, izazivanje požara, kao i za posljedice koje iz toga nastanu. </w:t>
      </w:r>
    </w:p>
    <w:p w:rsidR="001E29A0" w:rsidRPr="00D020B6" w:rsidRDefault="001E29A0" w:rsidP="001E29A0">
      <w:pPr>
        <w:spacing w:after="0"/>
        <w:jc w:val="both"/>
        <w:rPr>
          <w:rFonts w:ascii="Times New Roman" w:eastAsia="Calibri" w:hAnsi="Times New Roman" w:cs="Times New Roman"/>
          <w:sz w:val="24"/>
          <w:szCs w:val="24"/>
        </w:rPr>
      </w:pPr>
    </w:p>
    <w:p w:rsidR="001E29A0" w:rsidRPr="00D020B6" w:rsidRDefault="001E29A0" w:rsidP="001E29A0">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54" w:name="_Toc7423291"/>
      <w:bookmarkStart w:id="55" w:name="_Toc46476923"/>
      <w:bookmarkStart w:id="56" w:name="_Toc63934909"/>
      <w:r w:rsidRPr="00D020B6">
        <w:rPr>
          <w:rFonts w:ascii="Times New Roman" w:eastAsia="Times New Roman" w:hAnsi="Times New Roman" w:cs="Times New Roman"/>
          <w:b/>
          <w:caps/>
          <w:sz w:val="24"/>
          <w:szCs w:val="24"/>
        </w:rPr>
        <w:t>4.5. Mjere obrane od poplava</w:t>
      </w:r>
      <w:bookmarkEnd w:id="54"/>
      <w:bookmarkEnd w:id="55"/>
      <w:bookmarkEnd w:id="56"/>
    </w:p>
    <w:p w:rsidR="001E29A0" w:rsidRPr="00D020B6" w:rsidRDefault="001E29A0" w:rsidP="001E29A0">
      <w:pPr>
        <w:spacing w:after="0"/>
        <w:jc w:val="both"/>
        <w:rPr>
          <w:rFonts w:ascii="Times New Roman" w:eastAsia="Calibri" w:hAnsi="Times New Roman" w:cs="Times New Roman"/>
          <w:sz w:val="24"/>
          <w:szCs w:val="24"/>
        </w:rPr>
      </w:pPr>
    </w:p>
    <w:p w:rsidR="001E29A0" w:rsidRPr="00D020B6" w:rsidRDefault="001E29A0" w:rsidP="001E29A0">
      <w:pPr>
        <w:spacing w:after="0"/>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Operativno upravljanje rizicima od poplava i neposredna provedba mjera obrane od poplava utvrđeno je Državnim planom obrane od poplava (''Narodne novine'', broj 84/10), kojeg donosi Vlada RH, Glavnim provedbenim planom obrane od poplava (ožujak 2018.), kojeg donose Hrvatske vode. Svi tehnički i ostali elementi potrebni za upravljanje redovnom i izvanrednom obranom od poplava utvrđuju se Glavnim provedbenim planom obrane od poplava i provedbenim planovima obrane od poplava branjenih područja. Navedeni planovi su javno dostupni na internetskim stranicama Hrvatskih voda. 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sustav za obavješćivanje i upozoravanje i sustav veza, mjere za obranu od leda na vodotocima. </w:t>
      </w:r>
    </w:p>
    <w:p w:rsidR="001E29A0" w:rsidRPr="00D020B6" w:rsidRDefault="001E29A0" w:rsidP="001E29A0">
      <w:pPr>
        <w:spacing w:after="0"/>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Obveze Državnog hidrometeorološkog zavoda su  prikupljanje i dostava podataka, prognoza i upozorenja o hidrometeorološkim pojavama od značenja za obranu od poplava,  upute za izradu izvještaja o provedenim mjerama obrane od poplava, kartografski prikaz granica branjenih područja.</w:t>
      </w:r>
    </w:p>
    <w:p w:rsidR="001E29A0" w:rsidRPr="00D020B6" w:rsidRDefault="001E29A0" w:rsidP="001E29A0">
      <w:pPr>
        <w:spacing w:after="0" w:line="240" w:lineRule="auto"/>
        <w:jc w:val="both"/>
        <w:rPr>
          <w:rFonts w:ascii="Times New Roman" w:eastAsia="Times New Roman" w:hAnsi="Times New Roman" w:cs="Times New Roman"/>
          <w:b/>
          <w:sz w:val="24"/>
          <w:szCs w:val="24"/>
        </w:rPr>
      </w:pPr>
      <w:bookmarkStart w:id="57" w:name="_Toc7423293"/>
      <w:bookmarkStart w:id="58" w:name="_Toc46476924"/>
    </w:p>
    <w:p w:rsidR="001E29A0" w:rsidRPr="00D020B6" w:rsidRDefault="001E29A0" w:rsidP="001E29A0">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59" w:name="_Toc63934910"/>
      <w:r w:rsidRPr="00D020B6">
        <w:rPr>
          <w:rFonts w:ascii="Times New Roman" w:eastAsia="Times New Roman" w:hAnsi="Times New Roman" w:cs="Times New Roman"/>
          <w:b/>
          <w:caps/>
          <w:sz w:val="24"/>
          <w:szCs w:val="24"/>
        </w:rPr>
        <w:t>4.6. Osiguranje usjeva, životinja i biljaka</w:t>
      </w:r>
      <w:bookmarkEnd w:id="57"/>
      <w:bookmarkEnd w:id="58"/>
      <w:bookmarkEnd w:id="59"/>
    </w:p>
    <w:p w:rsidR="001E29A0" w:rsidRPr="00D020B6" w:rsidRDefault="001E29A0" w:rsidP="001E29A0">
      <w:pPr>
        <w:spacing w:after="0"/>
        <w:jc w:val="both"/>
        <w:textAlignment w:val="baseline"/>
        <w:rPr>
          <w:rFonts w:ascii="Times New Roman" w:eastAsia="Times New Roman" w:hAnsi="Times New Roman" w:cs="Times New Roman"/>
          <w:bCs/>
          <w:sz w:val="24"/>
          <w:szCs w:val="24"/>
          <w:lang w:eastAsia="hr-HR"/>
        </w:rPr>
      </w:pPr>
    </w:p>
    <w:p w:rsidR="001E29A0" w:rsidRPr="00D020B6" w:rsidRDefault="001E29A0" w:rsidP="001E29A0">
      <w:pPr>
        <w:spacing w:after="0"/>
        <w:jc w:val="both"/>
        <w:textAlignment w:val="baseline"/>
        <w:rPr>
          <w:rFonts w:ascii="Times New Roman" w:eastAsia="Times New Roman" w:hAnsi="Times New Roman" w:cs="Times New Roman"/>
          <w:bCs/>
          <w:sz w:val="24"/>
          <w:szCs w:val="24"/>
          <w:lang w:eastAsia="hr-HR"/>
        </w:rPr>
      </w:pPr>
      <w:r w:rsidRPr="00D020B6">
        <w:rPr>
          <w:rFonts w:ascii="Times New Roman" w:eastAsia="Times New Roman" w:hAnsi="Times New Roman" w:cs="Times New Roman"/>
          <w:bCs/>
          <w:sz w:val="24"/>
          <w:szCs w:val="24"/>
          <w:lang w:eastAsia="hr-HR"/>
        </w:rPr>
        <w:t xml:space="preserve">Pravilnikom o provedbi mjere 17 Upravljanje rizicima, podmjere 17.1 Osiguranje usjeva, životinja i biljaka iz Programa ruralnog razvoja Republike Hrvatske za razdoblje 2014. – 2020. (''Narodne novine'', broj 29/18) definirano je značenje pojma nepovoljne klimatske prilike u poljoprivredi, koji označavaju nepovoljne vremenske uvjete kao što su mraz, udar groma, oluja, tuča, led, duža vremenska razdoblja visokih temperatura te jaka kiša, koji se mogu izjednačiti s prirodnom nepogodom, kao i njihove posljedice u obliku poplava, suša i/ili požara. </w:t>
      </w:r>
    </w:p>
    <w:p w:rsidR="001E29A0" w:rsidRPr="00D020B6" w:rsidRDefault="001E29A0" w:rsidP="001E29A0">
      <w:pPr>
        <w:spacing w:after="0"/>
        <w:jc w:val="both"/>
        <w:textAlignment w:val="baseline"/>
        <w:rPr>
          <w:rFonts w:ascii="Times New Roman" w:eastAsia="Times New Roman" w:hAnsi="Times New Roman" w:cs="Times New Roman"/>
          <w:bCs/>
          <w:sz w:val="24"/>
          <w:szCs w:val="24"/>
          <w:lang w:eastAsia="hr-HR"/>
        </w:rPr>
      </w:pPr>
      <w:r w:rsidRPr="00D020B6">
        <w:rPr>
          <w:rFonts w:ascii="Times New Roman" w:eastAsia="Times New Roman" w:hAnsi="Times New Roman" w:cs="Times New Roman"/>
          <w:bCs/>
          <w:sz w:val="24"/>
          <w:szCs w:val="24"/>
          <w:lang w:eastAsia="hr-HR"/>
        </w:rPr>
        <w:t xml:space="preserve">Predmet osiguranja je vrijednost biljne ili stočarske proizvodnje (prinos, urod, grlo, kljun, proizvod uključujući kvalitetu) na određenoj proizvodnoj jedinici koju u proizvodnji predstavlja ARKOD parcela, a u stočarskoj proizvodnji Jedinstveni identifikacijski broj gospodarstva. Ako se dogodi osigurani slučaj osiguravateljsko društvo je dužno isplatiti osigurninu. Osigurninu po polici osiguranja moguće je ostvariti ako je Župan proglasilo nepovoljnu klimatsku priliku, koja se može </w:t>
      </w:r>
      <w:r w:rsidRPr="00D020B6">
        <w:rPr>
          <w:rFonts w:ascii="Times New Roman" w:eastAsia="Times New Roman" w:hAnsi="Times New Roman" w:cs="Times New Roman"/>
          <w:bCs/>
          <w:sz w:val="24"/>
          <w:szCs w:val="24"/>
          <w:lang w:eastAsia="hr-HR"/>
        </w:rPr>
        <w:lastRenderedPageBreak/>
        <w:t xml:space="preserve">izjednačiti s prirodnom nepogodom. U slučaju da Župan ne proglasi prirodnu nepogodu, društvo za osiguranje prije isplate osigurnine mora zatražiti potvrdu Državnog hidrometeorološkog zavoda o evidentiranoj nepovoljnoj klimatskoj prilici na području Općine. </w:t>
      </w:r>
    </w:p>
    <w:p w:rsidR="001E29A0" w:rsidRPr="00D020B6" w:rsidRDefault="001E29A0" w:rsidP="001E29A0">
      <w:pPr>
        <w:spacing w:after="0"/>
        <w:jc w:val="both"/>
        <w:textAlignment w:val="baseline"/>
        <w:rPr>
          <w:rFonts w:ascii="Times New Roman" w:eastAsia="Calibri" w:hAnsi="Times New Roman" w:cs="Times New Roman"/>
          <w:sz w:val="24"/>
          <w:szCs w:val="24"/>
        </w:rPr>
      </w:pPr>
      <w:r w:rsidRPr="00D020B6">
        <w:rPr>
          <w:rFonts w:ascii="Times New Roman" w:eastAsia="Calibri" w:hAnsi="Times New Roman" w:cs="Times New Roman"/>
          <w:sz w:val="24"/>
          <w:szCs w:val="24"/>
        </w:rPr>
        <w:t>Prihvatljivi korisnici su fizičke i pravne osobe upisane u Upisnik poljoprivrednika i koje odgovaraju definiciji aktivnog poljoprivrednika. Korisnik mora biti upisan u Upisnik poljoprivrednika u trenutku podnošenja zahtjeva za isplatu potpore. Isti (jedan) korisnik može podnijeti više zahtjeva za isplatu potpore tijekom jednog natječaja, a zahtjev se može podnijeti za jednu ili više polica osiguranja.</w:t>
      </w:r>
    </w:p>
    <w:p w:rsidR="001E29A0" w:rsidRPr="00D020B6" w:rsidRDefault="001E29A0" w:rsidP="001E29A0">
      <w:pPr>
        <w:spacing w:after="0"/>
        <w:jc w:val="both"/>
        <w:textAlignment w:val="baseline"/>
        <w:rPr>
          <w:rFonts w:ascii="Times New Roman" w:eastAsia="Calibri" w:hAnsi="Times New Roman" w:cs="Times New Roman"/>
          <w:sz w:val="24"/>
          <w:szCs w:val="24"/>
        </w:rPr>
      </w:pPr>
    </w:p>
    <w:p w:rsidR="001E29A0" w:rsidRPr="00D020B6" w:rsidRDefault="001E29A0" w:rsidP="001E29A0">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60" w:name="_Toc7423292"/>
      <w:bookmarkStart w:id="61" w:name="_Toc46476925"/>
      <w:bookmarkStart w:id="62" w:name="_Toc63934911"/>
      <w:r w:rsidRPr="00D020B6">
        <w:rPr>
          <w:rFonts w:ascii="Times New Roman" w:eastAsia="Times New Roman" w:hAnsi="Times New Roman" w:cs="Times New Roman"/>
          <w:b/>
          <w:caps/>
          <w:sz w:val="24"/>
          <w:szCs w:val="24"/>
        </w:rPr>
        <w:t xml:space="preserve">4.7. Primjena jedinstvenih cijena i priroda za razdoblje od 1. travanj 2021. godine do </w:t>
      </w:r>
      <w:bookmarkEnd w:id="60"/>
      <w:r w:rsidRPr="00D020B6">
        <w:rPr>
          <w:rFonts w:ascii="Times New Roman" w:eastAsia="Times New Roman" w:hAnsi="Times New Roman" w:cs="Times New Roman"/>
          <w:b/>
          <w:caps/>
          <w:sz w:val="24"/>
          <w:szCs w:val="24"/>
        </w:rPr>
        <w:t>31. ožujak 2022. godine</w:t>
      </w:r>
      <w:bookmarkEnd w:id="61"/>
      <w:bookmarkEnd w:id="62"/>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spacing w:after="0" w:line="240" w:lineRule="auto"/>
        <w:jc w:val="both"/>
        <w:rPr>
          <w:rFonts w:ascii="Times New Roman" w:eastAsia="Calibri" w:hAnsi="Times New Roman" w:cs="Times New Roman"/>
          <w:i/>
          <w:sz w:val="24"/>
          <w:szCs w:val="24"/>
        </w:rPr>
      </w:pPr>
      <w:r w:rsidRPr="00D020B6">
        <w:rPr>
          <w:rFonts w:ascii="Times New Roman" w:eastAsia="Calibri" w:hAnsi="Times New Roman" w:cs="Times New Roman"/>
          <w:i/>
          <w:sz w:val="24"/>
          <w:szCs w:val="24"/>
        </w:rPr>
        <w:t>Primjena jedinstvenih cijena poljoprivrednih kultura</w:t>
      </w:r>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Državno povjerenstvo za procjenu šteta od prirodnih nepogoda na sjednici održanoj 11. ožujka 2022. godine, donijelo je Zaključak o prihvaćanju cijena poljoprivrednih kultura za razdoblje od 1. travnja 2022. do 31. ožujka 2023. godine.</w:t>
      </w:r>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spacing w:after="0" w:line="240" w:lineRule="auto"/>
        <w:jc w:val="both"/>
        <w:rPr>
          <w:rFonts w:ascii="Times New Roman" w:eastAsia="Calibri" w:hAnsi="Times New Roman" w:cs="Times New Roman"/>
          <w:i/>
          <w:sz w:val="24"/>
          <w:szCs w:val="24"/>
        </w:rPr>
      </w:pPr>
      <w:r w:rsidRPr="00D020B6">
        <w:rPr>
          <w:rFonts w:ascii="Times New Roman" w:eastAsia="Calibri" w:hAnsi="Times New Roman" w:cs="Times New Roman"/>
          <w:i/>
          <w:sz w:val="24"/>
          <w:szCs w:val="24"/>
        </w:rPr>
        <w:t>Primjena važećih prinosa poljoprivrednih kultura</w:t>
      </w:r>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0D0802"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Državno povjerenstvo za procjenu šteta od prirodnih nepogoda je na sjednici održanoj 18. svibnja 2022. godine, donijelo  Zaključak o prihvaćanju  prosječnih prinosa poljoprivrednih kultura koji će se primjenjivati kod obračuna nastalih šteta u razdoblju  od 21. svibnja 2022. do 20. svibnja 2023. godine.</w:t>
      </w:r>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keepNext/>
        <w:keepLines/>
        <w:spacing w:after="0" w:line="240" w:lineRule="auto"/>
        <w:ind w:left="340" w:hanging="340"/>
        <w:jc w:val="both"/>
        <w:outlineLvl w:val="0"/>
        <w:rPr>
          <w:rFonts w:ascii="Times New Roman" w:eastAsia="Times New Roman" w:hAnsi="Times New Roman" w:cs="Times New Roman"/>
          <w:b/>
          <w:sz w:val="24"/>
          <w:szCs w:val="32"/>
        </w:rPr>
      </w:pPr>
      <w:bookmarkStart w:id="63" w:name="_Toc63934912"/>
      <w:r w:rsidRPr="00D020B6">
        <w:rPr>
          <w:rFonts w:ascii="Times New Roman" w:eastAsia="Times New Roman" w:hAnsi="Times New Roman" w:cs="Times New Roman"/>
          <w:b/>
          <w:sz w:val="24"/>
          <w:szCs w:val="32"/>
        </w:rPr>
        <w:t>5. ZAKLJUČAK</w:t>
      </w:r>
      <w:bookmarkEnd w:id="63"/>
      <w:r w:rsidRPr="00D020B6">
        <w:rPr>
          <w:rFonts w:ascii="Times New Roman" w:eastAsia="Times New Roman" w:hAnsi="Times New Roman" w:cs="Times New Roman"/>
          <w:b/>
          <w:sz w:val="24"/>
          <w:szCs w:val="32"/>
        </w:rPr>
        <w:t xml:space="preserve"> </w:t>
      </w:r>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Ovim Planom evidentirane su moguće prirodne nepogode na području Općine Šodolovci.</w:t>
      </w:r>
    </w:p>
    <w:p w:rsidR="001E29A0" w:rsidRPr="00D020B6"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Analizirajući sve snage i sredstva vidljivo je da Općina Šodolovci nema snage kojima će provesti mjere za ublažavanje i otklanjanje izravnih posljedica prirodne nepogode. </w:t>
      </w:r>
    </w:p>
    <w:p w:rsidR="001E29A0" w:rsidRPr="00D020B6"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Preventivne radnje koje je Općine Šodolovci u mogućnosti provesti, kontinuirano će se provoditi tokom godine. </w:t>
      </w:r>
    </w:p>
    <w:p w:rsidR="001E29A0" w:rsidRPr="00D020B6"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Ovaj Plan stupa na snagu osmog dana od dana objave u Službenom glasniku Općine Šodolovci.</w:t>
      </w:r>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KLASA: 246-03/22-01/1</w:t>
      </w:r>
    </w:p>
    <w:p w:rsidR="001E29A0" w:rsidRPr="00D020B6"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URBROJ: 2158-36-04-22-1</w:t>
      </w:r>
    </w:p>
    <w:p w:rsidR="001E29A0" w:rsidRPr="00D020B6"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Šodolovci, 28. studenog 2022.</w:t>
      </w:r>
    </w:p>
    <w:p w:rsidR="001E29A0" w:rsidRPr="00D020B6"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Za Povjerenstvo za procjenu šteta od prirodnih nepogoda:</w:t>
      </w:r>
    </w:p>
    <w:p w:rsidR="001E29A0" w:rsidRPr="00D020B6" w:rsidRDefault="001E29A0" w:rsidP="001E29A0">
      <w:pPr>
        <w:spacing w:after="0" w:line="240" w:lineRule="auto"/>
        <w:jc w:val="both"/>
        <w:rPr>
          <w:rFonts w:ascii="Times New Roman" w:eastAsia="Calibri" w:hAnsi="Times New Roman" w:cs="Times New Roman"/>
          <w:sz w:val="24"/>
          <w:szCs w:val="24"/>
        </w:rPr>
      </w:pPr>
    </w:p>
    <w:p w:rsidR="001E29A0" w:rsidRPr="00D020B6" w:rsidRDefault="001E29A0" w:rsidP="001E29A0">
      <w:pPr>
        <w:spacing w:after="0" w:line="240" w:lineRule="auto"/>
        <w:jc w:val="both"/>
        <w:rPr>
          <w:rFonts w:ascii="Times New Roman" w:eastAsia="Calibri" w:hAnsi="Times New Roman" w:cs="Times New Roman"/>
          <w:sz w:val="24"/>
          <w:szCs w:val="24"/>
        </w:rPr>
      </w:pPr>
      <w:r w:rsidRPr="00D020B6">
        <w:rPr>
          <w:rFonts w:ascii="Times New Roman" w:eastAsia="Calibri" w:hAnsi="Times New Roman" w:cs="Times New Roman"/>
          <w:sz w:val="24"/>
          <w:szCs w:val="24"/>
        </w:rPr>
        <w:t xml:space="preserve">                                                                                         PREDSJEDNIK</w:t>
      </w:r>
    </w:p>
    <w:p w:rsidR="001E29A0" w:rsidRPr="00D020B6" w:rsidRDefault="001E29A0" w:rsidP="001E29A0">
      <w:pPr>
        <w:spacing w:after="0" w:line="240" w:lineRule="auto"/>
        <w:jc w:val="both"/>
        <w:rPr>
          <w:rFonts w:ascii="Times New Roman" w:eastAsia="Calibri" w:hAnsi="Times New Roman" w:cs="Times New Roman"/>
          <w:sz w:val="24"/>
          <w:szCs w:val="24"/>
        </w:rPr>
        <w:sectPr w:rsidR="001E29A0" w:rsidRPr="00D020B6" w:rsidSect="00DB7B28">
          <w:headerReference w:type="default" r:id="rId27"/>
          <w:footerReference w:type="default" r:id="rId28"/>
          <w:pgSz w:w="11906" w:h="16838" w:code="9"/>
          <w:pgMar w:top="1134" w:right="1134" w:bottom="1134" w:left="1418" w:header="567" w:footer="567" w:gutter="0"/>
          <w:cols w:space="708"/>
          <w:docGrid w:linePitch="360"/>
        </w:sectPr>
      </w:pPr>
      <w:r w:rsidRPr="00D020B6">
        <w:rPr>
          <w:rFonts w:ascii="Times New Roman" w:eastAsia="Calibri" w:hAnsi="Times New Roman" w:cs="Times New Roman"/>
          <w:sz w:val="24"/>
          <w:szCs w:val="24"/>
        </w:rPr>
        <w:t xml:space="preserve">                                                                                           Lazar Telent</w:t>
      </w:r>
      <w:r w:rsidR="000D0802">
        <w:rPr>
          <w:rFonts w:ascii="Times New Roman" w:eastAsia="Calibri" w:hAnsi="Times New Roman" w:cs="Times New Roman"/>
          <w:sz w:val="24"/>
          <w:szCs w:val="24"/>
        </w:rPr>
        <w:t>a</w:t>
      </w:r>
    </w:p>
    <w:p w:rsidR="00D020B6" w:rsidRPr="00D020B6" w:rsidRDefault="00D020B6" w:rsidP="00D020B6">
      <w:pPr>
        <w:spacing w:after="0" w:line="240" w:lineRule="auto"/>
        <w:jc w:val="both"/>
        <w:rPr>
          <w:rFonts w:ascii="Times New Roman" w:eastAsia="Times New Roman" w:hAnsi="Times New Roman" w:cs="Times New Roman"/>
          <w:sz w:val="24"/>
          <w:szCs w:val="24"/>
          <w:lang w:eastAsia="hr-HR"/>
        </w:rPr>
      </w:pPr>
    </w:p>
    <w:sectPr w:rsidR="00D020B6" w:rsidRPr="00D020B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318F" w:rsidRDefault="0097318F" w:rsidP="001E29A0">
      <w:pPr>
        <w:spacing w:after="0" w:line="240" w:lineRule="auto"/>
      </w:pPr>
      <w:r>
        <w:separator/>
      </w:r>
    </w:p>
  </w:endnote>
  <w:endnote w:type="continuationSeparator" w:id="0">
    <w:p w:rsidR="0097318F" w:rsidRDefault="0097318F" w:rsidP="001E2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RTimes">
    <w:altName w:val="Times New Roman"/>
    <w:charset w:val="00"/>
    <w:family w:val="auto"/>
    <w:pitch w:val="variable"/>
    <w:sig w:usb0="00000003" w:usb1="00000000" w:usb2="00000000" w:usb3="00000000" w:csb0="00000001" w:csb1="00000000"/>
  </w:font>
  <w:font w:name="CRO_Korinna">
    <w:altName w:val="Arial"/>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20B6" w:rsidRDefault="00D020B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318F" w:rsidRDefault="0097318F" w:rsidP="001E29A0">
      <w:pPr>
        <w:spacing w:after="0" w:line="240" w:lineRule="auto"/>
      </w:pPr>
      <w:r>
        <w:separator/>
      </w:r>
    </w:p>
  </w:footnote>
  <w:footnote w:type="continuationSeparator" w:id="0">
    <w:p w:rsidR="0097318F" w:rsidRDefault="0097318F" w:rsidP="001E2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205E" w:rsidRPr="001E29A0" w:rsidRDefault="00F553B5" w:rsidP="001E29A0">
    <w:pPr>
      <w:pStyle w:val="Zaglavlje"/>
      <w:jc w:val="both"/>
      <w:rPr>
        <w:rFonts w:ascii="Times New Roman" w:hAnsi="Times New Roman" w:cs="Times New Roman"/>
        <w:sz w:val="24"/>
        <w:szCs w:val="24"/>
      </w:rPr>
    </w:pPr>
    <w:r w:rsidRPr="00F553B5">
      <w:rPr>
        <w:rFonts w:ascii="Times New Roman" w:hAnsi="Times New Roman" w:cs="Times New Roman"/>
        <w:caps/>
        <w:noProof/>
        <w:color w:val="808080" w:themeColor="background1" w:themeShade="80"/>
        <w:sz w:val="20"/>
        <w:szCs w:val="20"/>
      </w:rPr>
      <mc:AlternateContent>
        <mc:Choice Requires="wpg">
          <w:drawing>
            <wp:anchor distT="0" distB="0" distL="114300" distR="114300" simplePos="0" relativeHeight="251663360"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20" name="Grupa 20"/>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1" name="Group 168"/>
                      <wpg:cNvGrpSpPr/>
                      <wpg:grpSpPr>
                        <a:xfrm>
                          <a:off x="0" y="0"/>
                          <a:ext cx="1700784" cy="1024128"/>
                          <a:chOff x="0" y="0"/>
                          <a:chExt cx="1700784" cy="1024128"/>
                        </a:xfrm>
                      </wpg:grpSpPr>
                      <wps:wsp>
                        <wps:cNvPr id="22" name="Pravokutnik 22"/>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ravokutni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Pravokutnik 26"/>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kstni okvir 27"/>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53B5" w:rsidRDefault="00F553B5">
                            <w:pPr>
                              <w:pStyle w:val="Zaglavlj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a 20" o:spid="_x0000_s1026" style="position:absolute;left:0;text-align:left;margin-left:82.7pt;margin-top:0;width:133.9pt;height:80.65pt;z-index:25166336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Pravokutnik 22"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" fillcolor="white [3212]" stroked="f" strokeweight="1pt">
                  <v:fill opacity="0"/>
                </v:rect>
                <v:shape id="Pravokutnik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" path="m,l1462822,r,1014481l638269,407899,,xe" fillcolor="#4472c4 [3204]" stroked="f" strokeweight="1pt">
                  <v:stroke joinstyle="miter"/>
                  <v:path arrowok="t" o:connecttype="custom" o:connectlocs="0,0;1463040,0;1463040,1014984;638364,408101;0,0" o:connectangles="0,0,0,0,0"/>
                </v:shape>
                <v:rect id="Pravokutnik 26"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" strokecolor="white [3212]" strokeweight="1pt">
                  <v:fill r:id="rId2" o:title="" recolor="t" rotate="t" type="frame"/>
                </v:rect>
              </v:group>
              <v:shapetype id="_x0000_t202" coordsize="21600,21600" o:spt="202" path="m,l,21600r21600,l21600,xe">
                <v:stroke joinstyle="miter"/>
                <v:path gradientshapeok="t" o:connecttype="rect"/>
              </v:shapetype>
              <v:shape id="Tekstni okvir 27"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" filled="f" stroked="f" strokeweight=".5pt">
                <v:textbox inset=",7.2pt,,7.2pt">
                  <w:txbxContent>
                    <w:p w:rsidR="00F553B5" w:rsidRDefault="00F553B5">
                      <w:pPr>
                        <w:pStyle w:val="Zaglavlj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r>
      <w:rPr>
        <w:rFonts w:ascii="Times New Roman" w:hAnsi="Times New Roman" w:cs="Times New Roman"/>
        <w:sz w:val="24"/>
        <w:szCs w:val="24"/>
      </w:rPr>
      <w:t>Broj 9                                             Službeni glasnik općine Šodolovci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20B6" w:rsidRDefault="001E29A0" w:rsidP="00D659B0">
    <w:pPr>
      <w:pStyle w:val="Zaglavlje"/>
      <w:jc w:val="right"/>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a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Pravokutnik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avokutni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avokutnik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kstni okvir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29A0" w:rsidRDefault="001E29A0">
                            <w:pPr>
                              <w:pStyle w:val="Zaglavlj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a 167" o:spid="_x0000_s1032"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">
              <v:group id="Group 168"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Pravokutnik 169"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Pravokutnik 12" o:spid="_x0000_s1035"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Pravokutnik 171" o:spid="_x0000_s1036"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kstni okvir 172" o:spid="_x0000_s1037"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rsidR="001E29A0" w:rsidRDefault="001E29A0">
                      <w:pPr>
                        <w:pStyle w:val="Zaglavlj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1DB0"/>
    <w:multiLevelType w:val="hybridMultilevel"/>
    <w:tmpl w:val="EC8EA81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3700202"/>
    <w:multiLevelType w:val="hybridMultilevel"/>
    <w:tmpl w:val="6D7CA4C2"/>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 w15:restartNumberingAfterBreak="0">
    <w:nsid w:val="08677DC1"/>
    <w:multiLevelType w:val="hybridMultilevel"/>
    <w:tmpl w:val="66DA3052"/>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0D5A8C"/>
    <w:multiLevelType w:val="hybridMultilevel"/>
    <w:tmpl w:val="F06025CE"/>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09F952A1"/>
    <w:multiLevelType w:val="hybridMultilevel"/>
    <w:tmpl w:val="272078B2"/>
    <w:lvl w:ilvl="0" w:tplc="12A47962">
      <w:numFmt w:val="bullet"/>
      <w:lvlText w:val="-"/>
      <w:lvlJc w:val="left"/>
      <w:pPr>
        <w:ind w:left="720"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B403793"/>
    <w:multiLevelType w:val="multilevel"/>
    <w:tmpl w:val="7B061F7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F259D2"/>
    <w:multiLevelType w:val="hybridMultilevel"/>
    <w:tmpl w:val="CBA078C0"/>
    <w:numStyleLink w:val="Importiranistil1"/>
  </w:abstractNum>
  <w:abstractNum w:abstractNumId="7" w15:restartNumberingAfterBreak="0">
    <w:nsid w:val="0DC44973"/>
    <w:multiLevelType w:val="hybridMultilevel"/>
    <w:tmpl w:val="0BE0FF14"/>
    <w:styleLink w:val="Importiranistil5"/>
    <w:lvl w:ilvl="0" w:tplc="40B486D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8F44B98">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06C29A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70CF788">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21E25DC">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B7817F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1A0C514">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06CDA44">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7D6EF5E">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FEA24A2"/>
    <w:multiLevelType w:val="hybridMultilevel"/>
    <w:tmpl w:val="3732CF0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 w15:restartNumberingAfterBreak="0">
    <w:nsid w:val="1774709C"/>
    <w:multiLevelType w:val="multilevel"/>
    <w:tmpl w:val="DEE48324"/>
    <w:styleLink w:val="WWNum2"/>
    <w:lvl w:ilvl="0">
      <w:numFmt w:val="bullet"/>
      <w:lvlText w:val=""/>
      <w:lvlJc w:val="left"/>
      <w:pPr>
        <w:ind w:left="360" w:hanging="360"/>
      </w:pPr>
      <w:rPr>
        <w:rFonts w:ascii="Wingdings" w:hAnsi="Wingdings"/>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1A9452B7"/>
    <w:multiLevelType w:val="hybridMultilevel"/>
    <w:tmpl w:val="32101C7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 w15:restartNumberingAfterBreak="0">
    <w:nsid w:val="1C691A8E"/>
    <w:multiLevelType w:val="hybridMultilevel"/>
    <w:tmpl w:val="AC74921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F8D28F2"/>
    <w:multiLevelType w:val="hybridMultilevel"/>
    <w:tmpl w:val="0BE0FF14"/>
    <w:numStyleLink w:val="Importiranistil5"/>
  </w:abstractNum>
  <w:abstractNum w:abstractNumId="13" w15:restartNumberingAfterBreak="0">
    <w:nsid w:val="28A57761"/>
    <w:multiLevelType w:val="hybridMultilevel"/>
    <w:tmpl w:val="EEF85AA4"/>
    <w:lvl w:ilvl="0" w:tplc="041A000F">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14" w15:restartNumberingAfterBreak="0">
    <w:nsid w:val="2993193B"/>
    <w:multiLevelType w:val="multilevel"/>
    <w:tmpl w:val="55C26452"/>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08C341C"/>
    <w:multiLevelType w:val="hybridMultilevel"/>
    <w:tmpl w:val="E200B1B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 w15:restartNumberingAfterBreak="0">
    <w:nsid w:val="332846BC"/>
    <w:multiLevelType w:val="multilevel"/>
    <w:tmpl w:val="9A1EFD48"/>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55E149C"/>
    <w:multiLevelType w:val="hybridMultilevel"/>
    <w:tmpl w:val="4F943174"/>
    <w:lvl w:ilvl="0" w:tplc="33629B46">
      <w:start w:val="5"/>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38403F34"/>
    <w:multiLevelType w:val="multilevel"/>
    <w:tmpl w:val="E9B44FD2"/>
    <w:lvl w:ilvl="0">
      <w:start w:val="6"/>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3A03482A"/>
    <w:multiLevelType w:val="hybridMultilevel"/>
    <w:tmpl w:val="124C5DC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0" w15:restartNumberingAfterBreak="0">
    <w:nsid w:val="3AD1227E"/>
    <w:multiLevelType w:val="hybridMultilevel"/>
    <w:tmpl w:val="34029C62"/>
    <w:lvl w:ilvl="0" w:tplc="DB8C3B0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1" w15:restartNumberingAfterBreak="0">
    <w:nsid w:val="3B532BB1"/>
    <w:multiLevelType w:val="hybridMultilevel"/>
    <w:tmpl w:val="CBA078C0"/>
    <w:styleLink w:val="Importiranistil1"/>
    <w:lvl w:ilvl="0" w:tplc="FB56D570">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E854666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11" w:hanging="131"/>
      </w:pPr>
      <w:rPr>
        <w:rFonts w:hAnsi="Arial Unicode MS"/>
        <w:caps w:val="0"/>
        <w:smallCaps w:val="0"/>
        <w:strike w:val="0"/>
        <w:dstrike w:val="0"/>
        <w:outline w:val="0"/>
        <w:emboss w:val="0"/>
        <w:imprint w:val="0"/>
        <w:spacing w:val="0"/>
        <w:w w:val="100"/>
        <w:kern w:val="0"/>
        <w:position w:val="0"/>
        <w:highlight w:val="none"/>
        <w:vertAlign w:val="baseline"/>
      </w:rPr>
    </w:lvl>
    <w:lvl w:ilvl="2" w:tplc="2AA67CF6">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31" w:hanging="246"/>
      </w:pPr>
      <w:rPr>
        <w:rFonts w:hAnsi="Arial Unicode MS"/>
        <w:caps w:val="0"/>
        <w:smallCaps w:val="0"/>
        <w:strike w:val="0"/>
        <w:dstrike w:val="0"/>
        <w:outline w:val="0"/>
        <w:emboss w:val="0"/>
        <w:imprint w:val="0"/>
        <w:spacing w:val="0"/>
        <w:w w:val="100"/>
        <w:kern w:val="0"/>
        <w:position w:val="0"/>
        <w:highlight w:val="none"/>
        <w:vertAlign w:val="baseline"/>
      </w:rPr>
    </w:lvl>
    <w:lvl w:ilvl="3" w:tplc="8EC6B58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51" w:hanging="131"/>
      </w:pPr>
      <w:rPr>
        <w:rFonts w:hAnsi="Arial Unicode MS"/>
        <w:caps w:val="0"/>
        <w:smallCaps w:val="0"/>
        <w:strike w:val="0"/>
        <w:dstrike w:val="0"/>
        <w:outline w:val="0"/>
        <w:emboss w:val="0"/>
        <w:imprint w:val="0"/>
        <w:spacing w:val="0"/>
        <w:w w:val="100"/>
        <w:kern w:val="0"/>
        <w:position w:val="0"/>
        <w:highlight w:val="none"/>
        <w:vertAlign w:val="baseline"/>
      </w:rPr>
    </w:lvl>
    <w:lvl w:ilvl="4" w:tplc="297CC37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71" w:hanging="131"/>
      </w:pPr>
      <w:rPr>
        <w:rFonts w:hAnsi="Arial Unicode MS"/>
        <w:caps w:val="0"/>
        <w:smallCaps w:val="0"/>
        <w:strike w:val="0"/>
        <w:dstrike w:val="0"/>
        <w:outline w:val="0"/>
        <w:emboss w:val="0"/>
        <w:imprint w:val="0"/>
        <w:spacing w:val="0"/>
        <w:w w:val="100"/>
        <w:kern w:val="0"/>
        <w:position w:val="0"/>
        <w:highlight w:val="none"/>
        <w:vertAlign w:val="baseline"/>
      </w:rPr>
    </w:lvl>
    <w:lvl w:ilvl="5" w:tplc="BE3ED558">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91" w:hanging="210"/>
      </w:pPr>
      <w:rPr>
        <w:rFonts w:hAnsi="Arial Unicode MS"/>
        <w:caps w:val="0"/>
        <w:smallCaps w:val="0"/>
        <w:strike w:val="0"/>
        <w:dstrike w:val="0"/>
        <w:outline w:val="0"/>
        <w:emboss w:val="0"/>
        <w:imprint w:val="0"/>
        <w:spacing w:val="0"/>
        <w:w w:val="100"/>
        <w:kern w:val="0"/>
        <w:position w:val="0"/>
        <w:highlight w:val="none"/>
        <w:vertAlign w:val="baseline"/>
      </w:rPr>
    </w:lvl>
    <w:lvl w:ilvl="6" w:tplc="534050D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11" w:hanging="131"/>
      </w:pPr>
      <w:rPr>
        <w:rFonts w:hAnsi="Arial Unicode MS"/>
        <w:caps w:val="0"/>
        <w:smallCaps w:val="0"/>
        <w:strike w:val="0"/>
        <w:dstrike w:val="0"/>
        <w:outline w:val="0"/>
        <w:emboss w:val="0"/>
        <w:imprint w:val="0"/>
        <w:spacing w:val="0"/>
        <w:w w:val="100"/>
        <w:kern w:val="0"/>
        <w:position w:val="0"/>
        <w:highlight w:val="none"/>
        <w:vertAlign w:val="baseline"/>
      </w:rPr>
    </w:lvl>
    <w:lvl w:ilvl="7" w:tplc="A46EA0C4">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31" w:hanging="131"/>
      </w:pPr>
      <w:rPr>
        <w:rFonts w:hAnsi="Arial Unicode MS"/>
        <w:caps w:val="0"/>
        <w:smallCaps w:val="0"/>
        <w:strike w:val="0"/>
        <w:dstrike w:val="0"/>
        <w:outline w:val="0"/>
        <w:emboss w:val="0"/>
        <w:imprint w:val="0"/>
        <w:spacing w:val="0"/>
        <w:w w:val="100"/>
        <w:kern w:val="0"/>
        <w:position w:val="0"/>
        <w:highlight w:val="none"/>
        <w:vertAlign w:val="baseline"/>
      </w:rPr>
    </w:lvl>
    <w:lvl w:ilvl="8" w:tplc="1FF6928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51"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6A03B33"/>
    <w:multiLevelType w:val="hybridMultilevel"/>
    <w:tmpl w:val="DA9E7DE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78E641E"/>
    <w:multiLevelType w:val="multilevel"/>
    <w:tmpl w:val="5C78FEA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B51B56"/>
    <w:multiLevelType w:val="hybridMultilevel"/>
    <w:tmpl w:val="EE469EF2"/>
    <w:numStyleLink w:val="Importiranistil7"/>
  </w:abstractNum>
  <w:abstractNum w:abstractNumId="25" w15:restartNumberingAfterBreak="0">
    <w:nsid w:val="49DF471D"/>
    <w:multiLevelType w:val="hybridMultilevel"/>
    <w:tmpl w:val="D6BC73C8"/>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15:restartNumberingAfterBreak="0">
    <w:nsid w:val="4C080E46"/>
    <w:multiLevelType w:val="hybridMultilevel"/>
    <w:tmpl w:val="7B3A079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05E5EF0"/>
    <w:multiLevelType w:val="hybridMultilevel"/>
    <w:tmpl w:val="EE469EF2"/>
    <w:styleLink w:val="Importiranistil7"/>
    <w:lvl w:ilvl="0" w:tplc="491C27FE">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04"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80F0118C">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E8C39E">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12DCF6C6">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ED221DA">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2A67D74">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282"/>
      </w:pPr>
      <w:rPr>
        <w:rFonts w:hAnsi="Arial Unicode MS"/>
        <w:caps w:val="0"/>
        <w:smallCaps w:val="0"/>
        <w:strike w:val="0"/>
        <w:dstrike w:val="0"/>
        <w:outline w:val="0"/>
        <w:emboss w:val="0"/>
        <w:imprint w:val="0"/>
        <w:spacing w:val="0"/>
        <w:w w:val="100"/>
        <w:kern w:val="0"/>
        <w:position w:val="0"/>
        <w:highlight w:val="none"/>
        <w:vertAlign w:val="baseline"/>
      </w:rPr>
    </w:lvl>
    <w:lvl w:ilvl="6" w:tplc="37D06DC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B6C744">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0C07B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2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A1C3CB8"/>
    <w:multiLevelType w:val="hybridMultilevel"/>
    <w:tmpl w:val="A81E321C"/>
    <w:lvl w:ilvl="0" w:tplc="041A000F">
      <w:start w:val="1"/>
      <w:numFmt w:val="decimal"/>
      <w:lvlText w:val="%1."/>
      <w:lvlJc w:val="left"/>
      <w:pPr>
        <w:ind w:left="5040" w:hanging="360"/>
      </w:pPr>
      <w:rPr>
        <w:rFonts w:hint="default"/>
      </w:rPr>
    </w:lvl>
    <w:lvl w:ilvl="1" w:tplc="041A0019" w:tentative="1">
      <w:start w:val="1"/>
      <w:numFmt w:val="lowerLetter"/>
      <w:lvlText w:val="%2."/>
      <w:lvlJc w:val="left"/>
      <w:pPr>
        <w:ind w:left="5760" w:hanging="360"/>
      </w:pPr>
    </w:lvl>
    <w:lvl w:ilvl="2" w:tplc="041A001B" w:tentative="1">
      <w:start w:val="1"/>
      <w:numFmt w:val="lowerRoman"/>
      <w:lvlText w:val="%3."/>
      <w:lvlJc w:val="right"/>
      <w:pPr>
        <w:ind w:left="6480" w:hanging="180"/>
      </w:pPr>
    </w:lvl>
    <w:lvl w:ilvl="3" w:tplc="041A000F" w:tentative="1">
      <w:start w:val="1"/>
      <w:numFmt w:val="decimal"/>
      <w:lvlText w:val="%4."/>
      <w:lvlJc w:val="left"/>
      <w:pPr>
        <w:ind w:left="7200" w:hanging="360"/>
      </w:pPr>
    </w:lvl>
    <w:lvl w:ilvl="4" w:tplc="041A0019" w:tentative="1">
      <w:start w:val="1"/>
      <w:numFmt w:val="lowerLetter"/>
      <w:lvlText w:val="%5."/>
      <w:lvlJc w:val="left"/>
      <w:pPr>
        <w:ind w:left="7920" w:hanging="360"/>
      </w:pPr>
    </w:lvl>
    <w:lvl w:ilvl="5" w:tplc="041A001B" w:tentative="1">
      <w:start w:val="1"/>
      <w:numFmt w:val="lowerRoman"/>
      <w:lvlText w:val="%6."/>
      <w:lvlJc w:val="right"/>
      <w:pPr>
        <w:ind w:left="8640" w:hanging="180"/>
      </w:pPr>
    </w:lvl>
    <w:lvl w:ilvl="6" w:tplc="041A000F" w:tentative="1">
      <w:start w:val="1"/>
      <w:numFmt w:val="decimal"/>
      <w:lvlText w:val="%7."/>
      <w:lvlJc w:val="left"/>
      <w:pPr>
        <w:ind w:left="9360" w:hanging="360"/>
      </w:pPr>
    </w:lvl>
    <w:lvl w:ilvl="7" w:tplc="041A0019" w:tentative="1">
      <w:start w:val="1"/>
      <w:numFmt w:val="lowerLetter"/>
      <w:lvlText w:val="%8."/>
      <w:lvlJc w:val="left"/>
      <w:pPr>
        <w:ind w:left="10080" w:hanging="360"/>
      </w:pPr>
    </w:lvl>
    <w:lvl w:ilvl="8" w:tplc="041A001B" w:tentative="1">
      <w:start w:val="1"/>
      <w:numFmt w:val="lowerRoman"/>
      <w:lvlText w:val="%9."/>
      <w:lvlJc w:val="right"/>
      <w:pPr>
        <w:ind w:left="10800" w:hanging="180"/>
      </w:pPr>
    </w:lvl>
  </w:abstractNum>
  <w:abstractNum w:abstractNumId="29" w15:restartNumberingAfterBreak="0">
    <w:nsid w:val="5AB51EB4"/>
    <w:multiLevelType w:val="multilevel"/>
    <w:tmpl w:val="2BF6E326"/>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5DC50C0E"/>
    <w:multiLevelType w:val="multilevel"/>
    <w:tmpl w:val="5DEA34AA"/>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615D79E6"/>
    <w:multiLevelType w:val="hybridMultilevel"/>
    <w:tmpl w:val="12000B78"/>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32" w15:restartNumberingAfterBreak="0">
    <w:nsid w:val="69040859"/>
    <w:multiLevelType w:val="multilevel"/>
    <w:tmpl w:val="C510A50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1E77C6"/>
    <w:multiLevelType w:val="multilevel"/>
    <w:tmpl w:val="944488A8"/>
    <w:styleLink w:val="WWNum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2307B24"/>
    <w:multiLevelType w:val="hybridMultilevel"/>
    <w:tmpl w:val="15C2292C"/>
    <w:lvl w:ilvl="0" w:tplc="041A000F">
      <w:start w:val="1"/>
      <w:numFmt w:val="decimal"/>
      <w:lvlText w:val="%1."/>
      <w:lvlJc w:val="left"/>
      <w:pPr>
        <w:tabs>
          <w:tab w:val="num" w:pos="720"/>
        </w:tabs>
        <w:ind w:left="720" w:hanging="360"/>
      </w:pPr>
      <w:rPr>
        <w:rFonts w:hint="default"/>
      </w:r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5" w15:restartNumberingAfterBreak="0">
    <w:nsid w:val="7A295041"/>
    <w:multiLevelType w:val="multilevel"/>
    <w:tmpl w:val="37340CE0"/>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7C3C7039"/>
    <w:multiLevelType w:val="hybridMultilevel"/>
    <w:tmpl w:val="0980E864"/>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num w:numId="1" w16cid:durableId="172571596">
    <w:abstractNumId w:val="28"/>
  </w:num>
  <w:num w:numId="2" w16cid:durableId="176966019">
    <w:abstractNumId w:val="2"/>
  </w:num>
  <w:num w:numId="3" w16cid:durableId="1207373135">
    <w:abstractNumId w:val="0"/>
  </w:num>
  <w:num w:numId="4" w16cid:durableId="1169370620">
    <w:abstractNumId w:val="3"/>
  </w:num>
  <w:num w:numId="5" w16cid:durableId="1727991504">
    <w:abstractNumId w:val="25"/>
  </w:num>
  <w:num w:numId="6" w16cid:durableId="1805007074">
    <w:abstractNumId w:val="1"/>
  </w:num>
  <w:num w:numId="7" w16cid:durableId="100420545">
    <w:abstractNumId w:val="20"/>
  </w:num>
  <w:num w:numId="8" w16cid:durableId="1739092395">
    <w:abstractNumId w:val="22"/>
  </w:num>
  <w:num w:numId="9" w16cid:durableId="1164511436">
    <w:abstractNumId w:val="34"/>
  </w:num>
  <w:num w:numId="10" w16cid:durableId="1017924696">
    <w:abstractNumId w:val="36"/>
  </w:num>
  <w:num w:numId="11" w16cid:durableId="1683390298">
    <w:abstractNumId w:val="33"/>
  </w:num>
  <w:num w:numId="12" w16cid:durableId="1895189651">
    <w:abstractNumId w:val="9"/>
  </w:num>
  <w:num w:numId="13" w16cid:durableId="607470101">
    <w:abstractNumId w:val="21"/>
  </w:num>
  <w:num w:numId="14" w16cid:durableId="1565677800">
    <w:abstractNumId w:val="6"/>
  </w:num>
  <w:num w:numId="15" w16cid:durableId="2059623519">
    <w:abstractNumId w:val="7"/>
  </w:num>
  <w:num w:numId="16" w16cid:durableId="2104647319">
    <w:abstractNumId w:val="12"/>
  </w:num>
  <w:num w:numId="17" w16cid:durableId="430971432">
    <w:abstractNumId w:val="27"/>
  </w:num>
  <w:num w:numId="18" w16cid:durableId="368070153">
    <w:abstractNumId w:val="24"/>
    <w:lvlOverride w:ilvl="0">
      <w:startOverride w:val="3"/>
    </w:lvlOverride>
  </w:num>
  <w:num w:numId="19" w16cid:durableId="1791586032">
    <w:abstractNumId w:val="8"/>
  </w:num>
  <w:num w:numId="20" w16cid:durableId="1145657235">
    <w:abstractNumId w:val="19"/>
  </w:num>
  <w:num w:numId="21" w16cid:durableId="1695811650">
    <w:abstractNumId w:val="10"/>
  </w:num>
  <w:num w:numId="22" w16cid:durableId="224295158">
    <w:abstractNumId w:val="15"/>
  </w:num>
  <w:num w:numId="23" w16cid:durableId="1774933263">
    <w:abstractNumId w:val="17"/>
  </w:num>
  <w:num w:numId="24" w16cid:durableId="589775041">
    <w:abstractNumId w:val="4"/>
  </w:num>
  <w:num w:numId="25" w16cid:durableId="2023848077">
    <w:abstractNumId w:val="31"/>
  </w:num>
  <w:num w:numId="26" w16cid:durableId="46030402">
    <w:abstractNumId w:val="5"/>
  </w:num>
  <w:num w:numId="27" w16cid:durableId="1625308222">
    <w:abstractNumId w:val="16"/>
  </w:num>
  <w:num w:numId="28" w16cid:durableId="1364013009">
    <w:abstractNumId w:val="14"/>
  </w:num>
  <w:num w:numId="29" w16cid:durableId="555245324">
    <w:abstractNumId w:val="35"/>
  </w:num>
  <w:num w:numId="30" w16cid:durableId="549994296">
    <w:abstractNumId w:val="18"/>
  </w:num>
  <w:num w:numId="31" w16cid:durableId="2031107133">
    <w:abstractNumId w:val="30"/>
  </w:num>
  <w:num w:numId="32" w16cid:durableId="748429595">
    <w:abstractNumId w:val="29"/>
  </w:num>
  <w:num w:numId="33" w16cid:durableId="917597499">
    <w:abstractNumId w:val="32"/>
  </w:num>
  <w:num w:numId="34" w16cid:durableId="960570385">
    <w:abstractNumId w:val="23"/>
  </w:num>
  <w:num w:numId="35" w16cid:durableId="1015424866">
    <w:abstractNumId w:val="13"/>
  </w:num>
  <w:num w:numId="36" w16cid:durableId="1776485678">
    <w:abstractNumId w:val="26"/>
  </w:num>
  <w:num w:numId="37" w16cid:durableId="975138286">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574"/>
    <w:rsid w:val="000C1446"/>
    <w:rsid w:val="000D0802"/>
    <w:rsid w:val="000E0149"/>
    <w:rsid w:val="0019119A"/>
    <w:rsid w:val="001E29A0"/>
    <w:rsid w:val="0041423C"/>
    <w:rsid w:val="00436CF9"/>
    <w:rsid w:val="0050567A"/>
    <w:rsid w:val="00811A70"/>
    <w:rsid w:val="00836FE0"/>
    <w:rsid w:val="008C7258"/>
    <w:rsid w:val="008E50E1"/>
    <w:rsid w:val="009452BF"/>
    <w:rsid w:val="0097318F"/>
    <w:rsid w:val="009C5FB4"/>
    <w:rsid w:val="00B54349"/>
    <w:rsid w:val="00C050D6"/>
    <w:rsid w:val="00CB458E"/>
    <w:rsid w:val="00CD2F8F"/>
    <w:rsid w:val="00D020B6"/>
    <w:rsid w:val="00DD6065"/>
    <w:rsid w:val="00E90CFE"/>
    <w:rsid w:val="00F37574"/>
    <w:rsid w:val="00F553B5"/>
    <w:rsid w:val="00F66E64"/>
    <w:rsid w:val="00FF01C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1887F79"/>
  <w15:chartTrackingRefBased/>
  <w15:docId w15:val="{AEBD993E-58AC-4CAD-8955-908BADBCF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574"/>
    <w:pPr>
      <w:spacing w:after="200" w:line="276" w:lineRule="auto"/>
    </w:pPr>
  </w:style>
  <w:style w:type="paragraph" w:styleId="Naslov1">
    <w:name w:val="heading 1"/>
    <w:basedOn w:val="Normal"/>
    <w:next w:val="Normal"/>
    <w:link w:val="Naslov1Char"/>
    <w:uiPriority w:val="9"/>
    <w:qFormat/>
    <w:rsid w:val="0041423C"/>
    <w:pPr>
      <w:keepNext/>
      <w:spacing w:after="0" w:line="240" w:lineRule="auto"/>
      <w:jc w:val="center"/>
      <w:outlineLvl w:val="0"/>
    </w:pPr>
    <w:rPr>
      <w:rFonts w:ascii="Times New Roman" w:eastAsia="Times New Roman" w:hAnsi="Times New Roman" w:cs="Arial"/>
      <w:b/>
      <w:bCs/>
      <w:kern w:val="32"/>
      <w:sz w:val="24"/>
      <w:szCs w:val="32"/>
    </w:rPr>
  </w:style>
  <w:style w:type="paragraph" w:styleId="Naslov2">
    <w:name w:val="heading 2"/>
    <w:basedOn w:val="Normal"/>
    <w:next w:val="Normal"/>
    <w:link w:val="Naslov2Char"/>
    <w:uiPriority w:val="9"/>
    <w:semiHidden/>
    <w:unhideWhenUsed/>
    <w:qFormat/>
    <w:rsid w:val="00D020B6"/>
    <w:pPr>
      <w:keepNext/>
      <w:keepLines/>
      <w:spacing w:before="360" w:after="120"/>
      <w:outlineLvl w:val="1"/>
    </w:pPr>
    <w:rPr>
      <w:rFonts w:ascii="Arial" w:eastAsia="Arial" w:hAnsi="Arial" w:cs="Arial"/>
      <w:sz w:val="32"/>
      <w:szCs w:val="32"/>
      <w:lang w:eastAsia="hr-HR"/>
    </w:rPr>
  </w:style>
  <w:style w:type="paragraph" w:styleId="Naslov3">
    <w:name w:val="heading 3"/>
    <w:basedOn w:val="Normal"/>
    <w:next w:val="Normal"/>
    <w:link w:val="Naslov3Char"/>
    <w:uiPriority w:val="9"/>
    <w:semiHidden/>
    <w:unhideWhenUsed/>
    <w:qFormat/>
    <w:rsid w:val="00D020B6"/>
    <w:pPr>
      <w:keepNext/>
      <w:keepLines/>
      <w:spacing w:before="320" w:after="80"/>
      <w:outlineLvl w:val="2"/>
    </w:pPr>
    <w:rPr>
      <w:rFonts w:ascii="Arial" w:eastAsia="Arial" w:hAnsi="Arial" w:cs="Arial"/>
      <w:color w:val="434343"/>
      <w:sz w:val="28"/>
      <w:szCs w:val="28"/>
      <w:lang w:eastAsia="hr-HR"/>
    </w:rPr>
  </w:style>
  <w:style w:type="paragraph" w:styleId="Naslov4">
    <w:name w:val="heading 4"/>
    <w:basedOn w:val="Normal"/>
    <w:next w:val="Normal"/>
    <w:link w:val="Naslov4Char"/>
    <w:uiPriority w:val="9"/>
    <w:semiHidden/>
    <w:unhideWhenUsed/>
    <w:qFormat/>
    <w:rsid w:val="00D020B6"/>
    <w:pPr>
      <w:keepNext/>
      <w:keepLines/>
      <w:spacing w:before="280" w:after="80"/>
      <w:outlineLvl w:val="3"/>
    </w:pPr>
    <w:rPr>
      <w:rFonts w:ascii="Arial" w:eastAsia="Arial" w:hAnsi="Arial" w:cs="Arial"/>
      <w:color w:val="666666"/>
      <w:sz w:val="24"/>
      <w:szCs w:val="24"/>
      <w:lang w:eastAsia="hr-HR"/>
    </w:rPr>
  </w:style>
  <w:style w:type="paragraph" w:styleId="Naslov5">
    <w:name w:val="heading 5"/>
    <w:basedOn w:val="Normal"/>
    <w:next w:val="Normal"/>
    <w:link w:val="Naslov5Char"/>
    <w:uiPriority w:val="9"/>
    <w:semiHidden/>
    <w:unhideWhenUsed/>
    <w:qFormat/>
    <w:rsid w:val="00D020B6"/>
    <w:pPr>
      <w:keepNext/>
      <w:keepLines/>
      <w:spacing w:before="240" w:after="80"/>
      <w:outlineLvl w:val="4"/>
    </w:pPr>
    <w:rPr>
      <w:rFonts w:ascii="Arial" w:eastAsia="Arial" w:hAnsi="Arial" w:cs="Arial"/>
      <w:color w:val="666666"/>
      <w:lang w:eastAsia="hr-HR"/>
    </w:rPr>
  </w:style>
  <w:style w:type="paragraph" w:styleId="Naslov6">
    <w:name w:val="heading 6"/>
    <w:basedOn w:val="Normal"/>
    <w:next w:val="Normal"/>
    <w:link w:val="Naslov6Char"/>
    <w:uiPriority w:val="9"/>
    <w:semiHidden/>
    <w:unhideWhenUsed/>
    <w:qFormat/>
    <w:rsid w:val="00D020B6"/>
    <w:pPr>
      <w:keepNext/>
      <w:keepLines/>
      <w:spacing w:before="240" w:after="80"/>
      <w:outlineLvl w:val="5"/>
    </w:pPr>
    <w:rPr>
      <w:rFonts w:ascii="Arial" w:eastAsia="Arial" w:hAnsi="Arial" w:cs="Arial"/>
      <w:i/>
      <w:color w:val="666666"/>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F37574"/>
    <w:pPr>
      <w:spacing w:after="0" w:line="240" w:lineRule="auto"/>
    </w:pPr>
  </w:style>
  <w:style w:type="character" w:customStyle="1" w:styleId="BezproredaChar">
    <w:name w:val="Bez proreda Char"/>
    <w:basedOn w:val="Zadanifontodlomka"/>
    <w:link w:val="Bezproreda"/>
    <w:uiPriority w:val="1"/>
    <w:rsid w:val="00F37574"/>
  </w:style>
  <w:style w:type="paragraph" w:customStyle="1" w:styleId="Default">
    <w:name w:val="Default"/>
    <w:qFormat/>
    <w:rsid w:val="0041423C"/>
    <w:pPr>
      <w:autoSpaceDE w:val="0"/>
      <w:autoSpaceDN w:val="0"/>
      <w:adjustRightInd w:val="0"/>
      <w:spacing w:after="0" w:line="240" w:lineRule="auto"/>
    </w:pPr>
    <w:rPr>
      <w:rFonts w:ascii="Times New Roman" w:hAnsi="Times New Roman" w:cs="Times New Roman"/>
      <w:color w:val="000000"/>
      <w:sz w:val="24"/>
      <w:szCs w:val="24"/>
    </w:rPr>
  </w:style>
  <w:style w:type="table" w:styleId="Reetkatablice">
    <w:name w:val="Table Grid"/>
    <w:basedOn w:val="Obinatablica"/>
    <w:uiPriority w:val="39"/>
    <w:rsid w:val="00414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Heading 12,heading 1,naslov 1,Naslov 12,Graf,Paragraph,List Paragraph Red,lp1,TG lista,Naslov 11,Paragraphe de liste PBLH,Graph &amp; Table tite,Normal bullet 2,Bullet list,Figure_name,Equipment,Numbered Indented Text,2"/>
    <w:basedOn w:val="Normal"/>
    <w:link w:val="OdlomakpopisaChar"/>
    <w:uiPriority w:val="34"/>
    <w:qFormat/>
    <w:rsid w:val="0041423C"/>
    <w:pPr>
      <w:spacing w:after="160" w:line="259" w:lineRule="auto"/>
      <w:ind w:left="720"/>
      <w:contextualSpacing/>
    </w:pPr>
    <w:rPr>
      <w:rFonts w:ascii="Calibri" w:eastAsia="Times New Roman" w:hAnsi="Calibri" w:cs="Times New Roman"/>
      <w:kern w:val="2"/>
      <w:lang w:eastAsia="hr-HR"/>
    </w:rPr>
  </w:style>
  <w:style w:type="paragraph" w:styleId="Zaglavlje">
    <w:name w:val="header"/>
    <w:basedOn w:val="Normal"/>
    <w:link w:val="ZaglavljeChar"/>
    <w:uiPriority w:val="99"/>
    <w:unhideWhenUsed/>
    <w:rsid w:val="0041423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1423C"/>
  </w:style>
  <w:style w:type="paragraph" w:styleId="Tekstbalonia">
    <w:name w:val="Balloon Text"/>
    <w:basedOn w:val="Normal"/>
    <w:link w:val="TekstbaloniaChar"/>
    <w:uiPriority w:val="99"/>
    <w:semiHidden/>
    <w:unhideWhenUsed/>
    <w:rsid w:val="0041423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1423C"/>
    <w:rPr>
      <w:rFonts w:ascii="Tahoma" w:hAnsi="Tahoma" w:cs="Tahoma"/>
      <w:sz w:val="16"/>
      <w:szCs w:val="16"/>
    </w:rPr>
  </w:style>
  <w:style w:type="paragraph" w:styleId="Podnoje">
    <w:name w:val="footer"/>
    <w:basedOn w:val="Normal"/>
    <w:link w:val="PodnojeChar"/>
    <w:uiPriority w:val="99"/>
    <w:unhideWhenUsed/>
    <w:rsid w:val="0041423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1423C"/>
  </w:style>
  <w:style w:type="character" w:styleId="Hiperveza">
    <w:name w:val="Hyperlink"/>
    <w:basedOn w:val="Zadanifontodlomka"/>
    <w:uiPriority w:val="99"/>
    <w:unhideWhenUsed/>
    <w:rsid w:val="0041423C"/>
    <w:rPr>
      <w:color w:val="0563C1" w:themeColor="hyperlink"/>
      <w:u w:val="single"/>
    </w:rPr>
  </w:style>
  <w:style w:type="character" w:styleId="Nerijeenospominjanje">
    <w:name w:val="Unresolved Mention"/>
    <w:basedOn w:val="Zadanifontodlomka"/>
    <w:uiPriority w:val="99"/>
    <w:semiHidden/>
    <w:unhideWhenUsed/>
    <w:rsid w:val="0041423C"/>
    <w:rPr>
      <w:color w:val="605E5C"/>
      <w:shd w:val="clear" w:color="auto" w:fill="E1DFDD"/>
    </w:rPr>
  </w:style>
  <w:style w:type="character" w:customStyle="1" w:styleId="Naslov1Char">
    <w:name w:val="Naslov 1 Char"/>
    <w:basedOn w:val="Zadanifontodlomka"/>
    <w:link w:val="Naslov1"/>
    <w:uiPriority w:val="9"/>
    <w:rsid w:val="0041423C"/>
    <w:rPr>
      <w:rFonts w:ascii="Times New Roman" w:eastAsia="Times New Roman" w:hAnsi="Times New Roman" w:cs="Arial"/>
      <w:b/>
      <w:bCs/>
      <w:kern w:val="32"/>
      <w:sz w:val="24"/>
      <w:szCs w:val="32"/>
    </w:rPr>
  </w:style>
  <w:style w:type="character" w:customStyle="1" w:styleId="Bodytext">
    <w:name w:val="Body text_"/>
    <w:basedOn w:val="Zadanifontodlomka"/>
    <w:link w:val="Tijeloteksta2"/>
    <w:locked/>
    <w:rsid w:val="0041423C"/>
    <w:rPr>
      <w:rFonts w:ascii="Times New Roman" w:eastAsia="Times New Roman" w:hAnsi="Times New Roman" w:cs="Times New Roman"/>
      <w:shd w:val="clear" w:color="auto" w:fill="FFFFFF"/>
    </w:rPr>
  </w:style>
  <w:style w:type="paragraph" w:customStyle="1" w:styleId="Tijeloteksta2">
    <w:name w:val="Tijelo teksta2"/>
    <w:basedOn w:val="Normal"/>
    <w:link w:val="Bodytext"/>
    <w:rsid w:val="0041423C"/>
    <w:pPr>
      <w:widowControl w:val="0"/>
      <w:shd w:val="clear" w:color="auto" w:fill="FFFFFF"/>
      <w:spacing w:after="0" w:line="274" w:lineRule="exact"/>
      <w:ind w:hanging="1320"/>
      <w:jc w:val="both"/>
    </w:pPr>
    <w:rPr>
      <w:rFonts w:ascii="Times New Roman" w:eastAsia="Times New Roman" w:hAnsi="Times New Roman" w:cs="Times New Roman"/>
    </w:rPr>
  </w:style>
  <w:style w:type="numbering" w:customStyle="1" w:styleId="WWNum5">
    <w:name w:val="WWNum5"/>
    <w:basedOn w:val="Bezpopisa"/>
    <w:rsid w:val="000E0149"/>
    <w:pPr>
      <w:numPr>
        <w:numId w:val="11"/>
      </w:numPr>
    </w:pPr>
  </w:style>
  <w:style w:type="numbering" w:customStyle="1" w:styleId="WWNum2">
    <w:name w:val="WWNum2"/>
    <w:basedOn w:val="Bezpopisa"/>
    <w:rsid w:val="000E0149"/>
    <w:pPr>
      <w:numPr>
        <w:numId w:val="12"/>
      </w:numPr>
    </w:pPr>
  </w:style>
  <w:style w:type="character" w:customStyle="1" w:styleId="OdlomakpopisaChar">
    <w:name w:val="Odlomak popisa Char"/>
    <w:aliases w:val="Heading 12 Char,heading 1 Char,naslov 1 Char,Naslov 12 Char,Graf Char,Paragraph Char,List Paragraph Red Char,lp1 Char,TG lista Char,Naslov 11 Char,Paragraphe de liste PBLH Char,Graph &amp; Table tite Char,Normal bullet 2 Char,2 Char"/>
    <w:basedOn w:val="Zadanifontodlomka"/>
    <w:link w:val="Odlomakpopisa"/>
    <w:uiPriority w:val="34"/>
    <w:locked/>
    <w:rsid w:val="00436CF9"/>
    <w:rPr>
      <w:rFonts w:ascii="Calibri" w:eastAsia="Times New Roman" w:hAnsi="Calibri" w:cs="Times New Roman"/>
      <w:kern w:val="2"/>
      <w:lang w:eastAsia="hr-HR"/>
    </w:rPr>
  </w:style>
  <w:style w:type="paragraph" w:customStyle="1" w:styleId="Tijelo">
    <w:name w:val="Tijelo"/>
    <w:rsid w:val="00436CF9"/>
    <w:pPr>
      <w:spacing w:after="0" w:line="240" w:lineRule="auto"/>
    </w:pPr>
    <w:rPr>
      <w:rFonts w:ascii="Times New Roman" w:eastAsia="Arial Unicode MS" w:hAnsi="Times New Roman" w:cs="Arial Unicode MS"/>
      <w:color w:val="000000"/>
      <w:sz w:val="24"/>
      <w:szCs w:val="24"/>
      <w:u w:color="000000"/>
      <w:lang w:eastAsia="hr-HR"/>
    </w:rPr>
  </w:style>
  <w:style w:type="numbering" w:customStyle="1" w:styleId="Importiranistil1">
    <w:name w:val="Importirani stil 1"/>
    <w:rsid w:val="00436CF9"/>
    <w:pPr>
      <w:numPr>
        <w:numId w:val="13"/>
      </w:numPr>
    </w:pPr>
  </w:style>
  <w:style w:type="numbering" w:customStyle="1" w:styleId="Importiranistil5">
    <w:name w:val="Importirani stil 5"/>
    <w:rsid w:val="00436CF9"/>
    <w:pPr>
      <w:numPr>
        <w:numId w:val="15"/>
      </w:numPr>
    </w:pPr>
  </w:style>
  <w:style w:type="numbering" w:customStyle="1" w:styleId="Importiranistil7">
    <w:name w:val="Importirani stil 7"/>
    <w:rsid w:val="00436CF9"/>
    <w:pPr>
      <w:numPr>
        <w:numId w:val="17"/>
      </w:numPr>
    </w:pPr>
  </w:style>
  <w:style w:type="paragraph" w:customStyle="1" w:styleId="Standard">
    <w:name w:val="Standard"/>
    <w:rsid w:val="00436CF9"/>
    <w:pPr>
      <w:suppressAutoHyphens/>
      <w:autoSpaceDN w:val="0"/>
      <w:spacing w:after="0" w:line="240" w:lineRule="auto"/>
      <w:textAlignment w:val="baseline"/>
    </w:pPr>
    <w:rPr>
      <w:rFonts w:ascii="Calibri" w:eastAsia="SimSun" w:hAnsi="Calibri" w:cs="Calibri"/>
      <w:kern w:val="3"/>
    </w:rPr>
  </w:style>
  <w:style w:type="paragraph" w:styleId="Tijeloteksta">
    <w:name w:val="Body Text"/>
    <w:basedOn w:val="Normal"/>
    <w:link w:val="TijelotekstaChar"/>
    <w:unhideWhenUsed/>
    <w:rsid w:val="00436CF9"/>
    <w:pPr>
      <w:spacing w:after="120" w:line="240" w:lineRule="auto"/>
    </w:pPr>
    <w:rPr>
      <w:rFonts w:ascii="HRTimes" w:eastAsia="Times New Roman" w:hAnsi="HRTimes" w:cs="Times New Roman"/>
      <w:sz w:val="20"/>
      <w:szCs w:val="20"/>
      <w:lang w:eastAsia="hr-HR"/>
    </w:rPr>
  </w:style>
  <w:style w:type="character" w:customStyle="1" w:styleId="TijelotekstaChar">
    <w:name w:val="Tijelo teksta Char"/>
    <w:basedOn w:val="Zadanifontodlomka"/>
    <w:link w:val="Tijeloteksta"/>
    <w:rsid w:val="00436CF9"/>
    <w:rPr>
      <w:rFonts w:ascii="HRTimes" w:eastAsia="Times New Roman" w:hAnsi="HRTimes" w:cs="Times New Roman"/>
      <w:sz w:val="20"/>
      <w:szCs w:val="20"/>
      <w:lang w:eastAsia="hr-HR"/>
    </w:rPr>
  </w:style>
  <w:style w:type="paragraph" w:styleId="StandardWeb">
    <w:name w:val="Normal (Web)"/>
    <w:basedOn w:val="Normal"/>
    <w:uiPriority w:val="99"/>
    <w:unhideWhenUsed/>
    <w:rsid w:val="00436CF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2Char">
    <w:name w:val="Naslov 2 Char"/>
    <w:basedOn w:val="Zadanifontodlomka"/>
    <w:link w:val="Naslov2"/>
    <w:uiPriority w:val="9"/>
    <w:rsid w:val="00D020B6"/>
    <w:rPr>
      <w:rFonts w:ascii="Arial" w:eastAsia="Arial" w:hAnsi="Arial" w:cs="Arial"/>
      <w:sz w:val="32"/>
      <w:szCs w:val="32"/>
      <w:lang w:eastAsia="hr-HR"/>
    </w:rPr>
  </w:style>
  <w:style w:type="character" w:customStyle="1" w:styleId="Naslov3Char">
    <w:name w:val="Naslov 3 Char"/>
    <w:basedOn w:val="Zadanifontodlomka"/>
    <w:link w:val="Naslov3"/>
    <w:uiPriority w:val="9"/>
    <w:rsid w:val="00D020B6"/>
    <w:rPr>
      <w:rFonts w:ascii="Arial" w:eastAsia="Arial" w:hAnsi="Arial" w:cs="Arial"/>
      <w:color w:val="434343"/>
      <w:sz w:val="28"/>
      <w:szCs w:val="28"/>
      <w:lang w:eastAsia="hr-HR"/>
    </w:rPr>
  </w:style>
  <w:style w:type="character" w:customStyle="1" w:styleId="Naslov4Char">
    <w:name w:val="Naslov 4 Char"/>
    <w:basedOn w:val="Zadanifontodlomka"/>
    <w:link w:val="Naslov4"/>
    <w:uiPriority w:val="9"/>
    <w:semiHidden/>
    <w:rsid w:val="00D020B6"/>
    <w:rPr>
      <w:rFonts w:ascii="Arial" w:eastAsia="Arial" w:hAnsi="Arial" w:cs="Arial"/>
      <w:color w:val="666666"/>
      <w:sz w:val="24"/>
      <w:szCs w:val="24"/>
      <w:lang w:eastAsia="hr-HR"/>
    </w:rPr>
  </w:style>
  <w:style w:type="character" w:customStyle="1" w:styleId="Naslov5Char">
    <w:name w:val="Naslov 5 Char"/>
    <w:basedOn w:val="Zadanifontodlomka"/>
    <w:link w:val="Naslov5"/>
    <w:uiPriority w:val="9"/>
    <w:semiHidden/>
    <w:rsid w:val="00D020B6"/>
    <w:rPr>
      <w:rFonts w:ascii="Arial" w:eastAsia="Arial" w:hAnsi="Arial" w:cs="Arial"/>
      <w:color w:val="666666"/>
      <w:lang w:eastAsia="hr-HR"/>
    </w:rPr>
  </w:style>
  <w:style w:type="character" w:customStyle="1" w:styleId="Naslov6Char">
    <w:name w:val="Naslov 6 Char"/>
    <w:basedOn w:val="Zadanifontodlomka"/>
    <w:link w:val="Naslov6"/>
    <w:uiPriority w:val="9"/>
    <w:semiHidden/>
    <w:rsid w:val="00D020B6"/>
    <w:rPr>
      <w:rFonts w:ascii="Arial" w:eastAsia="Arial" w:hAnsi="Arial" w:cs="Arial"/>
      <w:i/>
      <w:color w:val="666666"/>
      <w:lang w:eastAsia="hr-HR"/>
    </w:rPr>
  </w:style>
  <w:style w:type="paragraph" w:styleId="Naslov">
    <w:name w:val="Title"/>
    <w:basedOn w:val="Normal"/>
    <w:next w:val="Normal"/>
    <w:link w:val="NaslovChar"/>
    <w:uiPriority w:val="10"/>
    <w:qFormat/>
    <w:rsid w:val="00D020B6"/>
    <w:pPr>
      <w:keepNext/>
      <w:keepLines/>
      <w:spacing w:after="60"/>
    </w:pPr>
    <w:rPr>
      <w:rFonts w:ascii="Arial" w:eastAsia="Arial" w:hAnsi="Arial" w:cs="Arial"/>
      <w:sz w:val="52"/>
      <w:szCs w:val="52"/>
      <w:lang w:eastAsia="hr-HR"/>
    </w:rPr>
  </w:style>
  <w:style w:type="character" w:customStyle="1" w:styleId="NaslovChar">
    <w:name w:val="Naslov Char"/>
    <w:basedOn w:val="Zadanifontodlomka"/>
    <w:link w:val="Naslov"/>
    <w:uiPriority w:val="10"/>
    <w:rsid w:val="00D020B6"/>
    <w:rPr>
      <w:rFonts w:ascii="Arial" w:eastAsia="Arial" w:hAnsi="Arial" w:cs="Arial"/>
      <w:sz w:val="52"/>
      <w:szCs w:val="52"/>
      <w:lang w:eastAsia="hr-HR"/>
    </w:rPr>
  </w:style>
  <w:style w:type="paragraph" w:styleId="Podnaslov">
    <w:name w:val="Subtitle"/>
    <w:basedOn w:val="Normal"/>
    <w:next w:val="Normal"/>
    <w:link w:val="PodnaslovChar"/>
    <w:uiPriority w:val="11"/>
    <w:qFormat/>
    <w:rsid w:val="00D020B6"/>
    <w:pPr>
      <w:keepNext/>
      <w:keepLines/>
      <w:shd w:val="clear" w:color="auto" w:fill="F2F2F2"/>
      <w:spacing w:after="320"/>
    </w:pPr>
    <w:rPr>
      <w:rFonts w:ascii="Times New Roman" w:eastAsia="Times New Roman" w:hAnsi="Times New Roman" w:cs="Times New Roman"/>
      <w:b/>
      <w:sz w:val="30"/>
      <w:szCs w:val="30"/>
      <w:lang w:eastAsia="hr-HR"/>
    </w:rPr>
  </w:style>
  <w:style w:type="character" w:customStyle="1" w:styleId="PodnaslovChar">
    <w:name w:val="Podnaslov Char"/>
    <w:basedOn w:val="Zadanifontodlomka"/>
    <w:link w:val="Podnaslov"/>
    <w:uiPriority w:val="11"/>
    <w:rsid w:val="00D020B6"/>
    <w:rPr>
      <w:rFonts w:ascii="Times New Roman" w:eastAsia="Times New Roman" w:hAnsi="Times New Roman" w:cs="Times New Roman"/>
      <w:b/>
      <w:sz w:val="30"/>
      <w:szCs w:val="30"/>
      <w:shd w:val="clear" w:color="auto" w:fill="F2F2F2"/>
      <w:lang w:eastAsia="hr-HR"/>
    </w:rPr>
  </w:style>
  <w:style w:type="table" w:customStyle="1" w:styleId="TableGrid1">
    <w:name w:val="Table Grid1"/>
    <w:basedOn w:val="Obinatablica"/>
    <w:next w:val="Reetkatablice"/>
    <w:uiPriority w:val="39"/>
    <w:rsid w:val="00D020B6"/>
    <w:pPr>
      <w:spacing w:after="0" w:line="240" w:lineRule="auto"/>
    </w:pPr>
    <w:rPr>
      <w:rFonts w:ascii="Arial" w:eastAsia="Calibri" w:hAnsi="Arial"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D020B6"/>
  </w:style>
  <w:style w:type="paragraph" w:customStyle="1" w:styleId="Naslov21">
    <w:name w:val="Naslov 21"/>
    <w:basedOn w:val="Normal"/>
    <w:next w:val="Normal"/>
    <w:autoRedefine/>
    <w:uiPriority w:val="9"/>
    <w:unhideWhenUsed/>
    <w:qFormat/>
    <w:rsid w:val="00D020B6"/>
    <w:pPr>
      <w:keepNext/>
      <w:keepLines/>
      <w:spacing w:before="40" w:after="0" w:line="240" w:lineRule="auto"/>
      <w:ind w:left="454" w:hanging="454"/>
      <w:jc w:val="both"/>
      <w:outlineLvl w:val="1"/>
    </w:pPr>
    <w:rPr>
      <w:rFonts w:ascii="Times New Roman" w:eastAsia="Times New Roman" w:hAnsi="Times New Roman" w:cs="Times New Roman"/>
      <w:b/>
      <w:caps/>
      <w:sz w:val="24"/>
      <w:szCs w:val="24"/>
    </w:rPr>
  </w:style>
  <w:style w:type="paragraph" w:customStyle="1" w:styleId="Naslov31">
    <w:name w:val="Naslov 31"/>
    <w:basedOn w:val="Normal"/>
    <w:next w:val="Normal"/>
    <w:autoRedefine/>
    <w:uiPriority w:val="9"/>
    <w:unhideWhenUsed/>
    <w:qFormat/>
    <w:rsid w:val="00D020B6"/>
    <w:pPr>
      <w:keepNext/>
      <w:keepLines/>
      <w:spacing w:before="40" w:after="0" w:line="240" w:lineRule="auto"/>
      <w:outlineLvl w:val="2"/>
    </w:pPr>
    <w:rPr>
      <w:rFonts w:ascii="Times New Roman" w:eastAsia="Times New Roman" w:hAnsi="Times New Roman" w:cs="Times New Roman"/>
      <w:b/>
      <w:caps/>
      <w:sz w:val="24"/>
      <w:szCs w:val="24"/>
    </w:rPr>
  </w:style>
  <w:style w:type="numbering" w:customStyle="1" w:styleId="Bezpopisa11">
    <w:name w:val="Bez popisa11"/>
    <w:next w:val="Bezpopisa"/>
    <w:uiPriority w:val="99"/>
    <w:semiHidden/>
    <w:unhideWhenUsed/>
    <w:rsid w:val="00D020B6"/>
  </w:style>
  <w:style w:type="table" w:customStyle="1" w:styleId="Reetkatablice1">
    <w:name w:val="Rešetka tablice1"/>
    <w:basedOn w:val="Obinatablica"/>
    <w:next w:val="Reetkatablice"/>
    <w:uiPriority w:val="39"/>
    <w:rsid w:val="00D020B6"/>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Naslov1">
    <w:name w:val="TOC Naslov1"/>
    <w:basedOn w:val="Naslov1"/>
    <w:next w:val="Normal"/>
    <w:uiPriority w:val="39"/>
    <w:unhideWhenUsed/>
    <w:qFormat/>
    <w:rsid w:val="00D020B6"/>
    <w:pPr>
      <w:keepLines/>
      <w:spacing w:before="240" w:line="259" w:lineRule="auto"/>
      <w:jc w:val="left"/>
    </w:pPr>
    <w:rPr>
      <w:rFonts w:asciiTheme="minorHAnsi" w:hAnsiTheme="minorHAnsi" w:cs="Times New Roman"/>
      <w:bCs w:val="0"/>
      <w:kern w:val="0"/>
      <w:sz w:val="22"/>
    </w:rPr>
  </w:style>
  <w:style w:type="paragraph" w:styleId="Sadraj1">
    <w:name w:val="toc 1"/>
    <w:basedOn w:val="Normal"/>
    <w:next w:val="Normal"/>
    <w:autoRedefine/>
    <w:uiPriority w:val="39"/>
    <w:unhideWhenUsed/>
    <w:rsid w:val="00D020B6"/>
    <w:pPr>
      <w:spacing w:after="100" w:line="240" w:lineRule="auto"/>
    </w:pPr>
    <w:rPr>
      <w:rFonts w:ascii="Times New Roman" w:hAnsi="Times New Roman"/>
      <w:szCs w:val="24"/>
    </w:rPr>
  </w:style>
  <w:style w:type="paragraph" w:styleId="Sadraj2">
    <w:name w:val="toc 2"/>
    <w:basedOn w:val="Normal"/>
    <w:next w:val="Normal"/>
    <w:autoRedefine/>
    <w:uiPriority w:val="39"/>
    <w:unhideWhenUsed/>
    <w:rsid w:val="00D020B6"/>
    <w:pPr>
      <w:tabs>
        <w:tab w:val="right" w:leader="dot" w:pos="9344"/>
      </w:tabs>
      <w:spacing w:after="100" w:line="240" w:lineRule="auto"/>
      <w:ind w:left="240"/>
    </w:pPr>
    <w:rPr>
      <w:rFonts w:ascii="Times New Roman" w:hAnsi="Times New Roman"/>
      <w:noProof/>
      <w:szCs w:val="24"/>
    </w:rPr>
  </w:style>
  <w:style w:type="paragraph" w:styleId="Sadraj3">
    <w:name w:val="toc 3"/>
    <w:basedOn w:val="Normal"/>
    <w:next w:val="Normal"/>
    <w:autoRedefine/>
    <w:uiPriority w:val="39"/>
    <w:unhideWhenUsed/>
    <w:rsid w:val="00D020B6"/>
    <w:pPr>
      <w:spacing w:after="100" w:line="240" w:lineRule="auto"/>
      <w:ind w:left="480"/>
    </w:pPr>
    <w:rPr>
      <w:rFonts w:ascii="Times New Roman" w:hAnsi="Times New Roman"/>
      <w:sz w:val="24"/>
      <w:szCs w:val="24"/>
    </w:rPr>
  </w:style>
  <w:style w:type="character" w:customStyle="1" w:styleId="Hiperveza1">
    <w:name w:val="Hiperveza1"/>
    <w:basedOn w:val="Zadanifontodlomka"/>
    <w:uiPriority w:val="99"/>
    <w:unhideWhenUsed/>
    <w:rsid w:val="00D020B6"/>
    <w:rPr>
      <w:color w:val="0563C1"/>
      <w:u w:val="single"/>
    </w:rPr>
  </w:style>
  <w:style w:type="paragraph" w:styleId="Obinouvueno">
    <w:name w:val="Normal Indent"/>
    <w:basedOn w:val="Normal"/>
    <w:semiHidden/>
    <w:rsid w:val="00D020B6"/>
    <w:pPr>
      <w:spacing w:after="0" w:line="240" w:lineRule="auto"/>
      <w:jc w:val="both"/>
    </w:pPr>
    <w:rPr>
      <w:rFonts w:ascii="Tahoma" w:eastAsia="Times New Roman" w:hAnsi="Tahoma" w:cs="Times New Roman"/>
      <w:sz w:val="20"/>
      <w:szCs w:val="20"/>
    </w:rPr>
  </w:style>
  <w:style w:type="paragraph" w:customStyle="1" w:styleId="Style1">
    <w:name w:val="Style1"/>
    <w:basedOn w:val="Normal"/>
    <w:rsid w:val="00D020B6"/>
    <w:pPr>
      <w:spacing w:before="120" w:after="120" w:line="240" w:lineRule="auto"/>
      <w:jc w:val="both"/>
    </w:pPr>
    <w:rPr>
      <w:rFonts w:ascii="Arial" w:eastAsia="Times New Roman" w:hAnsi="Arial" w:cs="Times New Roman"/>
      <w:szCs w:val="20"/>
    </w:rPr>
  </w:style>
  <w:style w:type="paragraph" w:customStyle="1" w:styleId="marine">
    <w:name w:val="marine"/>
    <w:basedOn w:val="Normal"/>
    <w:rsid w:val="00D020B6"/>
    <w:pPr>
      <w:spacing w:after="0" w:line="240" w:lineRule="auto"/>
      <w:jc w:val="both"/>
    </w:pPr>
    <w:rPr>
      <w:rFonts w:ascii="CRO_Korinna" w:eastAsia="Times New Roman" w:hAnsi="CRO_Korinna" w:cs="Times New Roman"/>
      <w:szCs w:val="20"/>
    </w:rPr>
  </w:style>
  <w:style w:type="paragraph" w:styleId="Uvuenotijeloteksta">
    <w:name w:val="Body Text Indent"/>
    <w:basedOn w:val="Normal"/>
    <w:link w:val="UvuenotijelotekstaChar"/>
    <w:rsid w:val="00D020B6"/>
    <w:pPr>
      <w:spacing w:after="120" w:line="240" w:lineRule="auto"/>
      <w:ind w:left="283"/>
    </w:pPr>
    <w:rPr>
      <w:rFonts w:ascii="Verdana" w:eastAsia="Times New Roman" w:hAnsi="Verdana" w:cs="Times New Roman"/>
      <w:sz w:val="18"/>
      <w:szCs w:val="24"/>
      <w:lang w:eastAsia="hr-HR"/>
    </w:rPr>
  </w:style>
  <w:style w:type="character" w:customStyle="1" w:styleId="UvuenotijelotekstaChar">
    <w:name w:val="Uvučeno tijelo teksta Char"/>
    <w:basedOn w:val="Zadanifontodlomka"/>
    <w:link w:val="Uvuenotijeloteksta"/>
    <w:rsid w:val="00D020B6"/>
    <w:rPr>
      <w:rFonts w:ascii="Verdana" w:eastAsia="Times New Roman" w:hAnsi="Verdana" w:cs="Times New Roman"/>
      <w:sz w:val="18"/>
      <w:szCs w:val="24"/>
      <w:lang w:eastAsia="hr-HR"/>
    </w:rPr>
  </w:style>
  <w:style w:type="paragraph" w:customStyle="1" w:styleId="Tablice">
    <w:name w:val="Tablice"/>
    <w:basedOn w:val="Normal"/>
    <w:rsid w:val="00D020B6"/>
    <w:pPr>
      <w:spacing w:before="480" w:after="240" w:line="288" w:lineRule="auto"/>
      <w:ind w:left="1134" w:hanging="1134"/>
      <w:jc w:val="both"/>
    </w:pPr>
    <w:rPr>
      <w:rFonts w:ascii="Arial" w:eastAsia="Times New Roman" w:hAnsi="Arial" w:cs="Times New Roman"/>
      <w:bCs/>
      <w:noProof/>
      <w:color w:val="000000"/>
      <w:szCs w:val="20"/>
      <w:lang w:val="en-GB"/>
    </w:rPr>
  </w:style>
  <w:style w:type="paragraph" w:styleId="Tijeloteksta20">
    <w:name w:val="Body Text 2"/>
    <w:basedOn w:val="Normal"/>
    <w:link w:val="Tijeloteksta2Char"/>
    <w:uiPriority w:val="99"/>
    <w:semiHidden/>
    <w:unhideWhenUsed/>
    <w:rsid w:val="00D020B6"/>
    <w:pPr>
      <w:spacing w:after="120" w:line="480" w:lineRule="auto"/>
    </w:pPr>
    <w:rPr>
      <w:rFonts w:ascii="Times New Roman" w:hAnsi="Times New Roman"/>
      <w:sz w:val="24"/>
      <w:szCs w:val="24"/>
    </w:rPr>
  </w:style>
  <w:style w:type="character" w:customStyle="1" w:styleId="Tijeloteksta2Char">
    <w:name w:val="Tijelo teksta 2 Char"/>
    <w:basedOn w:val="Zadanifontodlomka"/>
    <w:link w:val="Tijeloteksta20"/>
    <w:uiPriority w:val="99"/>
    <w:semiHidden/>
    <w:rsid w:val="00D020B6"/>
    <w:rPr>
      <w:rFonts w:ascii="Times New Roman" w:hAnsi="Times New Roman"/>
      <w:sz w:val="24"/>
      <w:szCs w:val="24"/>
    </w:rPr>
  </w:style>
  <w:style w:type="character" w:styleId="Naglaeno">
    <w:name w:val="Strong"/>
    <w:uiPriority w:val="22"/>
    <w:qFormat/>
    <w:rsid w:val="00D020B6"/>
    <w:rPr>
      <w:b/>
      <w:bCs/>
    </w:rPr>
  </w:style>
  <w:style w:type="paragraph" w:customStyle="1" w:styleId="Char1">
    <w:name w:val="Char1"/>
    <w:basedOn w:val="Normal"/>
    <w:next w:val="Tekstfusnote"/>
    <w:link w:val="TekstfusnoteChar"/>
    <w:uiPriority w:val="99"/>
    <w:unhideWhenUsed/>
    <w:rsid w:val="00D020B6"/>
    <w:pPr>
      <w:spacing w:after="0" w:line="240" w:lineRule="auto"/>
      <w:jc w:val="both"/>
    </w:pPr>
    <w:rPr>
      <w:rFonts w:ascii="Calibri" w:hAnsi="Calibri"/>
      <w:sz w:val="20"/>
      <w:szCs w:val="20"/>
    </w:rPr>
  </w:style>
  <w:style w:type="character" w:customStyle="1" w:styleId="TekstfusnoteChar">
    <w:name w:val="Tekst fusnote Char"/>
    <w:aliases w:val=" Char Char,Char Char"/>
    <w:basedOn w:val="Zadanifontodlomka"/>
    <w:link w:val="Char1"/>
    <w:uiPriority w:val="99"/>
    <w:rsid w:val="00D020B6"/>
    <w:rPr>
      <w:rFonts w:ascii="Calibri" w:hAnsi="Calibri"/>
      <w:sz w:val="20"/>
      <w:szCs w:val="20"/>
    </w:rPr>
  </w:style>
  <w:style w:type="character" w:styleId="Referencafusnote">
    <w:name w:val="footnote reference"/>
    <w:aliases w:val="Footnote"/>
    <w:rsid w:val="00D020B6"/>
    <w:rPr>
      <w:vertAlign w:val="superscript"/>
    </w:rPr>
  </w:style>
  <w:style w:type="paragraph" w:customStyle="1" w:styleId="box457285">
    <w:name w:val="box_457285"/>
    <w:basedOn w:val="Normal"/>
    <w:rsid w:val="00D020B6"/>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bleGrid11">
    <w:name w:val="Table Grid11"/>
    <w:basedOn w:val="Obinatablica"/>
    <w:next w:val="Reetkatablice"/>
    <w:uiPriority w:val="39"/>
    <w:rsid w:val="00D020B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D020B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D020B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1">
    <w:name w:val="Naslov 1 Char1"/>
    <w:basedOn w:val="Zadanifontodlomka"/>
    <w:uiPriority w:val="9"/>
    <w:rsid w:val="00D020B6"/>
    <w:rPr>
      <w:rFonts w:asciiTheme="majorHAnsi" w:eastAsiaTheme="majorEastAsia" w:hAnsiTheme="majorHAnsi" w:cstheme="majorBidi"/>
      <w:color w:val="2F5496" w:themeColor="accent1" w:themeShade="BF"/>
      <w:sz w:val="32"/>
      <w:szCs w:val="32"/>
    </w:rPr>
  </w:style>
  <w:style w:type="character" w:customStyle="1" w:styleId="Naslov2Char1">
    <w:name w:val="Naslov 2 Char1"/>
    <w:basedOn w:val="Zadanifontodlomka"/>
    <w:uiPriority w:val="9"/>
    <w:semiHidden/>
    <w:rsid w:val="00D020B6"/>
    <w:rPr>
      <w:rFonts w:asciiTheme="majorHAnsi" w:eastAsiaTheme="majorEastAsia" w:hAnsiTheme="majorHAnsi" w:cstheme="majorBidi"/>
      <w:color w:val="2F5496" w:themeColor="accent1" w:themeShade="BF"/>
      <w:sz w:val="26"/>
      <w:szCs w:val="26"/>
    </w:rPr>
  </w:style>
  <w:style w:type="character" w:customStyle="1" w:styleId="Naslov3Char1">
    <w:name w:val="Naslov 3 Char1"/>
    <w:basedOn w:val="Zadanifontodlomka"/>
    <w:uiPriority w:val="9"/>
    <w:semiHidden/>
    <w:rsid w:val="00D020B6"/>
    <w:rPr>
      <w:rFonts w:asciiTheme="majorHAnsi" w:eastAsiaTheme="majorEastAsia" w:hAnsiTheme="majorHAnsi" w:cstheme="majorBidi"/>
      <w:color w:val="1F3763" w:themeColor="accent1" w:themeShade="7F"/>
      <w:sz w:val="24"/>
      <w:szCs w:val="24"/>
    </w:rPr>
  </w:style>
  <w:style w:type="paragraph" w:styleId="Tekstfusnote">
    <w:name w:val="footnote text"/>
    <w:basedOn w:val="Normal"/>
    <w:link w:val="TekstfusnoteChar1"/>
    <w:uiPriority w:val="99"/>
    <w:semiHidden/>
    <w:unhideWhenUsed/>
    <w:rsid w:val="00D020B6"/>
    <w:pPr>
      <w:spacing w:after="0" w:line="240" w:lineRule="auto"/>
    </w:pPr>
    <w:rPr>
      <w:sz w:val="20"/>
      <w:szCs w:val="20"/>
    </w:rPr>
  </w:style>
  <w:style w:type="character" w:customStyle="1" w:styleId="TekstfusnoteChar1">
    <w:name w:val="Tekst fusnote Char1"/>
    <w:basedOn w:val="Zadanifontodlomka"/>
    <w:link w:val="Tekstfusnote"/>
    <w:uiPriority w:val="99"/>
    <w:semiHidden/>
    <w:rsid w:val="00D020B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www.sodolovci.h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963AA-26E5-41C8-97E7-0BDE6275D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Pages>
  <Words>55898</Words>
  <Characters>318622</Characters>
  <Application>Microsoft Office Word</Application>
  <DocSecurity>0</DocSecurity>
  <Lines>2655</Lines>
  <Paragraphs>747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Jovana</dc:creator>
  <cp:keywords/>
  <dc:description/>
  <cp:lastModifiedBy>Jovana</cp:lastModifiedBy>
  <cp:revision>5</cp:revision>
  <cp:lastPrinted>2023-02-07T09:24:00Z</cp:lastPrinted>
  <dcterms:created xsi:type="dcterms:W3CDTF">2023-02-07T07:44:00Z</dcterms:created>
  <dcterms:modified xsi:type="dcterms:W3CDTF">2023-02-07T13:55:00Z</dcterms:modified>
</cp:coreProperties>
</file>