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97F5" w14:textId="30D20596" w:rsidR="000069D9" w:rsidRPr="00BA079F" w:rsidRDefault="002C5E1D" w:rsidP="00BA079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A079F">
        <w:rPr>
          <w:rFonts w:ascii="Times New Roman" w:hAnsi="Times New Roman" w:cs="Times New Roman"/>
          <w:sz w:val="24"/>
          <w:szCs w:val="24"/>
          <w:lang w:val="hr-HR"/>
        </w:rPr>
        <w:t xml:space="preserve">Temeljem članka 26. stavka 4. Zakona o sustavu strateškog planiranja i upravljanja razvojem Republike Hrvatske ( „Narodne Novine“ broj 123/17), članka 23. Uredbe o smjernicama za izradu akata strateškog planiranja od nacionalnog značaja i od značaja za jedinice lokalne i područne  ( regionalne) samouprave („Narodne novine „ broj 89/18) i članka 46.Statuta Općine Šodolovci („Službeni glasnik Općine Šodolovci“ broj  2/21) </w:t>
      </w:r>
      <w:r w:rsidR="00BA079F" w:rsidRPr="00BA079F">
        <w:rPr>
          <w:rFonts w:ascii="Times New Roman" w:hAnsi="Times New Roman" w:cs="Times New Roman"/>
          <w:sz w:val="24"/>
          <w:szCs w:val="24"/>
          <w:lang w:val="hr-HR"/>
        </w:rPr>
        <w:t xml:space="preserve">općinski </w:t>
      </w:r>
      <w:r w:rsidRPr="00BA079F">
        <w:rPr>
          <w:rFonts w:ascii="Times New Roman" w:hAnsi="Times New Roman" w:cs="Times New Roman"/>
          <w:sz w:val="24"/>
          <w:szCs w:val="24"/>
          <w:lang w:val="hr-HR"/>
        </w:rPr>
        <w:t xml:space="preserve">načelnik </w:t>
      </w:r>
      <w:r w:rsidR="00BA079F" w:rsidRPr="00BA079F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BA079F">
        <w:rPr>
          <w:rFonts w:ascii="Times New Roman" w:hAnsi="Times New Roman" w:cs="Times New Roman"/>
          <w:sz w:val="24"/>
          <w:szCs w:val="24"/>
          <w:lang w:val="hr-HR"/>
        </w:rPr>
        <w:t xml:space="preserve">pćine Šodolovci donosi </w:t>
      </w:r>
    </w:p>
    <w:p w14:paraId="2E8C06BB" w14:textId="77777777" w:rsidR="00BA079F" w:rsidRPr="00BA079F" w:rsidRDefault="00BA079F" w:rsidP="00BA079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8B090FE" w14:textId="1DF235D3" w:rsidR="002C5E1D" w:rsidRPr="007551DA" w:rsidRDefault="002C5E1D" w:rsidP="003716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551DA">
        <w:rPr>
          <w:rFonts w:ascii="Times New Roman" w:hAnsi="Times New Roman" w:cs="Times New Roman"/>
          <w:b/>
          <w:bCs/>
          <w:sz w:val="24"/>
          <w:szCs w:val="24"/>
          <w:lang w:val="hr-HR"/>
        </w:rPr>
        <w:t>ODLUKU</w:t>
      </w:r>
    </w:p>
    <w:p w14:paraId="70079F0A" w14:textId="606E0E80" w:rsidR="002C5E1D" w:rsidRPr="007551DA" w:rsidRDefault="0037164C" w:rsidP="003716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</w:t>
      </w:r>
      <w:r w:rsidR="002C5E1D" w:rsidRPr="007551D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II. Izmjenama i dopunama Provedbenog programa Općine Šodolovci za </w:t>
      </w:r>
      <w:r w:rsidR="00BA079F" w:rsidRPr="007551DA">
        <w:rPr>
          <w:rFonts w:ascii="Times New Roman" w:hAnsi="Times New Roman" w:cs="Times New Roman"/>
          <w:b/>
          <w:bCs/>
          <w:sz w:val="24"/>
          <w:szCs w:val="24"/>
          <w:lang w:val="hr-HR"/>
        </w:rPr>
        <w:t>razdoblje od 2021. do 2025. godine</w:t>
      </w:r>
    </w:p>
    <w:p w14:paraId="7124C998" w14:textId="2B56CD06" w:rsidR="00BA079F" w:rsidRPr="00BA079F" w:rsidRDefault="00BA079F" w:rsidP="00BA079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C041BF2" w14:textId="71A56F8F" w:rsidR="00BA079F" w:rsidRPr="00BA079F" w:rsidRDefault="00BA079F" w:rsidP="003716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BA079F"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032E1D83" w14:textId="55891B0A" w:rsidR="006B509D" w:rsidRDefault="00BA079F" w:rsidP="00371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A079F">
        <w:rPr>
          <w:rFonts w:ascii="Times New Roman" w:hAnsi="Times New Roman" w:cs="Times New Roman"/>
          <w:sz w:val="24"/>
          <w:szCs w:val="24"/>
          <w:lang w:val="hr-HR"/>
        </w:rPr>
        <w:t xml:space="preserve">Ovom </w:t>
      </w:r>
      <w:r w:rsidR="007551DA">
        <w:rPr>
          <w:rFonts w:ascii="Times New Roman" w:hAnsi="Times New Roman" w:cs="Times New Roman"/>
          <w:sz w:val="24"/>
          <w:szCs w:val="24"/>
          <w:lang w:val="hr-HR"/>
        </w:rPr>
        <w:t>O</w:t>
      </w:r>
      <w:r w:rsidRPr="00BA079F">
        <w:rPr>
          <w:rFonts w:ascii="Times New Roman" w:hAnsi="Times New Roman" w:cs="Times New Roman"/>
          <w:sz w:val="24"/>
          <w:szCs w:val="24"/>
          <w:lang w:val="hr-HR"/>
        </w:rPr>
        <w:t>dlukom donose se II. Izmjene i dopune Provedbenog programa Općine Šodolovci za razdoblje od 2021. do 2025. godine zbog usklađenja s Proračunom Općine Šodolovci za 2023. godinu i projekcijama za 2024. i 2025. godinu</w:t>
      </w:r>
      <w:r w:rsidR="007551DA">
        <w:rPr>
          <w:rFonts w:ascii="Times New Roman" w:hAnsi="Times New Roman" w:cs="Times New Roman"/>
          <w:sz w:val="24"/>
          <w:szCs w:val="24"/>
          <w:lang w:val="hr-HR"/>
        </w:rPr>
        <w:t>, te zbog konverzije eura kao službene valute</w:t>
      </w:r>
      <w:r w:rsidR="003638FA">
        <w:rPr>
          <w:rFonts w:ascii="Times New Roman" w:hAnsi="Times New Roman" w:cs="Times New Roman"/>
          <w:sz w:val="24"/>
          <w:szCs w:val="24"/>
          <w:lang w:val="hr-HR"/>
        </w:rPr>
        <w:t xml:space="preserve"> i zakonskog sredstva plaćanja</w:t>
      </w:r>
      <w:r w:rsidR="007551DA">
        <w:rPr>
          <w:rFonts w:ascii="Times New Roman" w:hAnsi="Times New Roman" w:cs="Times New Roman"/>
          <w:sz w:val="24"/>
          <w:szCs w:val="24"/>
          <w:lang w:val="hr-HR"/>
        </w:rPr>
        <w:t xml:space="preserve"> u Republici Hrvatskoj.</w:t>
      </w:r>
    </w:p>
    <w:p w14:paraId="723A8AA1" w14:textId="1C74C206" w:rsidR="006B509D" w:rsidRDefault="00331425" w:rsidP="006B50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Provedbeni program Općine Šodolovci za razdoblje od 2021. do 2025. godine</w:t>
      </w:r>
      <w:r w:rsidR="00360F25">
        <w:rPr>
          <w:rFonts w:ascii="Times New Roman" w:hAnsi="Times New Roman" w:cs="Times New Roman"/>
          <w:sz w:val="24"/>
          <w:szCs w:val="24"/>
          <w:lang w:val="hr-HR"/>
        </w:rPr>
        <w:t>, II. izmjene i dopune i Prilog 1.- II. Izmjene i dopune Provedbenog programa Općine Šodolovci za razdoblje od 2021. do 2025. godine (tablični predložak)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7164C">
        <w:rPr>
          <w:rFonts w:ascii="Times New Roman" w:hAnsi="Times New Roman" w:cs="Times New Roman"/>
          <w:sz w:val="24"/>
          <w:szCs w:val="24"/>
          <w:lang w:val="hr-HR"/>
        </w:rPr>
        <w:t xml:space="preserve">čine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sastavni dio ove Odluke. </w:t>
      </w:r>
    </w:p>
    <w:p w14:paraId="6C644998" w14:textId="77777777" w:rsidR="0037164C" w:rsidRDefault="0037164C" w:rsidP="006B50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650D32" w14:textId="77777777" w:rsidR="006B509D" w:rsidRDefault="006B509D" w:rsidP="003716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2.</w:t>
      </w:r>
    </w:p>
    <w:p w14:paraId="2C3E5A5E" w14:textId="77777777" w:rsidR="006B509D" w:rsidRDefault="006B509D" w:rsidP="0037164C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 i objaviti će se u „Službenom glasniku Općine Šodolovci“ .</w:t>
      </w:r>
    </w:p>
    <w:p w14:paraId="5DBFA562" w14:textId="77777777" w:rsidR="006B509D" w:rsidRDefault="006B509D" w:rsidP="006B50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1E4016E" w14:textId="77777777" w:rsidR="0037164C" w:rsidRDefault="0037164C" w:rsidP="00755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733F12" w14:textId="5E6849CC" w:rsidR="006B509D" w:rsidRDefault="006B509D" w:rsidP="00755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7551DA">
        <w:rPr>
          <w:rFonts w:ascii="Times New Roman" w:hAnsi="Times New Roman" w:cs="Times New Roman"/>
          <w:sz w:val="24"/>
          <w:szCs w:val="24"/>
          <w:lang w:val="hr-HR"/>
        </w:rPr>
        <w:t>300-01/21-01/1</w:t>
      </w:r>
    </w:p>
    <w:p w14:paraId="16545805" w14:textId="3CD0E5AE" w:rsidR="006B509D" w:rsidRDefault="006B509D" w:rsidP="00755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</w:t>
      </w:r>
      <w:r w:rsidR="007551DA">
        <w:rPr>
          <w:rFonts w:ascii="Times New Roman" w:hAnsi="Times New Roman" w:cs="Times New Roman"/>
          <w:sz w:val="24"/>
          <w:szCs w:val="24"/>
          <w:lang w:val="hr-HR"/>
        </w:rPr>
        <w:t>2158-36-02-22-5</w:t>
      </w:r>
    </w:p>
    <w:p w14:paraId="72B5C35C" w14:textId="44E6BA66" w:rsidR="00BA079F" w:rsidRDefault="006B509D" w:rsidP="00755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Šodolovcima,</w:t>
      </w:r>
      <w:r w:rsidR="007551DA">
        <w:rPr>
          <w:rFonts w:ascii="Times New Roman" w:hAnsi="Times New Roman" w:cs="Times New Roman"/>
          <w:sz w:val="24"/>
          <w:szCs w:val="24"/>
          <w:lang w:val="hr-HR"/>
        </w:rPr>
        <w:t xml:space="preserve"> 12. prosinca 2022.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BA079F" w:rsidRPr="00BA07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289C646" w14:textId="05327702" w:rsidR="007551DA" w:rsidRDefault="007551DA" w:rsidP="00755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OPĆINSKI NAČELNIK:</w:t>
      </w:r>
    </w:p>
    <w:p w14:paraId="7C0C3115" w14:textId="6BEEB3FC" w:rsidR="007551DA" w:rsidRPr="00BA079F" w:rsidRDefault="007551DA" w:rsidP="007551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Dragan Zorić</w:t>
      </w:r>
    </w:p>
    <w:sectPr w:rsidR="007551DA" w:rsidRPr="00BA0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1D"/>
    <w:rsid w:val="000069D9"/>
    <w:rsid w:val="002C5E1D"/>
    <w:rsid w:val="00331425"/>
    <w:rsid w:val="00360F25"/>
    <w:rsid w:val="003638FA"/>
    <w:rsid w:val="0037164C"/>
    <w:rsid w:val="006B509D"/>
    <w:rsid w:val="007551DA"/>
    <w:rsid w:val="00BA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93CD"/>
  <w15:chartTrackingRefBased/>
  <w15:docId w15:val="{0F16BA5B-1EF6-4513-B69A-4880512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5</cp:revision>
  <cp:lastPrinted>2023-01-05T12:39:00Z</cp:lastPrinted>
  <dcterms:created xsi:type="dcterms:W3CDTF">2023-01-05T12:00:00Z</dcterms:created>
  <dcterms:modified xsi:type="dcterms:W3CDTF">2023-01-09T07:24:00Z</dcterms:modified>
</cp:coreProperties>
</file>