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00" w:type="dxa"/>
        <w:tblInd w:w="8" w:type="dxa"/>
        <w:tblLook w:val="0000" w:firstRow="0" w:lastRow="0" w:firstColumn="0" w:lastColumn="0" w:noHBand="0" w:noVBand="0"/>
      </w:tblPr>
      <w:tblGrid>
        <w:gridCol w:w="9900"/>
      </w:tblGrid>
      <w:tr w:rsidR="009F5F9A" w:rsidRPr="009F5F9A" w:rsidTr="002E557E">
        <w:trPr>
          <w:cantSplit/>
        </w:trPr>
        <w:tc>
          <w:tcPr>
            <w:tcW w:w="9900" w:type="dxa"/>
            <w:vAlign w:val="center"/>
          </w:tcPr>
          <w:p w:rsidR="009F5F9A" w:rsidRPr="009F5F9A" w:rsidRDefault="009F5F9A" w:rsidP="00514D73">
            <w:pPr>
              <w:ind w:left="-113" w:right="-113"/>
              <w:jc w:val="center"/>
              <w:rPr>
                <w:rFonts w:eastAsia="Times New Roman"/>
                <w:sz w:val="24"/>
                <w:szCs w:val="24"/>
                <w:lang w:eastAsia="hr-HR"/>
              </w:rPr>
            </w:pPr>
            <w:r w:rsidRPr="009F5F9A">
              <w:rPr>
                <w:rFonts w:eastAsia="Times New Roman"/>
                <w:b/>
                <w:i/>
                <w:sz w:val="36"/>
                <w:szCs w:val="36"/>
                <w:lang w:eastAsia="hr-HR"/>
                <w14:shadow w14:blurRad="50800" w14:dist="38100" w14:dir="2700000" w14:sx="100000" w14:sy="100000" w14:kx="0" w14:ky="0" w14:algn="tl">
                  <w14:srgbClr w14:val="000000">
                    <w14:alpha w14:val="60000"/>
                  </w14:srgbClr>
                </w14:shadow>
              </w:rPr>
              <w:t xml:space="preserve">ZaštitaInspekt </w:t>
            </w:r>
            <w:r w:rsidRPr="009F5F9A">
              <w:rPr>
                <w:rFonts w:eastAsia="Times New Roman"/>
                <w:b/>
                <w:i/>
                <w:sz w:val="22"/>
                <w:lang w:eastAsia="hr-HR"/>
              </w:rPr>
              <w:t xml:space="preserve">d.o.o.  </w:t>
            </w:r>
            <w:r w:rsidRPr="009F5F9A">
              <w:rPr>
                <w:rFonts w:eastAsia="Times New Roman"/>
                <w:b/>
                <w:i/>
                <w:szCs w:val="22"/>
                <w:lang w:eastAsia="hr-HR"/>
                <w14:shadow w14:blurRad="50800" w14:dist="38100" w14:dir="2700000" w14:sx="100000" w14:sy="100000" w14:kx="0" w14:ky="0" w14:algn="tl">
                  <w14:srgbClr w14:val="000000">
                    <w14:alpha w14:val="60000"/>
                  </w14:srgbClr>
                </w14:shadow>
              </w:rPr>
              <w:t>za zaštitu na radu, zaštitu od požara i zaštitu životnog okoliša</w:t>
            </w:r>
            <w:r w:rsidRPr="009F5F9A">
              <w:rPr>
                <w:rFonts w:eastAsia="Times New Roman"/>
                <w:b/>
                <w:i/>
                <w:sz w:val="22"/>
                <w:lang w:eastAsia="hr-HR"/>
                <w14:shadow w14:blurRad="50800" w14:dist="38100" w14:dir="2700000" w14:sx="100000" w14:sy="100000" w14:kx="0" w14:ky="0" w14:algn="tl">
                  <w14:srgbClr w14:val="000000">
                    <w14:alpha w14:val="60000"/>
                  </w14:srgbClr>
                </w14:shadow>
              </w:rPr>
              <w:t xml:space="preserve"> </w:t>
            </w:r>
            <w:r w:rsidRPr="009F5F9A">
              <w:rPr>
                <w:rFonts w:eastAsia="Times New Roman"/>
                <w:b/>
                <w:i/>
                <w:szCs w:val="22"/>
                <w:lang w:eastAsia="hr-HR"/>
                <w14:shadow w14:blurRad="50800" w14:dist="38100" w14:dir="2700000" w14:sx="100000" w14:sy="100000" w14:kx="0" w14:ky="0" w14:algn="tl">
                  <w14:srgbClr w14:val="000000">
                    <w14:alpha w14:val="60000"/>
                  </w14:srgbClr>
                </w14:shadow>
              </w:rPr>
              <w:t>OIB: 28737940650</w:t>
            </w:r>
          </w:p>
        </w:tc>
      </w:tr>
      <w:tr w:rsidR="009F5F9A" w:rsidRPr="009F5F9A" w:rsidTr="002E557E">
        <w:tblPrEx>
          <w:tblCellMar>
            <w:left w:w="28" w:type="dxa"/>
            <w:right w:w="28" w:type="dxa"/>
          </w:tblCellMar>
        </w:tblPrEx>
        <w:trPr>
          <w:cantSplit/>
          <w:trHeight w:val="385"/>
        </w:trPr>
        <w:tc>
          <w:tcPr>
            <w:tcW w:w="9900" w:type="dxa"/>
            <w:vAlign w:val="center"/>
          </w:tcPr>
          <w:p w:rsidR="009F5F9A" w:rsidRPr="009F5F9A" w:rsidRDefault="009F5F9A" w:rsidP="00514D73">
            <w:pPr>
              <w:jc w:val="center"/>
              <w:rPr>
                <w:rFonts w:eastAsia="Times New Roman"/>
                <w:i/>
                <w:iCs/>
                <w:sz w:val="24"/>
                <w:szCs w:val="24"/>
                <w:lang w:eastAsia="hr-HR"/>
              </w:rPr>
            </w:pPr>
            <w:r w:rsidRPr="009F5F9A">
              <w:rPr>
                <w:rFonts w:eastAsia="Times New Roman"/>
                <w:b/>
                <w:bCs/>
                <w:i/>
                <w:iCs/>
                <w:sz w:val="24"/>
                <w:szCs w:val="24"/>
                <w:lang w:eastAsia="hr-HR"/>
              </w:rPr>
              <w:t>Osijek</w:t>
            </w:r>
            <w:r w:rsidRPr="009F5F9A">
              <w:rPr>
                <w:rFonts w:eastAsia="Times New Roman"/>
                <w:i/>
                <w:iCs/>
                <w:sz w:val="24"/>
                <w:szCs w:val="24"/>
                <w:lang w:eastAsia="hr-HR"/>
              </w:rPr>
              <w:t xml:space="preserve">, Reisnerova 95a, </w:t>
            </w:r>
            <w:r w:rsidRPr="009F5F9A">
              <w:rPr>
                <w:rFonts w:eastAsia="Times New Roman"/>
                <w:i/>
                <w:iCs/>
                <w:szCs w:val="24"/>
                <w:lang w:eastAsia="hr-HR"/>
              </w:rPr>
              <w:sym w:font="Wingdings 2" w:char="F027"/>
            </w:r>
            <w:r w:rsidRPr="009F5F9A">
              <w:rPr>
                <w:rFonts w:eastAsia="Times New Roman"/>
                <w:i/>
                <w:iCs/>
                <w:szCs w:val="24"/>
                <w:lang w:eastAsia="hr-HR"/>
              </w:rPr>
              <w:t xml:space="preserve"> </w:t>
            </w:r>
            <w:r w:rsidRPr="009F5F9A">
              <w:rPr>
                <w:rFonts w:eastAsia="Times New Roman"/>
                <w:i/>
                <w:szCs w:val="18"/>
                <w:lang w:eastAsia="hr-HR"/>
              </w:rPr>
              <w:t xml:space="preserve">031-250-510   </w:t>
            </w:r>
            <w:r w:rsidRPr="009F5F9A">
              <w:rPr>
                <w:rFonts w:eastAsia="Times New Roman"/>
                <w:i/>
                <w:szCs w:val="22"/>
                <w:lang w:eastAsia="hr-HR"/>
              </w:rPr>
              <w:sym w:font="Webdings" w:char="F0CA"/>
            </w:r>
            <w:r w:rsidRPr="009F5F9A">
              <w:rPr>
                <w:rFonts w:eastAsia="Times New Roman"/>
                <w:i/>
                <w:szCs w:val="22"/>
                <w:lang w:eastAsia="hr-HR"/>
              </w:rPr>
              <w:t xml:space="preserve"> 031-</w:t>
            </w:r>
            <w:r w:rsidRPr="009F5F9A">
              <w:rPr>
                <w:rFonts w:eastAsia="Times New Roman"/>
                <w:i/>
                <w:szCs w:val="18"/>
                <w:lang w:eastAsia="hr-HR"/>
              </w:rPr>
              <w:t xml:space="preserve">250-515   </w:t>
            </w:r>
            <w:r w:rsidRPr="009F5F9A">
              <w:rPr>
                <w:rFonts w:eastAsia="Times New Roman"/>
                <w:i/>
                <w:szCs w:val="28"/>
                <w:lang w:eastAsia="hr-HR"/>
              </w:rPr>
              <w:sym w:font="Webdings" w:char="F0C8"/>
            </w:r>
            <w:r w:rsidRPr="009F5F9A">
              <w:rPr>
                <w:rFonts w:eastAsia="Times New Roman"/>
                <w:i/>
                <w:szCs w:val="18"/>
                <w:lang w:eastAsia="hr-HR"/>
              </w:rPr>
              <w:t>099-317-9903</w:t>
            </w:r>
          </w:p>
        </w:tc>
      </w:tr>
      <w:tr w:rsidR="009F5F9A" w:rsidRPr="009F5F9A" w:rsidTr="002E557E">
        <w:tblPrEx>
          <w:tblCellMar>
            <w:left w:w="28" w:type="dxa"/>
            <w:right w:w="28" w:type="dxa"/>
          </w:tblCellMar>
        </w:tblPrEx>
        <w:trPr>
          <w:cantSplit/>
          <w:trHeight w:val="385"/>
        </w:trPr>
        <w:tc>
          <w:tcPr>
            <w:tcW w:w="9900" w:type="dxa"/>
            <w:tcBorders>
              <w:bottom w:val="single" w:sz="24" w:space="0" w:color="auto"/>
            </w:tcBorders>
            <w:vAlign w:val="center"/>
          </w:tcPr>
          <w:p w:rsidR="009F5F9A" w:rsidRPr="009F5F9A" w:rsidRDefault="009F5F9A" w:rsidP="00514D73">
            <w:pPr>
              <w:jc w:val="center"/>
              <w:rPr>
                <w:rFonts w:eastAsia="Times New Roman"/>
                <w:sz w:val="24"/>
                <w:szCs w:val="24"/>
                <w:lang w:eastAsia="hr-HR"/>
              </w:rPr>
            </w:pPr>
            <w:r w:rsidRPr="009F5F9A">
              <w:rPr>
                <w:rFonts w:eastAsia="Times New Roman"/>
                <w:b/>
                <w:bCs/>
                <w:i/>
                <w:sz w:val="22"/>
                <w:szCs w:val="18"/>
                <w:lang w:eastAsia="hr-HR"/>
              </w:rPr>
              <w:t xml:space="preserve">e-mail: </w:t>
            </w:r>
            <w:r w:rsidRPr="009F5F9A">
              <w:rPr>
                <w:rFonts w:eastAsia="Times New Roman"/>
                <w:i/>
                <w:sz w:val="22"/>
                <w:szCs w:val="18"/>
                <w:lang w:eastAsia="hr-HR"/>
              </w:rPr>
              <w:t xml:space="preserve"> info@zastitainspekt.hr   </w:t>
            </w:r>
            <w:r w:rsidRPr="009F5F9A">
              <w:rPr>
                <w:rFonts w:eastAsia="Times New Roman"/>
                <w:b/>
                <w:bCs/>
                <w:i/>
                <w:sz w:val="22"/>
                <w:szCs w:val="18"/>
                <w:lang w:eastAsia="hr-HR"/>
              </w:rPr>
              <w:t>web:</w:t>
            </w:r>
            <w:r w:rsidRPr="009F5F9A">
              <w:rPr>
                <w:rFonts w:eastAsia="Times New Roman"/>
                <w:i/>
                <w:sz w:val="22"/>
                <w:szCs w:val="18"/>
                <w:lang w:eastAsia="hr-HR"/>
              </w:rPr>
              <w:t xml:space="preserve"> www.zastitainspekt.hr   </w:t>
            </w:r>
            <w:r w:rsidRPr="009F5F9A">
              <w:rPr>
                <w:rFonts w:eastAsia="Times New Roman"/>
                <w:b/>
                <w:bCs/>
                <w:i/>
                <w:sz w:val="22"/>
                <w:szCs w:val="18"/>
                <w:lang w:eastAsia="hr-HR"/>
              </w:rPr>
              <w:t>IBAN:</w:t>
            </w:r>
            <w:r w:rsidRPr="009F5F9A">
              <w:rPr>
                <w:rFonts w:eastAsia="Times New Roman"/>
                <w:i/>
                <w:sz w:val="22"/>
                <w:szCs w:val="18"/>
                <w:lang w:eastAsia="hr-HR"/>
              </w:rPr>
              <w:t xml:space="preserve"> </w:t>
            </w:r>
            <w:r w:rsidRPr="009F5F9A">
              <w:rPr>
                <w:rFonts w:eastAsia="Times New Roman"/>
                <w:i/>
                <w:szCs w:val="18"/>
                <w:lang w:eastAsia="hr-HR"/>
              </w:rPr>
              <w:t>HR33 2360 0001 1012 2137 6</w:t>
            </w:r>
          </w:p>
        </w:tc>
      </w:tr>
    </w:tbl>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62F26" w:rsidRDefault="00962F26" w:rsidP="00514D73"/>
    <w:p w:rsidR="009F5F9A" w:rsidRDefault="009F5F9A" w:rsidP="00514D73"/>
    <w:p w:rsidR="009F5F9A" w:rsidRPr="009F5F9A" w:rsidRDefault="009F5F9A" w:rsidP="00514D73">
      <w:pPr>
        <w:jc w:val="center"/>
        <w:rPr>
          <w:sz w:val="56"/>
          <w:szCs w:val="56"/>
        </w:rPr>
      </w:pPr>
    </w:p>
    <w:p w:rsidR="009F5F9A" w:rsidRPr="00962F26" w:rsidRDefault="009F5F9A" w:rsidP="00514D73">
      <w:pPr>
        <w:jc w:val="center"/>
        <w:rPr>
          <w:b/>
          <w:sz w:val="56"/>
          <w:szCs w:val="56"/>
        </w:rPr>
      </w:pPr>
      <w:r w:rsidRPr="00962F26">
        <w:rPr>
          <w:b/>
          <w:sz w:val="56"/>
          <w:szCs w:val="56"/>
        </w:rPr>
        <w:t>PROCJENA RIZIKA OD VELIKIH NESREĆA</w:t>
      </w:r>
    </w:p>
    <w:p w:rsidR="00962F26" w:rsidRPr="00962F26" w:rsidRDefault="00962F26" w:rsidP="00514D73">
      <w:pPr>
        <w:jc w:val="center"/>
        <w:rPr>
          <w:b/>
          <w:sz w:val="48"/>
          <w:szCs w:val="56"/>
        </w:rPr>
      </w:pPr>
    </w:p>
    <w:p w:rsidR="009F5F9A" w:rsidRPr="00962F26" w:rsidRDefault="009F5F9A" w:rsidP="00514D73">
      <w:pPr>
        <w:jc w:val="center"/>
        <w:rPr>
          <w:b/>
          <w:sz w:val="56"/>
          <w:szCs w:val="56"/>
        </w:rPr>
      </w:pPr>
      <w:r w:rsidRPr="00962F26">
        <w:rPr>
          <w:b/>
          <w:sz w:val="56"/>
          <w:szCs w:val="56"/>
        </w:rPr>
        <w:t>OPĆINA ŠODOLOVCI</w:t>
      </w:r>
    </w:p>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Pr="004775E2" w:rsidRDefault="00962F26" w:rsidP="00514D73">
      <w:pPr>
        <w:jc w:val="center"/>
        <w:rPr>
          <w:b/>
        </w:rPr>
      </w:pPr>
      <w:r w:rsidRPr="004775E2">
        <w:rPr>
          <w:b/>
        </w:rPr>
        <w:t>Veljača, 201</w:t>
      </w:r>
      <w:r w:rsidR="006A5BB9">
        <w:rPr>
          <w:b/>
        </w:rPr>
        <w:t>8</w:t>
      </w:r>
      <w:r w:rsidRPr="004775E2">
        <w:rPr>
          <w:b/>
        </w:rPr>
        <w:t>.</w:t>
      </w:r>
    </w:p>
    <w:p w:rsidR="009F5F9A" w:rsidRDefault="009F5F9A" w:rsidP="00514D73"/>
    <w:p w:rsidR="009F5F9A" w:rsidRDefault="009F5F9A" w:rsidP="00514D73"/>
    <w:sdt>
      <w:sdtPr>
        <w:rPr>
          <w:rFonts w:ascii="Times New Roman" w:eastAsiaTheme="minorHAnsi" w:hAnsi="Times New Roman" w:cs="Times New Roman"/>
          <w:color w:val="auto"/>
          <w:sz w:val="20"/>
          <w:szCs w:val="20"/>
          <w:lang w:eastAsia="en-US"/>
        </w:rPr>
        <w:id w:val="920755760"/>
        <w:docPartObj>
          <w:docPartGallery w:val="Table of Contents"/>
          <w:docPartUnique/>
        </w:docPartObj>
      </w:sdtPr>
      <w:sdtEndPr>
        <w:rPr>
          <w:b/>
          <w:bCs/>
        </w:rPr>
      </w:sdtEndPr>
      <w:sdtContent>
        <w:p w:rsidR="00F41E8F" w:rsidRPr="004775E2" w:rsidRDefault="004775E2" w:rsidP="00514D73">
          <w:pPr>
            <w:pStyle w:val="TOCNaslov"/>
            <w:spacing w:before="0" w:line="240" w:lineRule="auto"/>
            <w:rPr>
              <w:rFonts w:ascii="Times New Roman" w:hAnsi="Times New Roman" w:cs="Times New Roman"/>
              <w:b/>
              <w:color w:val="auto"/>
              <w:sz w:val="24"/>
              <w:szCs w:val="22"/>
            </w:rPr>
          </w:pPr>
          <w:r w:rsidRPr="004775E2">
            <w:rPr>
              <w:rFonts w:ascii="Times New Roman" w:hAnsi="Times New Roman" w:cs="Times New Roman"/>
              <w:b/>
              <w:color w:val="auto"/>
              <w:sz w:val="24"/>
              <w:szCs w:val="22"/>
            </w:rPr>
            <w:t>SADRŽAJ</w:t>
          </w:r>
        </w:p>
        <w:p w:rsidR="00714BAF" w:rsidRDefault="00F41E8F">
          <w:pPr>
            <w:pStyle w:val="Sadraj1"/>
            <w:rPr>
              <w:rFonts w:asciiTheme="minorHAnsi" w:eastAsiaTheme="minorEastAsia" w:hAnsiTheme="minorHAnsi" w:cstheme="minorBidi"/>
              <w:b w:val="0"/>
              <w:noProof/>
              <w:sz w:val="22"/>
              <w:szCs w:val="22"/>
              <w:lang w:eastAsia="hr-HR"/>
            </w:rPr>
          </w:pPr>
          <w:r w:rsidRPr="004775E2">
            <w:rPr>
              <w:rFonts w:ascii="Times New Roman" w:hAnsi="Times New Roman"/>
              <w:b w:val="0"/>
              <w:sz w:val="22"/>
              <w:szCs w:val="22"/>
            </w:rPr>
            <w:fldChar w:fldCharType="begin"/>
          </w:r>
          <w:r w:rsidRPr="004775E2">
            <w:rPr>
              <w:rFonts w:ascii="Times New Roman" w:hAnsi="Times New Roman"/>
              <w:b w:val="0"/>
              <w:sz w:val="22"/>
              <w:szCs w:val="22"/>
            </w:rPr>
            <w:instrText xml:space="preserve"> TOC \o "1-5" \h \z \u </w:instrText>
          </w:r>
          <w:r w:rsidRPr="004775E2">
            <w:rPr>
              <w:rFonts w:ascii="Times New Roman" w:hAnsi="Times New Roman"/>
              <w:b w:val="0"/>
              <w:sz w:val="22"/>
              <w:szCs w:val="22"/>
            </w:rPr>
            <w:fldChar w:fldCharType="separate"/>
          </w:r>
          <w:hyperlink w:anchor="_Toc507060254" w:history="1">
            <w:r w:rsidR="00714BAF" w:rsidRPr="00ED5A27">
              <w:rPr>
                <w:rStyle w:val="Hiperveza"/>
                <w:noProof/>
              </w:rPr>
              <w:t>UVOD</w:t>
            </w:r>
            <w:r w:rsidR="00714BAF">
              <w:rPr>
                <w:noProof/>
                <w:webHidden/>
              </w:rPr>
              <w:tab/>
            </w:r>
            <w:r w:rsidR="00714BAF">
              <w:rPr>
                <w:noProof/>
                <w:webHidden/>
              </w:rPr>
              <w:fldChar w:fldCharType="begin"/>
            </w:r>
            <w:r w:rsidR="00714BAF">
              <w:rPr>
                <w:noProof/>
                <w:webHidden/>
              </w:rPr>
              <w:instrText xml:space="preserve"> PAGEREF _Toc507060254 \h </w:instrText>
            </w:r>
            <w:r w:rsidR="00714BAF">
              <w:rPr>
                <w:noProof/>
                <w:webHidden/>
              </w:rPr>
            </w:r>
            <w:r w:rsidR="00714BAF">
              <w:rPr>
                <w:noProof/>
                <w:webHidden/>
              </w:rPr>
              <w:fldChar w:fldCharType="separate"/>
            </w:r>
            <w:r w:rsidR="002E0FF6">
              <w:rPr>
                <w:noProof/>
                <w:webHidden/>
              </w:rPr>
              <w:t>7</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255" w:history="1">
            <w:r w:rsidR="00714BAF" w:rsidRPr="00ED5A27">
              <w:rPr>
                <w:rStyle w:val="Hiperveza"/>
                <w:noProof/>
              </w:rPr>
              <w:t>1.</w:t>
            </w:r>
            <w:r w:rsidR="00714BAF">
              <w:rPr>
                <w:rFonts w:asciiTheme="minorHAnsi" w:eastAsiaTheme="minorEastAsia" w:hAnsiTheme="minorHAnsi" w:cstheme="minorBidi"/>
                <w:b w:val="0"/>
                <w:noProof/>
                <w:sz w:val="22"/>
                <w:szCs w:val="22"/>
                <w:lang w:eastAsia="hr-HR"/>
              </w:rPr>
              <w:tab/>
            </w:r>
            <w:r w:rsidR="00714BAF" w:rsidRPr="00ED5A27">
              <w:rPr>
                <w:rStyle w:val="Hiperveza"/>
                <w:noProof/>
              </w:rPr>
              <w:t>OSNOVNE KARAKTERISTIKE PODRUČJA</w:t>
            </w:r>
            <w:r w:rsidR="00714BAF">
              <w:rPr>
                <w:noProof/>
                <w:webHidden/>
              </w:rPr>
              <w:tab/>
            </w:r>
            <w:r w:rsidR="00714BAF">
              <w:rPr>
                <w:noProof/>
                <w:webHidden/>
              </w:rPr>
              <w:fldChar w:fldCharType="begin"/>
            </w:r>
            <w:r w:rsidR="00714BAF">
              <w:rPr>
                <w:noProof/>
                <w:webHidden/>
              </w:rPr>
              <w:instrText xml:space="preserve"> PAGEREF _Toc507060255 \h </w:instrText>
            </w:r>
            <w:r w:rsidR="00714BAF">
              <w:rPr>
                <w:noProof/>
                <w:webHidden/>
              </w:rPr>
            </w:r>
            <w:r w:rsidR="00714BAF">
              <w:rPr>
                <w:noProof/>
                <w:webHidden/>
              </w:rPr>
              <w:fldChar w:fldCharType="separate"/>
            </w:r>
            <w:r w:rsidR="002E0FF6">
              <w:rPr>
                <w:noProof/>
                <w:webHidden/>
              </w:rPr>
              <w:t>9</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56" w:history="1">
            <w:r w:rsidR="00714BAF" w:rsidRPr="00ED5A27">
              <w:rPr>
                <w:rStyle w:val="Hiperveza"/>
                <w:b/>
                <w:noProof/>
              </w:rPr>
              <w:t>1.1.</w:t>
            </w:r>
            <w:r w:rsidR="00714BAF">
              <w:rPr>
                <w:rFonts w:asciiTheme="minorHAnsi" w:eastAsiaTheme="minorEastAsia" w:hAnsiTheme="minorHAnsi" w:cstheme="minorBidi"/>
                <w:noProof/>
                <w:sz w:val="22"/>
                <w:szCs w:val="22"/>
                <w:lang w:eastAsia="hr-HR"/>
              </w:rPr>
              <w:tab/>
            </w:r>
            <w:r w:rsidR="00714BAF" w:rsidRPr="00ED5A27">
              <w:rPr>
                <w:rStyle w:val="Hiperveza"/>
                <w:b/>
                <w:noProof/>
              </w:rPr>
              <w:t>Geografski pokazatelji</w:t>
            </w:r>
            <w:r w:rsidR="00714BAF">
              <w:rPr>
                <w:noProof/>
                <w:webHidden/>
              </w:rPr>
              <w:tab/>
            </w:r>
            <w:r w:rsidR="00714BAF">
              <w:rPr>
                <w:noProof/>
                <w:webHidden/>
              </w:rPr>
              <w:fldChar w:fldCharType="begin"/>
            </w:r>
            <w:r w:rsidR="00714BAF">
              <w:rPr>
                <w:noProof/>
                <w:webHidden/>
              </w:rPr>
              <w:instrText xml:space="preserve"> PAGEREF _Toc507060256 \h </w:instrText>
            </w:r>
            <w:r w:rsidR="00714BAF">
              <w:rPr>
                <w:noProof/>
                <w:webHidden/>
              </w:rPr>
            </w:r>
            <w:r w:rsidR="00714BAF">
              <w:rPr>
                <w:noProof/>
                <w:webHidden/>
              </w:rPr>
              <w:fldChar w:fldCharType="separate"/>
            </w:r>
            <w:r w:rsidR="002E0FF6">
              <w:rPr>
                <w:noProof/>
                <w:webHidden/>
              </w:rPr>
              <w:t>9</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57" w:history="1">
            <w:r w:rsidR="00714BAF" w:rsidRPr="00ED5A27">
              <w:rPr>
                <w:rStyle w:val="Hiperveza"/>
                <w:b/>
                <w:noProof/>
                <w:lang w:eastAsia="hr-HR"/>
              </w:rPr>
              <w:t>1.1.2.</w:t>
            </w:r>
            <w:r w:rsidR="00714BAF">
              <w:rPr>
                <w:rFonts w:asciiTheme="minorHAnsi" w:eastAsiaTheme="minorEastAsia" w:hAnsiTheme="minorHAnsi" w:cstheme="minorBidi"/>
                <w:noProof/>
                <w:sz w:val="22"/>
                <w:szCs w:val="22"/>
                <w:lang w:eastAsia="hr-HR"/>
              </w:rPr>
              <w:tab/>
            </w:r>
            <w:r w:rsidR="00714BAF" w:rsidRPr="00ED5A27">
              <w:rPr>
                <w:rStyle w:val="Hiperveza"/>
                <w:b/>
                <w:noProof/>
                <w:lang w:eastAsia="hr-HR"/>
              </w:rPr>
              <w:t>Geografski položaj</w:t>
            </w:r>
            <w:r w:rsidR="00714BAF">
              <w:rPr>
                <w:noProof/>
                <w:webHidden/>
              </w:rPr>
              <w:tab/>
            </w:r>
            <w:r w:rsidR="00714BAF">
              <w:rPr>
                <w:noProof/>
                <w:webHidden/>
              </w:rPr>
              <w:fldChar w:fldCharType="begin"/>
            </w:r>
            <w:r w:rsidR="00714BAF">
              <w:rPr>
                <w:noProof/>
                <w:webHidden/>
              </w:rPr>
              <w:instrText xml:space="preserve"> PAGEREF _Toc507060257 \h </w:instrText>
            </w:r>
            <w:r w:rsidR="00714BAF">
              <w:rPr>
                <w:noProof/>
                <w:webHidden/>
              </w:rPr>
            </w:r>
            <w:r w:rsidR="00714BAF">
              <w:rPr>
                <w:noProof/>
                <w:webHidden/>
              </w:rPr>
              <w:fldChar w:fldCharType="separate"/>
            </w:r>
            <w:r w:rsidR="002E0FF6">
              <w:rPr>
                <w:noProof/>
                <w:webHidden/>
              </w:rPr>
              <w:t>9</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58" w:history="1">
            <w:r w:rsidR="00714BAF" w:rsidRPr="00ED5A27">
              <w:rPr>
                <w:rStyle w:val="Hiperveza"/>
                <w:b/>
                <w:noProof/>
                <w:lang w:eastAsia="hr-HR"/>
              </w:rPr>
              <w:t>1.1.2. Broj stanovnika, gustoća naseljenosti, razmještaj stanovništva, spolna i dobna struktura stanovništva, ranjive skupine</w:t>
            </w:r>
            <w:r w:rsidR="00714BAF">
              <w:rPr>
                <w:noProof/>
                <w:webHidden/>
              </w:rPr>
              <w:tab/>
            </w:r>
            <w:r w:rsidR="00714BAF">
              <w:rPr>
                <w:noProof/>
                <w:webHidden/>
              </w:rPr>
              <w:fldChar w:fldCharType="begin"/>
            </w:r>
            <w:r w:rsidR="00714BAF">
              <w:rPr>
                <w:noProof/>
                <w:webHidden/>
              </w:rPr>
              <w:instrText xml:space="preserve"> PAGEREF _Toc507060258 \h </w:instrText>
            </w:r>
            <w:r w:rsidR="00714BAF">
              <w:rPr>
                <w:noProof/>
                <w:webHidden/>
              </w:rPr>
            </w:r>
            <w:r w:rsidR="00714BAF">
              <w:rPr>
                <w:noProof/>
                <w:webHidden/>
              </w:rPr>
              <w:fldChar w:fldCharType="separate"/>
            </w:r>
            <w:r w:rsidR="002E0FF6">
              <w:rPr>
                <w:noProof/>
                <w:webHidden/>
              </w:rPr>
              <w:t>9</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59" w:history="1">
            <w:r w:rsidR="00714BAF" w:rsidRPr="00ED5A27">
              <w:rPr>
                <w:rStyle w:val="Hiperveza"/>
                <w:b/>
                <w:noProof/>
              </w:rPr>
              <w:t>1.1.3.</w:t>
            </w:r>
            <w:r w:rsidR="00714BAF">
              <w:rPr>
                <w:rFonts w:asciiTheme="minorHAnsi" w:eastAsiaTheme="minorEastAsia" w:hAnsiTheme="minorHAnsi" w:cstheme="minorBidi"/>
                <w:noProof/>
                <w:sz w:val="22"/>
                <w:szCs w:val="22"/>
                <w:lang w:eastAsia="hr-HR"/>
              </w:rPr>
              <w:tab/>
            </w:r>
            <w:r w:rsidR="00714BAF" w:rsidRPr="00ED5A27">
              <w:rPr>
                <w:rStyle w:val="Hiperveza"/>
                <w:b/>
                <w:noProof/>
              </w:rPr>
              <w:t>Prometna povezanost</w:t>
            </w:r>
            <w:r w:rsidR="00714BAF">
              <w:rPr>
                <w:noProof/>
                <w:webHidden/>
              </w:rPr>
              <w:tab/>
            </w:r>
            <w:r w:rsidR="00714BAF">
              <w:rPr>
                <w:noProof/>
                <w:webHidden/>
              </w:rPr>
              <w:fldChar w:fldCharType="begin"/>
            </w:r>
            <w:r w:rsidR="00714BAF">
              <w:rPr>
                <w:noProof/>
                <w:webHidden/>
              </w:rPr>
              <w:instrText xml:space="preserve"> PAGEREF _Toc507060259 \h </w:instrText>
            </w:r>
            <w:r w:rsidR="00714BAF">
              <w:rPr>
                <w:noProof/>
                <w:webHidden/>
              </w:rPr>
            </w:r>
            <w:r w:rsidR="00714BAF">
              <w:rPr>
                <w:noProof/>
                <w:webHidden/>
              </w:rPr>
              <w:fldChar w:fldCharType="separate"/>
            </w:r>
            <w:r w:rsidR="002E0FF6">
              <w:rPr>
                <w:noProof/>
                <w:webHidden/>
              </w:rPr>
              <w:t>12</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60" w:history="1">
            <w:r w:rsidR="00714BAF" w:rsidRPr="00ED5A27">
              <w:rPr>
                <w:rStyle w:val="Hiperveza"/>
                <w:b/>
                <w:noProof/>
              </w:rPr>
              <w:t>1.2.</w:t>
            </w:r>
            <w:r w:rsidR="00714BAF">
              <w:rPr>
                <w:rFonts w:asciiTheme="minorHAnsi" w:eastAsiaTheme="minorEastAsia" w:hAnsiTheme="minorHAnsi" w:cstheme="minorBidi"/>
                <w:noProof/>
                <w:sz w:val="22"/>
                <w:szCs w:val="22"/>
                <w:lang w:eastAsia="hr-HR"/>
              </w:rPr>
              <w:tab/>
            </w:r>
            <w:r w:rsidR="00714BAF" w:rsidRPr="00ED5A27">
              <w:rPr>
                <w:rStyle w:val="Hiperveza"/>
                <w:b/>
                <w:noProof/>
              </w:rPr>
              <w:t>Društveno - politički pokazatelji</w:t>
            </w:r>
            <w:r w:rsidR="00714BAF">
              <w:rPr>
                <w:noProof/>
                <w:webHidden/>
              </w:rPr>
              <w:tab/>
            </w:r>
            <w:r w:rsidR="00714BAF">
              <w:rPr>
                <w:noProof/>
                <w:webHidden/>
              </w:rPr>
              <w:fldChar w:fldCharType="begin"/>
            </w:r>
            <w:r w:rsidR="00714BAF">
              <w:rPr>
                <w:noProof/>
                <w:webHidden/>
              </w:rPr>
              <w:instrText xml:space="preserve"> PAGEREF _Toc507060260 \h </w:instrText>
            </w:r>
            <w:r w:rsidR="00714BAF">
              <w:rPr>
                <w:noProof/>
                <w:webHidden/>
              </w:rPr>
            </w:r>
            <w:r w:rsidR="00714BAF">
              <w:rPr>
                <w:noProof/>
                <w:webHidden/>
              </w:rPr>
              <w:fldChar w:fldCharType="separate"/>
            </w:r>
            <w:r w:rsidR="002E0FF6">
              <w:rPr>
                <w:noProof/>
                <w:webHidden/>
              </w:rPr>
              <w:t>13</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61" w:history="1">
            <w:r w:rsidR="00714BAF" w:rsidRPr="00ED5A27">
              <w:rPr>
                <w:rStyle w:val="Hiperveza"/>
                <w:b/>
                <w:noProof/>
              </w:rPr>
              <w:t>1.2.1. Sjedište uprave jedinice lokalne samouprave, zdravstvene ustanove, odgojno-obrazovne ustanove</w:t>
            </w:r>
            <w:r w:rsidR="00714BAF">
              <w:rPr>
                <w:noProof/>
                <w:webHidden/>
              </w:rPr>
              <w:tab/>
            </w:r>
            <w:r w:rsidR="00714BAF">
              <w:rPr>
                <w:noProof/>
                <w:webHidden/>
              </w:rPr>
              <w:fldChar w:fldCharType="begin"/>
            </w:r>
            <w:r w:rsidR="00714BAF">
              <w:rPr>
                <w:noProof/>
                <w:webHidden/>
              </w:rPr>
              <w:instrText xml:space="preserve"> PAGEREF _Toc507060261 \h </w:instrText>
            </w:r>
            <w:r w:rsidR="00714BAF">
              <w:rPr>
                <w:noProof/>
                <w:webHidden/>
              </w:rPr>
            </w:r>
            <w:r w:rsidR="00714BAF">
              <w:rPr>
                <w:noProof/>
                <w:webHidden/>
              </w:rPr>
              <w:fldChar w:fldCharType="separate"/>
            </w:r>
            <w:r w:rsidR="002E0FF6">
              <w:rPr>
                <w:noProof/>
                <w:webHidden/>
              </w:rPr>
              <w:t>13</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62" w:history="1">
            <w:r w:rsidR="00714BAF" w:rsidRPr="00ED5A27">
              <w:rPr>
                <w:rStyle w:val="Hiperveza"/>
                <w:b/>
                <w:noProof/>
              </w:rPr>
              <w:t>1.2.2.</w:t>
            </w:r>
            <w:r w:rsidR="00714BAF">
              <w:rPr>
                <w:rFonts w:asciiTheme="minorHAnsi" w:eastAsiaTheme="minorEastAsia" w:hAnsiTheme="minorHAnsi" w:cstheme="minorBidi"/>
                <w:noProof/>
                <w:sz w:val="22"/>
                <w:szCs w:val="22"/>
                <w:lang w:eastAsia="hr-HR"/>
              </w:rPr>
              <w:tab/>
            </w:r>
            <w:r w:rsidR="00714BAF" w:rsidRPr="00ED5A27">
              <w:rPr>
                <w:rStyle w:val="Hiperveza"/>
                <w:b/>
                <w:noProof/>
              </w:rPr>
              <w:t>Broj domaćinstava, broj članova obitelji po domaćinstvu</w:t>
            </w:r>
            <w:r w:rsidR="00714BAF">
              <w:rPr>
                <w:noProof/>
                <w:webHidden/>
              </w:rPr>
              <w:tab/>
            </w:r>
            <w:r w:rsidR="00714BAF">
              <w:rPr>
                <w:noProof/>
                <w:webHidden/>
              </w:rPr>
              <w:fldChar w:fldCharType="begin"/>
            </w:r>
            <w:r w:rsidR="00714BAF">
              <w:rPr>
                <w:noProof/>
                <w:webHidden/>
              </w:rPr>
              <w:instrText xml:space="preserve"> PAGEREF _Toc507060262 \h </w:instrText>
            </w:r>
            <w:r w:rsidR="00714BAF">
              <w:rPr>
                <w:noProof/>
                <w:webHidden/>
              </w:rPr>
            </w:r>
            <w:r w:rsidR="00714BAF">
              <w:rPr>
                <w:noProof/>
                <w:webHidden/>
              </w:rPr>
              <w:fldChar w:fldCharType="separate"/>
            </w:r>
            <w:r w:rsidR="002E0FF6">
              <w:rPr>
                <w:noProof/>
                <w:webHidden/>
              </w:rPr>
              <w:t>13</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63" w:history="1">
            <w:r w:rsidR="00714BAF" w:rsidRPr="00ED5A27">
              <w:rPr>
                <w:rStyle w:val="Hiperveza"/>
                <w:b/>
                <w:noProof/>
              </w:rPr>
              <w:t>1.2.3.</w:t>
            </w:r>
            <w:r w:rsidR="00714BAF">
              <w:rPr>
                <w:rFonts w:asciiTheme="minorHAnsi" w:eastAsiaTheme="minorEastAsia" w:hAnsiTheme="minorHAnsi" w:cstheme="minorBidi"/>
                <w:noProof/>
                <w:sz w:val="22"/>
                <w:szCs w:val="22"/>
                <w:lang w:eastAsia="hr-HR"/>
              </w:rPr>
              <w:tab/>
            </w:r>
            <w:r w:rsidR="00714BAF" w:rsidRPr="00ED5A27">
              <w:rPr>
                <w:rStyle w:val="Hiperveza"/>
                <w:b/>
                <w:noProof/>
              </w:rPr>
              <w:t>Broj, vrsta (namjena) i starost građevina</w:t>
            </w:r>
            <w:r w:rsidR="00714BAF">
              <w:rPr>
                <w:noProof/>
                <w:webHidden/>
              </w:rPr>
              <w:tab/>
            </w:r>
            <w:r w:rsidR="00714BAF">
              <w:rPr>
                <w:noProof/>
                <w:webHidden/>
              </w:rPr>
              <w:fldChar w:fldCharType="begin"/>
            </w:r>
            <w:r w:rsidR="00714BAF">
              <w:rPr>
                <w:noProof/>
                <w:webHidden/>
              </w:rPr>
              <w:instrText xml:space="preserve"> PAGEREF _Toc507060263 \h </w:instrText>
            </w:r>
            <w:r w:rsidR="00714BAF">
              <w:rPr>
                <w:noProof/>
                <w:webHidden/>
              </w:rPr>
            </w:r>
            <w:r w:rsidR="00714BAF">
              <w:rPr>
                <w:noProof/>
                <w:webHidden/>
              </w:rPr>
              <w:fldChar w:fldCharType="separate"/>
            </w:r>
            <w:r w:rsidR="002E0FF6">
              <w:rPr>
                <w:noProof/>
                <w:webHidden/>
              </w:rPr>
              <w:t>13</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64" w:history="1">
            <w:r w:rsidR="00714BAF" w:rsidRPr="00ED5A27">
              <w:rPr>
                <w:rStyle w:val="Hiperveza"/>
                <w:b/>
                <w:noProof/>
              </w:rPr>
              <w:t>1.3.</w:t>
            </w:r>
            <w:r w:rsidR="00714BAF">
              <w:rPr>
                <w:rFonts w:asciiTheme="minorHAnsi" w:eastAsiaTheme="minorEastAsia" w:hAnsiTheme="minorHAnsi" w:cstheme="minorBidi"/>
                <w:noProof/>
                <w:sz w:val="22"/>
                <w:szCs w:val="22"/>
                <w:lang w:eastAsia="hr-HR"/>
              </w:rPr>
              <w:tab/>
            </w:r>
            <w:r w:rsidR="00714BAF" w:rsidRPr="00ED5A27">
              <w:rPr>
                <w:rStyle w:val="Hiperveza"/>
                <w:b/>
                <w:noProof/>
              </w:rPr>
              <w:t>Ekonomsko - gospodarski pokazatelji</w:t>
            </w:r>
            <w:r w:rsidR="00714BAF">
              <w:rPr>
                <w:noProof/>
                <w:webHidden/>
              </w:rPr>
              <w:tab/>
            </w:r>
            <w:r w:rsidR="00714BAF">
              <w:rPr>
                <w:noProof/>
                <w:webHidden/>
              </w:rPr>
              <w:fldChar w:fldCharType="begin"/>
            </w:r>
            <w:r w:rsidR="00714BAF">
              <w:rPr>
                <w:noProof/>
                <w:webHidden/>
              </w:rPr>
              <w:instrText xml:space="preserve"> PAGEREF _Toc507060264 \h </w:instrText>
            </w:r>
            <w:r w:rsidR="00714BAF">
              <w:rPr>
                <w:noProof/>
                <w:webHidden/>
              </w:rPr>
            </w:r>
            <w:r w:rsidR="00714BAF">
              <w:rPr>
                <w:noProof/>
                <w:webHidden/>
              </w:rPr>
              <w:fldChar w:fldCharType="separate"/>
            </w:r>
            <w:r w:rsidR="002E0FF6">
              <w:rPr>
                <w:noProof/>
                <w:webHidden/>
              </w:rPr>
              <w:t>14</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65" w:history="1">
            <w:r w:rsidR="00714BAF" w:rsidRPr="00ED5A27">
              <w:rPr>
                <w:rStyle w:val="Hiperveza"/>
                <w:b/>
                <w:noProof/>
              </w:rPr>
              <w:t>1.3.1. Broj zaposlenih i mjesta zaposlenja</w:t>
            </w:r>
            <w:r w:rsidR="00714BAF">
              <w:rPr>
                <w:noProof/>
                <w:webHidden/>
              </w:rPr>
              <w:tab/>
            </w:r>
            <w:r w:rsidR="00714BAF">
              <w:rPr>
                <w:noProof/>
                <w:webHidden/>
              </w:rPr>
              <w:fldChar w:fldCharType="begin"/>
            </w:r>
            <w:r w:rsidR="00714BAF">
              <w:rPr>
                <w:noProof/>
                <w:webHidden/>
              </w:rPr>
              <w:instrText xml:space="preserve"> PAGEREF _Toc507060265 \h </w:instrText>
            </w:r>
            <w:r w:rsidR="00714BAF">
              <w:rPr>
                <w:noProof/>
                <w:webHidden/>
              </w:rPr>
            </w:r>
            <w:r w:rsidR="00714BAF">
              <w:rPr>
                <w:noProof/>
                <w:webHidden/>
              </w:rPr>
              <w:fldChar w:fldCharType="separate"/>
            </w:r>
            <w:r w:rsidR="002E0FF6">
              <w:rPr>
                <w:noProof/>
                <w:webHidden/>
              </w:rPr>
              <w:t>14</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66" w:history="1">
            <w:r w:rsidR="00714BAF" w:rsidRPr="00ED5A27">
              <w:rPr>
                <w:rStyle w:val="Hiperveza"/>
                <w:b/>
                <w:noProof/>
              </w:rPr>
              <w:t>1.3.2.</w:t>
            </w:r>
            <w:r w:rsidR="00714BAF">
              <w:rPr>
                <w:rFonts w:asciiTheme="minorHAnsi" w:eastAsiaTheme="minorEastAsia" w:hAnsiTheme="minorHAnsi" w:cstheme="minorBidi"/>
                <w:noProof/>
                <w:sz w:val="22"/>
                <w:szCs w:val="22"/>
                <w:lang w:eastAsia="hr-HR"/>
              </w:rPr>
              <w:tab/>
            </w:r>
            <w:r w:rsidR="00714BAF" w:rsidRPr="00ED5A27">
              <w:rPr>
                <w:rStyle w:val="Hiperveza"/>
                <w:b/>
                <w:noProof/>
              </w:rPr>
              <w:t>Broj primatelja socijalnih, mirovinskih i sličnih naknada</w:t>
            </w:r>
            <w:r w:rsidR="00714BAF">
              <w:rPr>
                <w:noProof/>
                <w:webHidden/>
              </w:rPr>
              <w:tab/>
            </w:r>
            <w:r w:rsidR="00714BAF">
              <w:rPr>
                <w:noProof/>
                <w:webHidden/>
              </w:rPr>
              <w:fldChar w:fldCharType="begin"/>
            </w:r>
            <w:r w:rsidR="00714BAF">
              <w:rPr>
                <w:noProof/>
                <w:webHidden/>
              </w:rPr>
              <w:instrText xml:space="preserve"> PAGEREF _Toc507060266 \h </w:instrText>
            </w:r>
            <w:r w:rsidR="00714BAF">
              <w:rPr>
                <w:noProof/>
                <w:webHidden/>
              </w:rPr>
            </w:r>
            <w:r w:rsidR="00714BAF">
              <w:rPr>
                <w:noProof/>
                <w:webHidden/>
              </w:rPr>
              <w:fldChar w:fldCharType="separate"/>
            </w:r>
            <w:r w:rsidR="002E0FF6">
              <w:rPr>
                <w:noProof/>
                <w:webHidden/>
              </w:rPr>
              <w:t>15</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67" w:history="1">
            <w:r w:rsidR="00714BAF" w:rsidRPr="00ED5A27">
              <w:rPr>
                <w:rStyle w:val="Hiperveza"/>
                <w:b/>
                <w:noProof/>
              </w:rPr>
              <w:t>1.3.3.</w:t>
            </w:r>
            <w:r w:rsidR="00714BAF">
              <w:rPr>
                <w:rFonts w:asciiTheme="minorHAnsi" w:eastAsiaTheme="minorEastAsia" w:hAnsiTheme="minorHAnsi" w:cstheme="minorBidi"/>
                <w:noProof/>
                <w:sz w:val="22"/>
                <w:szCs w:val="22"/>
                <w:lang w:eastAsia="hr-HR"/>
              </w:rPr>
              <w:tab/>
            </w:r>
            <w:r w:rsidR="00714BAF" w:rsidRPr="00ED5A27">
              <w:rPr>
                <w:rStyle w:val="Hiperveza"/>
                <w:b/>
                <w:noProof/>
              </w:rPr>
              <w:t>Proračun jedinice lokalne samouprave</w:t>
            </w:r>
            <w:r w:rsidR="00714BAF">
              <w:rPr>
                <w:noProof/>
                <w:webHidden/>
              </w:rPr>
              <w:tab/>
            </w:r>
            <w:r w:rsidR="00714BAF">
              <w:rPr>
                <w:noProof/>
                <w:webHidden/>
              </w:rPr>
              <w:fldChar w:fldCharType="begin"/>
            </w:r>
            <w:r w:rsidR="00714BAF">
              <w:rPr>
                <w:noProof/>
                <w:webHidden/>
              </w:rPr>
              <w:instrText xml:space="preserve"> PAGEREF _Toc507060267 \h </w:instrText>
            </w:r>
            <w:r w:rsidR="00714BAF">
              <w:rPr>
                <w:noProof/>
                <w:webHidden/>
              </w:rPr>
            </w:r>
            <w:r w:rsidR="00714BAF">
              <w:rPr>
                <w:noProof/>
                <w:webHidden/>
              </w:rPr>
              <w:fldChar w:fldCharType="separate"/>
            </w:r>
            <w:r w:rsidR="002E0FF6">
              <w:rPr>
                <w:noProof/>
                <w:webHidden/>
              </w:rPr>
              <w:t>15</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68" w:history="1">
            <w:r w:rsidR="00714BAF" w:rsidRPr="00ED5A27">
              <w:rPr>
                <w:rStyle w:val="Hiperveza"/>
                <w:b/>
                <w:noProof/>
              </w:rPr>
              <w:t>1.3.4.</w:t>
            </w:r>
            <w:r w:rsidR="00714BAF">
              <w:rPr>
                <w:rFonts w:asciiTheme="minorHAnsi" w:eastAsiaTheme="minorEastAsia" w:hAnsiTheme="minorHAnsi" w:cstheme="minorBidi"/>
                <w:noProof/>
                <w:sz w:val="22"/>
                <w:szCs w:val="22"/>
                <w:lang w:eastAsia="hr-HR"/>
              </w:rPr>
              <w:tab/>
            </w:r>
            <w:r w:rsidR="00714BAF" w:rsidRPr="00ED5A27">
              <w:rPr>
                <w:rStyle w:val="Hiperveza"/>
                <w:b/>
                <w:noProof/>
              </w:rPr>
              <w:t>Gospodarske grane, velike gospodarske tvrtke, objekti kritične infrastrukture</w:t>
            </w:r>
            <w:r w:rsidR="00714BAF">
              <w:rPr>
                <w:noProof/>
                <w:webHidden/>
              </w:rPr>
              <w:tab/>
            </w:r>
            <w:r w:rsidR="00714BAF">
              <w:rPr>
                <w:noProof/>
                <w:webHidden/>
              </w:rPr>
              <w:fldChar w:fldCharType="begin"/>
            </w:r>
            <w:r w:rsidR="00714BAF">
              <w:rPr>
                <w:noProof/>
                <w:webHidden/>
              </w:rPr>
              <w:instrText xml:space="preserve"> PAGEREF _Toc507060268 \h </w:instrText>
            </w:r>
            <w:r w:rsidR="00714BAF">
              <w:rPr>
                <w:noProof/>
                <w:webHidden/>
              </w:rPr>
            </w:r>
            <w:r w:rsidR="00714BAF">
              <w:rPr>
                <w:noProof/>
                <w:webHidden/>
              </w:rPr>
              <w:fldChar w:fldCharType="separate"/>
            </w:r>
            <w:r w:rsidR="002E0FF6">
              <w:rPr>
                <w:noProof/>
                <w:webHidden/>
              </w:rPr>
              <w:t>15</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69" w:history="1">
            <w:r w:rsidR="00714BAF" w:rsidRPr="00ED5A27">
              <w:rPr>
                <w:rStyle w:val="Hiperveza"/>
                <w:b/>
                <w:noProof/>
              </w:rPr>
              <w:t>1.4.</w:t>
            </w:r>
            <w:r w:rsidR="00714BAF">
              <w:rPr>
                <w:rFonts w:asciiTheme="minorHAnsi" w:eastAsiaTheme="minorEastAsia" w:hAnsiTheme="minorHAnsi" w:cstheme="minorBidi"/>
                <w:noProof/>
                <w:sz w:val="22"/>
                <w:szCs w:val="22"/>
                <w:lang w:eastAsia="hr-HR"/>
              </w:rPr>
              <w:tab/>
            </w:r>
            <w:r w:rsidR="00714BAF" w:rsidRPr="00ED5A27">
              <w:rPr>
                <w:rStyle w:val="Hiperveza"/>
                <w:b/>
                <w:noProof/>
              </w:rPr>
              <w:t>Prirodno-kulturni pokazatelji (zaštićena područja, kulturno-povijesna baština)</w:t>
            </w:r>
            <w:r w:rsidR="00714BAF">
              <w:rPr>
                <w:noProof/>
                <w:webHidden/>
              </w:rPr>
              <w:tab/>
            </w:r>
            <w:r w:rsidR="00714BAF">
              <w:rPr>
                <w:noProof/>
                <w:webHidden/>
              </w:rPr>
              <w:fldChar w:fldCharType="begin"/>
            </w:r>
            <w:r w:rsidR="00714BAF">
              <w:rPr>
                <w:noProof/>
                <w:webHidden/>
              </w:rPr>
              <w:instrText xml:space="preserve"> PAGEREF _Toc507060269 \h </w:instrText>
            </w:r>
            <w:r w:rsidR="00714BAF">
              <w:rPr>
                <w:noProof/>
                <w:webHidden/>
              </w:rPr>
            </w:r>
            <w:r w:rsidR="00714BAF">
              <w:rPr>
                <w:noProof/>
                <w:webHidden/>
              </w:rPr>
              <w:fldChar w:fldCharType="separate"/>
            </w:r>
            <w:r w:rsidR="002E0FF6">
              <w:rPr>
                <w:noProof/>
                <w:webHidden/>
              </w:rPr>
              <w:t>17</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70" w:history="1">
            <w:r w:rsidR="00714BAF" w:rsidRPr="00ED5A27">
              <w:rPr>
                <w:rStyle w:val="Hiperveza"/>
                <w:b/>
                <w:noProof/>
              </w:rPr>
              <w:t>1.5.</w:t>
            </w:r>
            <w:r w:rsidR="00714BAF">
              <w:rPr>
                <w:rFonts w:asciiTheme="minorHAnsi" w:eastAsiaTheme="minorEastAsia" w:hAnsiTheme="minorHAnsi" w:cstheme="minorBidi"/>
                <w:noProof/>
                <w:sz w:val="22"/>
                <w:szCs w:val="22"/>
                <w:lang w:eastAsia="hr-HR"/>
              </w:rPr>
              <w:tab/>
            </w:r>
            <w:r w:rsidR="00714BAF" w:rsidRPr="00ED5A27">
              <w:rPr>
                <w:rStyle w:val="Hiperveza"/>
                <w:b/>
                <w:noProof/>
              </w:rPr>
              <w:t>Povijesni pokazatelji (prijašnji neželjeni događaji, štete uslijed njih, uvedene mjere/lekcije koje poslije neželjenog događaja)</w:t>
            </w:r>
            <w:r w:rsidR="00714BAF">
              <w:rPr>
                <w:noProof/>
                <w:webHidden/>
              </w:rPr>
              <w:tab/>
            </w:r>
            <w:r w:rsidR="00714BAF">
              <w:rPr>
                <w:noProof/>
                <w:webHidden/>
              </w:rPr>
              <w:fldChar w:fldCharType="begin"/>
            </w:r>
            <w:r w:rsidR="00714BAF">
              <w:rPr>
                <w:noProof/>
                <w:webHidden/>
              </w:rPr>
              <w:instrText xml:space="preserve"> PAGEREF _Toc507060270 \h </w:instrText>
            </w:r>
            <w:r w:rsidR="00714BAF">
              <w:rPr>
                <w:noProof/>
                <w:webHidden/>
              </w:rPr>
            </w:r>
            <w:r w:rsidR="00714BAF">
              <w:rPr>
                <w:noProof/>
                <w:webHidden/>
              </w:rPr>
              <w:fldChar w:fldCharType="separate"/>
            </w:r>
            <w:r w:rsidR="002E0FF6">
              <w:rPr>
                <w:noProof/>
                <w:webHidden/>
              </w:rPr>
              <w:t>18</w:t>
            </w:r>
            <w:r w:rsidR="00714BAF">
              <w:rPr>
                <w:noProof/>
                <w:webHidden/>
              </w:rPr>
              <w:fldChar w:fldCharType="end"/>
            </w:r>
          </w:hyperlink>
        </w:p>
        <w:p w:rsidR="00714BAF" w:rsidRDefault="00E7440E">
          <w:pPr>
            <w:pStyle w:val="Sadraj2"/>
            <w:tabs>
              <w:tab w:val="left" w:pos="880"/>
              <w:tab w:val="right" w:leader="dot" w:pos="9062"/>
            </w:tabs>
            <w:rPr>
              <w:rFonts w:asciiTheme="minorHAnsi" w:eastAsiaTheme="minorEastAsia" w:hAnsiTheme="minorHAnsi" w:cstheme="minorBidi"/>
              <w:noProof/>
              <w:sz w:val="22"/>
              <w:szCs w:val="22"/>
              <w:lang w:eastAsia="hr-HR"/>
            </w:rPr>
          </w:pPr>
          <w:hyperlink w:anchor="_Toc507060271" w:history="1">
            <w:r w:rsidR="00714BAF" w:rsidRPr="00ED5A27">
              <w:rPr>
                <w:rStyle w:val="Hiperveza"/>
                <w:b/>
                <w:noProof/>
              </w:rPr>
              <w:t>1.6.</w:t>
            </w:r>
            <w:r w:rsidR="00714BAF">
              <w:rPr>
                <w:rFonts w:asciiTheme="minorHAnsi" w:eastAsiaTheme="minorEastAsia" w:hAnsiTheme="minorHAnsi" w:cstheme="minorBidi"/>
                <w:noProof/>
                <w:sz w:val="22"/>
                <w:szCs w:val="22"/>
                <w:lang w:eastAsia="hr-HR"/>
              </w:rPr>
              <w:tab/>
            </w:r>
            <w:r w:rsidR="00714BAF" w:rsidRPr="00ED5A27">
              <w:rPr>
                <w:rStyle w:val="Hiperveza"/>
                <w:b/>
                <w:noProof/>
              </w:rPr>
              <w:t>Pokazivanje operativne sposobnosti</w:t>
            </w:r>
            <w:r w:rsidR="00714BAF">
              <w:rPr>
                <w:noProof/>
                <w:webHidden/>
              </w:rPr>
              <w:tab/>
            </w:r>
            <w:r w:rsidR="00714BAF">
              <w:rPr>
                <w:noProof/>
                <w:webHidden/>
              </w:rPr>
              <w:fldChar w:fldCharType="begin"/>
            </w:r>
            <w:r w:rsidR="00714BAF">
              <w:rPr>
                <w:noProof/>
                <w:webHidden/>
              </w:rPr>
              <w:instrText xml:space="preserve"> PAGEREF _Toc507060271 \h </w:instrText>
            </w:r>
            <w:r w:rsidR="00714BAF">
              <w:rPr>
                <w:noProof/>
                <w:webHidden/>
              </w:rPr>
            </w:r>
            <w:r w:rsidR="00714BAF">
              <w:rPr>
                <w:noProof/>
                <w:webHidden/>
              </w:rPr>
              <w:fldChar w:fldCharType="separate"/>
            </w:r>
            <w:r w:rsidR="002E0FF6">
              <w:rPr>
                <w:noProof/>
                <w:webHidden/>
              </w:rPr>
              <w:t>19</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72" w:history="1">
            <w:r w:rsidR="00714BAF" w:rsidRPr="00ED5A27">
              <w:rPr>
                <w:rStyle w:val="Hiperveza"/>
                <w:b/>
                <w:noProof/>
              </w:rPr>
              <w:t>1.6.1. Popis operativnih snaga</w:t>
            </w:r>
            <w:r w:rsidR="00714BAF">
              <w:rPr>
                <w:noProof/>
                <w:webHidden/>
              </w:rPr>
              <w:tab/>
            </w:r>
            <w:r w:rsidR="00714BAF">
              <w:rPr>
                <w:noProof/>
                <w:webHidden/>
              </w:rPr>
              <w:fldChar w:fldCharType="begin"/>
            </w:r>
            <w:r w:rsidR="00714BAF">
              <w:rPr>
                <w:noProof/>
                <w:webHidden/>
              </w:rPr>
              <w:instrText xml:space="preserve"> PAGEREF _Toc507060272 \h </w:instrText>
            </w:r>
            <w:r w:rsidR="00714BAF">
              <w:rPr>
                <w:noProof/>
                <w:webHidden/>
              </w:rPr>
            </w:r>
            <w:r w:rsidR="00714BAF">
              <w:rPr>
                <w:noProof/>
                <w:webHidden/>
              </w:rPr>
              <w:fldChar w:fldCharType="separate"/>
            </w:r>
            <w:r w:rsidR="002E0FF6">
              <w:rPr>
                <w:noProof/>
                <w:webHidden/>
              </w:rPr>
              <w:t>19</w:t>
            </w:r>
            <w:r w:rsidR="00714BAF">
              <w:rPr>
                <w:noProof/>
                <w:webHidden/>
              </w:rPr>
              <w:fldChar w:fldCharType="end"/>
            </w:r>
          </w:hyperlink>
        </w:p>
        <w:p w:rsidR="00714BAF" w:rsidRDefault="00E7440E">
          <w:pPr>
            <w:pStyle w:val="Sadraj3"/>
            <w:tabs>
              <w:tab w:val="left" w:pos="1100"/>
              <w:tab w:val="right" w:leader="dot" w:pos="9062"/>
            </w:tabs>
            <w:rPr>
              <w:rFonts w:asciiTheme="minorHAnsi" w:eastAsiaTheme="minorEastAsia" w:hAnsiTheme="minorHAnsi" w:cstheme="minorBidi"/>
              <w:noProof/>
              <w:sz w:val="22"/>
              <w:szCs w:val="22"/>
              <w:lang w:eastAsia="hr-HR"/>
            </w:rPr>
          </w:pPr>
          <w:hyperlink w:anchor="_Toc507060273" w:history="1">
            <w:r w:rsidR="00714BAF" w:rsidRPr="00ED5A27">
              <w:rPr>
                <w:rStyle w:val="Hiperveza"/>
                <w:b/>
                <w:noProof/>
              </w:rPr>
              <w:t>1.6.2.</w:t>
            </w:r>
            <w:r w:rsidR="00714BAF">
              <w:rPr>
                <w:rFonts w:asciiTheme="minorHAnsi" w:eastAsiaTheme="minorEastAsia" w:hAnsiTheme="minorHAnsi" w:cstheme="minorBidi"/>
                <w:noProof/>
                <w:sz w:val="22"/>
                <w:szCs w:val="22"/>
                <w:lang w:eastAsia="hr-HR"/>
              </w:rPr>
              <w:tab/>
            </w:r>
            <w:r w:rsidR="00714BAF" w:rsidRPr="00ED5A27">
              <w:rPr>
                <w:rStyle w:val="Hiperveza"/>
                <w:b/>
                <w:noProof/>
              </w:rPr>
              <w:t>Analiza dostatnosti operativnih snaga</w:t>
            </w:r>
            <w:r w:rsidR="00714BAF">
              <w:rPr>
                <w:noProof/>
                <w:webHidden/>
              </w:rPr>
              <w:tab/>
            </w:r>
            <w:r w:rsidR="00714BAF">
              <w:rPr>
                <w:noProof/>
                <w:webHidden/>
              </w:rPr>
              <w:fldChar w:fldCharType="begin"/>
            </w:r>
            <w:r w:rsidR="00714BAF">
              <w:rPr>
                <w:noProof/>
                <w:webHidden/>
              </w:rPr>
              <w:instrText xml:space="preserve"> PAGEREF _Toc507060273 \h </w:instrText>
            </w:r>
            <w:r w:rsidR="00714BAF">
              <w:rPr>
                <w:noProof/>
                <w:webHidden/>
              </w:rPr>
            </w:r>
            <w:r w:rsidR="00714BAF">
              <w:rPr>
                <w:noProof/>
                <w:webHidden/>
              </w:rPr>
              <w:fldChar w:fldCharType="separate"/>
            </w:r>
            <w:r w:rsidR="002E0FF6">
              <w:rPr>
                <w:noProof/>
                <w:webHidden/>
              </w:rPr>
              <w:t>22</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274" w:history="1">
            <w:r w:rsidR="00714BAF" w:rsidRPr="00ED5A27">
              <w:rPr>
                <w:rStyle w:val="Hiperveza"/>
                <w:noProof/>
              </w:rPr>
              <w:t>2. IDENTIFIKACIJA PRIJETNJI I RIZIKA</w:t>
            </w:r>
            <w:r w:rsidR="00714BAF">
              <w:rPr>
                <w:noProof/>
                <w:webHidden/>
              </w:rPr>
              <w:tab/>
            </w:r>
            <w:r w:rsidR="00714BAF">
              <w:rPr>
                <w:noProof/>
                <w:webHidden/>
              </w:rPr>
              <w:fldChar w:fldCharType="begin"/>
            </w:r>
            <w:r w:rsidR="00714BAF">
              <w:rPr>
                <w:noProof/>
                <w:webHidden/>
              </w:rPr>
              <w:instrText xml:space="preserve"> PAGEREF _Toc507060274 \h </w:instrText>
            </w:r>
            <w:r w:rsidR="00714BAF">
              <w:rPr>
                <w:noProof/>
                <w:webHidden/>
              </w:rPr>
            </w:r>
            <w:r w:rsidR="00714BAF">
              <w:rPr>
                <w:noProof/>
                <w:webHidden/>
              </w:rPr>
              <w:fldChar w:fldCharType="separate"/>
            </w:r>
            <w:r w:rsidR="002E0FF6">
              <w:rPr>
                <w:noProof/>
                <w:webHidden/>
              </w:rPr>
              <w:t>23</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75" w:history="1">
            <w:r w:rsidR="00714BAF" w:rsidRPr="00ED5A27">
              <w:rPr>
                <w:rStyle w:val="Hiperveza"/>
                <w:b/>
                <w:noProof/>
              </w:rPr>
              <w:t>2.1.Popis identificiranih prijetnji iz registra prijetnji na nivou Županije (Prilog 2.)</w:t>
            </w:r>
            <w:r w:rsidR="00714BAF">
              <w:rPr>
                <w:noProof/>
                <w:webHidden/>
              </w:rPr>
              <w:tab/>
            </w:r>
            <w:r w:rsidR="00714BAF">
              <w:rPr>
                <w:noProof/>
                <w:webHidden/>
              </w:rPr>
              <w:fldChar w:fldCharType="begin"/>
            </w:r>
            <w:r w:rsidR="00714BAF">
              <w:rPr>
                <w:noProof/>
                <w:webHidden/>
              </w:rPr>
              <w:instrText xml:space="preserve"> PAGEREF _Toc507060275 \h </w:instrText>
            </w:r>
            <w:r w:rsidR="00714BAF">
              <w:rPr>
                <w:noProof/>
                <w:webHidden/>
              </w:rPr>
            </w:r>
            <w:r w:rsidR="00714BAF">
              <w:rPr>
                <w:noProof/>
                <w:webHidden/>
              </w:rPr>
              <w:fldChar w:fldCharType="separate"/>
            </w:r>
            <w:r w:rsidR="002E0FF6">
              <w:rPr>
                <w:noProof/>
                <w:webHidden/>
              </w:rPr>
              <w:t>23</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76" w:history="1">
            <w:r w:rsidR="00714BAF" w:rsidRPr="00ED5A27">
              <w:rPr>
                <w:rStyle w:val="Hiperveza"/>
                <w:b/>
                <w:noProof/>
              </w:rPr>
              <w:t>2.2.Odabir jednostavnih prioritetnih prijetnji</w:t>
            </w:r>
            <w:r w:rsidR="00714BAF">
              <w:rPr>
                <w:noProof/>
                <w:webHidden/>
              </w:rPr>
              <w:tab/>
            </w:r>
            <w:r w:rsidR="00714BAF">
              <w:rPr>
                <w:noProof/>
                <w:webHidden/>
              </w:rPr>
              <w:fldChar w:fldCharType="begin"/>
            </w:r>
            <w:r w:rsidR="00714BAF">
              <w:rPr>
                <w:noProof/>
                <w:webHidden/>
              </w:rPr>
              <w:instrText xml:space="preserve"> PAGEREF _Toc507060276 \h </w:instrText>
            </w:r>
            <w:r w:rsidR="00714BAF">
              <w:rPr>
                <w:noProof/>
                <w:webHidden/>
              </w:rPr>
            </w:r>
            <w:r w:rsidR="00714BAF">
              <w:rPr>
                <w:noProof/>
                <w:webHidden/>
              </w:rPr>
              <w:fldChar w:fldCharType="separate"/>
            </w:r>
            <w:r w:rsidR="002E0FF6">
              <w:rPr>
                <w:noProof/>
                <w:webHidden/>
              </w:rPr>
              <w:t>23</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77" w:history="1">
            <w:r w:rsidR="00714BAF" w:rsidRPr="00ED5A27">
              <w:rPr>
                <w:rStyle w:val="Hiperveza"/>
                <w:b/>
                <w:noProof/>
              </w:rPr>
              <w:t>2.3.Karte prijetnji</w:t>
            </w:r>
            <w:r w:rsidR="00714BAF">
              <w:rPr>
                <w:noProof/>
                <w:webHidden/>
              </w:rPr>
              <w:tab/>
            </w:r>
            <w:r w:rsidR="00714BAF">
              <w:rPr>
                <w:noProof/>
                <w:webHidden/>
              </w:rPr>
              <w:fldChar w:fldCharType="begin"/>
            </w:r>
            <w:r w:rsidR="00714BAF">
              <w:rPr>
                <w:noProof/>
                <w:webHidden/>
              </w:rPr>
              <w:instrText xml:space="preserve"> PAGEREF _Toc507060277 \h </w:instrText>
            </w:r>
            <w:r w:rsidR="00714BAF">
              <w:rPr>
                <w:noProof/>
                <w:webHidden/>
              </w:rPr>
            </w:r>
            <w:r w:rsidR="00714BAF">
              <w:rPr>
                <w:noProof/>
                <w:webHidden/>
              </w:rPr>
              <w:fldChar w:fldCharType="separate"/>
            </w:r>
            <w:r w:rsidR="002E0FF6">
              <w:rPr>
                <w:noProof/>
                <w:webHidden/>
              </w:rPr>
              <w:t>23</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278" w:history="1">
            <w:r w:rsidR="00714BAF" w:rsidRPr="00ED5A27">
              <w:rPr>
                <w:rStyle w:val="Hiperveza"/>
                <w:noProof/>
              </w:rPr>
              <w:t>3. KRITERIJI ZA PROCJENJIVANJE UTJECAJA PRIJETNJI NA KATEGORIJE DRUŠTVENIH VRIJEDNOSTI</w:t>
            </w:r>
            <w:r w:rsidR="00714BAF">
              <w:rPr>
                <w:noProof/>
                <w:webHidden/>
              </w:rPr>
              <w:tab/>
            </w:r>
            <w:r w:rsidR="00714BAF">
              <w:rPr>
                <w:noProof/>
                <w:webHidden/>
              </w:rPr>
              <w:fldChar w:fldCharType="begin"/>
            </w:r>
            <w:r w:rsidR="00714BAF">
              <w:rPr>
                <w:noProof/>
                <w:webHidden/>
              </w:rPr>
              <w:instrText xml:space="preserve"> PAGEREF _Toc507060278 \h </w:instrText>
            </w:r>
            <w:r w:rsidR="00714BAF">
              <w:rPr>
                <w:noProof/>
                <w:webHidden/>
              </w:rPr>
            </w:r>
            <w:r w:rsidR="00714BAF">
              <w:rPr>
                <w:noProof/>
                <w:webHidden/>
              </w:rPr>
              <w:fldChar w:fldCharType="separate"/>
            </w:r>
            <w:r w:rsidR="002E0FF6">
              <w:rPr>
                <w:noProof/>
                <w:webHidden/>
              </w:rPr>
              <w:t>24</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79" w:history="1">
            <w:r w:rsidR="00714BAF" w:rsidRPr="00ED5A27">
              <w:rPr>
                <w:rStyle w:val="Hiperveza"/>
                <w:b/>
                <w:noProof/>
              </w:rPr>
              <w:t>3.1. Život i zdravlje ljudi</w:t>
            </w:r>
            <w:r w:rsidR="00714BAF">
              <w:rPr>
                <w:noProof/>
                <w:webHidden/>
              </w:rPr>
              <w:tab/>
            </w:r>
            <w:r w:rsidR="00714BAF">
              <w:rPr>
                <w:noProof/>
                <w:webHidden/>
              </w:rPr>
              <w:fldChar w:fldCharType="begin"/>
            </w:r>
            <w:r w:rsidR="00714BAF">
              <w:rPr>
                <w:noProof/>
                <w:webHidden/>
              </w:rPr>
              <w:instrText xml:space="preserve"> PAGEREF _Toc507060279 \h </w:instrText>
            </w:r>
            <w:r w:rsidR="00714BAF">
              <w:rPr>
                <w:noProof/>
                <w:webHidden/>
              </w:rPr>
            </w:r>
            <w:r w:rsidR="00714BAF">
              <w:rPr>
                <w:noProof/>
                <w:webHidden/>
              </w:rPr>
              <w:fldChar w:fldCharType="separate"/>
            </w:r>
            <w:r w:rsidR="002E0FF6">
              <w:rPr>
                <w:noProof/>
                <w:webHidden/>
              </w:rPr>
              <w:t>24</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80" w:history="1">
            <w:r w:rsidR="00714BAF" w:rsidRPr="00ED5A27">
              <w:rPr>
                <w:rStyle w:val="Hiperveza"/>
                <w:b/>
                <w:noProof/>
              </w:rPr>
              <w:t>3.2. Gospodarstvo</w:t>
            </w:r>
            <w:r w:rsidR="00714BAF">
              <w:rPr>
                <w:noProof/>
                <w:webHidden/>
              </w:rPr>
              <w:tab/>
            </w:r>
            <w:r w:rsidR="00714BAF">
              <w:rPr>
                <w:noProof/>
                <w:webHidden/>
              </w:rPr>
              <w:fldChar w:fldCharType="begin"/>
            </w:r>
            <w:r w:rsidR="00714BAF">
              <w:rPr>
                <w:noProof/>
                <w:webHidden/>
              </w:rPr>
              <w:instrText xml:space="preserve"> PAGEREF _Toc507060280 \h </w:instrText>
            </w:r>
            <w:r w:rsidR="00714BAF">
              <w:rPr>
                <w:noProof/>
                <w:webHidden/>
              </w:rPr>
            </w:r>
            <w:r w:rsidR="00714BAF">
              <w:rPr>
                <w:noProof/>
                <w:webHidden/>
              </w:rPr>
              <w:fldChar w:fldCharType="separate"/>
            </w:r>
            <w:r w:rsidR="002E0FF6">
              <w:rPr>
                <w:noProof/>
                <w:webHidden/>
              </w:rPr>
              <w:t>24</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81" w:history="1">
            <w:r w:rsidR="00714BAF" w:rsidRPr="00ED5A27">
              <w:rPr>
                <w:rStyle w:val="Hiperveza"/>
                <w:b/>
                <w:noProof/>
              </w:rPr>
              <w:t>3.3. Društvena stabilnost i politika</w:t>
            </w:r>
            <w:r w:rsidR="00714BAF">
              <w:rPr>
                <w:noProof/>
                <w:webHidden/>
              </w:rPr>
              <w:tab/>
            </w:r>
            <w:r w:rsidR="00714BAF">
              <w:rPr>
                <w:noProof/>
                <w:webHidden/>
              </w:rPr>
              <w:fldChar w:fldCharType="begin"/>
            </w:r>
            <w:r w:rsidR="00714BAF">
              <w:rPr>
                <w:noProof/>
                <w:webHidden/>
              </w:rPr>
              <w:instrText xml:space="preserve"> PAGEREF _Toc507060281 \h </w:instrText>
            </w:r>
            <w:r w:rsidR="00714BAF">
              <w:rPr>
                <w:noProof/>
                <w:webHidden/>
              </w:rPr>
            </w:r>
            <w:r w:rsidR="00714BAF">
              <w:rPr>
                <w:noProof/>
                <w:webHidden/>
              </w:rPr>
              <w:fldChar w:fldCharType="separate"/>
            </w:r>
            <w:r w:rsidR="002E0FF6">
              <w:rPr>
                <w:noProof/>
                <w:webHidden/>
              </w:rPr>
              <w:t>25</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82" w:history="1">
            <w:r w:rsidR="00714BAF" w:rsidRPr="00ED5A27">
              <w:rPr>
                <w:rStyle w:val="Hiperveza"/>
                <w:b/>
                <w:noProof/>
              </w:rPr>
              <w:t>3. 4. Vjerojatnost</w:t>
            </w:r>
            <w:r w:rsidR="00714BAF">
              <w:rPr>
                <w:noProof/>
                <w:webHidden/>
              </w:rPr>
              <w:tab/>
            </w:r>
            <w:r w:rsidR="00714BAF">
              <w:rPr>
                <w:noProof/>
                <w:webHidden/>
              </w:rPr>
              <w:fldChar w:fldCharType="begin"/>
            </w:r>
            <w:r w:rsidR="00714BAF">
              <w:rPr>
                <w:noProof/>
                <w:webHidden/>
              </w:rPr>
              <w:instrText xml:space="preserve"> PAGEREF _Toc507060282 \h </w:instrText>
            </w:r>
            <w:r w:rsidR="00714BAF">
              <w:rPr>
                <w:noProof/>
                <w:webHidden/>
              </w:rPr>
            </w:r>
            <w:r w:rsidR="00714BAF">
              <w:rPr>
                <w:noProof/>
                <w:webHidden/>
              </w:rPr>
              <w:fldChar w:fldCharType="separate"/>
            </w:r>
            <w:r w:rsidR="002E0FF6">
              <w:rPr>
                <w:noProof/>
                <w:webHidden/>
              </w:rPr>
              <w:t>26</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283" w:history="1">
            <w:r w:rsidR="00714BAF" w:rsidRPr="00ED5A27">
              <w:rPr>
                <w:rStyle w:val="Hiperveza"/>
                <w:noProof/>
              </w:rPr>
              <w:t>5. SCENARIJE JEDNOSTAVNIH RIZIKA</w:t>
            </w:r>
            <w:r w:rsidR="00714BAF">
              <w:rPr>
                <w:noProof/>
                <w:webHidden/>
              </w:rPr>
              <w:tab/>
            </w:r>
            <w:r w:rsidR="00714BAF">
              <w:rPr>
                <w:noProof/>
                <w:webHidden/>
              </w:rPr>
              <w:fldChar w:fldCharType="begin"/>
            </w:r>
            <w:r w:rsidR="00714BAF">
              <w:rPr>
                <w:noProof/>
                <w:webHidden/>
              </w:rPr>
              <w:instrText xml:space="preserve"> PAGEREF _Toc507060283 \h </w:instrText>
            </w:r>
            <w:r w:rsidR="00714BAF">
              <w:rPr>
                <w:noProof/>
                <w:webHidden/>
              </w:rPr>
            </w:r>
            <w:r w:rsidR="00714BAF">
              <w:rPr>
                <w:noProof/>
                <w:webHidden/>
              </w:rPr>
              <w:fldChar w:fldCharType="separate"/>
            </w:r>
            <w:r w:rsidR="002E0FF6">
              <w:rPr>
                <w:noProof/>
                <w:webHidden/>
              </w:rPr>
              <w:t>27</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284" w:history="1">
            <w:r w:rsidR="00714BAF" w:rsidRPr="00ED5A27">
              <w:rPr>
                <w:rStyle w:val="Hiperveza"/>
                <w:b/>
                <w:noProof/>
              </w:rPr>
              <w:t>5.1. Poplave izazvane izlijevanjem kopnenih vodnih tijela</w:t>
            </w:r>
            <w:r w:rsidR="00714BAF">
              <w:rPr>
                <w:noProof/>
                <w:webHidden/>
              </w:rPr>
              <w:tab/>
            </w:r>
            <w:r w:rsidR="00714BAF">
              <w:rPr>
                <w:noProof/>
                <w:webHidden/>
              </w:rPr>
              <w:fldChar w:fldCharType="begin"/>
            </w:r>
            <w:r w:rsidR="00714BAF">
              <w:rPr>
                <w:noProof/>
                <w:webHidden/>
              </w:rPr>
              <w:instrText xml:space="preserve"> PAGEREF _Toc507060284 \h </w:instrText>
            </w:r>
            <w:r w:rsidR="00714BAF">
              <w:rPr>
                <w:noProof/>
                <w:webHidden/>
              </w:rPr>
            </w:r>
            <w:r w:rsidR="00714BAF">
              <w:rPr>
                <w:noProof/>
                <w:webHidden/>
              </w:rPr>
              <w:fldChar w:fldCharType="separate"/>
            </w:r>
            <w:r w:rsidR="002E0FF6">
              <w:rPr>
                <w:noProof/>
                <w:webHidden/>
              </w:rPr>
              <w:t>27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85" w:history="1">
            <w:r w:rsidR="00714BAF" w:rsidRPr="00ED5A27">
              <w:rPr>
                <w:rStyle w:val="Hiperveza"/>
                <w:b/>
                <w:noProof/>
              </w:rPr>
              <w:t>5.1.1. Uvod</w:t>
            </w:r>
            <w:r w:rsidR="00714BAF">
              <w:rPr>
                <w:noProof/>
                <w:webHidden/>
              </w:rPr>
              <w:tab/>
            </w:r>
            <w:r w:rsidR="00714BAF">
              <w:rPr>
                <w:noProof/>
                <w:webHidden/>
              </w:rPr>
              <w:fldChar w:fldCharType="begin"/>
            </w:r>
            <w:r w:rsidR="00714BAF">
              <w:rPr>
                <w:noProof/>
                <w:webHidden/>
              </w:rPr>
              <w:instrText xml:space="preserve"> PAGEREF _Toc507060285 \h </w:instrText>
            </w:r>
            <w:r w:rsidR="00714BAF">
              <w:rPr>
                <w:noProof/>
                <w:webHidden/>
              </w:rPr>
            </w:r>
            <w:r w:rsidR="00714BAF">
              <w:rPr>
                <w:noProof/>
                <w:webHidden/>
              </w:rPr>
              <w:fldChar w:fldCharType="separate"/>
            </w:r>
            <w:r w:rsidR="002E0FF6">
              <w:rPr>
                <w:noProof/>
                <w:webHidden/>
              </w:rPr>
              <w:t>27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86" w:history="1">
            <w:r w:rsidR="00714BAF" w:rsidRPr="00ED5A27">
              <w:rPr>
                <w:rStyle w:val="Hiperveza"/>
                <w:b/>
                <w:noProof/>
              </w:rPr>
              <w:t>5.1.2.Utjecaj na lokalnu kritičnu infrastrukturu i građevine od javnog interesa</w:t>
            </w:r>
            <w:r w:rsidR="00714BAF">
              <w:rPr>
                <w:noProof/>
                <w:webHidden/>
              </w:rPr>
              <w:tab/>
            </w:r>
            <w:r w:rsidR="00714BAF">
              <w:rPr>
                <w:noProof/>
                <w:webHidden/>
              </w:rPr>
              <w:fldChar w:fldCharType="begin"/>
            </w:r>
            <w:r w:rsidR="00714BAF">
              <w:rPr>
                <w:noProof/>
                <w:webHidden/>
              </w:rPr>
              <w:instrText xml:space="preserve"> PAGEREF _Toc507060286 \h </w:instrText>
            </w:r>
            <w:r w:rsidR="00714BAF">
              <w:rPr>
                <w:noProof/>
                <w:webHidden/>
              </w:rPr>
            </w:r>
            <w:r w:rsidR="00714BAF">
              <w:rPr>
                <w:noProof/>
                <w:webHidden/>
              </w:rPr>
              <w:fldChar w:fldCharType="separate"/>
            </w:r>
            <w:r w:rsidR="002E0FF6">
              <w:rPr>
                <w:noProof/>
                <w:webHidden/>
              </w:rPr>
              <w:t>28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87" w:history="1">
            <w:r w:rsidR="00714BAF" w:rsidRPr="00ED5A27">
              <w:rPr>
                <w:rStyle w:val="Hiperveza"/>
                <w:b/>
                <w:noProof/>
              </w:rPr>
              <w:t>5.1.3.Kontekst</w:t>
            </w:r>
            <w:r w:rsidR="00714BAF">
              <w:rPr>
                <w:noProof/>
                <w:webHidden/>
              </w:rPr>
              <w:tab/>
            </w:r>
            <w:r w:rsidR="00714BAF">
              <w:rPr>
                <w:noProof/>
                <w:webHidden/>
              </w:rPr>
              <w:fldChar w:fldCharType="begin"/>
            </w:r>
            <w:r w:rsidR="00714BAF">
              <w:rPr>
                <w:noProof/>
                <w:webHidden/>
              </w:rPr>
              <w:instrText xml:space="preserve"> PAGEREF _Toc507060287 \h </w:instrText>
            </w:r>
            <w:r w:rsidR="00714BAF">
              <w:rPr>
                <w:noProof/>
                <w:webHidden/>
              </w:rPr>
            </w:r>
            <w:r w:rsidR="00714BAF">
              <w:rPr>
                <w:noProof/>
                <w:webHidden/>
              </w:rPr>
              <w:fldChar w:fldCharType="separate"/>
            </w:r>
            <w:r w:rsidR="002E0FF6">
              <w:rPr>
                <w:noProof/>
                <w:webHidden/>
              </w:rPr>
              <w:t>28</w:t>
            </w:r>
            <w:r w:rsidR="00714BAF">
              <w:rPr>
                <w:noProof/>
                <w:webHidden/>
              </w:rPr>
              <w:fldChar w:fldCharType="end"/>
            </w:r>
          </w:hyperlink>
        </w:p>
        <w:p w:rsidR="00714BAF" w:rsidRDefault="00E7440E">
          <w:pPr>
            <w:pStyle w:val="Sadraj4"/>
            <w:tabs>
              <w:tab w:val="right" w:leader="dot" w:pos="9062"/>
            </w:tabs>
            <w:rPr>
              <w:noProof/>
            </w:rPr>
          </w:pPr>
          <w:hyperlink w:anchor="_Toc507060288" w:history="1">
            <w:r w:rsidR="00714BAF" w:rsidRPr="00ED5A27">
              <w:rPr>
                <w:rStyle w:val="Hiperveza"/>
                <w:rFonts w:ascii="Times New Roman" w:hAnsi="Times New Roman" w:cs="Times New Roman"/>
                <w:b/>
                <w:noProof/>
              </w:rPr>
              <w:t>5.1.3.1. Područje ugroženosti</w:t>
            </w:r>
            <w:r w:rsidR="00714BAF">
              <w:rPr>
                <w:noProof/>
                <w:webHidden/>
              </w:rPr>
              <w:tab/>
            </w:r>
            <w:r w:rsidR="00714BAF">
              <w:rPr>
                <w:noProof/>
                <w:webHidden/>
              </w:rPr>
              <w:fldChar w:fldCharType="begin"/>
            </w:r>
            <w:r w:rsidR="00714BAF">
              <w:rPr>
                <w:noProof/>
                <w:webHidden/>
              </w:rPr>
              <w:instrText xml:space="preserve"> PAGEREF _Toc507060288 \h </w:instrText>
            </w:r>
            <w:r w:rsidR="00714BAF">
              <w:rPr>
                <w:noProof/>
                <w:webHidden/>
              </w:rPr>
            </w:r>
            <w:r w:rsidR="00714BAF">
              <w:rPr>
                <w:noProof/>
                <w:webHidden/>
              </w:rPr>
              <w:fldChar w:fldCharType="separate"/>
            </w:r>
            <w:r w:rsidR="002E0FF6">
              <w:rPr>
                <w:noProof/>
                <w:webHidden/>
              </w:rPr>
              <w:t>28</w:t>
            </w:r>
            <w:r w:rsidR="00714BAF">
              <w:rPr>
                <w:noProof/>
                <w:webHidden/>
              </w:rPr>
              <w:fldChar w:fldCharType="end"/>
            </w:r>
          </w:hyperlink>
        </w:p>
        <w:p w:rsidR="00714BAF" w:rsidRDefault="00E7440E">
          <w:pPr>
            <w:pStyle w:val="Sadraj4"/>
            <w:tabs>
              <w:tab w:val="right" w:leader="dot" w:pos="9062"/>
            </w:tabs>
            <w:rPr>
              <w:noProof/>
            </w:rPr>
          </w:pPr>
          <w:hyperlink w:anchor="_Toc507060289" w:history="1">
            <w:r w:rsidR="00714BAF" w:rsidRPr="00ED5A27">
              <w:rPr>
                <w:rStyle w:val="Hiperveza"/>
                <w:rFonts w:ascii="Times New Roman" w:hAnsi="Times New Roman" w:cs="Times New Roman"/>
                <w:b/>
                <w:noProof/>
              </w:rPr>
              <w:t>5.1.3.2. Stanovništvo, administracija i upravljanje</w:t>
            </w:r>
            <w:r w:rsidR="00714BAF">
              <w:rPr>
                <w:noProof/>
                <w:webHidden/>
              </w:rPr>
              <w:tab/>
            </w:r>
            <w:r w:rsidR="00714BAF">
              <w:rPr>
                <w:noProof/>
                <w:webHidden/>
              </w:rPr>
              <w:fldChar w:fldCharType="begin"/>
            </w:r>
            <w:r w:rsidR="00714BAF">
              <w:rPr>
                <w:noProof/>
                <w:webHidden/>
              </w:rPr>
              <w:instrText xml:space="preserve"> PAGEREF _Toc507060289 \h </w:instrText>
            </w:r>
            <w:r w:rsidR="00714BAF">
              <w:rPr>
                <w:noProof/>
                <w:webHidden/>
              </w:rPr>
            </w:r>
            <w:r w:rsidR="00714BAF">
              <w:rPr>
                <w:noProof/>
                <w:webHidden/>
              </w:rPr>
              <w:fldChar w:fldCharType="separate"/>
            </w:r>
            <w:r w:rsidR="002E0FF6">
              <w:rPr>
                <w:noProof/>
                <w:webHidden/>
              </w:rPr>
              <w:t>31</w:t>
            </w:r>
            <w:r w:rsidR="00714BAF">
              <w:rPr>
                <w:noProof/>
                <w:webHidden/>
              </w:rPr>
              <w:fldChar w:fldCharType="end"/>
            </w:r>
          </w:hyperlink>
        </w:p>
        <w:p w:rsidR="00714BAF" w:rsidRDefault="00E7440E">
          <w:pPr>
            <w:pStyle w:val="Sadraj4"/>
            <w:tabs>
              <w:tab w:val="right" w:leader="dot" w:pos="9062"/>
            </w:tabs>
            <w:rPr>
              <w:noProof/>
            </w:rPr>
          </w:pPr>
          <w:hyperlink w:anchor="_Toc507060290" w:history="1">
            <w:r w:rsidR="00714BAF" w:rsidRPr="00ED5A27">
              <w:rPr>
                <w:rStyle w:val="Hiperveza"/>
                <w:rFonts w:ascii="Times New Roman" w:hAnsi="Times New Roman" w:cs="Times New Roman"/>
                <w:b/>
                <w:noProof/>
              </w:rPr>
              <w:t>5.1.3.3. Fizički, klimatološki, geografski, demografski, ekonomski i politički uvijati</w:t>
            </w:r>
            <w:r w:rsidR="00714BAF">
              <w:rPr>
                <w:noProof/>
                <w:webHidden/>
              </w:rPr>
              <w:tab/>
            </w:r>
            <w:r w:rsidR="00714BAF">
              <w:rPr>
                <w:noProof/>
                <w:webHidden/>
              </w:rPr>
              <w:fldChar w:fldCharType="begin"/>
            </w:r>
            <w:r w:rsidR="00714BAF">
              <w:rPr>
                <w:noProof/>
                <w:webHidden/>
              </w:rPr>
              <w:instrText xml:space="preserve"> PAGEREF _Toc507060290 \h </w:instrText>
            </w:r>
            <w:r w:rsidR="00714BAF">
              <w:rPr>
                <w:noProof/>
                <w:webHidden/>
              </w:rPr>
            </w:r>
            <w:r w:rsidR="00714BAF">
              <w:rPr>
                <w:noProof/>
                <w:webHidden/>
              </w:rPr>
              <w:fldChar w:fldCharType="separate"/>
            </w:r>
            <w:r w:rsidR="002E0FF6">
              <w:rPr>
                <w:noProof/>
                <w:webHidden/>
              </w:rPr>
              <w:t>31</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91" w:history="1">
            <w:r w:rsidR="00714BAF" w:rsidRPr="00ED5A27">
              <w:rPr>
                <w:rStyle w:val="Hiperveza"/>
                <w:b/>
                <w:noProof/>
              </w:rPr>
              <w:t>5.1.4.Uzrok</w:t>
            </w:r>
            <w:r w:rsidR="00714BAF">
              <w:rPr>
                <w:noProof/>
                <w:webHidden/>
              </w:rPr>
              <w:tab/>
            </w:r>
            <w:r w:rsidR="00714BAF">
              <w:rPr>
                <w:noProof/>
                <w:webHidden/>
              </w:rPr>
              <w:fldChar w:fldCharType="begin"/>
            </w:r>
            <w:r w:rsidR="00714BAF">
              <w:rPr>
                <w:noProof/>
                <w:webHidden/>
              </w:rPr>
              <w:instrText xml:space="preserve"> PAGEREF _Toc507060291 \h </w:instrText>
            </w:r>
            <w:r w:rsidR="00714BAF">
              <w:rPr>
                <w:noProof/>
                <w:webHidden/>
              </w:rPr>
            </w:r>
            <w:r w:rsidR="00714BAF">
              <w:rPr>
                <w:noProof/>
                <w:webHidden/>
              </w:rPr>
              <w:fldChar w:fldCharType="separate"/>
            </w:r>
            <w:r w:rsidR="002E0FF6">
              <w:rPr>
                <w:noProof/>
                <w:webHidden/>
              </w:rPr>
              <w:t>31</w:t>
            </w:r>
            <w:r w:rsidR="00714BAF">
              <w:rPr>
                <w:noProof/>
                <w:webHidden/>
              </w:rPr>
              <w:fldChar w:fldCharType="end"/>
            </w:r>
          </w:hyperlink>
        </w:p>
        <w:p w:rsidR="00714BAF" w:rsidRDefault="00E7440E">
          <w:pPr>
            <w:pStyle w:val="Sadraj4"/>
            <w:tabs>
              <w:tab w:val="right" w:leader="dot" w:pos="9062"/>
            </w:tabs>
            <w:rPr>
              <w:noProof/>
            </w:rPr>
          </w:pPr>
          <w:hyperlink w:anchor="_Toc507060292" w:history="1">
            <w:r w:rsidR="00714BAF" w:rsidRPr="00ED5A27">
              <w:rPr>
                <w:rStyle w:val="Hiperveza"/>
                <w:rFonts w:ascii="Times New Roman" w:hAnsi="Times New Roman" w:cs="Times New Roman"/>
                <w:b/>
                <w:noProof/>
              </w:rPr>
              <w:t>5.1.4.1. Razvoj događaja koji bi prethodio velikoj nesreći</w:t>
            </w:r>
            <w:r w:rsidR="00714BAF">
              <w:rPr>
                <w:noProof/>
                <w:webHidden/>
              </w:rPr>
              <w:tab/>
            </w:r>
            <w:r w:rsidR="00714BAF">
              <w:rPr>
                <w:noProof/>
                <w:webHidden/>
              </w:rPr>
              <w:fldChar w:fldCharType="begin"/>
            </w:r>
            <w:r w:rsidR="00714BAF">
              <w:rPr>
                <w:noProof/>
                <w:webHidden/>
              </w:rPr>
              <w:instrText xml:space="preserve"> PAGEREF _Toc507060292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4"/>
            <w:tabs>
              <w:tab w:val="right" w:leader="dot" w:pos="9062"/>
            </w:tabs>
            <w:rPr>
              <w:noProof/>
            </w:rPr>
          </w:pPr>
          <w:hyperlink w:anchor="_Toc507060293" w:history="1">
            <w:r w:rsidR="00714BAF" w:rsidRPr="00ED5A27">
              <w:rPr>
                <w:rStyle w:val="Hiperveza"/>
                <w:rFonts w:ascii="Times New Roman" w:hAnsi="Times New Roman" w:cs="Times New Roman"/>
                <w:b/>
                <w:noProof/>
              </w:rPr>
              <w:t>5.1.4.2. Okidač koji je uzrokovao katastrofu</w:t>
            </w:r>
            <w:r w:rsidR="00714BAF">
              <w:rPr>
                <w:noProof/>
                <w:webHidden/>
              </w:rPr>
              <w:tab/>
            </w:r>
            <w:r w:rsidR="00714BAF">
              <w:rPr>
                <w:noProof/>
                <w:webHidden/>
              </w:rPr>
              <w:fldChar w:fldCharType="begin"/>
            </w:r>
            <w:r w:rsidR="00714BAF">
              <w:rPr>
                <w:noProof/>
                <w:webHidden/>
              </w:rPr>
              <w:instrText xml:space="preserve"> PAGEREF _Toc507060293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94" w:history="1">
            <w:r w:rsidR="00714BAF" w:rsidRPr="00ED5A27">
              <w:rPr>
                <w:rStyle w:val="Hiperveza"/>
                <w:b/>
                <w:noProof/>
              </w:rPr>
              <w:t>5.1.5. Opis događaja</w:t>
            </w:r>
            <w:r w:rsidR="00714BAF">
              <w:rPr>
                <w:noProof/>
                <w:webHidden/>
              </w:rPr>
              <w:tab/>
            </w:r>
            <w:r w:rsidR="00714BAF">
              <w:rPr>
                <w:noProof/>
                <w:webHidden/>
              </w:rPr>
              <w:fldChar w:fldCharType="begin"/>
            </w:r>
            <w:r w:rsidR="00714BAF">
              <w:rPr>
                <w:noProof/>
                <w:webHidden/>
              </w:rPr>
              <w:instrText xml:space="preserve"> PAGEREF _Toc507060294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295" w:history="1">
            <w:r w:rsidR="00714BAF" w:rsidRPr="00ED5A27">
              <w:rPr>
                <w:rStyle w:val="Hiperveza"/>
                <w:b/>
                <w:noProof/>
              </w:rPr>
              <w:t>5.1.6. Posljedice</w:t>
            </w:r>
            <w:r w:rsidR="00714BAF">
              <w:rPr>
                <w:noProof/>
                <w:webHidden/>
              </w:rPr>
              <w:tab/>
            </w:r>
            <w:r w:rsidR="00714BAF">
              <w:rPr>
                <w:noProof/>
                <w:webHidden/>
              </w:rPr>
              <w:fldChar w:fldCharType="begin"/>
            </w:r>
            <w:r w:rsidR="00714BAF">
              <w:rPr>
                <w:noProof/>
                <w:webHidden/>
              </w:rPr>
              <w:instrText xml:space="preserve"> PAGEREF _Toc507060295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4"/>
            <w:tabs>
              <w:tab w:val="right" w:leader="dot" w:pos="9062"/>
            </w:tabs>
            <w:rPr>
              <w:noProof/>
            </w:rPr>
          </w:pPr>
          <w:hyperlink w:anchor="_Toc507060296" w:history="1">
            <w:r w:rsidR="00714BAF" w:rsidRPr="00ED5A27">
              <w:rPr>
                <w:rStyle w:val="Hiperveza"/>
                <w:rFonts w:ascii="Times New Roman" w:hAnsi="Times New Roman" w:cs="Times New Roman"/>
                <w:b/>
                <w:noProof/>
              </w:rPr>
              <w:t>5.1.6.1. Život i zdravlje ljudi</w:t>
            </w:r>
            <w:r w:rsidR="00714BAF">
              <w:rPr>
                <w:noProof/>
                <w:webHidden/>
              </w:rPr>
              <w:tab/>
            </w:r>
            <w:r w:rsidR="00714BAF">
              <w:rPr>
                <w:noProof/>
                <w:webHidden/>
              </w:rPr>
              <w:fldChar w:fldCharType="begin"/>
            </w:r>
            <w:r w:rsidR="00714BAF">
              <w:rPr>
                <w:noProof/>
                <w:webHidden/>
              </w:rPr>
              <w:instrText xml:space="preserve"> PAGEREF _Toc507060296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4"/>
            <w:tabs>
              <w:tab w:val="right" w:leader="dot" w:pos="9062"/>
            </w:tabs>
            <w:rPr>
              <w:noProof/>
            </w:rPr>
          </w:pPr>
          <w:hyperlink w:anchor="_Toc507060297" w:history="1">
            <w:r w:rsidR="00714BAF" w:rsidRPr="00ED5A27">
              <w:rPr>
                <w:rStyle w:val="Hiperveza"/>
                <w:rFonts w:ascii="Times New Roman" w:hAnsi="Times New Roman" w:cs="Times New Roman"/>
                <w:b/>
                <w:noProof/>
              </w:rPr>
              <w:t>5.1.6.2. Gospodarstvo</w:t>
            </w:r>
            <w:r w:rsidR="00714BAF">
              <w:rPr>
                <w:noProof/>
                <w:webHidden/>
              </w:rPr>
              <w:tab/>
            </w:r>
            <w:r w:rsidR="00714BAF">
              <w:rPr>
                <w:noProof/>
                <w:webHidden/>
              </w:rPr>
              <w:fldChar w:fldCharType="begin"/>
            </w:r>
            <w:r w:rsidR="00714BAF">
              <w:rPr>
                <w:noProof/>
                <w:webHidden/>
              </w:rPr>
              <w:instrText xml:space="preserve"> PAGEREF _Toc507060297 \h </w:instrText>
            </w:r>
            <w:r w:rsidR="00714BAF">
              <w:rPr>
                <w:noProof/>
                <w:webHidden/>
              </w:rPr>
            </w:r>
            <w:r w:rsidR="00714BAF">
              <w:rPr>
                <w:noProof/>
                <w:webHidden/>
              </w:rPr>
              <w:fldChar w:fldCharType="separate"/>
            </w:r>
            <w:r w:rsidR="002E0FF6">
              <w:rPr>
                <w:noProof/>
                <w:webHidden/>
              </w:rPr>
              <w:t>32</w:t>
            </w:r>
            <w:r w:rsidR="00714BAF">
              <w:rPr>
                <w:noProof/>
                <w:webHidden/>
              </w:rPr>
              <w:fldChar w:fldCharType="end"/>
            </w:r>
          </w:hyperlink>
        </w:p>
        <w:p w:rsidR="00714BAF" w:rsidRDefault="00E7440E">
          <w:pPr>
            <w:pStyle w:val="Sadraj4"/>
            <w:tabs>
              <w:tab w:val="right" w:leader="dot" w:pos="9062"/>
            </w:tabs>
            <w:rPr>
              <w:noProof/>
            </w:rPr>
          </w:pPr>
          <w:hyperlink w:anchor="_Toc507060298" w:history="1">
            <w:r w:rsidR="00714BAF" w:rsidRPr="00ED5A27">
              <w:rPr>
                <w:rStyle w:val="Hiperveza"/>
                <w:rFonts w:ascii="Times New Roman" w:hAnsi="Times New Roman" w:cs="Times New Roman"/>
                <w:b/>
                <w:noProof/>
              </w:rPr>
              <w:t>5.1.6.3. Društvene vrijednosti – Društvena stabilnost i politika</w:t>
            </w:r>
            <w:r w:rsidR="00714BAF">
              <w:rPr>
                <w:noProof/>
                <w:webHidden/>
              </w:rPr>
              <w:tab/>
            </w:r>
            <w:r w:rsidR="00714BAF">
              <w:rPr>
                <w:noProof/>
                <w:webHidden/>
              </w:rPr>
              <w:fldChar w:fldCharType="begin"/>
            </w:r>
            <w:r w:rsidR="00714BAF">
              <w:rPr>
                <w:noProof/>
                <w:webHidden/>
              </w:rPr>
              <w:instrText xml:space="preserve"> PAGEREF _Toc507060298 \h </w:instrText>
            </w:r>
            <w:r w:rsidR="00714BAF">
              <w:rPr>
                <w:noProof/>
                <w:webHidden/>
              </w:rPr>
            </w:r>
            <w:r w:rsidR="00714BAF">
              <w:rPr>
                <w:noProof/>
                <w:webHidden/>
              </w:rPr>
              <w:fldChar w:fldCharType="separate"/>
            </w:r>
            <w:r w:rsidR="002E0FF6">
              <w:rPr>
                <w:noProof/>
                <w:webHidden/>
              </w:rPr>
              <w:t>33</w:t>
            </w:r>
            <w:r w:rsidR="00714BAF">
              <w:rPr>
                <w:noProof/>
                <w:webHidden/>
              </w:rPr>
              <w:fldChar w:fldCharType="end"/>
            </w:r>
          </w:hyperlink>
        </w:p>
        <w:p w:rsidR="00714BAF" w:rsidRDefault="00E7440E">
          <w:pPr>
            <w:pStyle w:val="Sadraj4"/>
            <w:tabs>
              <w:tab w:val="right" w:leader="dot" w:pos="9062"/>
            </w:tabs>
            <w:rPr>
              <w:noProof/>
            </w:rPr>
          </w:pPr>
          <w:hyperlink w:anchor="_Toc507060299" w:history="1">
            <w:r w:rsidR="00714BAF" w:rsidRPr="00ED5A27">
              <w:rPr>
                <w:rStyle w:val="Hiperveza"/>
                <w:rFonts w:ascii="Times New Roman" w:hAnsi="Times New Roman" w:cs="Times New Roman"/>
                <w:b/>
                <w:noProof/>
              </w:rPr>
              <w:t>5.1.6.4. Vjerojatnost</w:t>
            </w:r>
            <w:r w:rsidR="00714BAF">
              <w:rPr>
                <w:noProof/>
                <w:webHidden/>
              </w:rPr>
              <w:tab/>
            </w:r>
            <w:r w:rsidR="00714BAF">
              <w:rPr>
                <w:noProof/>
                <w:webHidden/>
              </w:rPr>
              <w:fldChar w:fldCharType="begin"/>
            </w:r>
            <w:r w:rsidR="00714BAF">
              <w:rPr>
                <w:noProof/>
                <w:webHidden/>
              </w:rPr>
              <w:instrText xml:space="preserve"> PAGEREF _Toc507060299 \h </w:instrText>
            </w:r>
            <w:r w:rsidR="00714BAF">
              <w:rPr>
                <w:noProof/>
                <w:webHidden/>
              </w:rPr>
            </w:r>
            <w:r w:rsidR="00714BAF">
              <w:rPr>
                <w:noProof/>
                <w:webHidden/>
              </w:rPr>
              <w:fldChar w:fldCharType="separate"/>
            </w:r>
            <w:r w:rsidR="002E0FF6">
              <w:rPr>
                <w:noProof/>
                <w:webHidden/>
              </w:rPr>
              <w:t>33</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0" w:history="1">
            <w:r w:rsidR="00714BAF" w:rsidRPr="00ED5A27">
              <w:rPr>
                <w:rStyle w:val="Hiperveza"/>
                <w:b/>
                <w:noProof/>
              </w:rPr>
              <w:t>5.1.7. Podaci, izvori i metode izračuna</w:t>
            </w:r>
            <w:r w:rsidR="00714BAF">
              <w:rPr>
                <w:noProof/>
                <w:webHidden/>
              </w:rPr>
              <w:tab/>
            </w:r>
            <w:r w:rsidR="00714BAF">
              <w:rPr>
                <w:noProof/>
                <w:webHidden/>
              </w:rPr>
              <w:fldChar w:fldCharType="begin"/>
            </w:r>
            <w:r w:rsidR="00714BAF">
              <w:rPr>
                <w:noProof/>
                <w:webHidden/>
              </w:rPr>
              <w:instrText xml:space="preserve"> PAGEREF _Toc507060300 \h </w:instrText>
            </w:r>
            <w:r w:rsidR="00714BAF">
              <w:rPr>
                <w:noProof/>
                <w:webHidden/>
              </w:rPr>
            </w:r>
            <w:r w:rsidR="00714BAF">
              <w:rPr>
                <w:noProof/>
                <w:webHidden/>
              </w:rPr>
              <w:fldChar w:fldCharType="separate"/>
            </w:r>
            <w:r w:rsidR="002E0FF6">
              <w:rPr>
                <w:noProof/>
                <w:webHidden/>
              </w:rPr>
              <w:t>33</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1" w:history="1">
            <w:r w:rsidR="00714BAF" w:rsidRPr="00ED5A27">
              <w:rPr>
                <w:rStyle w:val="Hiperveza"/>
                <w:b/>
                <w:noProof/>
              </w:rPr>
              <w:t>5.1.8. Matrice rizika</w:t>
            </w:r>
            <w:r w:rsidR="00714BAF">
              <w:rPr>
                <w:noProof/>
                <w:webHidden/>
              </w:rPr>
              <w:tab/>
            </w:r>
            <w:r w:rsidR="00714BAF">
              <w:rPr>
                <w:noProof/>
                <w:webHidden/>
              </w:rPr>
              <w:fldChar w:fldCharType="begin"/>
            </w:r>
            <w:r w:rsidR="00714BAF">
              <w:rPr>
                <w:noProof/>
                <w:webHidden/>
              </w:rPr>
              <w:instrText xml:space="preserve"> PAGEREF _Toc507060301 \h </w:instrText>
            </w:r>
            <w:r w:rsidR="00714BAF">
              <w:rPr>
                <w:noProof/>
                <w:webHidden/>
              </w:rPr>
            </w:r>
            <w:r w:rsidR="00714BAF">
              <w:rPr>
                <w:noProof/>
                <w:webHidden/>
              </w:rPr>
              <w:fldChar w:fldCharType="separate"/>
            </w:r>
            <w:r w:rsidR="002E0FF6">
              <w:rPr>
                <w:noProof/>
                <w:webHidden/>
              </w:rPr>
              <w:t>34</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2" w:history="1">
            <w:r w:rsidR="00714BAF" w:rsidRPr="00ED5A27">
              <w:rPr>
                <w:rStyle w:val="Hiperveza"/>
                <w:b/>
                <w:noProof/>
              </w:rPr>
              <w:t>5.1.9. Karta prijetnji</w:t>
            </w:r>
            <w:r w:rsidR="00714BAF">
              <w:rPr>
                <w:noProof/>
                <w:webHidden/>
              </w:rPr>
              <w:tab/>
            </w:r>
            <w:r w:rsidR="00714BAF">
              <w:rPr>
                <w:noProof/>
                <w:webHidden/>
              </w:rPr>
              <w:fldChar w:fldCharType="begin"/>
            </w:r>
            <w:r w:rsidR="00714BAF">
              <w:rPr>
                <w:noProof/>
                <w:webHidden/>
              </w:rPr>
              <w:instrText xml:space="preserve"> PAGEREF _Toc507060302 \h </w:instrText>
            </w:r>
            <w:r w:rsidR="00714BAF">
              <w:rPr>
                <w:noProof/>
                <w:webHidden/>
              </w:rPr>
            </w:r>
            <w:r w:rsidR="00714BAF">
              <w:rPr>
                <w:noProof/>
                <w:webHidden/>
              </w:rPr>
              <w:fldChar w:fldCharType="separate"/>
            </w:r>
            <w:r w:rsidR="002E0FF6">
              <w:rPr>
                <w:noProof/>
                <w:webHidden/>
              </w:rPr>
              <w:t>34</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03" w:history="1">
            <w:r w:rsidR="00714BAF" w:rsidRPr="00ED5A27">
              <w:rPr>
                <w:rStyle w:val="Hiperveza"/>
                <w:b/>
                <w:noProof/>
              </w:rPr>
              <w:t>5.2. Potres</w:t>
            </w:r>
            <w:r w:rsidR="00714BAF">
              <w:rPr>
                <w:noProof/>
                <w:webHidden/>
              </w:rPr>
              <w:tab/>
            </w:r>
            <w:r w:rsidR="00714BAF">
              <w:rPr>
                <w:noProof/>
                <w:webHidden/>
              </w:rPr>
              <w:fldChar w:fldCharType="begin"/>
            </w:r>
            <w:r w:rsidR="00714BAF">
              <w:rPr>
                <w:noProof/>
                <w:webHidden/>
              </w:rPr>
              <w:instrText xml:space="preserve"> PAGEREF _Toc507060303 \h </w:instrText>
            </w:r>
            <w:r w:rsidR="00714BAF">
              <w:rPr>
                <w:noProof/>
                <w:webHidden/>
              </w:rPr>
            </w:r>
            <w:r w:rsidR="00714BAF">
              <w:rPr>
                <w:noProof/>
                <w:webHidden/>
              </w:rPr>
              <w:fldChar w:fldCharType="separate"/>
            </w:r>
            <w:r w:rsidR="002E0FF6">
              <w:rPr>
                <w:noProof/>
                <w:webHidden/>
              </w:rPr>
              <w:t>35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4" w:history="1">
            <w:r w:rsidR="00714BAF" w:rsidRPr="00ED5A27">
              <w:rPr>
                <w:rStyle w:val="Hiperveza"/>
                <w:b/>
                <w:noProof/>
              </w:rPr>
              <w:t>5.2.1. Uvod</w:t>
            </w:r>
            <w:r w:rsidR="00714BAF">
              <w:rPr>
                <w:noProof/>
                <w:webHidden/>
              </w:rPr>
              <w:tab/>
            </w:r>
            <w:r w:rsidR="00714BAF">
              <w:rPr>
                <w:noProof/>
                <w:webHidden/>
              </w:rPr>
              <w:fldChar w:fldCharType="begin"/>
            </w:r>
            <w:r w:rsidR="00714BAF">
              <w:rPr>
                <w:noProof/>
                <w:webHidden/>
              </w:rPr>
              <w:instrText xml:space="preserve"> PAGEREF _Toc507060304 \h </w:instrText>
            </w:r>
            <w:r w:rsidR="00714BAF">
              <w:rPr>
                <w:noProof/>
                <w:webHidden/>
              </w:rPr>
            </w:r>
            <w:r w:rsidR="00714BAF">
              <w:rPr>
                <w:noProof/>
                <w:webHidden/>
              </w:rPr>
              <w:fldChar w:fldCharType="separate"/>
            </w:r>
            <w:r w:rsidR="002E0FF6">
              <w:rPr>
                <w:noProof/>
                <w:webHidden/>
              </w:rPr>
              <w:t>35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5" w:history="1">
            <w:r w:rsidR="00714BAF" w:rsidRPr="00ED5A27">
              <w:rPr>
                <w:rStyle w:val="Hiperveza"/>
                <w:b/>
                <w:noProof/>
              </w:rPr>
              <w:t>5.2.2.Utjecaj na lokalnu kritičnu infrastrukturu i građevine od javnog interesa</w:t>
            </w:r>
            <w:r w:rsidR="00714BAF">
              <w:rPr>
                <w:noProof/>
                <w:webHidden/>
              </w:rPr>
              <w:tab/>
            </w:r>
            <w:r w:rsidR="00714BAF">
              <w:rPr>
                <w:noProof/>
                <w:webHidden/>
              </w:rPr>
              <w:fldChar w:fldCharType="begin"/>
            </w:r>
            <w:r w:rsidR="00714BAF">
              <w:rPr>
                <w:noProof/>
                <w:webHidden/>
              </w:rPr>
              <w:instrText xml:space="preserve"> PAGEREF _Toc507060305 \h </w:instrText>
            </w:r>
            <w:r w:rsidR="00714BAF">
              <w:rPr>
                <w:noProof/>
                <w:webHidden/>
              </w:rPr>
            </w:r>
            <w:r w:rsidR="00714BAF">
              <w:rPr>
                <w:noProof/>
                <w:webHidden/>
              </w:rPr>
              <w:fldChar w:fldCharType="separate"/>
            </w:r>
            <w:r w:rsidR="002E0FF6">
              <w:rPr>
                <w:noProof/>
                <w:webHidden/>
              </w:rPr>
              <w:t>37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6" w:history="1">
            <w:r w:rsidR="00714BAF" w:rsidRPr="00ED5A27">
              <w:rPr>
                <w:rStyle w:val="Hiperveza"/>
                <w:b/>
                <w:noProof/>
              </w:rPr>
              <w:t>5.2.3.Kontekst</w:t>
            </w:r>
            <w:r w:rsidR="00714BAF">
              <w:rPr>
                <w:noProof/>
                <w:webHidden/>
              </w:rPr>
              <w:tab/>
            </w:r>
            <w:r w:rsidR="00714BAF">
              <w:rPr>
                <w:noProof/>
                <w:webHidden/>
              </w:rPr>
              <w:fldChar w:fldCharType="begin"/>
            </w:r>
            <w:r w:rsidR="00714BAF">
              <w:rPr>
                <w:noProof/>
                <w:webHidden/>
              </w:rPr>
              <w:instrText xml:space="preserve"> PAGEREF _Toc507060306 \h </w:instrText>
            </w:r>
            <w:r w:rsidR="00714BAF">
              <w:rPr>
                <w:noProof/>
                <w:webHidden/>
              </w:rPr>
            </w:r>
            <w:r w:rsidR="00714BAF">
              <w:rPr>
                <w:noProof/>
                <w:webHidden/>
              </w:rPr>
              <w:fldChar w:fldCharType="separate"/>
            </w:r>
            <w:r w:rsidR="002E0FF6">
              <w:rPr>
                <w:noProof/>
                <w:webHidden/>
              </w:rPr>
              <w:t>37</w:t>
            </w:r>
            <w:r w:rsidR="00714BAF">
              <w:rPr>
                <w:noProof/>
                <w:webHidden/>
              </w:rPr>
              <w:fldChar w:fldCharType="end"/>
            </w:r>
          </w:hyperlink>
        </w:p>
        <w:p w:rsidR="00714BAF" w:rsidRDefault="00E7440E">
          <w:pPr>
            <w:pStyle w:val="Sadraj4"/>
            <w:tabs>
              <w:tab w:val="right" w:leader="dot" w:pos="9062"/>
            </w:tabs>
            <w:rPr>
              <w:noProof/>
            </w:rPr>
          </w:pPr>
          <w:hyperlink w:anchor="_Toc507060307" w:history="1">
            <w:r w:rsidR="00714BAF" w:rsidRPr="00ED5A27">
              <w:rPr>
                <w:rStyle w:val="Hiperveza"/>
                <w:rFonts w:ascii="Times New Roman" w:hAnsi="Times New Roman" w:cs="Times New Roman"/>
                <w:b/>
                <w:noProof/>
              </w:rPr>
              <w:t>5.2.3.1. Područje ugroženosti</w:t>
            </w:r>
            <w:r w:rsidR="00714BAF">
              <w:rPr>
                <w:noProof/>
                <w:webHidden/>
              </w:rPr>
              <w:tab/>
            </w:r>
            <w:r w:rsidR="00714BAF">
              <w:rPr>
                <w:noProof/>
                <w:webHidden/>
              </w:rPr>
              <w:fldChar w:fldCharType="begin"/>
            </w:r>
            <w:r w:rsidR="00714BAF">
              <w:rPr>
                <w:noProof/>
                <w:webHidden/>
              </w:rPr>
              <w:instrText xml:space="preserve"> PAGEREF _Toc507060307 \h </w:instrText>
            </w:r>
            <w:r w:rsidR="00714BAF">
              <w:rPr>
                <w:noProof/>
                <w:webHidden/>
              </w:rPr>
            </w:r>
            <w:r w:rsidR="00714BAF">
              <w:rPr>
                <w:noProof/>
                <w:webHidden/>
              </w:rPr>
              <w:fldChar w:fldCharType="separate"/>
            </w:r>
            <w:r w:rsidR="002E0FF6">
              <w:rPr>
                <w:noProof/>
                <w:webHidden/>
              </w:rPr>
              <w:t>37</w:t>
            </w:r>
            <w:r w:rsidR="00714BAF">
              <w:rPr>
                <w:noProof/>
                <w:webHidden/>
              </w:rPr>
              <w:fldChar w:fldCharType="end"/>
            </w:r>
          </w:hyperlink>
        </w:p>
        <w:p w:rsidR="00714BAF" w:rsidRDefault="00E7440E">
          <w:pPr>
            <w:pStyle w:val="Sadraj4"/>
            <w:tabs>
              <w:tab w:val="right" w:leader="dot" w:pos="9062"/>
            </w:tabs>
            <w:rPr>
              <w:noProof/>
            </w:rPr>
          </w:pPr>
          <w:hyperlink w:anchor="_Toc507060308" w:history="1">
            <w:r w:rsidR="00714BAF" w:rsidRPr="00ED5A27">
              <w:rPr>
                <w:rStyle w:val="Hiperveza"/>
                <w:rFonts w:ascii="Times New Roman" w:hAnsi="Times New Roman" w:cs="Times New Roman"/>
                <w:b/>
                <w:noProof/>
              </w:rPr>
              <w:t>5.2.3.2. Stanovništvo, administracija i upravljanje</w:t>
            </w:r>
            <w:r w:rsidR="00714BAF">
              <w:rPr>
                <w:noProof/>
                <w:webHidden/>
              </w:rPr>
              <w:tab/>
            </w:r>
            <w:r w:rsidR="00714BAF">
              <w:rPr>
                <w:noProof/>
                <w:webHidden/>
              </w:rPr>
              <w:fldChar w:fldCharType="begin"/>
            </w:r>
            <w:r w:rsidR="00714BAF">
              <w:rPr>
                <w:noProof/>
                <w:webHidden/>
              </w:rPr>
              <w:instrText xml:space="preserve"> PAGEREF _Toc507060308 \h </w:instrText>
            </w:r>
            <w:r w:rsidR="00714BAF">
              <w:rPr>
                <w:noProof/>
                <w:webHidden/>
              </w:rPr>
            </w:r>
            <w:r w:rsidR="00714BAF">
              <w:rPr>
                <w:noProof/>
                <w:webHidden/>
              </w:rPr>
              <w:fldChar w:fldCharType="separate"/>
            </w:r>
            <w:r w:rsidR="002E0FF6">
              <w:rPr>
                <w:noProof/>
                <w:webHidden/>
              </w:rPr>
              <w:t>37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09" w:history="1">
            <w:r w:rsidR="00714BAF" w:rsidRPr="00ED5A27">
              <w:rPr>
                <w:rStyle w:val="Hiperveza"/>
                <w:b/>
                <w:noProof/>
              </w:rPr>
              <w:t>5.2.4. Fizički, klimatološki, geografski, demografski, ekonomski i politički uvijati</w:t>
            </w:r>
            <w:r w:rsidR="00714BAF">
              <w:rPr>
                <w:noProof/>
                <w:webHidden/>
              </w:rPr>
              <w:tab/>
            </w:r>
            <w:r w:rsidR="00714BAF">
              <w:rPr>
                <w:noProof/>
                <w:webHidden/>
              </w:rPr>
              <w:fldChar w:fldCharType="begin"/>
            </w:r>
            <w:r w:rsidR="00714BAF">
              <w:rPr>
                <w:noProof/>
                <w:webHidden/>
              </w:rPr>
              <w:instrText xml:space="preserve"> PAGEREF _Toc507060309 \h </w:instrText>
            </w:r>
            <w:r w:rsidR="00714BAF">
              <w:rPr>
                <w:noProof/>
                <w:webHidden/>
              </w:rPr>
            </w:r>
            <w:r w:rsidR="00714BAF">
              <w:rPr>
                <w:noProof/>
                <w:webHidden/>
              </w:rPr>
              <w:fldChar w:fldCharType="separate"/>
            </w:r>
            <w:r w:rsidR="002E0FF6">
              <w:rPr>
                <w:noProof/>
                <w:webHidden/>
              </w:rPr>
              <w:t>38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10" w:history="1">
            <w:r w:rsidR="00714BAF" w:rsidRPr="00ED5A27">
              <w:rPr>
                <w:rStyle w:val="Hiperveza"/>
                <w:b/>
                <w:noProof/>
              </w:rPr>
              <w:t>5.2.5.Uzrok</w:t>
            </w:r>
            <w:r w:rsidR="00714BAF">
              <w:rPr>
                <w:noProof/>
                <w:webHidden/>
              </w:rPr>
              <w:tab/>
            </w:r>
            <w:r w:rsidR="00714BAF">
              <w:rPr>
                <w:noProof/>
                <w:webHidden/>
              </w:rPr>
              <w:fldChar w:fldCharType="begin"/>
            </w:r>
            <w:r w:rsidR="00714BAF">
              <w:rPr>
                <w:noProof/>
                <w:webHidden/>
              </w:rPr>
              <w:instrText xml:space="preserve"> PAGEREF _Toc507060310 \h </w:instrText>
            </w:r>
            <w:r w:rsidR="00714BAF">
              <w:rPr>
                <w:noProof/>
                <w:webHidden/>
              </w:rPr>
            </w:r>
            <w:r w:rsidR="00714BAF">
              <w:rPr>
                <w:noProof/>
                <w:webHidden/>
              </w:rPr>
              <w:fldChar w:fldCharType="separate"/>
            </w:r>
            <w:r w:rsidR="002E0FF6">
              <w:rPr>
                <w:noProof/>
                <w:webHidden/>
              </w:rPr>
              <w:t>39</w:t>
            </w:r>
            <w:r w:rsidR="00714BAF">
              <w:rPr>
                <w:noProof/>
                <w:webHidden/>
              </w:rPr>
              <w:fldChar w:fldCharType="end"/>
            </w:r>
          </w:hyperlink>
        </w:p>
        <w:p w:rsidR="00714BAF" w:rsidRDefault="00E7440E">
          <w:pPr>
            <w:pStyle w:val="Sadraj4"/>
            <w:tabs>
              <w:tab w:val="right" w:leader="dot" w:pos="9062"/>
            </w:tabs>
            <w:rPr>
              <w:noProof/>
            </w:rPr>
          </w:pPr>
          <w:hyperlink w:anchor="_Toc507060311" w:history="1">
            <w:r w:rsidR="00714BAF" w:rsidRPr="00ED5A27">
              <w:rPr>
                <w:rStyle w:val="Hiperveza"/>
                <w:rFonts w:ascii="Times New Roman" w:hAnsi="Times New Roman" w:cs="Times New Roman"/>
                <w:b/>
                <w:noProof/>
              </w:rPr>
              <w:t>5.2.5.1. Razvoj događaja koji bi prethodio velikoj nesreći</w:t>
            </w:r>
            <w:r w:rsidR="00714BAF">
              <w:rPr>
                <w:noProof/>
                <w:webHidden/>
              </w:rPr>
              <w:tab/>
            </w:r>
            <w:r w:rsidR="00714BAF">
              <w:rPr>
                <w:noProof/>
                <w:webHidden/>
              </w:rPr>
              <w:fldChar w:fldCharType="begin"/>
            </w:r>
            <w:r w:rsidR="00714BAF">
              <w:rPr>
                <w:noProof/>
                <w:webHidden/>
              </w:rPr>
              <w:instrText xml:space="preserve"> PAGEREF _Toc507060311 \h </w:instrText>
            </w:r>
            <w:r w:rsidR="00714BAF">
              <w:rPr>
                <w:noProof/>
                <w:webHidden/>
              </w:rPr>
            </w:r>
            <w:r w:rsidR="00714BAF">
              <w:rPr>
                <w:noProof/>
                <w:webHidden/>
              </w:rPr>
              <w:fldChar w:fldCharType="separate"/>
            </w:r>
            <w:r w:rsidR="002E0FF6">
              <w:rPr>
                <w:noProof/>
                <w:webHidden/>
              </w:rPr>
              <w:t>39</w:t>
            </w:r>
            <w:r w:rsidR="00714BAF">
              <w:rPr>
                <w:noProof/>
                <w:webHidden/>
              </w:rPr>
              <w:fldChar w:fldCharType="end"/>
            </w:r>
          </w:hyperlink>
        </w:p>
        <w:p w:rsidR="00714BAF" w:rsidRDefault="00E7440E">
          <w:pPr>
            <w:pStyle w:val="Sadraj4"/>
            <w:tabs>
              <w:tab w:val="right" w:leader="dot" w:pos="9062"/>
            </w:tabs>
            <w:rPr>
              <w:noProof/>
            </w:rPr>
          </w:pPr>
          <w:hyperlink w:anchor="_Toc507060312" w:history="1">
            <w:r w:rsidR="00714BAF" w:rsidRPr="00ED5A27">
              <w:rPr>
                <w:rStyle w:val="Hiperveza"/>
                <w:rFonts w:ascii="Times New Roman" w:hAnsi="Times New Roman" w:cs="Times New Roman"/>
                <w:b/>
                <w:noProof/>
              </w:rPr>
              <w:t>5.2.5.2. Okidač koji je uzrokovao katastrofu</w:t>
            </w:r>
            <w:r w:rsidR="00714BAF">
              <w:rPr>
                <w:noProof/>
                <w:webHidden/>
              </w:rPr>
              <w:tab/>
            </w:r>
            <w:r w:rsidR="00714BAF">
              <w:rPr>
                <w:noProof/>
                <w:webHidden/>
              </w:rPr>
              <w:fldChar w:fldCharType="begin"/>
            </w:r>
            <w:r w:rsidR="00714BAF">
              <w:rPr>
                <w:noProof/>
                <w:webHidden/>
              </w:rPr>
              <w:instrText xml:space="preserve"> PAGEREF _Toc507060312 \h </w:instrText>
            </w:r>
            <w:r w:rsidR="00714BAF">
              <w:rPr>
                <w:noProof/>
                <w:webHidden/>
              </w:rPr>
            </w:r>
            <w:r w:rsidR="00714BAF">
              <w:rPr>
                <w:noProof/>
                <w:webHidden/>
              </w:rPr>
              <w:fldChar w:fldCharType="separate"/>
            </w:r>
            <w:r w:rsidR="002E0FF6">
              <w:rPr>
                <w:noProof/>
                <w:webHidden/>
              </w:rPr>
              <w:t>39</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13" w:history="1">
            <w:r w:rsidR="00714BAF" w:rsidRPr="00ED5A27">
              <w:rPr>
                <w:rStyle w:val="Hiperveza"/>
                <w:b/>
                <w:noProof/>
              </w:rPr>
              <w:t>5.2.6.Opis događaja</w:t>
            </w:r>
            <w:r w:rsidR="00714BAF">
              <w:rPr>
                <w:noProof/>
                <w:webHidden/>
              </w:rPr>
              <w:tab/>
            </w:r>
            <w:r w:rsidR="00714BAF">
              <w:rPr>
                <w:noProof/>
                <w:webHidden/>
              </w:rPr>
              <w:fldChar w:fldCharType="begin"/>
            </w:r>
            <w:r w:rsidR="00714BAF">
              <w:rPr>
                <w:noProof/>
                <w:webHidden/>
              </w:rPr>
              <w:instrText xml:space="preserve"> PAGEREF _Toc507060313 \h </w:instrText>
            </w:r>
            <w:r w:rsidR="00714BAF">
              <w:rPr>
                <w:noProof/>
                <w:webHidden/>
              </w:rPr>
            </w:r>
            <w:r w:rsidR="00714BAF">
              <w:rPr>
                <w:noProof/>
                <w:webHidden/>
              </w:rPr>
              <w:fldChar w:fldCharType="separate"/>
            </w:r>
            <w:r w:rsidR="002E0FF6">
              <w:rPr>
                <w:noProof/>
                <w:webHidden/>
              </w:rPr>
              <w:t>40</w:t>
            </w:r>
            <w:r w:rsidR="00714BAF">
              <w:rPr>
                <w:noProof/>
                <w:webHidden/>
              </w:rPr>
              <w:fldChar w:fldCharType="end"/>
            </w:r>
          </w:hyperlink>
        </w:p>
        <w:p w:rsidR="00714BAF" w:rsidRDefault="00E7440E">
          <w:pPr>
            <w:pStyle w:val="Sadraj4"/>
            <w:tabs>
              <w:tab w:val="right" w:leader="dot" w:pos="9062"/>
            </w:tabs>
            <w:rPr>
              <w:noProof/>
            </w:rPr>
          </w:pPr>
          <w:hyperlink w:anchor="_Toc507060314" w:history="1">
            <w:r w:rsidR="00714BAF" w:rsidRPr="00ED5A27">
              <w:rPr>
                <w:rStyle w:val="Hiperveza"/>
                <w:rFonts w:ascii="Times New Roman" w:hAnsi="Times New Roman" w:cs="Times New Roman"/>
                <w:b/>
                <w:noProof/>
              </w:rPr>
              <w:t>5.2.7.1. Posljedice</w:t>
            </w:r>
            <w:r w:rsidR="00714BAF">
              <w:rPr>
                <w:noProof/>
                <w:webHidden/>
              </w:rPr>
              <w:tab/>
            </w:r>
            <w:r w:rsidR="00714BAF">
              <w:rPr>
                <w:noProof/>
                <w:webHidden/>
              </w:rPr>
              <w:fldChar w:fldCharType="begin"/>
            </w:r>
            <w:r w:rsidR="00714BAF">
              <w:rPr>
                <w:noProof/>
                <w:webHidden/>
              </w:rPr>
              <w:instrText xml:space="preserve"> PAGEREF _Toc507060314 \h </w:instrText>
            </w:r>
            <w:r w:rsidR="00714BAF">
              <w:rPr>
                <w:noProof/>
                <w:webHidden/>
              </w:rPr>
            </w:r>
            <w:r w:rsidR="00714BAF">
              <w:rPr>
                <w:noProof/>
                <w:webHidden/>
              </w:rPr>
              <w:fldChar w:fldCharType="separate"/>
            </w:r>
            <w:r w:rsidR="002E0FF6">
              <w:rPr>
                <w:noProof/>
                <w:webHidden/>
              </w:rPr>
              <w:t>44</w:t>
            </w:r>
            <w:r w:rsidR="00714BAF">
              <w:rPr>
                <w:noProof/>
                <w:webHidden/>
              </w:rPr>
              <w:fldChar w:fldCharType="end"/>
            </w:r>
          </w:hyperlink>
        </w:p>
        <w:p w:rsidR="00714BAF" w:rsidRDefault="00E7440E">
          <w:pPr>
            <w:pStyle w:val="Sadraj5"/>
            <w:tabs>
              <w:tab w:val="right" w:leader="dot" w:pos="9062"/>
            </w:tabs>
            <w:rPr>
              <w:noProof/>
            </w:rPr>
          </w:pPr>
          <w:hyperlink w:anchor="_Toc507060315" w:history="1">
            <w:r w:rsidR="00714BAF" w:rsidRPr="00ED5A27">
              <w:rPr>
                <w:rStyle w:val="Hiperveza"/>
                <w:rFonts w:ascii="Times New Roman" w:hAnsi="Times New Roman" w:cs="Times New Roman"/>
                <w:b/>
                <w:noProof/>
              </w:rPr>
              <w:t>5.2.7.1.1. Život i zdravlje ljudi</w:t>
            </w:r>
            <w:r w:rsidR="00714BAF">
              <w:rPr>
                <w:noProof/>
                <w:webHidden/>
              </w:rPr>
              <w:tab/>
            </w:r>
            <w:r w:rsidR="00714BAF">
              <w:rPr>
                <w:noProof/>
                <w:webHidden/>
              </w:rPr>
              <w:fldChar w:fldCharType="begin"/>
            </w:r>
            <w:r w:rsidR="00714BAF">
              <w:rPr>
                <w:noProof/>
                <w:webHidden/>
              </w:rPr>
              <w:instrText xml:space="preserve"> PAGEREF _Toc507060315 \h </w:instrText>
            </w:r>
            <w:r w:rsidR="00714BAF">
              <w:rPr>
                <w:noProof/>
                <w:webHidden/>
              </w:rPr>
            </w:r>
            <w:r w:rsidR="00714BAF">
              <w:rPr>
                <w:noProof/>
                <w:webHidden/>
              </w:rPr>
              <w:fldChar w:fldCharType="separate"/>
            </w:r>
            <w:r w:rsidR="002E0FF6">
              <w:rPr>
                <w:noProof/>
                <w:webHidden/>
              </w:rPr>
              <w:t>44</w:t>
            </w:r>
            <w:r w:rsidR="00714BAF">
              <w:rPr>
                <w:noProof/>
                <w:webHidden/>
              </w:rPr>
              <w:fldChar w:fldCharType="end"/>
            </w:r>
          </w:hyperlink>
        </w:p>
        <w:p w:rsidR="00714BAF" w:rsidRDefault="00E7440E">
          <w:pPr>
            <w:pStyle w:val="Sadraj5"/>
            <w:tabs>
              <w:tab w:val="right" w:leader="dot" w:pos="9062"/>
            </w:tabs>
            <w:rPr>
              <w:noProof/>
            </w:rPr>
          </w:pPr>
          <w:hyperlink w:anchor="_Toc507060316" w:history="1">
            <w:r w:rsidR="00714BAF" w:rsidRPr="00ED5A27">
              <w:rPr>
                <w:rStyle w:val="Hiperveza"/>
                <w:rFonts w:ascii="Times New Roman" w:hAnsi="Times New Roman" w:cs="Times New Roman"/>
                <w:b/>
                <w:noProof/>
              </w:rPr>
              <w:t>5.2.7.1.2. Gospodarstvo</w:t>
            </w:r>
            <w:r w:rsidR="00714BAF">
              <w:rPr>
                <w:noProof/>
                <w:webHidden/>
              </w:rPr>
              <w:tab/>
            </w:r>
            <w:r w:rsidR="00714BAF">
              <w:rPr>
                <w:noProof/>
                <w:webHidden/>
              </w:rPr>
              <w:fldChar w:fldCharType="begin"/>
            </w:r>
            <w:r w:rsidR="00714BAF">
              <w:rPr>
                <w:noProof/>
                <w:webHidden/>
              </w:rPr>
              <w:instrText xml:space="preserve"> PAGEREF _Toc507060316 \h </w:instrText>
            </w:r>
            <w:r w:rsidR="00714BAF">
              <w:rPr>
                <w:noProof/>
                <w:webHidden/>
              </w:rPr>
            </w:r>
            <w:r w:rsidR="00714BAF">
              <w:rPr>
                <w:noProof/>
                <w:webHidden/>
              </w:rPr>
              <w:fldChar w:fldCharType="separate"/>
            </w:r>
            <w:r w:rsidR="002E0FF6">
              <w:rPr>
                <w:noProof/>
                <w:webHidden/>
              </w:rPr>
              <w:t>44</w:t>
            </w:r>
            <w:r w:rsidR="00714BAF">
              <w:rPr>
                <w:noProof/>
                <w:webHidden/>
              </w:rPr>
              <w:fldChar w:fldCharType="end"/>
            </w:r>
          </w:hyperlink>
        </w:p>
        <w:p w:rsidR="00714BAF" w:rsidRDefault="00E7440E">
          <w:pPr>
            <w:pStyle w:val="Sadraj5"/>
            <w:tabs>
              <w:tab w:val="right" w:leader="dot" w:pos="9062"/>
            </w:tabs>
            <w:rPr>
              <w:noProof/>
            </w:rPr>
          </w:pPr>
          <w:hyperlink w:anchor="_Toc507060317" w:history="1">
            <w:r w:rsidR="00714BAF" w:rsidRPr="00ED5A27">
              <w:rPr>
                <w:rStyle w:val="Hiperveza"/>
                <w:rFonts w:ascii="Times New Roman" w:hAnsi="Times New Roman" w:cs="Times New Roman"/>
                <w:b/>
                <w:noProof/>
              </w:rPr>
              <w:t>5.2.7.1.3. Društvene vrijednosti – Društvena stabilnost i politika</w:t>
            </w:r>
            <w:r w:rsidR="00714BAF">
              <w:rPr>
                <w:noProof/>
                <w:webHidden/>
              </w:rPr>
              <w:tab/>
            </w:r>
            <w:r w:rsidR="00714BAF">
              <w:rPr>
                <w:noProof/>
                <w:webHidden/>
              </w:rPr>
              <w:fldChar w:fldCharType="begin"/>
            </w:r>
            <w:r w:rsidR="00714BAF">
              <w:rPr>
                <w:noProof/>
                <w:webHidden/>
              </w:rPr>
              <w:instrText xml:space="preserve"> PAGEREF _Toc507060317 \h </w:instrText>
            </w:r>
            <w:r w:rsidR="00714BAF">
              <w:rPr>
                <w:noProof/>
                <w:webHidden/>
              </w:rPr>
            </w:r>
            <w:r w:rsidR="00714BAF">
              <w:rPr>
                <w:noProof/>
                <w:webHidden/>
              </w:rPr>
              <w:fldChar w:fldCharType="separate"/>
            </w:r>
            <w:r w:rsidR="002E0FF6">
              <w:rPr>
                <w:noProof/>
                <w:webHidden/>
              </w:rPr>
              <w:t>45</w:t>
            </w:r>
            <w:r w:rsidR="00714BAF">
              <w:rPr>
                <w:noProof/>
                <w:webHidden/>
              </w:rPr>
              <w:fldChar w:fldCharType="end"/>
            </w:r>
          </w:hyperlink>
        </w:p>
        <w:p w:rsidR="00714BAF" w:rsidRDefault="00E7440E">
          <w:pPr>
            <w:pStyle w:val="Sadraj5"/>
            <w:tabs>
              <w:tab w:val="right" w:leader="dot" w:pos="9062"/>
            </w:tabs>
            <w:rPr>
              <w:noProof/>
            </w:rPr>
          </w:pPr>
          <w:hyperlink w:anchor="_Toc507060318" w:history="1">
            <w:r w:rsidR="00714BAF" w:rsidRPr="00ED5A27">
              <w:rPr>
                <w:rStyle w:val="Hiperveza"/>
                <w:rFonts w:ascii="Times New Roman" w:hAnsi="Times New Roman" w:cs="Times New Roman"/>
                <w:b/>
                <w:noProof/>
              </w:rPr>
              <w:t>5.2.7.1.4. Vjerojatnost</w:t>
            </w:r>
            <w:r w:rsidR="00714BAF">
              <w:rPr>
                <w:noProof/>
                <w:webHidden/>
              </w:rPr>
              <w:tab/>
            </w:r>
            <w:r w:rsidR="00714BAF">
              <w:rPr>
                <w:noProof/>
                <w:webHidden/>
              </w:rPr>
              <w:fldChar w:fldCharType="begin"/>
            </w:r>
            <w:r w:rsidR="00714BAF">
              <w:rPr>
                <w:noProof/>
                <w:webHidden/>
              </w:rPr>
              <w:instrText xml:space="preserve"> PAGEREF _Toc507060318 \h </w:instrText>
            </w:r>
            <w:r w:rsidR="00714BAF">
              <w:rPr>
                <w:noProof/>
                <w:webHidden/>
              </w:rPr>
            </w:r>
            <w:r w:rsidR="00714BAF">
              <w:rPr>
                <w:noProof/>
                <w:webHidden/>
              </w:rPr>
              <w:fldChar w:fldCharType="separate"/>
            </w:r>
            <w:r w:rsidR="002E0FF6">
              <w:rPr>
                <w:noProof/>
                <w:webHidden/>
              </w:rPr>
              <w:t>45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19" w:history="1">
            <w:r w:rsidR="00714BAF" w:rsidRPr="00ED5A27">
              <w:rPr>
                <w:rStyle w:val="Hiperveza"/>
                <w:b/>
                <w:noProof/>
              </w:rPr>
              <w:t>5.2.8. Podaci, izvori i metode izračuna</w:t>
            </w:r>
            <w:r w:rsidR="00714BAF">
              <w:rPr>
                <w:noProof/>
                <w:webHidden/>
              </w:rPr>
              <w:tab/>
            </w:r>
            <w:r w:rsidR="00714BAF">
              <w:rPr>
                <w:noProof/>
                <w:webHidden/>
              </w:rPr>
              <w:fldChar w:fldCharType="begin"/>
            </w:r>
            <w:r w:rsidR="00714BAF">
              <w:rPr>
                <w:noProof/>
                <w:webHidden/>
              </w:rPr>
              <w:instrText xml:space="preserve"> PAGEREF _Toc507060319 \h </w:instrText>
            </w:r>
            <w:r w:rsidR="00714BAF">
              <w:rPr>
                <w:noProof/>
                <w:webHidden/>
              </w:rPr>
            </w:r>
            <w:r w:rsidR="00714BAF">
              <w:rPr>
                <w:noProof/>
                <w:webHidden/>
              </w:rPr>
              <w:fldChar w:fldCharType="separate"/>
            </w:r>
            <w:r w:rsidR="002E0FF6">
              <w:rPr>
                <w:noProof/>
                <w:webHidden/>
              </w:rPr>
              <w:t>46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0" w:history="1">
            <w:r w:rsidR="00714BAF" w:rsidRPr="00ED5A27">
              <w:rPr>
                <w:rStyle w:val="Hiperveza"/>
                <w:b/>
                <w:noProof/>
              </w:rPr>
              <w:t>5.2.9. Matrice rizika</w:t>
            </w:r>
            <w:r w:rsidR="00714BAF">
              <w:rPr>
                <w:noProof/>
                <w:webHidden/>
              </w:rPr>
              <w:tab/>
            </w:r>
            <w:r w:rsidR="00714BAF">
              <w:rPr>
                <w:noProof/>
                <w:webHidden/>
              </w:rPr>
              <w:fldChar w:fldCharType="begin"/>
            </w:r>
            <w:r w:rsidR="00714BAF">
              <w:rPr>
                <w:noProof/>
                <w:webHidden/>
              </w:rPr>
              <w:instrText xml:space="preserve"> PAGEREF _Toc507060320 \h </w:instrText>
            </w:r>
            <w:r w:rsidR="00714BAF">
              <w:rPr>
                <w:noProof/>
                <w:webHidden/>
              </w:rPr>
            </w:r>
            <w:r w:rsidR="00714BAF">
              <w:rPr>
                <w:noProof/>
                <w:webHidden/>
              </w:rPr>
              <w:fldChar w:fldCharType="separate"/>
            </w:r>
            <w:r w:rsidR="002E0FF6">
              <w:rPr>
                <w:noProof/>
                <w:webHidden/>
              </w:rPr>
              <w:t>46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1" w:history="1">
            <w:r w:rsidR="00714BAF" w:rsidRPr="00ED5A27">
              <w:rPr>
                <w:rStyle w:val="Hiperveza"/>
                <w:b/>
                <w:noProof/>
              </w:rPr>
              <w:t>5.2.10. Karta prijetnji</w:t>
            </w:r>
            <w:r w:rsidR="00714BAF">
              <w:rPr>
                <w:noProof/>
                <w:webHidden/>
              </w:rPr>
              <w:tab/>
            </w:r>
            <w:r w:rsidR="00714BAF">
              <w:rPr>
                <w:noProof/>
                <w:webHidden/>
              </w:rPr>
              <w:fldChar w:fldCharType="begin"/>
            </w:r>
            <w:r w:rsidR="00714BAF">
              <w:rPr>
                <w:noProof/>
                <w:webHidden/>
              </w:rPr>
              <w:instrText xml:space="preserve"> PAGEREF _Toc507060321 \h </w:instrText>
            </w:r>
            <w:r w:rsidR="00714BAF">
              <w:rPr>
                <w:noProof/>
                <w:webHidden/>
              </w:rPr>
            </w:r>
            <w:r w:rsidR="00714BAF">
              <w:rPr>
                <w:noProof/>
                <w:webHidden/>
              </w:rPr>
              <w:fldChar w:fldCharType="separate"/>
            </w:r>
            <w:r w:rsidR="002E0FF6">
              <w:rPr>
                <w:noProof/>
                <w:webHidden/>
              </w:rPr>
              <w:t>46</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22" w:history="1">
            <w:r w:rsidR="00714BAF" w:rsidRPr="00ED5A27">
              <w:rPr>
                <w:rStyle w:val="Hiperveza"/>
                <w:b/>
                <w:noProof/>
              </w:rPr>
              <w:t>5.3. Ekstremne temperature</w:t>
            </w:r>
            <w:r w:rsidR="00714BAF">
              <w:rPr>
                <w:noProof/>
                <w:webHidden/>
              </w:rPr>
              <w:tab/>
            </w:r>
            <w:r w:rsidR="00714BAF">
              <w:rPr>
                <w:noProof/>
                <w:webHidden/>
              </w:rPr>
              <w:fldChar w:fldCharType="begin"/>
            </w:r>
            <w:r w:rsidR="00714BAF">
              <w:rPr>
                <w:noProof/>
                <w:webHidden/>
              </w:rPr>
              <w:instrText xml:space="preserve"> PAGEREF _Toc507060322 \h </w:instrText>
            </w:r>
            <w:r w:rsidR="00714BAF">
              <w:rPr>
                <w:noProof/>
                <w:webHidden/>
              </w:rPr>
            </w:r>
            <w:r w:rsidR="00714BAF">
              <w:rPr>
                <w:noProof/>
                <w:webHidden/>
              </w:rPr>
              <w:fldChar w:fldCharType="separate"/>
            </w:r>
            <w:r w:rsidR="002E0FF6">
              <w:rPr>
                <w:noProof/>
                <w:webHidden/>
              </w:rPr>
              <w:t>47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3" w:history="1">
            <w:r w:rsidR="00714BAF" w:rsidRPr="00ED5A27">
              <w:rPr>
                <w:rStyle w:val="Hiperveza"/>
                <w:b/>
                <w:noProof/>
              </w:rPr>
              <w:t>5.3.1. Uvod</w:t>
            </w:r>
            <w:r w:rsidR="00714BAF">
              <w:rPr>
                <w:noProof/>
                <w:webHidden/>
              </w:rPr>
              <w:tab/>
            </w:r>
            <w:r w:rsidR="00714BAF">
              <w:rPr>
                <w:noProof/>
                <w:webHidden/>
              </w:rPr>
              <w:fldChar w:fldCharType="begin"/>
            </w:r>
            <w:r w:rsidR="00714BAF">
              <w:rPr>
                <w:noProof/>
                <w:webHidden/>
              </w:rPr>
              <w:instrText xml:space="preserve"> PAGEREF _Toc507060323 \h </w:instrText>
            </w:r>
            <w:r w:rsidR="00714BAF">
              <w:rPr>
                <w:noProof/>
                <w:webHidden/>
              </w:rPr>
            </w:r>
            <w:r w:rsidR="00714BAF">
              <w:rPr>
                <w:noProof/>
                <w:webHidden/>
              </w:rPr>
              <w:fldChar w:fldCharType="separate"/>
            </w:r>
            <w:r w:rsidR="002E0FF6">
              <w:rPr>
                <w:noProof/>
                <w:webHidden/>
              </w:rPr>
              <w:t>47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4" w:history="1">
            <w:r w:rsidR="00714BAF" w:rsidRPr="00ED5A27">
              <w:rPr>
                <w:rStyle w:val="Hiperveza"/>
                <w:b/>
                <w:noProof/>
              </w:rPr>
              <w:t>5.3.2.Utjecaj na lokalnu kritičnu infrastrukturu i građevine od javnog interesa</w:t>
            </w:r>
            <w:r w:rsidR="00714BAF">
              <w:rPr>
                <w:noProof/>
                <w:webHidden/>
              </w:rPr>
              <w:tab/>
            </w:r>
            <w:r w:rsidR="00714BAF">
              <w:rPr>
                <w:noProof/>
                <w:webHidden/>
              </w:rPr>
              <w:fldChar w:fldCharType="begin"/>
            </w:r>
            <w:r w:rsidR="00714BAF">
              <w:rPr>
                <w:noProof/>
                <w:webHidden/>
              </w:rPr>
              <w:instrText xml:space="preserve"> PAGEREF _Toc507060324 \h </w:instrText>
            </w:r>
            <w:r w:rsidR="00714BAF">
              <w:rPr>
                <w:noProof/>
                <w:webHidden/>
              </w:rPr>
            </w:r>
            <w:r w:rsidR="00714BAF">
              <w:rPr>
                <w:noProof/>
                <w:webHidden/>
              </w:rPr>
              <w:fldChar w:fldCharType="separate"/>
            </w:r>
            <w:r w:rsidR="002E0FF6">
              <w:rPr>
                <w:noProof/>
                <w:webHidden/>
              </w:rPr>
              <w:t>47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5" w:history="1">
            <w:r w:rsidR="00714BAF" w:rsidRPr="00ED5A27">
              <w:rPr>
                <w:rStyle w:val="Hiperveza"/>
                <w:b/>
                <w:noProof/>
              </w:rPr>
              <w:t>5.3.3.Kontekst</w:t>
            </w:r>
            <w:r w:rsidR="00714BAF">
              <w:rPr>
                <w:noProof/>
                <w:webHidden/>
              </w:rPr>
              <w:tab/>
            </w:r>
            <w:r w:rsidR="00714BAF">
              <w:rPr>
                <w:noProof/>
                <w:webHidden/>
              </w:rPr>
              <w:fldChar w:fldCharType="begin"/>
            </w:r>
            <w:r w:rsidR="00714BAF">
              <w:rPr>
                <w:noProof/>
                <w:webHidden/>
              </w:rPr>
              <w:instrText xml:space="preserve"> PAGEREF _Toc507060325 \h </w:instrText>
            </w:r>
            <w:r w:rsidR="00714BAF">
              <w:rPr>
                <w:noProof/>
                <w:webHidden/>
              </w:rPr>
            </w:r>
            <w:r w:rsidR="00714BAF">
              <w:rPr>
                <w:noProof/>
                <w:webHidden/>
              </w:rPr>
              <w:fldChar w:fldCharType="separate"/>
            </w:r>
            <w:r w:rsidR="002E0FF6">
              <w:rPr>
                <w:noProof/>
                <w:webHidden/>
              </w:rPr>
              <w:t>48</w:t>
            </w:r>
            <w:r w:rsidR="00714BAF">
              <w:rPr>
                <w:noProof/>
                <w:webHidden/>
              </w:rPr>
              <w:fldChar w:fldCharType="end"/>
            </w:r>
          </w:hyperlink>
        </w:p>
        <w:p w:rsidR="00714BAF" w:rsidRDefault="00E7440E">
          <w:pPr>
            <w:pStyle w:val="Sadraj4"/>
            <w:tabs>
              <w:tab w:val="right" w:leader="dot" w:pos="9062"/>
            </w:tabs>
            <w:rPr>
              <w:noProof/>
            </w:rPr>
          </w:pPr>
          <w:hyperlink w:anchor="_Toc507060326" w:history="1">
            <w:r w:rsidR="00714BAF" w:rsidRPr="00ED5A27">
              <w:rPr>
                <w:rStyle w:val="Hiperveza"/>
                <w:rFonts w:ascii="Times New Roman" w:hAnsi="Times New Roman" w:cs="Times New Roman"/>
                <w:b/>
                <w:noProof/>
              </w:rPr>
              <w:t>5.3.3.1. Područje ugroženosti</w:t>
            </w:r>
            <w:r w:rsidR="00714BAF">
              <w:rPr>
                <w:noProof/>
                <w:webHidden/>
              </w:rPr>
              <w:tab/>
            </w:r>
            <w:r w:rsidR="00714BAF">
              <w:rPr>
                <w:noProof/>
                <w:webHidden/>
              </w:rPr>
              <w:fldChar w:fldCharType="begin"/>
            </w:r>
            <w:r w:rsidR="00714BAF">
              <w:rPr>
                <w:noProof/>
                <w:webHidden/>
              </w:rPr>
              <w:instrText xml:space="preserve"> PAGEREF _Toc507060326 \h </w:instrText>
            </w:r>
            <w:r w:rsidR="00714BAF">
              <w:rPr>
                <w:noProof/>
                <w:webHidden/>
              </w:rPr>
            </w:r>
            <w:r w:rsidR="00714BAF">
              <w:rPr>
                <w:noProof/>
                <w:webHidden/>
              </w:rPr>
              <w:fldChar w:fldCharType="separate"/>
            </w:r>
            <w:r w:rsidR="002E0FF6">
              <w:rPr>
                <w:noProof/>
                <w:webHidden/>
              </w:rPr>
              <w:t>48</w:t>
            </w:r>
            <w:r w:rsidR="00714BAF">
              <w:rPr>
                <w:noProof/>
                <w:webHidden/>
              </w:rPr>
              <w:fldChar w:fldCharType="end"/>
            </w:r>
          </w:hyperlink>
        </w:p>
        <w:p w:rsidR="00714BAF" w:rsidRDefault="00E7440E">
          <w:pPr>
            <w:pStyle w:val="Sadraj4"/>
            <w:tabs>
              <w:tab w:val="right" w:leader="dot" w:pos="9062"/>
            </w:tabs>
            <w:rPr>
              <w:noProof/>
            </w:rPr>
          </w:pPr>
          <w:hyperlink w:anchor="_Toc507060327" w:history="1">
            <w:r w:rsidR="00714BAF" w:rsidRPr="00ED5A27">
              <w:rPr>
                <w:rStyle w:val="Hiperveza"/>
                <w:rFonts w:ascii="Times New Roman" w:hAnsi="Times New Roman" w:cs="Times New Roman"/>
                <w:b/>
                <w:noProof/>
              </w:rPr>
              <w:t>5.3.3.2. Stanovništvo, administracija i upravljanje</w:t>
            </w:r>
            <w:r w:rsidR="00714BAF">
              <w:rPr>
                <w:noProof/>
                <w:webHidden/>
              </w:rPr>
              <w:tab/>
            </w:r>
            <w:r w:rsidR="00714BAF">
              <w:rPr>
                <w:noProof/>
                <w:webHidden/>
              </w:rPr>
              <w:fldChar w:fldCharType="begin"/>
            </w:r>
            <w:r w:rsidR="00714BAF">
              <w:rPr>
                <w:noProof/>
                <w:webHidden/>
              </w:rPr>
              <w:instrText xml:space="preserve"> PAGEREF _Toc507060327 \h </w:instrText>
            </w:r>
            <w:r w:rsidR="00714BAF">
              <w:rPr>
                <w:noProof/>
                <w:webHidden/>
              </w:rPr>
            </w:r>
            <w:r w:rsidR="00714BAF">
              <w:rPr>
                <w:noProof/>
                <w:webHidden/>
              </w:rPr>
              <w:fldChar w:fldCharType="separate"/>
            </w:r>
            <w:r w:rsidR="002E0FF6">
              <w:rPr>
                <w:noProof/>
                <w:webHidden/>
              </w:rPr>
              <w:t>48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8" w:history="1">
            <w:r w:rsidR="00714BAF" w:rsidRPr="00ED5A27">
              <w:rPr>
                <w:rStyle w:val="Hiperveza"/>
                <w:b/>
                <w:noProof/>
              </w:rPr>
              <w:t>4.3.4. Fizički, klimatološki, geografski, demografski, ekonomski i politički uvijati</w:t>
            </w:r>
            <w:r w:rsidR="00714BAF">
              <w:rPr>
                <w:noProof/>
                <w:webHidden/>
              </w:rPr>
              <w:tab/>
            </w:r>
            <w:r w:rsidR="00714BAF">
              <w:rPr>
                <w:noProof/>
                <w:webHidden/>
              </w:rPr>
              <w:fldChar w:fldCharType="begin"/>
            </w:r>
            <w:r w:rsidR="00714BAF">
              <w:rPr>
                <w:noProof/>
                <w:webHidden/>
              </w:rPr>
              <w:instrText xml:space="preserve"> PAGEREF _Toc507060328 \h </w:instrText>
            </w:r>
            <w:r w:rsidR="00714BAF">
              <w:rPr>
                <w:noProof/>
                <w:webHidden/>
              </w:rPr>
            </w:r>
            <w:r w:rsidR="00714BAF">
              <w:rPr>
                <w:noProof/>
                <w:webHidden/>
              </w:rPr>
              <w:fldChar w:fldCharType="separate"/>
            </w:r>
            <w:r w:rsidR="002E0FF6">
              <w:rPr>
                <w:noProof/>
                <w:webHidden/>
              </w:rPr>
              <w:t>48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29" w:history="1">
            <w:r w:rsidR="00714BAF" w:rsidRPr="00ED5A27">
              <w:rPr>
                <w:rStyle w:val="Hiperveza"/>
                <w:b/>
                <w:noProof/>
              </w:rPr>
              <w:t>5.3.5.Uzrok</w:t>
            </w:r>
            <w:r w:rsidR="00714BAF">
              <w:rPr>
                <w:noProof/>
                <w:webHidden/>
              </w:rPr>
              <w:tab/>
            </w:r>
            <w:r w:rsidR="00714BAF">
              <w:rPr>
                <w:noProof/>
                <w:webHidden/>
              </w:rPr>
              <w:fldChar w:fldCharType="begin"/>
            </w:r>
            <w:r w:rsidR="00714BAF">
              <w:rPr>
                <w:noProof/>
                <w:webHidden/>
              </w:rPr>
              <w:instrText xml:space="preserve"> PAGEREF _Toc507060329 \h </w:instrText>
            </w:r>
            <w:r w:rsidR="00714BAF">
              <w:rPr>
                <w:noProof/>
                <w:webHidden/>
              </w:rPr>
            </w:r>
            <w:r w:rsidR="00714BAF">
              <w:rPr>
                <w:noProof/>
                <w:webHidden/>
              </w:rPr>
              <w:fldChar w:fldCharType="separate"/>
            </w:r>
            <w:r w:rsidR="002E0FF6">
              <w:rPr>
                <w:noProof/>
                <w:webHidden/>
              </w:rPr>
              <w:t>49</w:t>
            </w:r>
            <w:r w:rsidR="00714BAF">
              <w:rPr>
                <w:noProof/>
                <w:webHidden/>
              </w:rPr>
              <w:fldChar w:fldCharType="end"/>
            </w:r>
          </w:hyperlink>
        </w:p>
        <w:p w:rsidR="00714BAF" w:rsidRDefault="00E7440E">
          <w:pPr>
            <w:pStyle w:val="Sadraj4"/>
            <w:tabs>
              <w:tab w:val="right" w:leader="dot" w:pos="9062"/>
            </w:tabs>
            <w:rPr>
              <w:noProof/>
            </w:rPr>
          </w:pPr>
          <w:hyperlink w:anchor="_Toc507060330" w:history="1">
            <w:r w:rsidR="00714BAF" w:rsidRPr="00ED5A27">
              <w:rPr>
                <w:rStyle w:val="Hiperveza"/>
                <w:rFonts w:ascii="Times New Roman" w:hAnsi="Times New Roman" w:cs="Times New Roman"/>
                <w:b/>
                <w:noProof/>
              </w:rPr>
              <w:t>5.3.5.1. Razvoj događaja koji bi prethodio velikoj nesreći</w:t>
            </w:r>
            <w:r w:rsidR="00714BAF">
              <w:rPr>
                <w:noProof/>
                <w:webHidden/>
              </w:rPr>
              <w:tab/>
            </w:r>
            <w:r w:rsidR="00714BAF">
              <w:rPr>
                <w:noProof/>
                <w:webHidden/>
              </w:rPr>
              <w:fldChar w:fldCharType="begin"/>
            </w:r>
            <w:r w:rsidR="00714BAF">
              <w:rPr>
                <w:noProof/>
                <w:webHidden/>
              </w:rPr>
              <w:instrText xml:space="preserve"> PAGEREF _Toc507060330 \h </w:instrText>
            </w:r>
            <w:r w:rsidR="00714BAF">
              <w:rPr>
                <w:noProof/>
                <w:webHidden/>
              </w:rPr>
            </w:r>
            <w:r w:rsidR="00714BAF">
              <w:rPr>
                <w:noProof/>
                <w:webHidden/>
              </w:rPr>
              <w:fldChar w:fldCharType="separate"/>
            </w:r>
            <w:r w:rsidR="002E0FF6">
              <w:rPr>
                <w:noProof/>
                <w:webHidden/>
              </w:rPr>
              <w:t>51</w:t>
            </w:r>
            <w:r w:rsidR="00714BAF">
              <w:rPr>
                <w:noProof/>
                <w:webHidden/>
              </w:rPr>
              <w:fldChar w:fldCharType="end"/>
            </w:r>
          </w:hyperlink>
        </w:p>
        <w:p w:rsidR="00714BAF" w:rsidRDefault="00E7440E">
          <w:pPr>
            <w:pStyle w:val="Sadraj4"/>
            <w:tabs>
              <w:tab w:val="right" w:leader="dot" w:pos="9062"/>
            </w:tabs>
            <w:rPr>
              <w:noProof/>
            </w:rPr>
          </w:pPr>
          <w:hyperlink w:anchor="_Toc507060331" w:history="1">
            <w:r w:rsidR="00714BAF" w:rsidRPr="00ED5A27">
              <w:rPr>
                <w:rStyle w:val="Hiperveza"/>
                <w:rFonts w:ascii="Times New Roman" w:hAnsi="Times New Roman" w:cs="Times New Roman"/>
                <w:b/>
                <w:noProof/>
              </w:rPr>
              <w:t>5.3.5.2. Okidač koji je uzrokovao katastrofu</w:t>
            </w:r>
            <w:r w:rsidR="00714BAF">
              <w:rPr>
                <w:noProof/>
                <w:webHidden/>
              </w:rPr>
              <w:tab/>
            </w:r>
            <w:r w:rsidR="00714BAF">
              <w:rPr>
                <w:noProof/>
                <w:webHidden/>
              </w:rPr>
              <w:fldChar w:fldCharType="begin"/>
            </w:r>
            <w:r w:rsidR="00714BAF">
              <w:rPr>
                <w:noProof/>
                <w:webHidden/>
              </w:rPr>
              <w:instrText xml:space="preserve"> PAGEREF _Toc507060331 \h </w:instrText>
            </w:r>
            <w:r w:rsidR="00714BAF">
              <w:rPr>
                <w:noProof/>
                <w:webHidden/>
              </w:rPr>
            </w:r>
            <w:r w:rsidR="00714BAF">
              <w:rPr>
                <w:noProof/>
                <w:webHidden/>
              </w:rPr>
              <w:fldChar w:fldCharType="separate"/>
            </w:r>
            <w:r w:rsidR="002E0FF6">
              <w:rPr>
                <w:noProof/>
                <w:webHidden/>
              </w:rPr>
              <w:t>51</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32" w:history="1">
            <w:r w:rsidR="00714BAF" w:rsidRPr="00ED5A27">
              <w:rPr>
                <w:rStyle w:val="Hiperveza"/>
                <w:b/>
                <w:noProof/>
              </w:rPr>
              <w:t>5.3.6.Opis događaja</w:t>
            </w:r>
            <w:r w:rsidR="00714BAF">
              <w:rPr>
                <w:noProof/>
                <w:webHidden/>
              </w:rPr>
              <w:tab/>
            </w:r>
            <w:r w:rsidR="00714BAF">
              <w:rPr>
                <w:noProof/>
                <w:webHidden/>
              </w:rPr>
              <w:fldChar w:fldCharType="begin"/>
            </w:r>
            <w:r w:rsidR="00714BAF">
              <w:rPr>
                <w:noProof/>
                <w:webHidden/>
              </w:rPr>
              <w:instrText xml:space="preserve"> PAGEREF _Toc507060332 \h </w:instrText>
            </w:r>
            <w:r w:rsidR="00714BAF">
              <w:rPr>
                <w:noProof/>
                <w:webHidden/>
              </w:rPr>
            </w:r>
            <w:r w:rsidR="00714BAF">
              <w:rPr>
                <w:noProof/>
                <w:webHidden/>
              </w:rPr>
              <w:fldChar w:fldCharType="separate"/>
            </w:r>
            <w:r w:rsidR="002E0FF6">
              <w:rPr>
                <w:noProof/>
                <w:webHidden/>
              </w:rPr>
              <w:t>52</w:t>
            </w:r>
            <w:r w:rsidR="00714BAF">
              <w:rPr>
                <w:noProof/>
                <w:webHidden/>
              </w:rPr>
              <w:fldChar w:fldCharType="end"/>
            </w:r>
          </w:hyperlink>
        </w:p>
        <w:p w:rsidR="00714BAF" w:rsidRDefault="00E7440E">
          <w:pPr>
            <w:pStyle w:val="Sadraj4"/>
            <w:tabs>
              <w:tab w:val="right" w:leader="dot" w:pos="9062"/>
            </w:tabs>
            <w:rPr>
              <w:noProof/>
            </w:rPr>
          </w:pPr>
          <w:hyperlink w:anchor="_Toc507060333" w:history="1">
            <w:r w:rsidR="00714BAF" w:rsidRPr="00ED5A27">
              <w:rPr>
                <w:rStyle w:val="Hiperveza"/>
                <w:rFonts w:ascii="Times New Roman" w:hAnsi="Times New Roman" w:cs="Times New Roman"/>
                <w:b/>
                <w:noProof/>
              </w:rPr>
              <w:t>5.3.6.1. Posljedice</w:t>
            </w:r>
            <w:r w:rsidR="00714BAF">
              <w:rPr>
                <w:noProof/>
                <w:webHidden/>
              </w:rPr>
              <w:tab/>
            </w:r>
            <w:r w:rsidR="00714BAF">
              <w:rPr>
                <w:noProof/>
                <w:webHidden/>
              </w:rPr>
              <w:fldChar w:fldCharType="begin"/>
            </w:r>
            <w:r w:rsidR="00714BAF">
              <w:rPr>
                <w:noProof/>
                <w:webHidden/>
              </w:rPr>
              <w:instrText xml:space="preserve"> PAGEREF _Toc507060333 \h </w:instrText>
            </w:r>
            <w:r w:rsidR="00714BAF">
              <w:rPr>
                <w:noProof/>
                <w:webHidden/>
              </w:rPr>
            </w:r>
            <w:r w:rsidR="00714BAF">
              <w:rPr>
                <w:noProof/>
                <w:webHidden/>
              </w:rPr>
              <w:fldChar w:fldCharType="separate"/>
            </w:r>
            <w:r w:rsidR="002E0FF6">
              <w:rPr>
                <w:noProof/>
                <w:webHidden/>
              </w:rPr>
              <w:t>53</w:t>
            </w:r>
            <w:r w:rsidR="00714BAF">
              <w:rPr>
                <w:noProof/>
                <w:webHidden/>
              </w:rPr>
              <w:fldChar w:fldCharType="end"/>
            </w:r>
          </w:hyperlink>
        </w:p>
        <w:p w:rsidR="00714BAF" w:rsidRDefault="00E7440E">
          <w:pPr>
            <w:pStyle w:val="Sadraj5"/>
            <w:tabs>
              <w:tab w:val="right" w:leader="dot" w:pos="9062"/>
            </w:tabs>
            <w:rPr>
              <w:noProof/>
            </w:rPr>
          </w:pPr>
          <w:hyperlink w:anchor="_Toc507060334" w:history="1">
            <w:r w:rsidR="00714BAF" w:rsidRPr="00ED5A27">
              <w:rPr>
                <w:rStyle w:val="Hiperveza"/>
                <w:rFonts w:ascii="Times New Roman" w:hAnsi="Times New Roman" w:cs="Times New Roman"/>
                <w:b/>
                <w:noProof/>
              </w:rPr>
              <w:t>5.3.6.1.1. Život i zdravlje ljudi</w:t>
            </w:r>
            <w:r w:rsidR="00714BAF">
              <w:rPr>
                <w:noProof/>
                <w:webHidden/>
              </w:rPr>
              <w:tab/>
            </w:r>
            <w:r w:rsidR="00714BAF">
              <w:rPr>
                <w:noProof/>
                <w:webHidden/>
              </w:rPr>
              <w:fldChar w:fldCharType="begin"/>
            </w:r>
            <w:r w:rsidR="00714BAF">
              <w:rPr>
                <w:noProof/>
                <w:webHidden/>
              </w:rPr>
              <w:instrText xml:space="preserve"> PAGEREF _Toc507060334 \h </w:instrText>
            </w:r>
            <w:r w:rsidR="00714BAF">
              <w:rPr>
                <w:noProof/>
                <w:webHidden/>
              </w:rPr>
            </w:r>
            <w:r w:rsidR="00714BAF">
              <w:rPr>
                <w:noProof/>
                <w:webHidden/>
              </w:rPr>
              <w:fldChar w:fldCharType="separate"/>
            </w:r>
            <w:r w:rsidR="002E0FF6">
              <w:rPr>
                <w:noProof/>
                <w:webHidden/>
              </w:rPr>
              <w:t>54</w:t>
            </w:r>
            <w:r w:rsidR="00714BAF">
              <w:rPr>
                <w:noProof/>
                <w:webHidden/>
              </w:rPr>
              <w:fldChar w:fldCharType="end"/>
            </w:r>
          </w:hyperlink>
        </w:p>
        <w:p w:rsidR="00714BAF" w:rsidRDefault="00E7440E">
          <w:pPr>
            <w:pStyle w:val="Sadraj5"/>
            <w:tabs>
              <w:tab w:val="right" w:leader="dot" w:pos="9062"/>
            </w:tabs>
            <w:rPr>
              <w:noProof/>
            </w:rPr>
          </w:pPr>
          <w:hyperlink w:anchor="_Toc507060335" w:history="1">
            <w:r w:rsidR="00714BAF" w:rsidRPr="00ED5A27">
              <w:rPr>
                <w:rStyle w:val="Hiperveza"/>
                <w:rFonts w:ascii="Times New Roman" w:hAnsi="Times New Roman" w:cs="Times New Roman"/>
                <w:b/>
                <w:noProof/>
              </w:rPr>
              <w:t>5.3.6.1.2. Gospodarstvo</w:t>
            </w:r>
            <w:r w:rsidR="00714BAF">
              <w:rPr>
                <w:noProof/>
                <w:webHidden/>
              </w:rPr>
              <w:tab/>
            </w:r>
            <w:r w:rsidR="00714BAF">
              <w:rPr>
                <w:noProof/>
                <w:webHidden/>
              </w:rPr>
              <w:fldChar w:fldCharType="begin"/>
            </w:r>
            <w:r w:rsidR="00714BAF">
              <w:rPr>
                <w:noProof/>
                <w:webHidden/>
              </w:rPr>
              <w:instrText xml:space="preserve"> PAGEREF _Toc507060335 \h </w:instrText>
            </w:r>
            <w:r w:rsidR="00714BAF">
              <w:rPr>
                <w:noProof/>
                <w:webHidden/>
              </w:rPr>
            </w:r>
            <w:r w:rsidR="00714BAF">
              <w:rPr>
                <w:noProof/>
                <w:webHidden/>
              </w:rPr>
              <w:fldChar w:fldCharType="separate"/>
            </w:r>
            <w:r w:rsidR="002E0FF6">
              <w:rPr>
                <w:noProof/>
                <w:webHidden/>
              </w:rPr>
              <w:t>54</w:t>
            </w:r>
            <w:r w:rsidR="00714BAF">
              <w:rPr>
                <w:noProof/>
                <w:webHidden/>
              </w:rPr>
              <w:fldChar w:fldCharType="end"/>
            </w:r>
          </w:hyperlink>
        </w:p>
        <w:p w:rsidR="00714BAF" w:rsidRDefault="00E7440E">
          <w:pPr>
            <w:pStyle w:val="Sadraj5"/>
            <w:tabs>
              <w:tab w:val="right" w:leader="dot" w:pos="9062"/>
            </w:tabs>
            <w:rPr>
              <w:noProof/>
            </w:rPr>
          </w:pPr>
          <w:hyperlink w:anchor="_Toc507060336" w:history="1">
            <w:r w:rsidR="00714BAF" w:rsidRPr="00ED5A27">
              <w:rPr>
                <w:rStyle w:val="Hiperveza"/>
                <w:rFonts w:ascii="Times New Roman" w:hAnsi="Times New Roman" w:cs="Times New Roman"/>
                <w:b/>
                <w:noProof/>
              </w:rPr>
              <w:t>5.3.6.1.3. Društvene vrijednosti – Društvena stabilnost i politika</w:t>
            </w:r>
            <w:r w:rsidR="00714BAF">
              <w:rPr>
                <w:noProof/>
                <w:webHidden/>
              </w:rPr>
              <w:tab/>
            </w:r>
            <w:r w:rsidR="00714BAF">
              <w:rPr>
                <w:noProof/>
                <w:webHidden/>
              </w:rPr>
              <w:fldChar w:fldCharType="begin"/>
            </w:r>
            <w:r w:rsidR="00714BAF">
              <w:rPr>
                <w:noProof/>
                <w:webHidden/>
              </w:rPr>
              <w:instrText xml:space="preserve"> PAGEREF _Toc507060336 \h </w:instrText>
            </w:r>
            <w:r w:rsidR="00714BAF">
              <w:rPr>
                <w:noProof/>
                <w:webHidden/>
              </w:rPr>
            </w:r>
            <w:r w:rsidR="00714BAF">
              <w:rPr>
                <w:noProof/>
                <w:webHidden/>
              </w:rPr>
              <w:fldChar w:fldCharType="separate"/>
            </w:r>
            <w:r w:rsidR="002E0FF6">
              <w:rPr>
                <w:noProof/>
                <w:webHidden/>
              </w:rPr>
              <w:t>54</w:t>
            </w:r>
            <w:r w:rsidR="00714BAF">
              <w:rPr>
                <w:noProof/>
                <w:webHidden/>
              </w:rPr>
              <w:fldChar w:fldCharType="end"/>
            </w:r>
          </w:hyperlink>
        </w:p>
        <w:p w:rsidR="00714BAF" w:rsidRDefault="00E7440E">
          <w:pPr>
            <w:pStyle w:val="Sadraj5"/>
            <w:tabs>
              <w:tab w:val="right" w:leader="dot" w:pos="9062"/>
            </w:tabs>
            <w:rPr>
              <w:noProof/>
            </w:rPr>
          </w:pPr>
          <w:hyperlink w:anchor="_Toc507060337" w:history="1">
            <w:r w:rsidR="00714BAF" w:rsidRPr="00ED5A27">
              <w:rPr>
                <w:rStyle w:val="Hiperveza"/>
                <w:rFonts w:ascii="Times New Roman" w:hAnsi="Times New Roman" w:cs="Times New Roman"/>
                <w:b/>
                <w:noProof/>
              </w:rPr>
              <w:t>5.3.6.1.4. Vjerojatnost</w:t>
            </w:r>
            <w:r w:rsidR="00714BAF">
              <w:rPr>
                <w:noProof/>
                <w:webHidden/>
              </w:rPr>
              <w:tab/>
            </w:r>
            <w:r w:rsidR="00714BAF">
              <w:rPr>
                <w:noProof/>
                <w:webHidden/>
              </w:rPr>
              <w:fldChar w:fldCharType="begin"/>
            </w:r>
            <w:r w:rsidR="00714BAF">
              <w:rPr>
                <w:noProof/>
                <w:webHidden/>
              </w:rPr>
              <w:instrText xml:space="preserve"> PAGEREF _Toc507060337 \h </w:instrText>
            </w:r>
            <w:r w:rsidR="00714BAF">
              <w:rPr>
                <w:noProof/>
                <w:webHidden/>
              </w:rPr>
            </w:r>
            <w:r w:rsidR="00714BAF">
              <w:rPr>
                <w:noProof/>
                <w:webHidden/>
              </w:rPr>
              <w:fldChar w:fldCharType="separate"/>
            </w:r>
            <w:r w:rsidR="002E0FF6">
              <w:rPr>
                <w:noProof/>
                <w:webHidden/>
              </w:rPr>
              <w:t>55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38" w:history="1">
            <w:r w:rsidR="00714BAF" w:rsidRPr="00ED5A27">
              <w:rPr>
                <w:rStyle w:val="Hiperveza"/>
                <w:b/>
                <w:noProof/>
              </w:rPr>
              <w:t>5.3.7. Podaci, izvori i metode izračuna</w:t>
            </w:r>
            <w:r w:rsidR="00714BAF">
              <w:rPr>
                <w:noProof/>
                <w:webHidden/>
              </w:rPr>
              <w:tab/>
            </w:r>
            <w:r w:rsidR="00714BAF">
              <w:rPr>
                <w:noProof/>
                <w:webHidden/>
              </w:rPr>
              <w:fldChar w:fldCharType="begin"/>
            </w:r>
            <w:r w:rsidR="00714BAF">
              <w:rPr>
                <w:noProof/>
                <w:webHidden/>
              </w:rPr>
              <w:instrText xml:space="preserve"> PAGEREF _Toc507060338 \h </w:instrText>
            </w:r>
            <w:r w:rsidR="00714BAF">
              <w:rPr>
                <w:noProof/>
                <w:webHidden/>
              </w:rPr>
            </w:r>
            <w:r w:rsidR="00714BAF">
              <w:rPr>
                <w:noProof/>
                <w:webHidden/>
              </w:rPr>
              <w:fldChar w:fldCharType="separate"/>
            </w:r>
            <w:r w:rsidR="002E0FF6">
              <w:rPr>
                <w:noProof/>
                <w:webHidden/>
              </w:rPr>
              <w:t>55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39" w:history="1">
            <w:r w:rsidR="00714BAF" w:rsidRPr="00ED5A27">
              <w:rPr>
                <w:rStyle w:val="Hiperveza"/>
                <w:b/>
                <w:noProof/>
              </w:rPr>
              <w:t>5.3.8. Matrice rizika</w:t>
            </w:r>
            <w:r w:rsidR="00714BAF">
              <w:rPr>
                <w:noProof/>
                <w:webHidden/>
              </w:rPr>
              <w:tab/>
            </w:r>
            <w:r w:rsidR="00714BAF">
              <w:rPr>
                <w:noProof/>
                <w:webHidden/>
              </w:rPr>
              <w:fldChar w:fldCharType="begin"/>
            </w:r>
            <w:r w:rsidR="00714BAF">
              <w:rPr>
                <w:noProof/>
                <w:webHidden/>
              </w:rPr>
              <w:instrText xml:space="preserve"> PAGEREF _Toc507060339 \h </w:instrText>
            </w:r>
            <w:r w:rsidR="00714BAF">
              <w:rPr>
                <w:noProof/>
                <w:webHidden/>
              </w:rPr>
            </w:r>
            <w:r w:rsidR="00714BAF">
              <w:rPr>
                <w:noProof/>
                <w:webHidden/>
              </w:rPr>
              <w:fldChar w:fldCharType="separate"/>
            </w:r>
            <w:r w:rsidR="002E0FF6">
              <w:rPr>
                <w:noProof/>
                <w:webHidden/>
              </w:rPr>
              <w:t>55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0" w:history="1">
            <w:r w:rsidR="00714BAF" w:rsidRPr="00ED5A27">
              <w:rPr>
                <w:rStyle w:val="Hiperveza"/>
                <w:b/>
                <w:noProof/>
              </w:rPr>
              <w:t>5.3.9. Karta prijetnji</w:t>
            </w:r>
            <w:r w:rsidR="00714BAF">
              <w:rPr>
                <w:noProof/>
                <w:webHidden/>
              </w:rPr>
              <w:tab/>
            </w:r>
            <w:r w:rsidR="00714BAF">
              <w:rPr>
                <w:noProof/>
                <w:webHidden/>
              </w:rPr>
              <w:fldChar w:fldCharType="begin"/>
            </w:r>
            <w:r w:rsidR="00714BAF">
              <w:rPr>
                <w:noProof/>
                <w:webHidden/>
              </w:rPr>
              <w:instrText xml:space="preserve"> PAGEREF _Toc507060340 \h </w:instrText>
            </w:r>
            <w:r w:rsidR="00714BAF">
              <w:rPr>
                <w:noProof/>
                <w:webHidden/>
              </w:rPr>
            </w:r>
            <w:r w:rsidR="00714BAF">
              <w:rPr>
                <w:noProof/>
                <w:webHidden/>
              </w:rPr>
              <w:fldChar w:fldCharType="separate"/>
            </w:r>
            <w:r w:rsidR="002E0FF6">
              <w:rPr>
                <w:noProof/>
                <w:webHidden/>
              </w:rPr>
              <w:t>56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1" w:history="1">
            <w:r w:rsidR="00714BAF" w:rsidRPr="00ED5A27">
              <w:rPr>
                <w:rStyle w:val="Hiperveza"/>
                <w:b/>
                <w:noProof/>
              </w:rPr>
              <w:t>5.4.1. Uvod</w:t>
            </w:r>
            <w:r w:rsidR="00714BAF">
              <w:rPr>
                <w:noProof/>
                <w:webHidden/>
              </w:rPr>
              <w:tab/>
            </w:r>
            <w:r w:rsidR="00714BAF">
              <w:rPr>
                <w:noProof/>
                <w:webHidden/>
              </w:rPr>
              <w:fldChar w:fldCharType="begin"/>
            </w:r>
            <w:r w:rsidR="00714BAF">
              <w:rPr>
                <w:noProof/>
                <w:webHidden/>
              </w:rPr>
              <w:instrText xml:space="preserve"> PAGEREF _Toc507060341 \h </w:instrText>
            </w:r>
            <w:r w:rsidR="00714BAF">
              <w:rPr>
                <w:noProof/>
                <w:webHidden/>
              </w:rPr>
            </w:r>
            <w:r w:rsidR="00714BAF">
              <w:rPr>
                <w:noProof/>
                <w:webHidden/>
              </w:rPr>
              <w:fldChar w:fldCharType="separate"/>
            </w:r>
            <w:r w:rsidR="002E0FF6">
              <w:rPr>
                <w:noProof/>
                <w:webHidden/>
              </w:rPr>
              <w:t>57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2" w:history="1">
            <w:r w:rsidR="00714BAF" w:rsidRPr="00ED5A27">
              <w:rPr>
                <w:rStyle w:val="Hiperveza"/>
                <w:b/>
                <w:noProof/>
              </w:rPr>
              <w:t>5.4.2.Utjecaj na lokalnu kritičnu infrastrukturu i građevine od javnog interesa</w:t>
            </w:r>
            <w:r w:rsidR="00714BAF">
              <w:rPr>
                <w:noProof/>
                <w:webHidden/>
              </w:rPr>
              <w:tab/>
            </w:r>
            <w:r w:rsidR="00714BAF">
              <w:rPr>
                <w:noProof/>
                <w:webHidden/>
              </w:rPr>
              <w:fldChar w:fldCharType="begin"/>
            </w:r>
            <w:r w:rsidR="00714BAF">
              <w:rPr>
                <w:noProof/>
                <w:webHidden/>
              </w:rPr>
              <w:instrText xml:space="preserve"> PAGEREF _Toc507060342 \h </w:instrText>
            </w:r>
            <w:r w:rsidR="00714BAF">
              <w:rPr>
                <w:noProof/>
                <w:webHidden/>
              </w:rPr>
            </w:r>
            <w:r w:rsidR="00714BAF">
              <w:rPr>
                <w:noProof/>
                <w:webHidden/>
              </w:rPr>
              <w:fldChar w:fldCharType="separate"/>
            </w:r>
            <w:r w:rsidR="002E0FF6">
              <w:rPr>
                <w:noProof/>
                <w:webHidden/>
              </w:rPr>
              <w:t>57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3" w:history="1">
            <w:r w:rsidR="00714BAF" w:rsidRPr="00ED5A27">
              <w:rPr>
                <w:rStyle w:val="Hiperveza"/>
                <w:b/>
                <w:noProof/>
              </w:rPr>
              <w:t>5.4.3.Kontekst</w:t>
            </w:r>
            <w:r w:rsidR="00714BAF">
              <w:rPr>
                <w:noProof/>
                <w:webHidden/>
              </w:rPr>
              <w:tab/>
            </w:r>
            <w:r w:rsidR="00714BAF">
              <w:rPr>
                <w:noProof/>
                <w:webHidden/>
              </w:rPr>
              <w:fldChar w:fldCharType="begin"/>
            </w:r>
            <w:r w:rsidR="00714BAF">
              <w:rPr>
                <w:noProof/>
                <w:webHidden/>
              </w:rPr>
              <w:instrText xml:space="preserve"> PAGEREF _Toc507060343 \h </w:instrText>
            </w:r>
            <w:r w:rsidR="00714BAF">
              <w:rPr>
                <w:noProof/>
                <w:webHidden/>
              </w:rPr>
            </w:r>
            <w:r w:rsidR="00714BAF">
              <w:rPr>
                <w:noProof/>
                <w:webHidden/>
              </w:rPr>
              <w:fldChar w:fldCharType="separate"/>
            </w:r>
            <w:r w:rsidR="002E0FF6">
              <w:rPr>
                <w:noProof/>
                <w:webHidden/>
              </w:rPr>
              <w:t>58</w:t>
            </w:r>
            <w:r w:rsidR="00714BAF">
              <w:rPr>
                <w:noProof/>
                <w:webHidden/>
              </w:rPr>
              <w:fldChar w:fldCharType="end"/>
            </w:r>
          </w:hyperlink>
        </w:p>
        <w:p w:rsidR="00714BAF" w:rsidRDefault="00E7440E">
          <w:pPr>
            <w:pStyle w:val="Sadraj4"/>
            <w:tabs>
              <w:tab w:val="right" w:leader="dot" w:pos="9062"/>
            </w:tabs>
            <w:rPr>
              <w:noProof/>
            </w:rPr>
          </w:pPr>
          <w:hyperlink w:anchor="_Toc507060344" w:history="1">
            <w:r w:rsidR="00714BAF" w:rsidRPr="00ED5A27">
              <w:rPr>
                <w:rStyle w:val="Hiperveza"/>
                <w:rFonts w:ascii="Times New Roman" w:hAnsi="Times New Roman" w:cs="Times New Roman"/>
                <w:b/>
                <w:noProof/>
              </w:rPr>
              <w:t>5.4.3.1. Područje ugroženosti</w:t>
            </w:r>
            <w:r w:rsidR="00714BAF">
              <w:rPr>
                <w:noProof/>
                <w:webHidden/>
              </w:rPr>
              <w:tab/>
            </w:r>
            <w:r w:rsidR="00714BAF">
              <w:rPr>
                <w:noProof/>
                <w:webHidden/>
              </w:rPr>
              <w:fldChar w:fldCharType="begin"/>
            </w:r>
            <w:r w:rsidR="00714BAF">
              <w:rPr>
                <w:noProof/>
                <w:webHidden/>
              </w:rPr>
              <w:instrText xml:space="preserve"> PAGEREF _Toc507060344 \h </w:instrText>
            </w:r>
            <w:r w:rsidR="00714BAF">
              <w:rPr>
                <w:noProof/>
                <w:webHidden/>
              </w:rPr>
            </w:r>
            <w:r w:rsidR="00714BAF">
              <w:rPr>
                <w:noProof/>
                <w:webHidden/>
              </w:rPr>
              <w:fldChar w:fldCharType="separate"/>
            </w:r>
            <w:r w:rsidR="002E0FF6">
              <w:rPr>
                <w:noProof/>
                <w:webHidden/>
              </w:rPr>
              <w:t>58</w:t>
            </w:r>
            <w:r w:rsidR="00714BAF">
              <w:rPr>
                <w:noProof/>
                <w:webHidden/>
              </w:rPr>
              <w:fldChar w:fldCharType="end"/>
            </w:r>
          </w:hyperlink>
        </w:p>
        <w:p w:rsidR="00714BAF" w:rsidRDefault="00E7440E">
          <w:pPr>
            <w:pStyle w:val="Sadraj5"/>
            <w:tabs>
              <w:tab w:val="right" w:leader="dot" w:pos="9062"/>
            </w:tabs>
            <w:rPr>
              <w:noProof/>
            </w:rPr>
          </w:pPr>
          <w:hyperlink w:anchor="_Toc507060345" w:history="1">
            <w:r w:rsidR="00714BAF" w:rsidRPr="00ED5A27">
              <w:rPr>
                <w:rStyle w:val="Hiperveza"/>
                <w:rFonts w:ascii="Times New Roman" w:hAnsi="Times New Roman" w:cs="Times New Roman"/>
                <w:b/>
                <w:noProof/>
              </w:rPr>
              <w:t>5.4.3.1.1. Stanovništvo, administracija i upravljanje</w:t>
            </w:r>
            <w:r w:rsidR="00714BAF">
              <w:rPr>
                <w:noProof/>
                <w:webHidden/>
              </w:rPr>
              <w:tab/>
            </w:r>
            <w:r w:rsidR="00714BAF">
              <w:rPr>
                <w:noProof/>
                <w:webHidden/>
              </w:rPr>
              <w:fldChar w:fldCharType="begin"/>
            </w:r>
            <w:r w:rsidR="00714BAF">
              <w:rPr>
                <w:noProof/>
                <w:webHidden/>
              </w:rPr>
              <w:instrText xml:space="preserve"> PAGEREF _Toc507060345 \h </w:instrText>
            </w:r>
            <w:r w:rsidR="00714BAF">
              <w:rPr>
                <w:noProof/>
                <w:webHidden/>
              </w:rPr>
            </w:r>
            <w:r w:rsidR="00714BAF">
              <w:rPr>
                <w:noProof/>
                <w:webHidden/>
              </w:rPr>
              <w:fldChar w:fldCharType="separate"/>
            </w:r>
            <w:r w:rsidR="002E0FF6">
              <w:rPr>
                <w:noProof/>
                <w:webHidden/>
              </w:rPr>
              <w:t>58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6" w:history="1">
            <w:r w:rsidR="00714BAF" w:rsidRPr="00ED5A27">
              <w:rPr>
                <w:rStyle w:val="Hiperveza"/>
                <w:b/>
                <w:noProof/>
              </w:rPr>
              <w:t>4.4.4. Fizički, klimatološki, geografski, demografski, ekonomski i politički uvijati</w:t>
            </w:r>
            <w:r w:rsidR="00714BAF">
              <w:rPr>
                <w:noProof/>
                <w:webHidden/>
              </w:rPr>
              <w:tab/>
            </w:r>
            <w:r w:rsidR="00714BAF">
              <w:rPr>
                <w:noProof/>
                <w:webHidden/>
              </w:rPr>
              <w:fldChar w:fldCharType="begin"/>
            </w:r>
            <w:r w:rsidR="00714BAF">
              <w:rPr>
                <w:noProof/>
                <w:webHidden/>
              </w:rPr>
              <w:instrText xml:space="preserve"> PAGEREF _Toc507060346 \h </w:instrText>
            </w:r>
            <w:r w:rsidR="00714BAF">
              <w:rPr>
                <w:noProof/>
                <w:webHidden/>
              </w:rPr>
            </w:r>
            <w:r w:rsidR="00714BAF">
              <w:rPr>
                <w:noProof/>
                <w:webHidden/>
              </w:rPr>
              <w:fldChar w:fldCharType="separate"/>
            </w:r>
            <w:r w:rsidR="002E0FF6">
              <w:rPr>
                <w:noProof/>
                <w:webHidden/>
              </w:rPr>
              <w:t>58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47" w:history="1">
            <w:r w:rsidR="00714BAF" w:rsidRPr="00ED5A27">
              <w:rPr>
                <w:rStyle w:val="Hiperveza"/>
                <w:b/>
                <w:noProof/>
              </w:rPr>
              <w:t>5.4.5.Uzrok</w:t>
            </w:r>
            <w:r w:rsidR="00714BAF">
              <w:rPr>
                <w:noProof/>
                <w:webHidden/>
              </w:rPr>
              <w:tab/>
            </w:r>
            <w:r w:rsidR="00714BAF">
              <w:rPr>
                <w:noProof/>
                <w:webHidden/>
              </w:rPr>
              <w:fldChar w:fldCharType="begin"/>
            </w:r>
            <w:r w:rsidR="00714BAF">
              <w:rPr>
                <w:noProof/>
                <w:webHidden/>
              </w:rPr>
              <w:instrText xml:space="preserve"> PAGEREF _Toc507060347 \h </w:instrText>
            </w:r>
            <w:r w:rsidR="00714BAF">
              <w:rPr>
                <w:noProof/>
                <w:webHidden/>
              </w:rPr>
            </w:r>
            <w:r w:rsidR="00714BAF">
              <w:rPr>
                <w:noProof/>
                <w:webHidden/>
              </w:rPr>
              <w:fldChar w:fldCharType="separate"/>
            </w:r>
            <w:r w:rsidR="002E0FF6">
              <w:rPr>
                <w:noProof/>
                <w:webHidden/>
              </w:rPr>
              <w:t>58</w:t>
            </w:r>
            <w:r w:rsidR="00714BAF">
              <w:rPr>
                <w:noProof/>
                <w:webHidden/>
              </w:rPr>
              <w:fldChar w:fldCharType="end"/>
            </w:r>
          </w:hyperlink>
        </w:p>
        <w:p w:rsidR="00714BAF" w:rsidRDefault="00E7440E">
          <w:pPr>
            <w:pStyle w:val="Sadraj4"/>
            <w:tabs>
              <w:tab w:val="right" w:leader="dot" w:pos="9062"/>
            </w:tabs>
            <w:rPr>
              <w:noProof/>
            </w:rPr>
          </w:pPr>
          <w:hyperlink w:anchor="_Toc507060348" w:history="1">
            <w:r w:rsidR="00714BAF" w:rsidRPr="00ED5A27">
              <w:rPr>
                <w:rStyle w:val="Hiperveza"/>
                <w:rFonts w:ascii="Times New Roman" w:hAnsi="Times New Roman" w:cs="Times New Roman"/>
                <w:b/>
                <w:noProof/>
              </w:rPr>
              <w:t>5.4.5.1. Razvoj događaja koji bi prethodio velikoj nesreći</w:t>
            </w:r>
            <w:r w:rsidR="00714BAF">
              <w:rPr>
                <w:noProof/>
                <w:webHidden/>
              </w:rPr>
              <w:tab/>
            </w:r>
            <w:r w:rsidR="00714BAF">
              <w:rPr>
                <w:noProof/>
                <w:webHidden/>
              </w:rPr>
              <w:fldChar w:fldCharType="begin"/>
            </w:r>
            <w:r w:rsidR="00714BAF">
              <w:rPr>
                <w:noProof/>
                <w:webHidden/>
              </w:rPr>
              <w:instrText xml:space="preserve"> PAGEREF _Toc507060348 \h </w:instrText>
            </w:r>
            <w:r w:rsidR="00714BAF">
              <w:rPr>
                <w:noProof/>
                <w:webHidden/>
              </w:rPr>
            </w:r>
            <w:r w:rsidR="00714BAF">
              <w:rPr>
                <w:noProof/>
                <w:webHidden/>
              </w:rPr>
              <w:fldChar w:fldCharType="separate"/>
            </w:r>
            <w:r w:rsidR="002E0FF6">
              <w:rPr>
                <w:noProof/>
                <w:webHidden/>
              </w:rPr>
              <w:t>59</w:t>
            </w:r>
            <w:r w:rsidR="00714BAF">
              <w:rPr>
                <w:noProof/>
                <w:webHidden/>
              </w:rPr>
              <w:fldChar w:fldCharType="end"/>
            </w:r>
          </w:hyperlink>
        </w:p>
        <w:p w:rsidR="00714BAF" w:rsidRDefault="00E7440E">
          <w:pPr>
            <w:pStyle w:val="Sadraj4"/>
            <w:tabs>
              <w:tab w:val="right" w:leader="dot" w:pos="9062"/>
            </w:tabs>
            <w:rPr>
              <w:noProof/>
            </w:rPr>
          </w:pPr>
          <w:hyperlink w:anchor="_Toc507060349" w:history="1">
            <w:r w:rsidR="00714BAF" w:rsidRPr="00ED5A27">
              <w:rPr>
                <w:rStyle w:val="Hiperveza"/>
                <w:rFonts w:ascii="Times New Roman" w:hAnsi="Times New Roman" w:cs="Times New Roman"/>
                <w:b/>
                <w:noProof/>
              </w:rPr>
              <w:t>5.4.5.2. Okidač koji je uzrokovao katastrofu</w:t>
            </w:r>
            <w:r w:rsidR="00714BAF">
              <w:rPr>
                <w:noProof/>
                <w:webHidden/>
              </w:rPr>
              <w:tab/>
            </w:r>
            <w:r w:rsidR="00714BAF">
              <w:rPr>
                <w:noProof/>
                <w:webHidden/>
              </w:rPr>
              <w:fldChar w:fldCharType="begin"/>
            </w:r>
            <w:r w:rsidR="00714BAF">
              <w:rPr>
                <w:noProof/>
                <w:webHidden/>
              </w:rPr>
              <w:instrText xml:space="preserve"> PAGEREF _Toc507060349 \h </w:instrText>
            </w:r>
            <w:r w:rsidR="00714BAF">
              <w:rPr>
                <w:noProof/>
                <w:webHidden/>
              </w:rPr>
            </w:r>
            <w:r w:rsidR="00714BAF">
              <w:rPr>
                <w:noProof/>
                <w:webHidden/>
              </w:rPr>
              <w:fldChar w:fldCharType="separate"/>
            </w:r>
            <w:r w:rsidR="002E0FF6">
              <w:rPr>
                <w:noProof/>
                <w:webHidden/>
              </w:rPr>
              <w:t>59</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50" w:history="1">
            <w:r w:rsidR="00714BAF" w:rsidRPr="00ED5A27">
              <w:rPr>
                <w:rStyle w:val="Hiperveza"/>
                <w:b/>
                <w:noProof/>
              </w:rPr>
              <w:t>5.4.6.Opis događaja</w:t>
            </w:r>
            <w:r w:rsidR="00714BAF">
              <w:rPr>
                <w:noProof/>
                <w:webHidden/>
              </w:rPr>
              <w:tab/>
            </w:r>
            <w:r w:rsidR="00714BAF">
              <w:rPr>
                <w:noProof/>
                <w:webHidden/>
              </w:rPr>
              <w:fldChar w:fldCharType="begin"/>
            </w:r>
            <w:r w:rsidR="00714BAF">
              <w:rPr>
                <w:noProof/>
                <w:webHidden/>
              </w:rPr>
              <w:instrText xml:space="preserve"> PAGEREF _Toc507060350 \h </w:instrText>
            </w:r>
            <w:r w:rsidR="00714BAF">
              <w:rPr>
                <w:noProof/>
                <w:webHidden/>
              </w:rPr>
            </w:r>
            <w:r w:rsidR="00714BAF">
              <w:rPr>
                <w:noProof/>
                <w:webHidden/>
              </w:rPr>
              <w:fldChar w:fldCharType="separate"/>
            </w:r>
            <w:r w:rsidR="002E0FF6">
              <w:rPr>
                <w:noProof/>
                <w:webHidden/>
              </w:rPr>
              <w:t>60</w:t>
            </w:r>
            <w:r w:rsidR="00714BAF">
              <w:rPr>
                <w:noProof/>
                <w:webHidden/>
              </w:rPr>
              <w:fldChar w:fldCharType="end"/>
            </w:r>
          </w:hyperlink>
        </w:p>
        <w:p w:rsidR="00714BAF" w:rsidRDefault="00E7440E">
          <w:pPr>
            <w:pStyle w:val="Sadraj4"/>
            <w:tabs>
              <w:tab w:val="right" w:leader="dot" w:pos="9062"/>
            </w:tabs>
            <w:rPr>
              <w:noProof/>
            </w:rPr>
          </w:pPr>
          <w:hyperlink w:anchor="_Toc507060351" w:history="1">
            <w:r w:rsidR="00714BAF" w:rsidRPr="00ED5A27">
              <w:rPr>
                <w:rStyle w:val="Hiperveza"/>
                <w:rFonts w:ascii="Times New Roman" w:hAnsi="Times New Roman" w:cs="Times New Roman"/>
                <w:b/>
                <w:noProof/>
              </w:rPr>
              <w:t>5.4.6.1. Posljedice</w:t>
            </w:r>
            <w:r w:rsidR="00714BAF">
              <w:rPr>
                <w:noProof/>
                <w:webHidden/>
              </w:rPr>
              <w:tab/>
            </w:r>
            <w:r w:rsidR="00714BAF">
              <w:rPr>
                <w:noProof/>
                <w:webHidden/>
              </w:rPr>
              <w:fldChar w:fldCharType="begin"/>
            </w:r>
            <w:r w:rsidR="00714BAF">
              <w:rPr>
                <w:noProof/>
                <w:webHidden/>
              </w:rPr>
              <w:instrText xml:space="preserve"> PAGEREF _Toc507060351 \h </w:instrText>
            </w:r>
            <w:r w:rsidR="00714BAF">
              <w:rPr>
                <w:noProof/>
                <w:webHidden/>
              </w:rPr>
            </w:r>
            <w:r w:rsidR="00714BAF">
              <w:rPr>
                <w:noProof/>
                <w:webHidden/>
              </w:rPr>
              <w:fldChar w:fldCharType="separate"/>
            </w:r>
            <w:r w:rsidR="002E0FF6">
              <w:rPr>
                <w:noProof/>
                <w:webHidden/>
              </w:rPr>
              <w:t>60</w:t>
            </w:r>
            <w:r w:rsidR="00714BAF">
              <w:rPr>
                <w:noProof/>
                <w:webHidden/>
              </w:rPr>
              <w:fldChar w:fldCharType="end"/>
            </w:r>
          </w:hyperlink>
        </w:p>
        <w:p w:rsidR="00714BAF" w:rsidRDefault="00E7440E">
          <w:pPr>
            <w:pStyle w:val="Sadraj5"/>
            <w:tabs>
              <w:tab w:val="right" w:leader="dot" w:pos="9062"/>
            </w:tabs>
            <w:rPr>
              <w:noProof/>
            </w:rPr>
          </w:pPr>
          <w:hyperlink w:anchor="_Toc507060352" w:history="1">
            <w:r w:rsidR="00714BAF" w:rsidRPr="00ED5A27">
              <w:rPr>
                <w:rStyle w:val="Hiperveza"/>
                <w:rFonts w:ascii="Times New Roman" w:hAnsi="Times New Roman" w:cs="Times New Roman"/>
                <w:b/>
                <w:noProof/>
              </w:rPr>
              <w:t>5.4.6.1.1. Život i zdravlje ljudi</w:t>
            </w:r>
            <w:r w:rsidR="00714BAF">
              <w:rPr>
                <w:noProof/>
                <w:webHidden/>
              </w:rPr>
              <w:tab/>
            </w:r>
            <w:r w:rsidR="00714BAF">
              <w:rPr>
                <w:noProof/>
                <w:webHidden/>
              </w:rPr>
              <w:fldChar w:fldCharType="begin"/>
            </w:r>
            <w:r w:rsidR="00714BAF">
              <w:rPr>
                <w:noProof/>
                <w:webHidden/>
              </w:rPr>
              <w:instrText xml:space="preserve"> PAGEREF _Toc507060352 \h </w:instrText>
            </w:r>
            <w:r w:rsidR="00714BAF">
              <w:rPr>
                <w:noProof/>
                <w:webHidden/>
              </w:rPr>
            </w:r>
            <w:r w:rsidR="00714BAF">
              <w:rPr>
                <w:noProof/>
                <w:webHidden/>
              </w:rPr>
              <w:fldChar w:fldCharType="separate"/>
            </w:r>
            <w:r w:rsidR="002E0FF6">
              <w:rPr>
                <w:noProof/>
                <w:webHidden/>
              </w:rPr>
              <w:t>60</w:t>
            </w:r>
            <w:r w:rsidR="00714BAF">
              <w:rPr>
                <w:noProof/>
                <w:webHidden/>
              </w:rPr>
              <w:fldChar w:fldCharType="end"/>
            </w:r>
          </w:hyperlink>
        </w:p>
        <w:p w:rsidR="00714BAF" w:rsidRDefault="00E7440E">
          <w:pPr>
            <w:pStyle w:val="Sadraj5"/>
            <w:tabs>
              <w:tab w:val="right" w:leader="dot" w:pos="9062"/>
            </w:tabs>
            <w:rPr>
              <w:noProof/>
            </w:rPr>
          </w:pPr>
          <w:hyperlink w:anchor="_Toc507060353" w:history="1">
            <w:r w:rsidR="00714BAF" w:rsidRPr="00ED5A27">
              <w:rPr>
                <w:rStyle w:val="Hiperveza"/>
                <w:rFonts w:ascii="Times New Roman" w:hAnsi="Times New Roman" w:cs="Times New Roman"/>
                <w:b/>
                <w:noProof/>
              </w:rPr>
              <w:t>5.4.6.1.2. Gospodarstvo</w:t>
            </w:r>
            <w:r w:rsidR="00714BAF">
              <w:rPr>
                <w:noProof/>
                <w:webHidden/>
              </w:rPr>
              <w:tab/>
            </w:r>
            <w:r w:rsidR="00714BAF">
              <w:rPr>
                <w:noProof/>
                <w:webHidden/>
              </w:rPr>
              <w:fldChar w:fldCharType="begin"/>
            </w:r>
            <w:r w:rsidR="00714BAF">
              <w:rPr>
                <w:noProof/>
                <w:webHidden/>
              </w:rPr>
              <w:instrText xml:space="preserve"> PAGEREF _Toc507060353 \h </w:instrText>
            </w:r>
            <w:r w:rsidR="00714BAF">
              <w:rPr>
                <w:noProof/>
                <w:webHidden/>
              </w:rPr>
            </w:r>
            <w:r w:rsidR="00714BAF">
              <w:rPr>
                <w:noProof/>
                <w:webHidden/>
              </w:rPr>
              <w:fldChar w:fldCharType="separate"/>
            </w:r>
            <w:r w:rsidR="002E0FF6">
              <w:rPr>
                <w:noProof/>
                <w:webHidden/>
              </w:rPr>
              <w:t>61</w:t>
            </w:r>
            <w:r w:rsidR="00714BAF">
              <w:rPr>
                <w:noProof/>
                <w:webHidden/>
              </w:rPr>
              <w:fldChar w:fldCharType="end"/>
            </w:r>
          </w:hyperlink>
        </w:p>
        <w:p w:rsidR="00714BAF" w:rsidRDefault="00E7440E">
          <w:pPr>
            <w:pStyle w:val="Sadraj5"/>
            <w:tabs>
              <w:tab w:val="right" w:leader="dot" w:pos="9062"/>
            </w:tabs>
            <w:rPr>
              <w:noProof/>
            </w:rPr>
          </w:pPr>
          <w:hyperlink w:anchor="_Toc507060354" w:history="1">
            <w:r w:rsidR="00714BAF" w:rsidRPr="00ED5A27">
              <w:rPr>
                <w:rStyle w:val="Hiperveza"/>
                <w:rFonts w:ascii="Times New Roman" w:hAnsi="Times New Roman" w:cs="Times New Roman"/>
                <w:b/>
                <w:noProof/>
              </w:rPr>
              <w:t>5.4.6.1.3. Društvene vrijednosti – Društvena stabilnost i politika</w:t>
            </w:r>
            <w:r w:rsidR="00714BAF">
              <w:rPr>
                <w:noProof/>
                <w:webHidden/>
              </w:rPr>
              <w:tab/>
            </w:r>
            <w:r w:rsidR="00714BAF">
              <w:rPr>
                <w:noProof/>
                <w:webHidden/>
              </w:rPr>
              <w:fldChar w:fldCharType="begin"/>
            </w:r>
            <w:r w:rsidR="00714BAF">
              <w:rPr>
                <w:noProof/>
                <w:webHidden/>
              </w:rPr>
              <w:instrText xml:space="preserve"> PAGEREF _Toc507060354 \h </w:instrText>
            </w:r>
            <w:r w:rsidR="00714BAF">
              <w:rPr>
                <w:noProof/>
                <w:webHidden/>
              </w:rPr>
            </w:r>
            <w:r w:rsidR="00714BAF">
              <w:rPr>
                <w:noProof/>
                <w:webHidden/>
              </w:rPr>
              <w:fldChar w:fldCharType="separate"/>
            </w:r>
            <w:r w:rsidR="002E0FF6">
              <w:rPr>
                <w:noProof/>
                <w:webHidden/>
              </w:rPr>
              <w:t>61</w:t>
            </w:r>
            <w:r w:rsidR="00714BAF">
              <w:rPr>
                <w:noProof/>
                <w:webHidden/>
              </w:rPr>
              <w:fldChar w:fldCharType="end"/>
            </w:r>
          </w:hyperlink>
        </w:p>
        <w:p w:rsidR="00714BAF" w:rsidRDefault="00E7440E">
          <w:pPr>
            <w:pStyle w:val="Sadraj5"/>
            <w:tabs>
              <w:tab w:val="right" w:leader="dot" w:pos="9062"/>
            </w:tabs>
            <w:rPr>
              <w:noProof/>
            </w:rPr>
          </w:pPr>
          <w:hyperlink w:anchor="_Toc507060355" w:history="1">
            <w:r w:rsidR="00714BAF" w:rsidRPr="00ED5A27">
              <w:rPr>
                <w:rStyle w:val="Hiperveza"/>
                <w:rFonts w:ascii="Times New Roman" w:hAnsi="Times New Roman" w:cs="Times New Roman"/>
                <w:b/>
                <w:noProof/>
              </w:rPr>
              <w:t>5.4.6.1.4. Vjerojatnost</w:t>
            </w:r>
            <w:r w:rsidR="00714BAF">
              <w:rPr>
                <w:noProof/>
                <w:webHidden/>
              </w:rPr>
              <w:tab/>
            </w:r>
            <w:r w:rsidR="00714BAF">
              <w:rPr>
                <w:noProof/>
                <w:webHidden/>
              </w:rPr>
              <w:fldChar w:fldCharType="begin"/>
            </w:r>
            <w:r w:rsidR="00714BAF">
              <w:rPr>
                <w:noProof/>
                <w:webHidden/>
              </w:rPr>
              <w:instrText xml:space="preserve"> PAGEREF _Toc507060355 \h </w:instrText>
            </w:r>
            <w:r w:rsidR="00714BAF">
              <w:rPr>
                <w:noProof/>
                <w:webHidden/>
              </w:rPr>
            </w:r>
            <w:r w:rsidR="00714BAF">
              <w:rPr>
                <w:noProof/>
                <w:webHidden/>
              </w:rPr>
              <w:fldChar w:fldCharType="separate"/>
            </w:r>
            <w:r w:rsidR="002E0FF6">
              <w:rPr>
                <w:noProof/>
                <w:webHidden/>
              </w:rPr>
              <w:t>62</w:t>
            </w:r>
            <w:r w:rsidR="00714BAF">
              <w:rPr>
                <w:noProof/>
                <w:webHidden/>
              </w:rPr>
              <w:fldChar w:fldCharType="end"/>
            </w:r>
          </w:hyperlink>
        </w:p>
        <w:p w:rsidR="00714BAF" w:rsidRDefault="00E7440E">
          <w:pPr>
            <w:pStyle w:val="Sadraj4"/>
            <w:tabs>
              <w:tab w:val="right" w:leader="dot" w:pos="9062"/>
            </w:tabs>
            <w:rPr>
              <w:noProof/>
            </w:rPr>
          </w:pPr>
          <w:hyperlink w:anchor="_Toc507060356" w:history="1">
            <w:r w:rsidR="00714BAF" w:rsidRPr="00ED5A27">
              <w:rPr>
                <w:rStyle w:val="Hiperveza"/>
                <w:rFonts w:ascii="Times New Roman" w:hAnsi="Times New Roman" w:cs="Times New Roman"/>
                <w:b/>
                <w:noProof/>
              </w:rPr>
              <w:t>5.4.7. Podaci, izvori i metode izračuna</w:t>
            </w:r>
            <w:r w:rsidR="00714BAF">
              <w:rPr>
                <w:noProof/>
                <w:webHidden/>
              </w:rPr>
              <w:tab/>
            </w:r>
            <w:r w:rsidR="00714BAF">
              <w:rPr>
                <w:noProof/>
                <w:webHidden/>
              </w:rPr>
              <w:fldChar w:fldCharType="begin"/>
            </w:r>
            <w:r w:rsidR="00714BAF">
              <w:rPr>
                <w:noProof/>
                <w:webHidden/>
              </w:rPr>
              <w:instrText xml:space="preserve"> PAGEREF _Toc507060356 \h </w:instrText>
            </w:r>
            <w:r w:rsidR="00714BAF">
              <w:rPr>
                <w:noProof/>
                <w:webHidden/>
              </w:rPr>
            </w:r>
            <w:r w:rsidR="00714BAF">
              <w:rPr>
                <w:noProof/>
                <w:webHidden/>
              </w:rPr>
              <w:fldChar w:fldCharType="separate"/>
            </w:r>
            <w:r w:rsidR="002E0FF6">
              <w:rPr>
                <w:noProof/>
                <w:webHidden/>
              </w:rPr>
              <w:t>62</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57" w:history="1">
            <w:r w:rsidR="00714BAF" w:rsidRPr="00ED5A27">
              <w:rPr>
                <w:rStyle w:val="Hiperveza"/>
                <w:b/>
                <w:noProof/>
              </w:rPr>
              <w:t>5.5. Ekstremne suše</w:t>
            </w:r>
            <w:r w:rsidR="00714BAF">
              <w:rPr>
                <w:noProof/>
                <w:webHidden/>
              </w:rPr>
              <w:tab/>
            </w:r>
            <w:r w:rsidR="00714BAF">
              <w:rPr>
                <w:noProof/>
                <w:webHidden/>
              </w:rPr>
              <w:fldChar w:fldCharType="begin"/>
            </w:r>
            <w:r w:rsidR="00714BAF">
              <w:rPr>
                <w:noProof/>
                <w:webHidden/>
              </w:rPr>
              <w:instrText xml:space="preserve"> PAGEREF _Toc507060357 \h </w:instrText>
            </w:r>
            <w:r w:rsidR="00714BAF">
              <w:rPr>
                <w:noProof/>
                <w:webHidden/>
              </w:rPr>
            </w:r>
            <w:r w:rsidR="00714BAF">
              <w:rPr>
                <w:noProof/>
                <w:webHidden/>
              </w:rPr>
              <w:fldChar w:fldCharType="separate"/>
            </w:r>
            <w:r w:rsidR="002E0FF6">
              <w:rPr>
                <w:noProof/>
                <w:webHidden/>
              </w:rPr>
              <w:t>64</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58" w:history="1">
            <w:r w:rsidR="00714BAF" w:rsidRPr="00ED5A27">
              <w:rPr>
                <w:rStyle w:val="Hiperveza"/>
                <w:b/>
                <w:noProof/>
              </w:rPr>
              <w:t>5.5.1. Uvod</w:t>
            </w:r>
            <w:r w:rsidR="00714BAF">
              <w:rPr>
                <w:noProof/>
                <w:webHidden/>
              </w:rPr>
              <w:tab/>
            </w:r>
            <w:r w:rsidR="00714BAF">
              <w:rPr>
                <w:noProof/>
                <w:webHidden/>
              </w:rPr>
              <w:fldChar w:fldCharType="begin"/>
            </w:r>
            <w:r w:rsidR="00714BAF">
              <w:rPr>
                <w:noProof/>
                <w:webHidden/>
              </w:rPr>
              <w:instrText xml:space="preserve"> PAGEREF _Toc507060358 \h </w:instrText>
            </w:r>
            <w:r w:rsidR="00714BAF">
              <w:rPr>
                <w:noProof/>
                <w:webHidden/>
              </w:rPr>
            </w:r>
            <w:r w:rsidR="00714BAF">
              <w:rPr>
                <w:noProof/>
                <w:webHidden/>
              </w:rPr>
              <w:fldChar w:fldCharType="separate"/>
            </w:r>
            <w:r w:rsidR="002E0FF6">
              <w:rPr>
                <w:noProof/>
                <w:webHidden/>
              </w:rPr>
              <w:t>64</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59" w:history="1">
            <w:r w:rsidR="00714BAF" w:rsidRPr="00ED5A27">
              <w:rPr>
                <w:rStyle w:val="Hiperveza"/>
                <w:b/>
                <w:noProof/>
              </w:rPr>
              <w:t>5.5.2.Utjecaj na lokalnu kritičnu infrastrukturu i građevine od javnog interesa</w:t>
            </w:r>
            <w:r w:rsidR="00714BAF">
              <w:rPr>
                <w:noProof/>
                <w:webHidden/>
              </w:rPr>
              <w:tab/>
            </w:r>
            <w:r w:rsidR="00714BAF">
              <w:rPr>
                <w:noProof/>
                <w:webHidden/>
              </w:rPr>
              <w:fldChar w:fldCharType="begin"/>
            </w:r>
            <w:r w:rsidR="00714BAF">
              <w:rPr>
                <w:noProof/>
                <w:webHidden/>
              </w:rPr>
              <w:instrText xml:space="preserve"> PAGEREF _Toc507060359 \h </w:instrText>
            </w:r>
            <w:r w:rsidR="00714BAF">
              <w:rPr>
                <w:noProof/>
                <w:webHidden/>
              </w:rPr>
            </w:r>
            <w:r w:rsidR="00714BAF">
              <w:rPr>
                <w:noProof/>
                <w:webHidden/>
              </w:rPr>
              <w:fldChar w:fldCharType="separate"/>
            </w:r>
            <w:r w:rsidR="002E0FF6">
              <w:rPr>
                <w:noProof/>
                <w:webHidden/>
              </w:rPr>
              <w:t>65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60" w:history="1">
            <w:r w:rsidR="00714BAF" w:rsidRPr="00ED5A27">
              <w:rPr>
                <w:rStyle w:val="Hiperveza"/>
                <w:b/>
                <w:noProof/>
              </w:rPr>
              <w:t>5.5.3.Kontekst</w:t>
            </w:r>
            <w:r w:rsidR="00714BAF">
              <w:rPr>
                <w:noProof/>
                <w:webHidden/>
              </w:rPr>
              <w:tab/>
            </w:r>
            <w:r w:rsidR="00714BAF">
              <w:rPr>
                <w:noProof/>
                <w:webHidden/>
              </w:rPr>
              <w:fldChar w:fldCharType="begin"/>
            </w:r>
            <w:r w:rsidR="00714BAF">
              <w:rPr>
                <w:noProof/>
                <w:webHidden/>
              </w:rPr>
              <w:instrText xml:space="preserve"> PAGEREF _Toc507060360 \h </w:instrText>
            </w:r>
            <w:r w:rsidR="00714BAF">
              <w:rPr>
                <w:noProof/>
                <w:webHidden/>
              </w:rPr>
            </w:r>
            <w:r w:rsidR="00714BAF">
              <w:rPr>
                <w:noProof/>
                <w:webHidden/>
              </w:rPr>
              <w:fldChar w:fldCharType="separate"/>
            </w:r>
            <w:r w:rsidR="002E0FF6">
              <w:rPr>
                <w:noProof/>
                <w:webHidden/>
              </w:rPr>
              <w:t>65</w:t>
            </w:r>
            <w:r w:rsidR="00714BAF">
              <w:rPr>
                <w:noProof/>
                <w:webHidden/>
              </w:rPr>
              <w:fldChar w:fldCharType="end"/>
            </w:r>
          </w:hyperlink>
        </w:p>
        <w:p w:rsidR="00714BAF" w:rsidRDefault="00E7440E">
          <w:pPr>
            <w:pStyle w:val="Sadraj4"/>
            <w:tabs>
              <w:tab w:val="right" w:leader="dot" w:pos="9062"/>
            </w:tabs>
            <w:rPr>
              <w:noProof/>
            </w:rPr>
          </w:pPr>
          <w:hyperlink w:anchor="_Toc507060361" w:history="1">
            <w:r w:rsidR="00714BAF" w:rsidRPr="00ED5A27">
              <w:rPr>
                <w:rStyle w:val="Hiperveza"/>
                <w:rFonts w:ascii="Times New Roman" w:hAnsi="Times New Roman" w:cs="Times New Roman"/>
                <w:b/>
                <w:noProof/>
              </w:rPr>
              <w:t>5.5.3.1. Područje ugroženosti</w:t>
            </w:r>
            <w:r w:rsidR="00714BAF">
              <w:rPr>
                <w:noProof/>
                <w:webHidden/>
              </w:rPr>
              <w:tab/>
            </w:r>
            <w:r w:rsidR="00714BAF">
              <w:rPr>
                <w:noProof/>
                <w:webHidden/>
              </w:rPr>
              <w:fldChar w:fldCharType="begin"/>
            </w:r>
            <w:r w:rsidR="00714BAF">
              <w:rPr>
                <w:noProof/>
                <w:webHidden/>
              </w:rPr>
              <w:instrText xml:space="preserve"> PAGEREF _Toc507060361 \h </w:instrText>
            </w:r>
            <w:r w:rsidR="00714BAF">
              <w:rPr>
                <w:noProof/>
                <w:webHidden/>
              </w:rPr>
            </w:r>
            <w:r w:rsidR="00714BAF">
              <w:rPr>
                <w:noProof/>
                <w:webHidden/>
              </w:rPr>
              <w:fldChar w:fldCharType="separate"/>
            </w:r>
            <w:r w:rsidR="002E0FF6">
              <w:rPr>
                <w:noProof/>
                <w:webHidden/>
              </w:rPr>
              <w:t>65</w:t>
            </w:r>
            <w:r w:rsidR="00714BAF">
              <w:rPr>
                <w:noProof/>
                <w:webHidden/>
              </w:rPr>
              <w:fldChar w:fldCharType="end"/>
            </w:r>
          </w:hyperlink>
        </w:p>
        <w:p w:rsidR="00714BAF" w:rsidRDefault="00E7440E">
          <w:pPr>
            <w:pStyle w:val="Sadraj5"/>
            <w:tabs>
              <w:tab w:val="right" w:leader="dot" w:pos="9062"/>
            </w:tabs>
            <w:rPr>
              <w:noProof/>
            </w:rPr>
          </w:pPr>
          <w:hyperlink w:anchor="_Toc507060362" w:history="1">
            <w:r w:rsidR="00714BAF" w:rsidRPr="00ED5A27">
              <w:rPr>
                <w:rStyle w:val="Hiperveza"/>
                <w:rFonts w:ascii="Times New Roman" w:hAnsi="Times New Roman" w:cs="Times New Roman"/>
                <w:b/>
                <w:noProof/>
              </w:rPr>
              <w:t>5.5.3.1.1. Stanovništvo, administracija i upravljanje</w:t>
            </w:r>
            <w:r w:rsidR="00714BAF">
              <w:rPr>
                <w:noProof/>
                <w:webHidden/>
              </w:rPr>
              <w:tab/>
            </w:r>
            <w:r w:rsidR="00714BAF">
              <w:rPr>
                <w:noProof/>
                <w:webHidden/>
              </w:rPr>
              <w:fldChar w:fldCharType="begin"/>
            </w:r>
            <w:r w:rsidR="00714BAF">
              <w:rPr>
                <w:noProof/>
                <w:webHidden/>
              </w:rPr>
              <w:instrText xml:space="preserve"> PAGEREF _Toc507060362 \h </w:instrText>
            </w:r>
            <w:r w:rsidR="00714BAF">
              <w:rPr>
                <w:noProof/>
                <w:webHidden/>
              </w:rPr>
            </w:r>
            <w:r w:rsidR="00714BAF">
              <w:rPr>
                <w:noProof/>
                <w:webHidden/>
              </w:rPr>
              <w:fldChar w:fldCharType="separate"/>
            </w:r>
            <w:r w:rsidR="002E0FF6">
              <w:rPr>
                <w:noProof/>
                <w:webHidden/>
              </w:rPr>
              <w:t>65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63" w:history="1">
            <w:r w:rsidR="00714BAF" w:rsidRPr="00ED5A27">
              <w:rPr>
                <w:rStyle w:val="Hiperveza"/>
                <w:b/>
                <w:noProof/>
              </w:rPr>
              <w:t>4.5.2. Fizički, klimatološki, geografski, demografski, ekonomski i politički uvijati</w:t>
            </w:r>
            <w:r w:rsidR="00714BAF">
              <w:rPr>
                <w:noProof/>
                <w:webHidden/>
              </w:rPr>
              <w:tab/>
            </w:r>
            <w:r w:rsidR="00714BAF">
              <w:rPr>
                <w:noProof/>
                <w:webHidden/>
              </w:rPr>
              <w:fldChar w:fldCharType="begin"/>
            </w:r>
            <w:r w:rsidR="00714BAF">
              <w:rPr>
                <w:noProof/>
                <w:webHidden/>
              </w:rPr>
              <w:instrText xml:space="preserve"> PAGEREF _Toc507060363 \h </w:instrText>
            </w:r>
            <w:r w:rsidR="00714BAF">
              <w:rPr>
                <w:noProof/>
                <w:webHidden/>
              </w:rPr>
            </w:r>
            <w:r w:rsidR="00714BAF">
              <w:rPr>
                <w:noProof/>
                <w:webHidden/>
              </w:rPr>
              <w:fldChar w:fldCharType="separate"/>
            </w:r>
            <w:r w:rsidR="002E0FF6">
              <w:rPr>
                <w:noProof/>
                <w:webHidden/>
              </w:rPr>
              <w:t>65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64" w:history="1">
            <w:r w:rsidR="00714BAF" w:rsidRPr="00ED5A27">
              <w:rPr>
                <w:rStyle w:val="Hiperveza"/>
                <w:b/>
                <w:noProof/>
              </w:rPr>
              <w:t>5.5.3.Uzrok</w:t>
            </w:r>
            <w:r w:rsidR="00714BAF">
              <w:rPr>
                <w:noProof/>
                <w:webHidden/>
              </w:rPr>
              <w:tab/>
            </w:r>
            <w:r w:rsidR="00714BAF">
              <w:rPr>
                <w:noProof/>
                <w:webHidden/>
              </w:rPr>
              <w:fldChar w:fldCharType="begin"/>
            </w:r>
            <w:r w:rsidR="00714BAF">
              <w:rPr>
                <w:noProof/>
                <w:webHidden/>
              </w:rPr>
              <w:instrText xml:space="preserve"> PAGEREF _Toc507060364 \h </w:instrText>
            </w:r>
            <w:r w:rsidR="00714BAF">
              <w:rPr>
                <w:noProof/>
                <w:webHidden/>
              </w:rPr>
            </w:r>
            <w:r w:rsidR="00714BAF">
              <w:rPr>
                <w:noProof/>
                <w:webHidden/>
              </w:rPr>
              <w:fldChar w:fldCharType="separate"/>
            </w:r>
            <w:r w:rsidR="002E0FF6">
              <w:rPr>
                <w:noProof/>
                <w:webHidden/>
              </w:rPr>
              <w:t>67</w:t>
            </w:r>
            <w:r w:rsidR="00714BAF">
              <w:rPr>
                <w:noProof/>
                <w:webHidden/>
              </w:rPr>
              <w:fldChar w:fldCharType="end"/>
            </w:r>
          </w:hyperlink>
        </w:p>
        <w:p w:rsidR="00714BAF" w:rsidRDefault="00E7440E">
          <w:pPr>
            <w:pStyle w:val="Sadraj4"/>
            <w:tabs>
              <w:tab w:val="right" w:leader="dot" w:pos="9062"/>
            </w:tabs>
            <w:rPr>
              <w:noProof/>
            </w:rPr>
          </w:pPr>
          <w:hyperlink w:anchor="_Toc507060365" w:history="1">
            <w:r w:rsidR="00714BAF" w:rsidRPr="00ED5A27">
              <w:rPr>
                <w:rStyle w:val="Hiperveza"/>
                <w:rFonts w:ascii="Times New Roman" w:hAnsi="Times New Roman" w:cs="Times New Roman"/>
                <w:b/>
                <w:noProof/>
              </w:rPr>
              <w:t>5.5.3.1. Razvoj događaja koji bi prethodio velikoj nesreći</w:t>
            </w:r>
            <w:r w:rsidR="00714BAF">
              <w:rPr>
                <w:noProof/>
                <w:webHidden/>
              </w:rPr>
              <w:tab/>
            </w:r>
            <w:r w:rsidR="00714BAF">
              <w:rPr>
                <w:noProof/>
                <w:webHidden/>
              </w:rPr>
              <w:fldChar w:fldCharType="begin"/>
            </w:r>
            <w:r w:rsidR="00714BAF">
              <w:rPr>
                <w:noProof/>
                <w:webHidden/>
              </w:rPr>
              <w:instrText xml:space="preserve"> PAGEREF _Toc507060365 \h </w:instrText>
            </w:r>
            <w:r w:rsidR="00714BAF">
              <w:rPr>
                <w:noProof/>
                <w:webHidden/>
              </w:rPr>
            </w:r>
            <w:r w:rsidR="00714BAF">
              <w:rPr>
                <w:noProof/>
                <w:webHidden/>
              </w:rPr>
              <w:fldChar w:fldCharType="separate"/>
            </w:r>
            <w:r w:rsidR="002E0FF6">
              <w:rPr>
                <w:noProof/>
                <w:webHidden/>
              </w:rPr>
              <w:t>68</w:t>
            </w:r>
            <w:r w:rsidR="00714BAF">
              <w:rPr>
                <w:noProof/>
                <w:webHidden/>
              </w:rPr>
              <w:fldChar w:fldCharType="end"/>
            </w:r>
          </w:hyperlink>
        </w:p>
        <w:p w:rsidR="00714BAF" w:rsidRDefault="00E7440E">
          <w:pPr>
            <w:pStyle w:val="Sadraj4"/>
            <w:tabs>
              <w:tab w:val="right" w:leader="dot" w:pos="9062"/>
            </w:tabs>
            <w:rPr>
              <w:noProof/>
            </w:rPr>
          </w:pPr>
          <w:hyperlink w:anchor="_Toc507060366" w:history="1">
            <w:r w:rsidR="00714BAF" w:rsidRPr="00ED5A27">
              <w:rPr>
                <w:rStyle w:val="Hiperveza"/>
                <w:rFonts w:ascii="Times New Roman" w:hAnsi="Times New Roman" w:cs="Times New Roman"/>
                <w:b/>
                <w:noProof/>
              </w:rPr>
              <w:t>5.5.3.2. Okidač koji je uzrokovao katastrofu</w:t>
            </w:r>
            <w:r w:rsidR="00714BAF">
              <w:rPr>
                <w:noProof/>
                <w:webHidden/>
              </w:rPr>
              <w:tab/>
            </w:r>
            <w:r w:rsidR="00714BAF">
              <w:rPr>
                <w:noProof/>
                <w:webHidden/>
              </w:rPr>
              <w:fldChar w:fldCharType="begin"/>
            </w:r>
            <w:r w:rsidR="00714BAF">
              <w:rPr>
                <w:noProof/>
                <w:webHidden/>
              </w:rPr>
              <w:instrText xml:space="preserve"> PAGEREF _Toc507060366 \h </w:instrText>
            </w:r>
            <w:r w:rsidR="00714BAF">
              <w:rPr>
                <w:noProof/>
                <w:webHidden/>
              </w:rPr>
            </w:r>
            <w:r w:rsidR="00714BAF">
              <w:rPr>
                <w:noProof/>
                <w:webHidden/>
              </w:rPr>
              <w:fldChar w:fldCharType="separate"/>
            </w:r>
            <w:r w:rsidR="002E0FF6">
              <w:rPr>
                <w:noProof/>
                <w:webHidden/>
              </w:rPr>
              <w:t>68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67" w:history="1">
            <w:r w:rsidR="00714BAF" w:rsidRPr="00ED5A27">
              <w:rPr>
                <w:rStyle w:val="Hiperveza"/>
                <w:b/>
                <w:noProof/>
              </w:rPr>
              <w:t>5.5.4.Opis događaja</w:t>
            </w:r>
            <w:r w:rsidR="00714BAF">
              <w:rPr>
                <w:noProof/>
                <w:webHidden/>
              </w:rPr>
              <w:tab/>
            </w:r>
            <w:r w:rsidR="00714BAF">
              <w:rPr>
                <w:noProof/>
                <w:webHidden/>
              </w:rPr>
              <w:fldChar w:fldCharType="begin"/>
            </w:r>
            <w:r w:rsidR="00714BAF">
              <w:rPr>
                <w:noProof/>
                <w:webHidden/>
              </w:rPr>
              <w:instrText xml:space="preserve"> PAGEREF _Toc507060367 \h </w:instrText>
            </w:r>
            <w:r w:rsidR="00714BAF">
              <w:rPr>
                <w:noProof/>
                <w:webHidden/>
              </w:rPr>
            </w:r>
            <w:r w:rsidR="00714BAF">
              <w:rPr>
                <w:noProof/>
                <w:webHidden/>
              </w:rPr>
              <w:fldChar w:fldCharType="separate"/>
            </w:r>
            <w:r w:rsidR="002E0FF6">
              <w:rPr>
                <w:noProof/>
                <w:webHidden/>
              </w:rPr>
              <w:t>68</w:t>
            </w:r>
            <w:r w:rsidR="00714BAF">
              <w:rPr>
                <w:noProof/>
                <w:webHidden/>
              </w:rPr>
              <w:fldChar w:fldCharType="end"/>
            </w:r>
          </w:hyperlink>
        </w:p>
        <w:p w:rsidR="00714BAF" w:rsidRDefault="00E7440E">
          <w:pPr>
            <w:pStyle w:val="Sadraj4"/>
            <w:tabs>
              <w:tab w:val="right" w:leader="dot" w:pos="9062"/>
            </w:tabs>
            <w:rPr>
              <w:noProof/>
            </w:rPr>
          </w:pPr>
          <w:hyperlink w:anchor="_Toc507060368" w:history="1">
            <w:r w:rsidR="00714BAF" w:rsidRPr="00ED5A27">
              <w:rPr>
                <w:rStyle w:val="Hiperveza"/>
                <w:rFonts w:ascii="Times New Roman" w:hAnsi="Times New Roman" w:cs="Times New Roman"/>
                <w:b/>
                <w:noProof/>
              </w:rPr>
              <w:t>5.5.4.1. Posljedice</w:t>
            </w:r>
            <w:r w:rsidR="00714BAF">
              <w:rPr>
                <w:noProof/>
                <w:webHidden/>
              </w:rPr>
              <w:tab/>
            </w:r>
            <w:r w:rsidR="00714BAF">
              <w:rPr>
                <w:noProof/>
                <w:webHidden/>
              </w:rPr>
              <w:fldChar w:fldCharType="begin"/>
            </w:r>
            <w:r w:rsidR="00714BAF">
              <w:rPr>
                <w:noProof/>
                <w:webHidden/>
              </w:rPr>
              <w:instrText xml:space="preserve"> PAGEREF _Toc507060368 \h </w:instrText>
            </w:r>
            <w:r w:rsidR="00714BAF">
              <w:rPr>
                <w:noProof/>
                <w:webHidden/>
              </w:rPr>
            </w:r>
            <w:r w:rsidR="00714BAF">
              <w:rPr>
                <w:noProof/>
                <w:webHidden/>
              </w:rPr>
              <w:fldChar w:fldCharType="separate"/>
            </w:r>
            <w:r w:rsidR="002E0FF6">
              <w:rPr>
                <w:noProof/>
                <w:webHidden/>
              </w:rPr>
              <w:t>69</w:t>
            </w:r>
            <w:r w:rsidR="00714BAF">
              <w:rPr>
                <w:noProof/>
                <w:webHidden/>
              </w:rPr>
              <w:fldChar w:fldCharType="end"/>
            </w:r>
          </w:hyperlink>
        </w:p>
        <w:p w:rsidR="00714BAF" w:rsidRDefault="00E7440E">
          <w:pPr>
            <w:pStyle w:val="Sadraj5"/>
            <w:tabs>
              <w:tab w:val="right" w:leader="dot" w:pos="9062"/>
            </w:tabs>
            <w:rPr>
              <w:noProof/>
            </w:rPr>
          </w:pPr>
          <w:hyperlink w:anchor="_Toc507060369" w:history="1">
            <w:r w:rsidR="00714BAF" w:rsidRPr="00ED5A27">
              <w:rPr>
                <w:rStyle w:val="Hiperveza"/>
                <w:rFonts w:ascii="Times New Roman" w:hAnsi="Times New Roman" w:cs="Times New Roman"/>
                <w:b/>
                <w:noProof/>
              </w:rPr>
              <w:t>5.5.4.1.1. Život i zdravlje ljudi</w:t>
            </w:r>
            <w:r w:rsidR="00714BAF">
              <w:rPr>
                <w:noProof/>
                <w:webHidden/>
              </w:rPr>
              <w:tab/>
            </w:r>
            <w:r w:rsidR="00714BAF">
              <w:rPr>
                <w:noProof/>
                <w:webHidden/>
              </w:rPr>
              <w:fldChar w:fldCharType="begin"/>
            </w:r>
            <w:r w:rsidR="00714BAF">
              <w:rPr>
                <w:noProof/>
                <w:webHidden/>
              </w:rPr>
              <w:instrText xml:space="preserve"> PAGEREF _Toc507060369 \h </w:instrText>
            </w:r>
            <w:r w:rsidR="00714BAF">
              <w:rPr>
                <w:noProof/>
                <w:webHidden/>
              </w:rPr>
            </w:r>
            <w:r w:rsidR="00714BAF">
              <w:rPr>
                <w:noProof/>
                <w:webHidden/>
              </w:rPr>
              <w:fldChar w:fldCharType="separate"/>
            </w:r>
            <w:r w:rsidR="002E0FF6">
              <w:rPr>
                <w:noProof/>
                <w:webHidden/>
              </w:rPr>
              <w:t>69</w:t>
            </w:r>
            <w:r w:rsidR="00714BAF">
              <w:rPr>
                <w:noProof/>
                <w:webHidden/>
              </w:rPr>
              <w:fldChar w:fldCharType="end"/>
            </w:r>
          </w:hyperlink>
        </w:p>
        <w:p w:rsidR="00714BAF" w:rsidRDefault="00E7440E">
          <w:pPr>
            <w:pStyle w:val="Sadraj5"/>
            <w:tabs>
              <w:tab w:val="right" w:leader="dot" w:pos="9062"/>
            </w:tabs>
            <w:rPr>
              <w:noProof/>
            </w:rPr>
          </w:pPr>
          <w:hyperlink w:anchor="_Toc507060370" w:history="1">
            <w:r w:rsidR="00714BAF" w:rsidRPr="00ED5A27">
              <w:rPr>
                <w:rStyle w:val="Hiperveza"/>
                <w:rFonts w:ascii="Times New Roman" w:hAnsi="Times New Roman" w:cs="Times New Roman"/>
                <w:b/>
                <w:noProof/>
              </w:rPr>
              <w:t>5.5.4.1.2. Gospodarstvo</w:t>
            </w:r>
            <w:r w:rsidR="00714BAF">
              <w:rPr>
                <w:noProof/>
                <w:webHidden/>
              </w:rPr>
              <w:tab/>
            </w:r>
            <w:r w:rsidR="00714BAF">
              <w:rPr>
                <w:noProof/>
                <w:webHidden/>
              </w:rPr>
              <w:fldChar w:fldCharType="begin"/>
            </w:r>
            <w:r w:rsidR="00714BAF">
              <w:rPr>
                <w:noProof/>
                <w:webHidden/>
              </w:rPr>
              <w:instrText xml:space="preserve"> PAGEREF _Toc507060370 \h </w:instrText>
            </w:r>
            <w:r w:rsidR="00714BAF">
              <w:rPr>
                <w:noProof/>
                <w:webHidden/>
              </w:rPr>
            </w:r>
            <w:r w:rsidR="00714BAF">
              <w:rPr>
                <w:noProof/>
                <w:webHidden/>
              </w:rPr>
              <w:fldChar w:fldCharType="separate"/>
            </w:r>
            <w:r w:rsidR="002E0FF6">
              <w:rPr>
                <w:noProof/>
                <w:webHidden/>
              </w:rPr>
              <w:t>69</w:t>
            </w:r>
            <w:r w:rsidR="00714BAF">
              <w:rPr>
                <w:noProof/>
                <w:webHidden/>
              </w:rPr>
              <w:fldChar w:fldCharType="end"/>
            </w:r>
          </w:hyperlink>
        </w:p>
        <w:p w:rsidR="00714BAF" w:rsidRDefault="00E7440E">
          <w:pPr>
            <w:pStyle w:val="Sadraj5"/>
            <w:tabs>
              <w:tab w:val="right" w:leader="dot" w:pos="9062"/>
            </w:tabs>
            <w:rPr>
              <w:noProof/>
            </w:rPr>
          </w:pPr>
          <w:hyperlink w:anchor="_Toc507060371" w:history="1">
            <w:r w:rsidR="00714BAF" w:rsidRPr="00ED5A27">
              <w:rPr>
                <w:rStyle w:val="Hiperveza"/>
                <w:rFonts w:ascii="Times New Roman" w:hAnsi="Times New Roman" w:cs="Times New Roman"/>
                <w:b/>
                <w:noProof/>
              </w:rPr>
              <w:t>5.5.4.1.3. Društvene vrijednosti – Društvena stabilnost i politika</w:t>
            </w:r>
            <w:r w:rsidR="00714BAF">
              <w:rPr>
                <w:noProof/>
                <w:webHidden/>
              </w:rPr>
              <w:tab/>
            </w:r>
            <w:r w:rsidR="00714BAF">
              <w:rPr>
                <w:noProof/>
                <w:webHidden/>
              </w:rPr>
              <w:fldChar w:fldCharType="begin"/>
            </w:r>
            <w:r w:rsidR="00714BAF">
              <w:rPr>
                <w:noProof/>
                <w:webHidden/>
              </w:rPr>
              <w:instrText xml:space="preserve"> PAGEREF _Toc507060371 \h </w:instrText>
            </w:r>
            <w:r w:rsidR="00714BAF">
              <w:rPr>
                <w:noProof/>
                <w:webHidden/>
              </w:rPr>
            </w:r>
            <w:r w:rsidR="00714BAF">
              <w:rPr>
                <w:noProof/>
                <w:webHidden/>
              </w:rPr>
              <w:fldChar w:fldCharType="separate"/>
            </w:r>
            <w:r w:rsidR="002E0FF6">
              <w:rPr>
                <w:noProof/>
                <w:webHidden/>
              </w:rPr>
              <w:t>69</w:t>
            </w:r>
            <w:r w:rsidR="00714BAF">
              <w:rPr>
                <w:noProof/>
                <w:webHidden/>
              </w:rPr>
              <w:fldChar w:fldCharType="end"/>
            </w:r>
          </w:hyperlink>
        </w:p>
        <w:p w:rsidR="00714BAF" w:rsidRDefault="00E7440E">
          <w:pPr>
            <w:pStyle w:val="Sadraj5"/>
            <w:tabs>
              <w:tab w:val="right" w:leader="dot" w:pos="9062"/>
            </w:tabs>
            <w:rPr>
              <w:noProof/>
            </w:rPr>
          </w:pPr>
          <w:hyperlink w:anchor="_Toc507060372" w:history="1">
            <w:r w:rsidR="00714BAF" w:rsidRPr="00ED5A27">
              <w:rPr>
                <w:rStyle w:val="Hiperveza"/>
                <w:rFonts w:ascii="Times New Roman" w:hAnsi="Times New Roman" w:cs="Times New Roman"/>
                <w:b/>
                <w:noProof/>
              </w:rPr>
              <w:t>5.5.4.1.4. Vjerojatnost</w:t>
            </w:r>
            <w:r w:rsidR="00714BAF">
              <w:rPr>
                <w:noProof/>
                <w:webHidden/>
              </w:rPr>
              <w:tab/>
            </w:r>
            <w:r w:rsidR="00714BAF">
              <w:rPr>
                <w:noProof/>
                <w:webHidden/>
              </w:rPr>
              <w:fldChar w:fldCharType="begin"/>
            </w:r>
            <w:r w:rsidR="00714BAF">
              <w:rPr>
                <w:noProof/>
                <w:webHidden/>
              </w:rPr>
              <w:instrText xml:space="preserve"> PAGEREF _Toc507060372 \h </w:instrText>
            </w:r>
            <w:r w:rsidR="00714BAF">
              <w:rPr>
                <w:noProof/>
                <w:webHidden/>
              </w:rPr>
            </w:r>
            <w:r w:rsidR="00714BAF">
              <w:rPr>
                <w:noProof/>
                <w:webHidden/>
              </w:rPr>
              <w:fldChar w:fldCharType="separate"/>
            </w:r>
            <w:r w:rsidR="002E0FF6">
              <w:rPr>
                <w:noProof/>
                <w:webHidden/>
              </w:rPr>
              <w:t>70</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73" w:history="1">
            <w:r w:rsidR="00714BAF" w:rsidRPr="00ED5A27">
              <w:rPr>
                <w:rStyle w:val="Hiperveza"/>
                <w:b/>
                <w:noProof/>
              </w:rPr>
              <w:t>5.5.5. Podaci, izvori i metode izračuna</w:t>
            </w:r>
            <w:r w:rsidR="00714BAF">
              <w:rPr>
                <w:noProof/>
                <w:webHidden/>
              </w:rPr>
              <w:tab/>
            </w:r>
            <w:r w:rsidR="00714BAF">
              <w:rPr>
                <w:noProof/>
                <w:webHidden/>
              </w:rPr>
              <w:fldChar w:fldCharType="begin"/>
            </w:r>
            <w:r w:rsidR="00714BAF">
              <w:rPr>
                <w:noProof/>
                <w:webHidden/>
              </w:rPr>
              <w:instrText xml:space="preserve"> PAGEREF _Toc507060373 \h </w:instrText>
            </w:r>
            <w:r w:rsidR="00714BAF">
              <w:rPr>
                <w:noProof/>
                <w:webHidden/>
              </w:rPr>
            </w:r>
            <w:r w:rsidR="00714BAF">
              <w:rPr>
                <w:noProof/>
                <w:webHidden/>
              </w:rPr>
              <w:fldChar w:fldCharType="separate"/>
            </w:r>
            <w:r w:rsidR="002E0FF6">
              <w:rPr>
                <w:noProof/>
                <w:webHidden/>
              </w:rPr>
              <w:t>70</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74" w:history="1">
            <w:r w:rsidR="00714BAF" w:rsidRPr="00ED5A27">
              <w:rPr>
                <w:rStyle w:val="Hiperveza"/>
                <w:b/>
                <w:noProof/>
              </w:rPr>
              <w:t>5.5.6. Matrice rizika</w:t>
            </w:r>
            <w:r w:rsidR="00714BAF">
              <w:rPr>
                <w:noProof/>
                <w:webHidden/>
              </w:rPr>
              <w:tab/>
            </w:r>
            <w:r w:rsidR="00714BAF">
              <w:rPr>
                <w:noProof/>
                <w:webHidden/>
              </w:rPr>
              <w:fldChar w:fldCharType="begin"/>
            </w:r>
            <w:r w:rsidR="00714BAF">
              <w:rPr>
                <w:noProof/>
                <w:webHidden/>
              </w:rPr>
              <w:instrText xml:space="preserve"> PAGEREF _Toc507060374 \h </w:instrText>
            </w:r>
            <w:r w:rsidR="00714BAF">
              <w:rPr>
                <w:noProof/>
                <w:webHidden/>
              </w:rPr>
            </w:r>
            <w:r w:rsidR="00714BAF">
              <w:rPr>
                <w:noProof/>
                <w:webHidden/>
              </w:rPr>
              <w:fldChar w:fldCharType="separate"/>
            </w:r>
            <w:r w:rsidR="002E0FF6">
              <w:rPr>
                <w:noProof/>
                <w:webHidden/>
              </w:rPr>
              <w:t>70</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75" w:history="1">
            <w:r w:rsidR="00714BAF" w:rsidRPr="00ED5A27">
              <w:rPr>
                <w:rStyle w:val="Hiperveza"/>
                <w:b/>
                <w:noProof/>
              </w:rPr>
              <w:t>5.5.7. Karta prijetnji</w:t>
            </w:r>
            <w:r w:rsidR="00714BAF">
              <w:rPr>
                <w:noProof/>
                <w:webHidden/>
              </w:rPr>
              <w:tab/>
            </w:r>
            <w:r w:rsidR="00714BAF">
              <w:rPr>
                <w:noProof/>
                <w:webHidden/>
              </w:rPr>
              <w:fldChar w:fldCharType="begin"/>
            </w:r>
            <w:r w:rsidR="00714BAF">
              <w:rPr>
                <w:noProof/>
                <w:webHidden/>
              </w:rPr>
              <w:instrText xml:space="preserve"> PAGEREF _Toc507060375 \h </w:instrText>
            </w:r>
            <w:r w:rsidR="00714BAF">
              <w:rPr>
                <w:noProof/>
                <w:webHidden/>
              </w:rPr>
            </w:r>
            <w:r w:rsidR="00714BAF">
              <w:rPr>
                <w:noProof/>
                <w:webHidden/>
              </w:rPr>
              <w:fldChar w:fldCharType="separate"/>
            </w:r>
            <w:r w:rsidR="002E0FF6">
              <w:rPr>
                <w:noProof/>
                <w:webHidden/>
              </w:rPr>
              <w:t>71</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76" w:history="1">
            <w:r w:rsidR="00714BAF" w:rsidRPr="00ED5A27">
              <w:rPr>
                <w:rStyle w:val="Hiperveza"/>
                <w:noProof/>
              </w:rPr>
              <w:t>6. MATRICE RIZIKA S USPOREĐENIM RIZICIMA</w:t>
            </w:r>
            <w:r w:rsidR="00714BAF">
              <w:rPr>
                <w:noProof/>
                <w:webHidden/>
              </w:rPr>
              <w:tab/>
            </w:r>
            <w:r w:rsidR="00714BAF">
              <w:rPr>
                <w:noProof/>
                <w:webHidden/>
              </w:rPr>
              <w:fldChar w:fldCharType="begin"/>
            </w:r>
            <w:r w:rsidR="00714BAF">
              <w:rPr>
                <w:noProof/>
                <w:webHidden/>
              </w:rPr>
              <w:instrText xml:space="preserve"> PAGEREF _Toc507060376 \h </w:instrText>
            </w:r>
            <w:r w:rsidR="00714BAF">
              <w:rPr>
                <w:noProof/>
                <w:webHidden/>
              </w:rPr>
            </w:r>
            <w:r w:rsidR="00714BAF">
              <w:rPr>
                <w:noProof/>
                <w:webHidden/>
              </w:rPr>
              <w:fldChar w:fldCharType="separate"/>
            </w:r>
            <w:r w:rsidR="002E0FF6">
              <w:rPr>
                <w:noProof/>
                <w:webHidden/>
              </w:rPr>
              <w:t>72</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77" w:history="1">
            <w:r w:rsidR="00714BAF" w:rsidRPr="00ED5A27">
              <w:rPr>
                <w:rStyle w:val="Hiperveza"/>
                <w:noProof/>
              </w:rPr>
              <w:t>7. ANALIZA STANJA SUSTAVA CIVILNE ZAŠTITE</w:t>
            </w:r>
            <w:r w:rsidR="00714BAF">
              <w:rPr>
                <w:noProof/>
                <w:webHidden/>
              </w:rPr>
              <w:tab/>
            </w:r>
            <w:r w:rsidR="00714BAF">
              <w:rPr>
                <w:noProof/>
                <w:webHidden/>
              </w:rPr>
              <w:fldChar w:fldCharType="begin"/>
            </w:r>
            <w:r w:rsidR="00714BAF">
              <w:rPr>
                <w:noProof/>
                <w:webHidden/>
              </w:rPr>
              <w:instrText xml:space="preserve"> PAGEREF _Toc507060377 \h </w:instrText>
            </w:r>
            <w:r w:rsidR="00714BAF">
              <w:rPr>
                <w:noProof/>
                <w:webHidden/>
              </w:rPr>
            </w:r>
            <w:r w:rsidR="00714BAF">
              <w:rPr>
                <w:noProof/>
                <w:webHidden/>
              </w:rPr>
              <w:fldChar w:fldCharType="separate"/>
            </w:r>
            <w:r w:rsidR="002E0FF6">
              <w:rPr>
                <w:noProof/>
                <w:webHidden/>
              </w:rPr>
              <w:t>73</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78" w:history="1">
            <w:r w:rsidR="00714BAF" w:rsidRPr="00ED5A27">
              <w:rPr>
                <w:rStyle w:val="Hiperveza"/>
                <w:b/>
                <w:noProof/>
              </w:rPr>
              <w:t>7.1. PODRUČJE PREVENTIVE</w:t>
            </w:r>
            <w:r w:rsidR="00714BAF">
              <w:rPr>
                <w:noProof/>
                <w:webHidden/>
              </w:rPr>
              <w:tab/>
            </w:r>
            <w:r w:rsidR="00714BAF">
              <w:rPr>
                <w:noProof/>
                <w:webHidden/>
              </w:rPr>
              <w:fldChar w:fldCharType="begin"/>
            </w:r>
            <w:r w:rsidR="00714BAF">
              <w:rPr>
                <w:noProof/>
                <w:webHidden/>
              </w:rPr>
              <w:instrText xml:space="preserve"> PAGEREF _Toc507060378 \h </w:instrText>
            </w:r>
            <w:r w:rsidR="00714BAF">
              <w:rPr>
                <w:noProof/>
                <w:webHidden/>
              </w:rPr>
            </w:r>
            <w:r w:rsidR="00714BAF">
              <w:rPr>
                <w:noProof/>
                <w:webHidden/>
              </w:rPr>
              <w:fldChar w:fldCharType="separate"/>
            </w:r>
            <w:r w:rsidR="002E0FF6">
              <w:rPr>
                <w:noProof/>
                <w:webHidden/>
              </w:rPr>
              <w:t>73</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79" w:history="1">
            <w:r w:rsidR="00714BAF" w:rsidRPr="00ED5A27">
              <w:rPr>
                <w:rStyle w:val="Hiperveza"/>
                <w:b/>
                <w:noProof/>
              </w:rPr>
              <w:t>7.1.1. Usvojenost strategija, normativne uređenosti te izrađenost procjena i planova od značaja za sustav civilne zaštite</w:t>
            </w:r>
            <w:r w:rsidR="00714BAF">
              <w:rPr>
                <w:noProof/>
                <w:webHidden/>
              </w:rPr>
              <w:tab/>
            </w:r>
            <w:r w:rsidR="00714BAF">
              <w:rPr>
                <w:noProof/>
                <w:webHidden/>
              </w:rPr>
              <w:fldChar w:fldCharType="begin"/>
            </w:r>
            <w:r w:rsidR="00714BAF">
              <w:rPr>
                <w:noProof/>
                <w:webHidden/>
              </w:rPr>
              <w:instrText xml:space="preserve"> PAGEREF _Toc507060379 \h </w:instrText>
            </w:r>
            <w:r w:rsidR="00714BAF">
              <w:rPr>
                <w:noProof/>
                <w:webHidden/>
              </w:rPr>
            </w:r>
            <w:r w:rsidR="00714BAF">
              <w:rPr>
                <w:noProof/>
                <w:webHidden/>
              </w:rPr>
              <w:fldChar w:fldCharType="separate"/>
            </w:r>
            <w:r w:rsidR="002E0FF6">
              <w:rPr>
                <w:noProof/>
                <w:webHidden/>
              </w:rPr>
              <w:t>73</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0" w:history="1">
            <w:r w:rsidR="00714BAF" w:rsidRPr="00ED5A27">
              <w:rPr>
                <w:rStyle w:val="Hiperveza"/>
                <w:b/>
                <w:noProof/>
              </w:rPr>
              <w:t>7.1.2. Sustavi ranog upozoravanja i suradnja sa susjednim jedinicama lokalne i područne (regionalne) samouprave</w:t>
            </w:r>
            <w:r w:rsidR="00714BAF">
              <w:rPr>
                <w:noProof/>
                <w:webHidden/>
              </w:rPr>
              <w:tab/>
            </w:r>
            <w:r w:rsidR="00714BAF">
              <w:rPr>
                <w:noProof/>
                <w:webHidden/>
              </w:rPr>
              <w:fldChar w:fldCharType="begin"/>
            </w:r>
            <w:r w:rsidR="00714BAF">
              <w:rPr>
                <w:noProof/>
                <w:webHidden/>
              </w:rPr>
              <w:instrText xml:space="preserve"> PAGEREF _Toc507060380 \h </w:instrText>
            </w:r>
            <w:r w:rsidR="00714BAF">
              <w:rPr>
                <w:noProof/>
                <w:webHidden/>
              </w:rPr>
            </w:r>
            <w:r w:rsidR="00714BAF">
              <w:rPr>
                <w:noProof/>
                <w:webHidden/>
              </w:rPr>
              <w:fldChar w:fldCharType="separate"/>
            </w:r>
            <w:r w:rsidR="002E0FF6">
              <w:rPr>
                <w:noProof/>
                <w:webHidden/>
              </w:rPr>
              <w:t>73</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1" w:history="1">
            <w:r w:rsidR="00714BAF" w:rsidRPr="00ED5A27">
              <w:rPr>
                <w:rStyle w:val="Hiperveza"/>
                <w:b/>
                <w:noProof/>
              </w:rPr>
              <w:t>7.1.3. Stanje svijesti pojedinaca, pripadnika ranjivih skupina i odgovornih tijela</w:t>
            </w:r>
            <w:r w:rsidR="00714BAF">
              <w:rPr>
                <w:noProof/>
                <w:webHidden/>
              </w:rPr>
              <w:tab/>
            </w:r>
            <w:r w:rsidR="00714BAF">
              <w:rPr>
                <w:noProof/>
                <w:webHidden/>
              </w:rPr>
              <w:fldChar w:fldCharType="begin"/>
            </w:r>
            <w:r w:rsidR="00714BAF">
              <w:rPr>
                <w:noProof/>
                <w:webHidden/>
              </w:rPr>
              <w:instrText xml:space="preserve"> PAGEREF _Toc507060381 \h </w:instrText>
            </w:r>
            <w:r w:rsidR="00714BAF">
              <w:rPr>
                <w:noProof/>
                <w:webHidden/>
              </w:rPr>
            </w:r>
            <w:r w:rsidR="00714BAF">
              <w:rPr>
                <w:noProof/>
                <w:webHidden/>
              </w:rPr>
              <w:fldChar w:fldCharType="separate"/>
            </w:r>
            <w:r w:rsidR="002E0FF6">
              <w:rPr>
                <w:noProof/>
                <w:webHidden/>
              </w:rPr>
              <w:t>74</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2" w:history="1">
            <w:r w:rsidR="00714BAF" w:rsidRPr="00ED5A27">
              <w:rPr>
                <w:rStyle w:val="Hiperveza"/>
                <w:b/>
                <w:noProof/>
              </w:rPr>
              <w:t>7.1.4. Ocjena stanja prostornog planiranja, izrade prostornih i urbanističkih planova razvoja, planskog korištenja zemljišta</w:t>
            </w:r>
            <w:r w:rsidR="00714BAF">
              <w:rPr>
                <w:noProof/>
                <w:webHidden/>
              </w:rPr>
              <w:tab/>
            </w:r>
            <w:r w:rsidR="00714BAF">
              <w:rPr>
                <w:noProof/>
                <w:webHidden/>
              </w:rPr>
              <w:fldChar w:fldCharType="begin"/>
            </w:r>
            <w:r w:rsidR="00714BAF">
              <w:rPr>
                <w:noProof/>
                <w:webHidden/>
              </w:rPr>
              <w:instrText xml:space="preserve"> PAGEREF _Toc507060382 \h </w:instrText>
            </w:r>
            <w:r w:rsidR="00714BAF">
              <w:rPr>
                <w:noProof/>
                <w:webHidden/>
              </w:rPr>
            </w:r>
            <w:r w:rsidR="00714BAF">
              <w:rPr>
                <w:noProof/>
                <w:webHidden/>
              </w:rPr>
              <w:fldChar w:fldCharType="separate"/>
            </w:r>
            <w:r w:rsidR="002E0FF6">
              <w:rPr>
                <w:noProof/>
                <w:webHidden/>
              </w:rPr>
              <w:t>75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3" w:history="1">
            <w:r w:rsidR="00714BAF" w:rsidRPr="00ED5A27">
              <w:rPr>
                <w:rStyle w:val="Hiperveza"/>
                <w:b/>
                <w:noProof/>
              </w:rPr>
              <w:t>7.1.5. Ocjena fiskalne situacije i njene perspektive</w:t>
            </w:r>
            <w:r w:rsidR="00714BAF">
              <w:rPr>
                <w:noProof/>
                <w:webHidden/>
              </w:rPr>
              <w:tab/>
            </w:r>
            <w:r w:rsidR="00714BAF">
              <w:rPr>
                <w:noProof/>
                <w:webHidden/>
              </w:rPr>
              <w:fldChar w:fldCharType="begin"/>
            </w:r>
            <w:r w:rsidR="00714BAF">
              <w:rPr>
                <w:noProof/>
                <w:webHidden/>
              </w:rPr>
              <w:instrText xml:space="preserve"> PAGEREF _Toc507060383 \h </w:instrText>
            </w:r>
            <w:r w:rsidR="00714BAF">
              <w:rPr>
                <w:noProof/>
                <w:webHidden/>
              </w:rPr>
            </w:r>
            <w:r w:rsidR="00714BAF">
              <w:rPr>
                <w:noProof/>
                <w:webHidden/>
              </w:rPr>
              <w:fldChar w:fldCharType="separate"/>
            </w:r>
            <w:r w:rsidR="002E0FF6">
              <w:rPr>
                <w:noProof/>
                <w:webHidden/>
              </w:rPr>
              <w:t>75</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4" w:history="1">
            <w:r w:rsidR="00714BAF" w:rsidRPr="00ED5A27">
              <w:rPr>
                <w:rStyle w:val="Hiperveza"/>
                <w:b/>
                <w:noProof/>
              </w:rPr>
              <w:t>7.1.6. Baze podataka</w:t>
            </w:r>
            <w:r w:rsidR="00714BAF">
              <w:rPr>
                <w:noProof/>
                <w:webHidden/>
              </w:rPr>
              <w:tab/>
            </w:r>
            <w:r w:rsidR="00714BAF">
              <w:rPr>
                <w:noProof/>
                <w:webHidden/>
              </w:rPr>
              <w:fldChar w:fldCharType="begin"/>
            </w:r>
            <w:r w:rsidR="00714BAF">
              <w:rPr>
                <w:noProof/>
                <w:webHidden/>
              </w:rPr>
              <w:instrText xml:space="preserve"> PAGEREF _Toc507060384 \h </w:instrText>
            </w:r>
            <w:r w:rsidR="00714BAF">
              <w:rPr>
                <w:noProof/>
                <w:webHidden/>
              </w:rPr>
            </w:r>
            <w:r w:rsidR="00714BAF">
              <w:rPr>
                <w:noProof/>
                <w:webHidden/>
              </w:rPr>
              <w:fldChar w:fldCharType="separate"/>
            </w:r>
            <w:r w:rsidR="002E0FF6">
              <w:rPr>
                <w:noProof/>
                <w:webHidden/>
              </w:rPr>
              <w:t>75</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85" w:history="1">
            <w:r w:rsidR="00714BAF" w:rsidRPr="00ED5A27">
              <w:rPr>
                <w:rStyle w:val="Hiperveza"/>
                <w:b/>
                <w:noProof/>
              </w:rPr>
              <w:t>7.2. Područje reagiranja</w:t>
            </w:r>
            <w:r w:rsidR="00714BAF">
              <w:rPr>
                <w:noProof/>
                <w:webHidden/>
              </w:rPr>
              <w:tab/>
            </w:r>
            <w:r w:rsidR="00714BAF">
              <w:rPr>
                <w:noProof/>
                <w:webHidden/>
              </w:rPr>
              <w:fldChar w:fldCharType="begin"/>
            </w:r>
            <w:r w:rsidR="00714BAF">
              <w:rPr>
                <w:noProof/>
                <w:webHidden/>
              </w:rPr>
              <w:instrText xml:space="preserve"> PAGEREF _Toc507060385 \h </w:instrText>
            </w:r>
            <w:r w:rsidR="00714BAF">
              <w:rPr>
                <w:noProof/>
                <w:webHidden/>
              </w:rPr>
            </w:r>
            <w:r w:rsidR="00714BAF">
              <w:rPr>
                <w:noProof/>
                <w:webHidden/>
              </w:rPr>
              <w:fldChar w:fldCharType="separate"/>
            </w:r>
            <w:r w:rsidR="002E0FF6">
              <w:rPr>
                <w:noProof/>
                <w:webHidden/>
              </w:rPr>
              <w:t>76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6" w:history="1">
            <w:r w:rsidR="00714BAF" w:rsidRPr="00ED5A27">
              <w:rPr>
                <w:rStyle w:val="Hiperveza"/>
                <w:b/>
                <w:noProof/>
              </w:rPr>
              <w:t>7.2.1. Spremnost odgovornih i upravljačkih kapaciteta</w:t>
            </w:r>
            <w:r w:rsidR="00714BAF">
              <w:rPr>
                <w:noProof/>
                <w:webHidden/>
              </w:rPr>
              <w:tab/>
            </w:r>
            <w:r w:rsidR="00714BAF">
              <w:rPr>
                <w:noProof/>
                <w:webHidden/>
              </w:rPr>
              <w:fldChar w:fldCharType="begin"/>
            </w:r>
            <w:r w:rsidR="00714BAF">
              <w:rPr>
                <w:noProof/>
                <w:webHidden/>
              </w:rPr>
              <w:instrText xml:space="preserve"> PAGEREF _Toc507060386 \h </w:instrText>
            </w:r>
            <w:r w:rsidR="00714BAF">
              <w:rPr>
                <w:noProof/>
                <w:webHidden/>
              </w:rPr>
            </w:r>
            <w:r w:rsidR="00714BAF">
              <w:rPr>
                <w:noProof/>
                <w:webHidden/>
              </w:rPr>
              <w:fldChar w:fldCharType="separate"/>
            </w:r>
            <w:r w:rsidR="002E0FF6">
              <w:rPr>
                <w:noProof/>
                <w:webHidden/>
              </w:rPr>
              <w:t>76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7" w:history="1">
            <w:r w:rsidR="00714BAF" w:rsidRPr="00ED5A27">
              <w:rPr>
                <w:rStyle w:val="Hiperveza"/>
                <w:b/>
                <w:noProof/>
              </w:rPr>
              <w:t>7.2.2. Spremnost operativnih kapaciteta</w:t>
            </w:r>
            <w:r w:rsidR="00714BAF">
              <w:rPr>
                <w:noProof/>
                <w:webHidden/>
              </w:rPr>
              <w:tab/>
            </w:r>
            <w:r w:rsidR="00714BAF">
              <w:rPr>
                <w:noProof/>
                <w:webHidden/>
              </w:rPr>
              <w:fldChar w:fldCharType="begin"/>
            </w:r>
            <w:r w:rsidR="00714BAF">
              <w:rPr>
                <w:noProof/>
                <w:webHidden/>
              </w:rPr>
              <w:instrText xml:space="preserve"> PAGEREF _Toc507060387 \h </w:instrText>
            </w:r>
            <w:r w:rsidR="00714BAF">
              <w:rPr>
                <w:noProof/>
                <w:webHidden/>
              </w:rPr>
            </w:r>
            <w:r w:rsidR="00714BAF">
              <w:rPr>
                <w:noProof/>
                <w:webHidden/>
              </w:rPr>
              <w:fldChar w:fldCharType="separate"/>
            </w:r>
            <w:r w:rsidR="002E0FF6">
              <w:rPr>
                <w:noProof/>
                <w:webHidden/>
              </w:rPr>
              <w:t>76</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88" w:history="1">
            <w:r w:rsidR="00714BAF" w:rsidRPr="00ED5A27">
              <w:rPr>
                <w:rStyle w:val="Hiperveza"/>
                <w:b/>
                <w:noProof/>
              </w:rPr>
              <w:t>7.2.3. Stanje mobilnosti operativnih kapaciteta sustava civilne zaštite i stanja komunikacijskih kapaciteta</w:t>
            </w:r>
            <w:r w:rsidR="00714BAF">
              <w:rPr>
                <w:noProof/>
                <w:webHidden/>
              </w:rPr>
              <w:tab/>
            </w:r>
            <w:r w:rsidR="00714BAF">
              <w:rPr>
                <w:noProof/>
                <w:webHidden/>
              </w:rPr>
              <w:fldChar w:fldCharType="begin"/>
            </w:r>
            <w:r w:rsidR="00714BAF">
              <w:rPr>
                <w:noProof/>
                <w:webHidden/>
              </w:rPr>
              <w:instrText xml:space="preserve"> PAGEREF _Toc507060388 \h </w:instrText>
            </w:r>
            <w:r w:rsidR="00714BAF">
              <w:rPr>
                <w:noProof/>
                <w:webHidden/>
              </w:rPr>
            </w:r>
            <w:r w:rsidR="00714BAF">
              <w:rPr>
                <w:noProof/>
                <w:webHidden/>
              </w:rPr>
              <w:fldChar w:fldCharType="separate"/>
            </w:r>
            <w:r w:rsidR="002E0FF6">
              <w:rPr>
                <w:noProof/>
                <w:webHidden/>
              </w:rPr>
              <w:t>77</w:t>
            </w:r>
            <w:r w:rsidR="00714BAF">
              <w:rPr>
                <w:noProof/>
                <w:webHidden/>
              </w:rPr>
              <w:fldChar w:fldCharType="end"/>
            </w:r>
          </w:hyperlink>
        </w:p>
        <w:p w:rsidR="00714BAF" w:rsidRDefault="00E7440E">
          <w:pPr>
            <w:pStyle w:val="Sadraj2"/>
            <w:tabs>
              <w:tab w:val="right" w:leader="dot" w:pos="9062"/>
            </w:tabs>
            <w:rPr>
              <w:rFonts w:asciiTheme="minorHAnsi" w:eastAsiaTheme="minorEastAsia" w:hAnsiTheme="minorHAnsi" w:cstheme="minorBidi"/>
              <w:noProof/>
              <w:sz w:val="22"/>
              <w:szCs w:val="22"/>
              <w:lang w:eastAsia="hr-HR"/>
            </w:rPr>
          </w:pPr>
          <w:hyperlink w:anchor="_Toc507060389" w:history="1">
            <w:r w:rsidR="00714BAF" w:rsidRPr="00ED5A27">
              <w:rPr>
                <w:rStyle w:val="Hiperveza"/>
                <w:b/>
                <w:noProof/>
              </w:rPr>
              <w:t>7.3. Tablični prikaz spremnosti sustava civilne zaštite</w:t>
            </w:r>
            <w:r w:rsidR="00714BAF">
              <w:rPr>
                <w:noProof/>
                <w:webHidden/>
              </w:rPr>
              <w:tab/>
            </w:r>
            <w:r w:rsidR="00714BAF">
              <w:rPr>
                <w:noProof/>
                <w:webHidden/>
              </w:rPr>
              <w:fldChar w:fldCharType="begin"/>
            </w:r>
            <w:r w:rsidR="00714BAF">
              <w:rPr>
                <w:noProof/>
                <w:webHidden/>
              </w:rPr>
              <w:instrText xml:space="preserve"> PAGEREF _Toc507060389 \h </w:instrText>
            </w:r>
            <w:r w:rsidR="00714BAF">
              <w:rPr>
                <w:noProof/>
                <w:webHidden/>
              </w:rPr>
            </w:r>
            <w:r w:rsidR="00714BAF">
              <w:rPr>
                <w:noProof/>
                <w:webHidden/>
              </w:rPr>
              <w:fldChar w:fldCharType="separate"/>
            </w:r>
            <w:r w:rsidR="002E0FF6">
              <w:rPr>
                <w:noProof/>
                <w:webHidden/>
              </w:rPr>
              <w:t>77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90" w:history="1">
            <w:r w:rsidR="00714BAF" w:rsidRPr="00ED5A27">
              <w:rPr>
                <w:rStyle w:val="Hiperveza"/>
                <w:b/>
                <w:noProof/>
              </w:rPr>
              <w:t>7.3.1. Tablični prikaz spremnosti sustava civilne zaštite na području preventive</w:t>
            </w:r>
            <w:r w:rsidR="00714BAF">
              <w:rPr>
                <w:noProof/>
                <w:webHidden/>
              </w:rPr>
              <w:tab/>
            </w:r>
            <w:r w:rsidR="00714BAF">
              <w:rPr>
                <w:noProof/>
                <w:webHidden/>
              </w:rPr>
              <w:fldChar w:fldCharType="begin"/>
            </w:r>
            <w:r w:rsidR="00714BAF">
              <w:rPr>
                <w:noProof/>
                <w:webHidden/>
              </w:rPr>
              <w:instrText xml:space="preserve"> PAGEREF _Toc507060390 \h </w:instrText>
            </w:r>
            <w:r w:rsidR="00714BAF">
              <w:rPr>
                <w:noProof/>
                <w:webHidden/>
              </w:rPr>
            </w:r>
            <w:r w:rsidR="00714BAF">
              <w:rPr>
                <w:noProof/>
                <w:webHidden/>
              </w:rPr>
              <w:fldChar w:fldCharType="separate"/>
            </w:r>
            <w:r w:rsidR="002E0FF6">
              <w:rPr>
                <w:noProof/>
                <w:webHidden/>
              </w:rPr>
              <w:t>77</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91" w:history="1">
            <w:r w:rsidR="00714BAF" w:rsidRPr="00ED5A27">
              <w:rPr>
                <w:rStyle w:val="Hiperveza"/>
                <w:b/>
                <w:noProof/>
              </w:rPr>
              <w:t>7.3.2. Tablični prikaz spremnosti sustava civilne zaštite na području reagiranja</w:t>
            </w:r>
            <w:r w:rsidR="00714BAF">
              <w:rPr>
                <w:noProof/>
                <w:webHidden/>
              </w:rPr>
              <w:tab/>
            </w:r>
            <w:r w:rsidR="00714BAF">
              <w:rPr>
                <w:noProof/>
                <w:webHidden/>
              </w:rPr>
              <w:fldChar w:fldCharType="begin"/>
            </w:r>
            <w:r w:rsidR="00714BAF">
              <w:rPr>
                <w:noProof/>
                <w:webHidden/>
              </w:rPr>
              <w:instrText xml:space="preserve"> PAGEREF _Toc507060391 \h </w:instrText>
            </w:r>
            <w:r w:rsidR="00714BAF">
              <w:rPr>
                <w:noProof/>
                <w:webHidden/>
              </w:rPr>
            </w:r>
            <w:r w:rsidR="00714BAF">
              <w:rPr>
                <w:noProof/>
                <w:webHidden/>
              </w:rPr>
              <w:fldChar w:fldCharType="separate"/>
            </w:r>
            <w:r w:rsidR="002E0FF6">
              <w:rPr>
                <w:noProof/>
                <w:webHidden/>
              </w:rPr>
              <w:t>78</w:t>
            </w:r>
            <w:r w:rsidR="00714BAF">
              <w:rPr>
                <w:noProof/>
                <w:webHidden/>
              </w:rPr>
              <w:fldChar w:fldCharType="end"/>
            </w:r>
          </w:hyperlink>
        </w:p>
        <w:p w:rsidR="00714BAF" w:rsidRDefault="00E7440E">
          <w:pPr>
            <w:pStyle w:val="Sadraj3"/>
            <w:tabs>
              <w:tab w:val="right" w:leader="dot" w:pos="9062"/>
            </w:tabs>
            <w:rPr>
              <w:rFonts w:asciiTheme="minorHAnsi" w:eastAsiaTheme="minorEastAsia" w:hAnsiTheme="minorHAnsi" w:cstheme="minorBidi"/>
              <w:noProof/>
              <w:sz w:val="22"/>
              <w:szCs w:val="22"/>
              <w:lang w:eastAsia="hr-HR"/>
            </w:rPr>
          </w:pPr>
          <w:hyperlink w:anchor="_Toc507060392" w:history="1">
            <w:r w:rsidR="00714BAF" w:rsidRPr="00ED5A27">
              <w:rPr>
                <w:rStyle w:val="Hiperveza"/>
                <w:b/>
                <w:noProof/>
              </w:rPr>
              <w:t>7.3.3. Tablični prikaz spremnosti sustava civilne zaštite Općine Šodolovci</w:t>
            </w:r>
            <w:r w:rsidR="00714BAF">
              <w:rPr>
                <w:noProof/>
                <w:webHidden/>
              </w:rPr>
              <w:tab/>
            </w:r>
            <w:r w:rsidR="00714BAF">
              <w:rPr>
                <w:noProof/>
                <w:webHidden/>
              </w:rPr>
              <w:fldChar w:fldCharType="begin"/>
            </w:r>
            <w:r w:rsidR="00714BAF">
              <w:rPr>
                <w:noProof/>
                <w:webHidden/>
              </w:rPr>
              <w:instrText xml:space="preserve"> PAGEREF _Toc507060392 \h </w:instrText>
            </w:r>
            <w:r w:rsidR="00714BAF">
              <w:rPr>
                <w:noProof/>
                <w:webHidden/>
              </w:rPr>
            </w:r>
            <w:r w:rsidR="00714BAF">
              <w:rPr>
                <w:noProof/>
                <w:webHidden/>
              </w:rPr>
              <w:fldChar w:fldCharType="separate"/>
            </w:r>
            <w:r w:rsidR="002E0FF6">
              <w:rPr>
                <w:noProof/>
                <w:webHidden/>
              </w:rPr>
              <w:t>78</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93" w:history="1">
            <w:r w:rsidR="00714BAF" w:rsidRPr="00ED5A27">
              <w:rPr>
                <w:rStyle w:val="Hiperveza"/>
                <w:noProof/>
              </w:rPr>
              <w:t>8. VREDNOVANJE RIZIKA</w:t>
            </w:r>
            <w:r w:rsidR="00714BAF">
              <w:rPr>
                <w:noProof/>
                <w:webHidden/>
              </w:rPr>
              <w:tab/>
            </w:r>
            <w:r w:rsidR="00714BAF">
              <w:rPr>
                <w:noProof/>
                <w:webHidden/>
              </w:rPr>
              <w:fldChar w:fldCharType="begin"/>
            </w:r>
            <w:r w:rsidR="00714BAF">
              <w:rPr>
                <w:noProof/>
                <w:webHidden/>
              </w:rPr>
              <w:instrText xml:space="preserve"> PAGEREF _Toc507060393 \h </w:instrText>
            </w:r>
            <w:r w:rsidR="00714BAF">
              <w:rPr>
                <w:noProof/>
                <w:webHidden/>
              </w:rPr>
            </w:r>
            <w:r w:rsidR="00714BAF">
              <w:rPr>
                <w:noProof/>
                <w:webHidden/>
              </w:rPr>
              <w:fldChar w:fldCharType="separate"/>
            </w:r>
            <w:r w:rsidR="002E0FF6">
              <w:rPr>
                <w:noProof/>
                <w:webHidden/>
              </w:rPr>
              <w:t>79</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94" w:history="1">
            <w:r w:rsidR="00714BAF" w:rsidRPr="00ED5A27">
              <w:rPr>
                <w:rStyle w:val="Hiperveza"/>
                <w:noProof/>
              </w:rPr>
              <w:t>9. ZAKLJUČAK</w:t>
            </w:r>
            <w:r w:rsidR="00714BAF">
              <w:rPr>
                <w:noProof/>
                <w:webHidden/>
              </w:rPr>
              <w:tab/>
            </w:r>
            <w:r w:rsidR="00714BAF">
              <w:rPr>
                <w:noProof/>
                <w:webHidden/>
              </w:rPr>
              <w:fldChar w:fldCharType="begin"/>
            </w:r>
            <w:r w:rsidR="00714BAF">
              <w:rPr>
                <w:noProof/>
                <w:webHidden/>
              </w:rPr>
              <w:instrText xml:space="preserve"> PAGEREF _Toc507060394 \h </w:instrText>
            </w:r>
            <w:r w:rsidR="00714BAF">
              <w:rPr>
                <w:noProof/>
                <w:webHidden/>
              </w:rPr>
            </w:r>
            <w:r w:rsidR="00714BAF">
              <w:rPr>
                <w:noProof/>
                <w:webHidden/>
              </w:rPr>
              <w:fldChar w:fldCharType="separate"/>
            </w:r>
            <w:r w:rsidR="002E0FF6">
              <w:rPr>
                <w:noProof/>
                <w:webHidden/>
              </w:rPr>
              <w:t>81</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95" w:history="1">
            <w:r w:rsidR="00714BAF" w:rsidRPr="00ED5A27">
              <w:rPr>
                <w:rStyle w:val="Hiperveza"/>
                <w:noProof/>
              </w:rPr>
              <w:t>10. POPIS SUDIONIKA IZRADE PROCJENE RIZIKIA PO PRIORITETNIM PRIJETNJAMA</w:t>
            </w:r>
            <w:r w:rsidR="00714BAF">
              <w:rPr>
                <w:noProof/>
                <w:webHidden/>
              </w:rPr>
              <w:tab/>
            </w:r>
            <w:r w:rsidR="00714BAF">
              <w:rPr>
                <w:noProof/>
                <w:webHidden/>
              </w:rPr>
              <w:fldChar w:fldCharType="begin"/>
            </w:r>
            <w:r w:rsidR="00714BAF">
              <w:rPr>
                <w:noProof/>
                <w:webHidden/>
              </w:rPr>
              <w:instrText xml:space="preserve"> PAGEREF _Toc507060395 \h </w:instrText>
            </w:r>
            <w:r w:rsidR="00714BAF">
              <w:rPr>
                <w:noProof/>
                <w:webHidden/>
              </w:rPr>
            </w:r>
            <w:r w:rsidR="00714BAF">
              <w:rPr>
                <w:noProof/>
                <w:webHidden/>
              </w:rPr>
              <w:fldChar w:fldCharType="separate"/>
            </w:r>
            <w:r w:rsidR="002E0FF6">
              <w:rPr>
                <w:noProof/>
                <w:webHidden/>
              </w:rPr>
              <w:t>82</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96" w:history="1">
            <w:r w:rsidR="00714BAF" w:rsidRPr="00ED5A27">
              <w:rPr>
                <w:rStyle w:val="Hiperveza"/>
                <w:noProof/>
              </w:rPr>
              <w:t>11.PRILOZI</w:t>
            </w:r>
            <w:r w:rsidR="00714BAF">
              <w:rPr>
                <w:noProof/>
                <w:webHidden/>
              </w:rPr>
              <w:tab/>
            </w:r>
            <w:r w:rsidR="00714BAF">
              <w:rPr>
                <w:noProof/>
                <w:webHidden/>
              </w:rPr>
              <w:fldChar w:fldCharType="begin"/>
            </w:r>
            <w:r w:rsidR="00714BAF">
              <w:rPr>
                <w:noProof/>
                <w:webHidden/>
              </w:rPr>
              <w:instrText xml:space="preserve"> PAGEREF _Toc507060396 \h </w:instrText>
            </w:r>
            <w:r w:rsidR="00714BAF">
              <w:rPr>
                <w:noProof/>
                <w:webHidden/>
              </w:rPr>
            </w:r>
            <w:r w:rsidR="00714BAF">
              <w:rPr>
                <w:noProof/>
                <w:webHidden/>
              </w:rPr>
              <w:fldChar w:fldCharType="separate"/>
            </w:r>
            <w:r w:rsidR="002E0FF6">
              <w:rPr>
                <w:noProof/>
                <w:webHidden/>
              </w:rPr>
              <w:t>84</w:t>
            </w:r>
            <w:r w:rsidR="00714BAF">
              <w:rPr>
                <w:noProof/>
                <w:webHidden/>
              </w:rPr>
              <w:fldChar w:fldCharType="end"/>
            </w:r>
          </w:hyperlink>
        </w:p>
        <w:p w:rsidR="00714BAF" w:rsidRDefault="00E7440E">
          <w:pPr>
            <w:pStyle w:val="Sadraj1"/>
            <w:rPr>
              <w:rFonts w:asciiTheme="minorHAnsi" w:eastAsiaTheme="minorEastAsia" w:hAnsiTheme="minorHAnsi" w:cstheme="minorBidi"/>
              <w:b w:val="0"/>
              <w:noProof/>
              <w:sz w:val="22"/>
              <w:szCs w:val="22"/>
              <w:lang w:eastAsia="hr-HR"/>
            </w:rPr>
          </w:pPr>
          <w:hyperlink w:anchor="_Toc507060397" w:history="1">
            <w:r w:rsidR="00714BAF" w:rsidRPr="00ED5A27">
              <w:rPr>
                <w:rStyle w:val="Hiperveza"/>
                <w:noProof/>
              </w:rPr>
              <w:t>12. KARTE</w:t>
            </w:r>
            <w:r w:rsidR="00714BAF">
              <w:rPr>
                <w:noProof/>
                <w:webHidden/>
              </w:rPr>
              <w:tab/>
            </w:r>
            <w:r w:rsidR="00714BAF">
              <w:rPr>
                <w:noProof/>
                <w:webHidden/>
              </w:rPr>
              <w:fldChar w:fldCharType="begin"/>
            </w:r>
            <w:r w:rsidR="00714BAF">
              <w:rPr>
                <w:noProof/>
                <w:webHidden/>
              </w:rPr>
              <w:instrText xml:space="preserve"> PAGEREF _Toc507060397 \h </w:instrText>
            </w:r>
            <w:r w:rsidR="00714BAF">
              <w:rPr>
                <w:noProof/>
                <w:webHidden/>
              </w:rPr>
            </w:r>
            <w:r w:rsidR="00714BAF">
              <w:rPr>
                <w:noProof/>
                <w:webHidden/>
              </w:rPr>
              <w:fldChar w:fldCharType="separate"/>
            </w:r>
            <w:r w:rsidR="002E0FF6">
              <w:rPr>
                <w:noProof/>
                <w:webHidden/>
              </w:rPr>
              <w:t>95</w:t>
            </w:r>
            <w:r w:rsidR="00714BAF">
              <w:rPr>
                <w:noProof/>
                <w:webHidden/>
              </w:rPr>
              <w:fldChar w:fldCharType="end"/>
            </w:r>
          </w:hyperlink>
        </w:p>
        <w:p w:rsidR="00F41E8F" w:rsidRDefault="00F41E8F" w:rsidP="00514D73">
          <w:r w:rsidRPr="004775E2">
            <w:rPr>
              <w:sz w:val="22"/>
              <w:szCs w:val="22"/>
            </w:rPr>
            <w:fldChar w:fldCharType="end"/>
          </w:r>
        </w:p>
      </w:sdtContent>
    </w:sdt>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9F5F9A" w:rsidRDefault="009F5F9A" w:rsidP="00514D73"/>
    <w:p w:rsidR="00D87F5B" w:rsidRDefault="00D87F5B" w:rsidP="00514D73"/>
    <w:p w:rsidR="00D87F5B" w:rsidRDefault="00D87F5B" w:rsidP="00514D73"/>
    <w:p w:rsidR="00D87F5B" w:rsidRDefault="00D87F5B" w:rsidP="00514D73"/>
    <w:p w:rsidR="00D87F5B" w:rsidRDefault="00D87F5B" w:rsidP="00514D73"/>
    <w:p w:rsidR="00A80069" w:rsidRDefault="00A80069" w:rsidP="00514D73">
      <w:r>
        <w:lastRenderedPageBreak/>
        <w:t xml:space="preserve">Odluka o postupku izrade Procjene rizika od velikih nesreća i osnivanje radne skupine </w:t>
      </w:r>
    </w:p>
    <w:p w:rsidR="00A80069" w:rsidRDefault="00A80069" w:rsidP="00514D73"/>
    <w:p w:rsidR="00A80069" w:rsidRDefault="00A80069" w:rsidP="00514D73"/>
    <w:p w:rsidR="00A80069" w:rsidRDefault="00A80069" w:rsidP="00514D73"/>
    <w:p w:rsidR="007F4E70" w:rsidRDefault="007F4E70" w:rsidP="00514D73"/>
    <w:p w:rsidR="007F4E70" w:rsidRDefault="007F4E70" w:rsidP="00514D73"/>
    <w:p w:rsidR="007F4E70" w:rsidRDefault="007F4E70" w:rsidP="00514D73"/>
    <w:p w:rsidR="007F4E70" w:rsidRDefault="007F4E70" w:rsidP="00514D73"/>
    <w:p w:rsidR="008916A0" w:rsidRDefault="008916A0" w:rsidP="00514D73">
      <w:r>
        <w:br w:type="page"/>
      </w:r>
    </w:p>
    <w:p w:rsidR="007F4E70" w:rsidRPr="00631C0A" w:rsidRDefault="00426095" w:rsidP="00514D73">
      <w:pPr>
        <w:pStyle w:val="Naslov1"/>
        <w:rPr>
          <w:szCs w:val="24"/>
        </w:rPr>
      </w:pPr>
      <w:bookmarkStart w:id="0" w:name="_Toc507060254"/>
      <w:r w:rsidRPr="00631C0A">
        <w:rPr>
          <w:szCs w:val="24"/>
        </w:rPr>
        <w:lastRenderedPageBreak/>
        <w:t>UVOD</w:t>
      </w:r>
      <w:bookmarkEnd w:id="0"/>
    </w:p>
    <w:p w:rsidR="007F4E70" w:rsidRDefault="007F4E70" w:rsidP="00514D73"/>
    <w:p w:rsidR="00ED673E" w:rsidRPr="00ED673E" w:rsidRDefault="00ED673E" w:rsidP="00514D73">
      <w:pPr>
        <w:jc w:val="both"/>
        <w:rPr>
          <w:sz w:val="24"/>
          <w:szCs w:val="24"/>
        </w:rPr>
      </w:pPr>
      <w:r w:rsidRPr="00ED673E">
        <w:rPr>
          <w:sz w:val="24"/>
          <w:szCs w:val="24"/>
        </w:rPr>
        <w:t>Temeljem Zakona o sustavu civilne zaštite</w:t>
      </w:r>
      <w:r>
        <w:rPr>
          <w:sz w:val="24"/>
          <w:szCs w:val="24"/>
        </w:rPr>
        <w:t xml:space="preserve"> (NN 82/15) </w:t>
      </w:r>
      <w:r w:rsidRPr="00ED673E">
        <w:rPr>
          <w:sz w:val="24"/>
          <w:szCs w:val="24"/>
        </w:rPr>
        <w:t xml:space="preserve"> jedinice lokalne i područne (regionalne) samouprave dužne su organizirati poslove iz svog samoupravnog djelokruga koji se odnose na planiranje, razvoj, učinkovito funkcioniranje i financiranje sustava civilne zaštite.</w:t>
      </w:r>
    </w:p>
    <w:p w:rsidR="00ED673E" w:rsidRPr="00ED673E" w:rsidRDefault="00ED673E" w:rsidP="00514D73">
      <w:pPr>
        <w:jc w:val="both"/>
        <w:rPr>
          <w:sz w:val="24"/>
          <w:szCs w:val="24"/>
        </w:rPr>
      </w:pPr>
    </w:p>
    <w:p w:rsidR="00426095" w:rsidRDefault="00ED673E" w:rsidP="00514D73">
      <w:pPr>
        <w:jc w:val="both"/>
        <w:rPr>
          <w:sz w:val="24"/>
          <w:szCs w:val="24"/>
        </w:rPr>
      </w:pPr>
      <w:r w:rsidRPr="00ED673E">
        <w:rPr>
          <w:sz w:val="24"/>
          <w:szCs w:val="24"/>
        </w:rPr>
        <w:t xml:space="preserve">Sukladno navedenom, predstavničko tijelo, na prijedlog izvršnog tijela jedinice lokalne i područne (regionalne) samouprave, donosi </w:t>
      </w:r>
      <w:r w:rsidR="00AD0128">
        <w:rPr>
          <w:sz w:val="24"/>
          <w:szCs w:val="24"/>
        </w:rPr>
        <w:t>P</w:t>
      </w:r>
      <w:r w:rsidRPr="00ED673E">
        <w:rPr>
          <w:sz w:val="24"/>
          <w:szCs w:val="24"/>
        </w:rPr>
        <w:t>rocjenu rizika od velikih nesreća, odnosno obvezno je izraditi procjenu rizika od velikih nesreća</w:t>
      </w:r>
      <w:r w:rsidRPr="00ED673E">
        <w:t xml:space="preserve"> </w:t>
      </w:r>
      <w:r>
        <w:rPr>
          <w:sz w:val="24"/>
          <w:szCs w:val="24"/>
        </w:rPr>
        <w:t>t</w:t>
      </w:r>
      <w:r w:rsidRPr="00ED673E">
        <w:rPr>
          <w:sz w:val="24"/>
          <w:szCs w:val="24"/>
        </w:rPr>
        <w:t>emeljem članka 17. stavka 1. Zakona o sustavu civilne zaštite</w:t>
      </w:r>
      <w:r>
        <w:rPr>
          <w:sz w:val="24"/>
          <w:szCs w:val="24"/>
        </w:rPr>
        <w:t xml:space="preserve"> (NN 82/15)</w:t>
      </w:r>
      <w:r w:rsidRPr="00ED673E">
        <w:rPr>
          <w:sz w:val="24"/>
          <w:szCs w:val="24"/>
        </w:rPr>
        <w:t>.</w:t>
      </w:r>
    </w:p>
    <w:p w:rsidR="00426095" w:rsidRPr="00485AC6" w:rsidRDefault="00426095" w:rsidP="00514D73">
      <w:pPr>
        <w:jc w:val="both"/>
        <w:rPr>
          <w:color w:val="FF0000"/>
          <w:sz w:val="24"/>
          <w:szCs w:val="24"/>
        </w:rPr>
      </w:pPr>
    </w:p>
    <w:p w:rsidR="008E7C6E" w:rsidRPr="008E7C6E" w:rsidRDefault="008E7C6E" w:rsidP="008E7C6E">
      <w:pPr>
        <w:jc w:val="both"/>
        <w:rPr>
          <w:sz w:val="24"/>
          <w:szCs w:val="24"/>
        </w:rPr>
      </w:pPr>
      <w:r w:rsidRPr="008E7C6E">
        <w:rPr>
          <w:sz w:val="24"/>
          <w:szCs w:val="24"/>
        </w:rPr>
        <w:t xml:space="preserve">Potreba donošenja Procjene </w:t>
      </w:r>
      <w:r w:rsidR="00717F47" w:rsidRPr="00717F47">
        <w:rPr>
          <w:sz w:val="24"/>
          <w:szCs w:val="24"/>
        </w:rPr>
        <w:t xml:space="preserve">rizika od velikih nesreća </w:t>
      </w:r>
      <w:r w:rsidRPr="008E7C6E">
        <w:rPr>
          <w:sz w:val="24"/>
          <w:szCs w:val="24"/>
        </w:rPr>
        <w:t>temelji se na praktičnim, društvenim i ekonomskim razlozima, koji uključuju:</w:t>
      </w:r>
    </w:p>
    <w:p w:rsidR="00A96D9A" w:rsidRPr="00A96D9A" w:rsidRDefault="00A96D9A" w:rsidP="001F2A2F">
      <w:pPr>
        <w:pStyle w:val="Odlomakpopisa"/>
        <w:numPr>
          <w:ilvl w:val="0"/>
          <w:numId w:val="20"/>
        </w:numPr>
        <w:jc w:val="both"/>
        <w:rPr>
          <w:sz w:val="24"/>
          <w:szCs w:val="24"/>
        </w:rPr>
      </w:pPr>
      <w:r w:rsidRPr="00A96D9A">
        <w:rPr>
          <w:sz w:val="24"/>
          <w:szCs w:val="24"/>
        </w:rPr>
        <w:t>standardiziranje procjenjivanja rizika na svim razinama i od strane svih sektora,</w:t>
      </w:r>
    </w:p>
    <w:p w:rsidR="00A96D9A" w:rsidRPr="00A96D9A" w:rsidRDefault="00A96D9A" w:rsidP="001F2A2F">
      <w:pPr>
        <w:pStyle w:val="Odlomakpopisa"/>
        <w:numPr>
          <w:ilvl w:val="0"/>
          <w:numId w:val="20"/>
        </w:numPr>
        <w:jc w:val="both"/>
        <w:rPr>
          <w:sz w:val="24"/>
          <w:szCs w:val="24"/>
        </w:rPr>
      </w:pPr>
      <w:r w:rsidRPr="00A96D9A">
        <w:rPr>
          <w:sz w:val="24"/>
          <w:szCs w:val="24"/>
        </w:rPr>
        <w:t>prikupljanje svih bitnih podataka u jednom referentnom dokumentu,</w:t>
      </w:r>
    </w:p>
    <w:p w:rsidR="00A96D9A" w:rsidRPr="00A96D9A" w:rsidRDefault="00A96D9A" w:rsidP="001F2A2F">
      <w:pPr>
        <w:pStyle w:val="Odlomakpopisa"/>
        <w:numPr>
          <w:ilvl w:val="0"/>
          <w:numId w:val="20"/>
        </w:numPr>
        <w:jc w:val="both"/>
        <w:rPr>
          <w:sz w:val="24"/>
          <w:szCs w:val="24"/>
        </w:rPr>
      </w:pPr>
      <w:r w:rsidRPr="00A96D9A">
        <w:rPr>
          <w:sz w:val="24"/>
          <w:szCs w:val="24"/>
        </w:rPr>
        <w:t>unaprjeđenje shvaćanja rizika za potrebe praktičnog korištenja u postupcima planiranja, osiguranja, investiranja te ostalim srodnim aktivnostima,</w:t>
      </w:r>
    </w:p>
    <w:p w:rsidR="00485AC6" w:rsidRPr="00A96D9A" w:rsidRDefault="00A96D9A" w:rsidP="001F2A2F">
      <w:pPr>
        <w:pStyle w:val="Odlomakpopisa"/>
        <w:numPr>
          <w:ilvl w:val="0"/>
          <w:numId w:val="20"/>
        </w:numPr>
        <w:jc w:val="both"/>
        <w:rPr>
          <w:sz w:val="24"/>
          <w:szCs w:val="24"/>
        </w:rPr>
      </w:pPr>
      <w:r w:rsidRPr="00A96D9A">
        <w:rPr>
          <w:sz w:val="24"/>
          <w:szCs w:val="24"/>
        </w:rPr>
        <w:t>pojednostavnjenje procesa u svrhu lakšeg nadzora i razumijevanja izlaznih rezultata.</w:t>
      </w:r>
    </w:p>
    <w:p w:rsidR="00A96D9A" w:rsidRPr="00485AC6" w:rsidRDefault="00A96D9A" w:rsidP="00A96D9A">
      <w:pPr>
        <w:pStyle w:val="Odlomakpopisa"/>
        <w:jc w:val="both"/>
        <w:rPr>
          <w:sz w:val="24"/>
          <w:szCs w:val="24"/>
        </w:rPr>
      </w:pPr>
    </w:p>
    <w:p w:rsidR="00B015D0" w:rsidRPr="0016797A" w:rsidRDefault="00B015D0" w:rsidP="00B015D0">
      <w:pPr>
        <w:jc w:val="both"/>
        <w:rPr>
          <w:sz w:val="24"/>
          <w:szCs w:val="24"/>
        </w:rPr>
      </w:pPr>
      <w:r w:rsidRPr="0016797A">
        <w:rPr>
          <w:sz w:val="24"/>
          <w:szCs w:val="24"/>
        </w:rPr>
        <w:t>Općinski načelnik Općine Šodolovci donio je Odluku o postupku izrade Procjene rizika od velikih nesreća za Općinu Šodolovci i osnivanju Radne skupine za izradu Procjene rizika od velikih nesreća za Općinu Šodolovci.</w:t>
      </w:r>
    </w:p>
    <w:p w:rsidR="00B015D0" w:rsidRPr="0016797A" w:rsidRDefault="00B015D0" w:rsidP="00B015D0">
      <w:pPr>
        <w:jc w:val="both"/>
        <w:rPr>
          <w:sz w:val="24"/>
          <w:szCs w:val="24"/>
        </w:rPr>
      </w:pPr>
    </w:p>
    <w:p w:rsidR="00B015D0" w:rsidRPr="00B205B5" w:rsidRDefault="00B015D0" w:rsidP="0016797A">
      <w:pPr>
        <w:jc w:val="both"/>
        <w:rPr>
          <w:sz w:val="24"/>
          <w:szCs w:val="24"/>
        </w:rPr>
      </w:pPr>
      <w:r w:rsidRPr="0016797A">
        <w:rPr>
          <w:sz w:val="24"/>
          <w:szCs w:val="24"/>
        </w:rPr>
        <w:t xml:space="preserve">Radna skupina izabrala je rizike koji su karakteristični za Općinu Šodolovci i obrađuju se u </w:t>
      </w:r>
      <w:r w:rsidRPr="00B205B5">
        <w:rPr>
          <w:sz w:val="24"/>
          <w:szCs w:val="24"/>
        </w:rPr>
        <w:t>Procjeni</w:t>
      </w:r>
      <w:r w:rsidR="00B205B5" w:rsidRPr="00B205B5">
        <w:rPr>
          <w:sz w:val="24"/>
          <w:szCs w:val="24"/>
        </w:rPr>
        <w:t xml:space="preserve"> rizika od velikih nesreća</w:t>
      </w:r>
      <w:r w:rsidRPr="00B205B5">
        <w:rPr>
          <w:sz w:val="24"/>
          <w:szCs w:val="24"/>
        </w:rPr>
        <w:t>, a vodeći se Smjernicama za izr</w:t>
      </w:r>
      <w:r w:rsidR="0016797A" w:rsidRPr="00B205B5">
        <w:rPr>
          <w:sz w:val="24"/>
          <w:szCs w:val="24"/>
        </w:rPr>
        <w:t>adu procjene rizika za područje Osječko - baranjske</w:t>
      </w:r>
      <w:r w:rsidRPr="00B205B5">
        <w:rPr>
          <w:sz w:val="24"/>
          <w:szCs w:val="24"/>
        </w:rPr>
        <w:t xml:space="preserve"> županije.</w:t>
      </w:r>
      <w:r w:rsidR="00C179A6" w:rsidRPr="00B205B5">
        <w:rPr>
          <w:sz w:val="24"/>
          <w:szCs w:val="24"/>
        </w:rPr>
        <w:t xml:space="preserve"> </w:t>
      </w:r>
      <w:r w:rsidR="0016797A" w:rsidRPr="00B205B5">
        <w:rPr>
          <w:sz w:val="24"/>
          <w:szCs w:val="24"/>
        </w:rPr>
        <w:t xml:space="preserve">Svrha </w:t>
      </w:r>
      <w:r w:rsidR="00C179A6" w:rsidRPr="00B205B5">
        <w:rPr>
          <w:sz w:val="24"/>
          <w:szCs w:val="24"/>
        </w:rPr>
        <w:t>S</w:t>
      </w:r>
      <w:r w:rsidR="0016797A" w:rsidRPr="00B205B5">
        <w:rPr>
          <w:sz w:val="24"/>
          <w:szCs w:val="24"/>
        </w:rPr>
        <w:t>mjernica jest uređenje sveobuhvatnog, cjelovitog i objektivnog pristupa tijekom</w:t>
      </w:r>
      <w:r w:rsidR="00C179A6" w:rsidRPr="00B205B5">
        <w:rPr>
          <w:sz w:val="24"/>
          <w:szCs w:val="24"/>
        </w:rPr>
        <w:t xml:space="preserve"> </w:t>
      </w:r>
      <w:r w:rsidR="0016797A" w:rsidRPr="00B205B5">
        <w:rPr>
          <w:sz w:val="24"/>
          <w:szCs w:val="24"/>
        </w:rPr>
        <w:t>procesa procjenjivanja rizika kako bi se ublažile njihove posljedice po zdravlje i živote ljudi,</w:t>
      </w:r>
      <w:r w:rsidR="00C179A6" w:rsidRPr="00B205B5">
        <w:rPr>
          <w:sz w:val="24"/>
          <w:szCs w:val="24"/>
        </w:rPr>
        <w:t xml:space="preserve"> </w:t>
      </w:r>
      <w:r w:rsidR="0016797A" w:rsidRPr="00B205B5">
        <w:rPr>
          <w:sz w:val="24"/>
          <w:szCs w:val="24"/>
        </w:rPr>
        <w:t>materijalna i kulturna dobra i okoliš.</w:t>
      </w:r>
    </w:p>
    <w:p w:rsidR="00C179A6" w:rsidRPr="00B205B5" w:rsidRDefault="00C179A6" w:rsidP="0016797A">
      <w:pPr>
        <w:jc w:val="both"/>
        <w:rPr>
          <w:sz w:val="24"/>
          <w:szCs w:val="24"/>
        </w:rPr>
      </w:pPr>
    </w:p>
    <w:p w:rsidR="00B205B5" w:rsidRPr="00B205B5" w:rsidRDefault="00B205B5" w:rsidP="00B205B5">
      <w:pPr>
        <w:jc w:val="both"/>
        <w:rPr>
          <w:sz w:val="24"/>
          <w:szCs w:val="24"/>
        </w:rPr>
      </w:pPr>
      <w:r w:rsidRPr="00B205B5">
        <w:rPr>
          <w:sz w:val="24"/>
          <w:szCs w:val="24"/>
        </w:rPr>
        <w:t>Procjena rizika obuhvaća:</w:t>
      </w:r>
    </w:p>
    <w:p w:rsidR="00B205B5" w:rsidRPr="00B205B5" w:rsidRDefault="00B205B5" w:rsidP="001F2A2F">
      <w:pPr>
        <w:pStyle w:val="Odlomakpopisa"/>
        <w:numPr>
          <w:ilvl w:val="0"/>
          <w:numId w:val="19"/>
        </w:numPr>
        <w:jc w:val="both"/>
        <w:rPr>
          <w:sz w:val="24"/>
          <w:szCs w:val="24"/>
        </w:rPr>
      </w:pPr>
      <w:r w:rsidRPr="00B205B5">
        <w:rPr>
          <w:sz w:val="24"/>
          <w:szCs w:val="24"/>
        </w:rPr>
        <w:t>identifikaciju rizika - proces pronalaženja, prepoznavanja i opisivanja rizika,</w:t>
      </w:r>
    </w:p>
    <w:p w:rsidR="00B205B5" w:rsidRPr="00B205B5" w:rsidRDefault="00B205B5" w:rsidP="001F2A2F">
      <w:pPr>
        <w:pStyle w:val="Odlomakpopisa"/>
        <w:numPr>
          <w:ilvl w:val="0"/>
          <w:numId w:val="19"/>
        </w:numPr>
        <w:jc w:val="both"/>
        <w:rPr>
          <w:sz w:val="24"/>
          <w:szCs w:val="24"/>
        </w:rPr>
      </w:pPr>
      <w:r w:rsidRPr="00B205B5">
        <w:rPr>
          <w:sz w:val="24"/>
          <w:szCs w:val="24"/>
        </w:rPr>
        <w:t>analizu rizika - obuhvaća pregled tehničkih karakteristika prijetnji kao što su lokacija,</w:t>
      </w:r>
    </w:p>
    <w:p w:rsidR="00B205B5" w:rsidRPr="00B205B5" w:rsidRDefault="00B205B5" w:rsidP="001F2A2F">
      <w:pPr>
        <w:pStyle w:val="Odlomakpopisa"/>
        <w:numPr>
          <w:ilvl w:val="0"/>
          <w:numId w:val="19"/>
        </w:numPr>
        <w:jc w:val="both"/>
        <w:rPr>
          <w:sz w:val="24"/>
          <w:szCs w:val="24"/>
        </w:rPr>
      </w:pPr>
      <w:r w:rsidRPr="00B205B5">
        <w:rPr>
          <w:sz w:val="24"/>
          <w:szCs w:val="24"/>
        </w:rPr>
        <w:t>intenzitet, učestalost i vjerojatnost; analizu izloženosti i ranjivosti te procjenu</w:t>
      </w:r>
    </w:p>
    <w:p w:rsidR="00B205B5" w:rsidRPr="00B205B5" w:rsidRDefault="00B205B5" w:rsidP="001F2A2F">
      <w:pPr>
        <w:pStyle w:val="Odlomakpopisa"/>
        <w:numPr>
          <w:ilvl w:val="0"/>
          <w:numId w:val="19"/>
        </w:numPr>
        <w:jc w:val="both"/>
        <w:rPr>
          <w:sz w:val="24"/>
          <w:szCs w:val="24"/>
        </w:rPr>
      </w:pPr>
      <w:r w:rsidRPr="00B205B5">
        <w:rPr>
          <w:sz w:val="24"/>
          <w:szCs w:val="24"/>
        </w:rPr>
        <w:t>učinkovitosti prevladavajućih i alternativnih kapaciteta za suočavanja u pogledu</w:t>
      </w:r>
    </w:p>
    <w:p w:rsidR="00B205B5" w:rsidRPr="00B205B5" w:rsidRDefault="00B205B5" w:rsidP="001F2A2F">
      <w:pPr>
        <w:pStyle w:val="Odlomakpopisa"/>
        <w:numPr>
          <w:ilvl w:val="0"/>
          <w:numId w:val="19"/>
        </w:numPr>
        <w:jc w:val="both"/>
        <w:rPr>
          <w:sz w:val="24"/>
          <w:szCs w:val="24"/>
        </w:rPr>
      </w:pPr>
      <w:r w:rsidRPr="00B205B5">
        <w:rPr>
          <w:sz w:val="24"/>
          <w:szCs w:val="24"/>
        </w:rPr>
        <w:t>vjerojatnih rizičnih scenarija,</w:t>
      </w:r>
    </w:p>
    <w:p w:rsidR="00B205B5" w:rsidRPr="00B205B5" w:rsidRDefault="00B205B5" w:rsidP="001F2A2F">
      <w:pPr>
        <w:pStyle w:val="Odlomakpopisa"/>
        <w:numPr>
          <w:ilvl w:val="0"/>
          <w:numId w:val="19"/>
        </w:numPr>
        <w:jc w:val="both"/>
        <w:rPr>
          <w:sz w:val="24"/>
          <w:szCs w:val="24"/>
        </w:rPr>
      </w:pPr>
      <w:r w:rsidRPr="00B205B5">
        <w:rPr>
          <w:sz w:val="24"/>
          <w:szCs w:val="24"/>
        </w:rPr>
        <w:t>vrednovanja (evaluacije) rizika - postupak usporedbe rezultata analize rizika s</w:t>
      </w:r>
    </w:p>
    <w:p w:rsidR="00485AC6" w:rsidRPr="00B205B5" w:rsidRDefault="00B205B5" w:rsidP="001F2A2F">
      <w:pPr>
        <w:pStyle w:val="Odlomakpopisa"/>
        <w:numPr>
          <w:ilvl w:val="0"/>
          <w:numId w:val="19"/>
        </w:numPr>
        <w:jc w:val="both"/>
        <w:rPr>
          <w:sz w:val="24"/>
          <w:szCs w:val="24"/>
        </w:rPr>
      </w:pPr>
      <w:r w:rsidRPr="00B205B5">
        <w:rPr>
          <w:sz w:val="24"/>
          <w:szCs w:val="24"/>
        </w:rPr>
        <w:t>kriterijima prihvatljivosti rizika</w:t>
      </w:r>
      <w:r w:rsidRPr="00B205B5">
        <w:rPr>
          <w:color w:val="FF0000"/>
          <w:sz w:val="24"/>
          <w:szCs w:val="24"/>
        </w:rPr>
        <w:t>.</w:t>
      </w:r>
    </w:p>
    <w:p w:rsidR="00B205B5" w:rsidRDefault="00B205B5" w:rsidP="003460DC">
      <w:pPr>
        <w:ind w:left="360"/>
        <w:jc w:val="both"/>
        <w:rPr>
          <w:sz w:val="24"/>
          <w:szCs w:val="24"/>
        </w:rPr>
      </w:pPr>
    </w:p>
    <w:p w:rsidR="003460DC" w:rsidRDefault="003460DC" w:rsidP="009C7840">
      <w:pPr>
        <w:jc w:val="both"/>
        <w:rPr>
          <w:sz w:val="24"/>
          <w:szCs w:val="24"/>
        </w:rPr>
      </w:pPr>
      <w:r w:rsidRPr="003460DC">
        <w:rPr>
          <w:sz w:val="24"/>
          <w:szCs w:val="24"/>
        </w:rPr>
        <w:t xml:space="preserve">Procjena rizika </w:t>
      </w:r>
      <w:r w:rsidR="00770E1D" w:rsidRPr="00770E1D">
        <w:rPr>
          <w:sz w:val="24"/>
          <w:szCs w:val="24"/>
        </w:rPr>
        <w:t xml:space="preserve">od velikih nesreća </w:t>
      </w:r>
      <w:r w:rsidRPr="003460DC">
        <w:rPr>
          <w:sz w:val="24"/>
          <w:szCs w:val="24"/>
        </w:rPr>
        <w:t>označava metodologiju kojom se utvrđuju pri</w:t>
      </w:r>
      <w:r>
        <w:rPr>
          <w:sz w:val="24"/>
          <w:szCs w:val="24"/>
        </w:rPr>
        <w:t xml:space="preserve">roda i stupanj rizika, prilikom </w:t>
      </w:r>
      <w:r w:rsidRPr="003460DC">
        <w:rPr>
          <w:sz w:val="24"/>
          <w:szCs w:val="24"/>
        </w:rPr>
        <w:t>čega se analiziraju potencijalne prijetnje i procjenjuje postojeće</w:t>
      </w:r>
      <w:r>
        <w:rPr>
          <w:sz w:val="24"/>
          <w:szCs w:val="24"/>
        </w:rPr>
        <w:t xml:space="preserve"> stanje ranjivosti koji zajedno </w:t>
      </w:r>
      <w:r w:rsidRPr="003460DC">
        <w:rPr>
          <w:sz w:val="24"/>
          <w:szCs w:val="24"/>
        </w:rPr>
        <w:t>mogu ugroziti stanovništvo, materijalna i kulturna dobra, biljni i život</w:t>
      </w:r>
      <w:r>
        <w:rPr>
          <w:sz w:val="24"/>
          <w:szCs w:val="24"/>
        </w:rPr>
        <w:t xml:space="preserve">injski svijet. Rizik </w:t>
      </w:r>
      <w:r w:rsidRPr="003460DC">
        <w:rPr>
          <w:sz w:val="24"/>
          <w:szCs w:val="24"/>
        </w:rPr>
        <w:t xml:space="preserve">obuhvaća kombinaciju vjerojatnosti nekog događaja i </w:t>
      </w:r>
      <w:r w:rsidR="009C7840">
        <w:rPr>
          <w:sz w:val="24"/>
          <w:szCs w:val="24"/>
        </w:rPr>
        <w:t xml:space="preserve">njegovih negativnih posljedica. </w:t>
      </w:r>
      <w:r w:rsidRPr="003460DC">
        <w:rPr>
          <w:sz w:val="24"/>
          <w:szCs w:val="24"/>
        </w:rPr>
        <w:t>Postupak izrade Procjene</w:t>
      </w:r>
      <w:r w:rsidR="00770E1D">
        <w:rPr>
          <w:sz w:val="24"/>
          <w:szCs w:val="24"/>
        </w:rPr>
        <w:t xml:space="preserve"> rizika</w:t>
      </w:r>
      <w:r w:rsidR="00770E1D" w:rsidRPr="00770E1D">
        <w:t xml:space="preserve"> </w:t>
      </w:r>
      <w:r w:rsidR="00770E1D" w:rsidRPr="00770E1D">
        <w:rPr>
          <w:sz w:val="24"/>
          <w:szCs w:val="24"/>
        </w:rPr>
        <w:t>od velikih nesreća</w:t>
      </w:r>
      <w:r w:rsidRPr="003460DC">
        <w:rPr>
          <w:sz w:val="24"/>
          <w:szCs w:val="24"/>
        </w:rPr>
        <w:t xml:space="preserve"> usklađen je s normom HRN </w:t>
      </w:r>
      <w:r w:rsidR="009C7840">
        <w:rPr>
          <w:sz w:val="24"/>
          <w:szCs w:val="24"/>
        </w:rPr>
        <w:t xml:space="preserve">EN ISO 31000:2012 – Upravljanje </w:t>
      </w:r>
      <w:r w:rsidRPr="003460DC">
        <w:rPr>
          <w:sz w:val="24"/>
          <w:szCs w:val="24"/>
        </w:rPr>
        <w:t>rizicima – Načela i smjernice, koja služi za potrebe unaprjeđenja raz</w:t>
      </w:r>
      <w:r w:rsidR="009C7840">
        <w:rPr>
          <w:sz w:val="24"/>
          <w:szCs w:val="24"/>
        </w:rPr>
        <w:t xml:space="preserve">umijevanja rizika na svim </w:t>
      </w:r>
      <w:r w:rsidRPr="003460DC">
        <w:rPr>
          <w:sz w:val="24"/>
          <w:szCs w:val="24"/>
        </w:rPr>
        <w:t>razinama, osobito u smislu povećanja efikasnosti dosad us</w:t>
      </w:r>
      <w:r w:rsidR="009C7840">
        <w:rPr>
          <w:sz w:val="24"/>
          <w:szCs w:val="24"/>
        </w:rPr>
        <w:t xml:space="preserve">postavljenih mjera za smanjenje </w:t>
      </w:r>
      <w:r w:rsidRPr="003460DC">
        <w:rPr>
          <w:sz w:val="24"/>
          <w:szCs w:val="24"/>
        </w:rPr>
        <w:t>rizika od velikih nesreća kao i definiranje novih mjera.</w:t>
      </w:r>
    </w:p>
    <w:p w:rsidR="003460DC" w:rsidRPr="003460DC" w:rsidRDefault="003460DC" w:rsidP="003460DC">
      <w:pPr>
        <w:ind w:left="360"/>
        <w:jc w:val="both"/>
        <w:rPr>
          <w:sz w:val="24"/>
          <w:szCs w:val="24"/>
        </w:rPr>
      </w:pPr>
    </w:p>
    <w:p w:rsidR="00426095" w:rsidRPr="00426095" w:rsidRDefault="009A05EA" w:rsidP="00514D73">
      <w:pPr>
        <w:jc w:val="both"/>
        <w:rPr>
          <w:sz w:val="24"/>
          <w:szCs w:val="24"/>
        </w:rPr>
      </w:pPr>
      <w:r>
        <w:rPr>
          <w:sz w:val="24"/>
          <w:szCs w:val="24"/>
        </w:rPr>
        <w:t>Zakonske odredbe:</w:t>
      </w:r>
    </w:p>
    <w:p w:rsidR="00426095" w:rsidRDefault="00426095" w:rsidP="001F2A2F">
      <w:pPr>
        <w:pStyle w:val="Odlomakpopisa"/>
        <w:numPr>
          <w:ilvl w:val="0"/>
          <w:numId w:val="16"/>
        </w:numPr>
        <w:jc w:val="both"/>
        <w:rPr>
          <w:sz w:val="24"/>
          <w:szCs w:val="24"/>
        </w:rPr>
      </w:pPr>
      <w:r w:rsidRPr="009A05EA">
        <w:rPr>
          <w:sz w:val="24"/>
          <w:szCs w:val="24"/>
        </w:rPr>
        <w:t xml:space="preserve">Zakon o </w:t>
      </w:r>
      <w:r w:rsidR="00FF45CD" w:rsidRPr="009A05EA">
        <w:rPr>
          <w:sz w:val="24"/>
          <w:szCs w:val="24"/>
        </w:rPr>
        <w:t xml:space="preserve">sustavu civilne zaštite (NN </w:t>
      </w:r>
      <w:r w:rsidR="009D0122" w:rsidRPr="009A05EA">
        <w:rPr>
          <w:sz w:val="24"/>
          <w:szCs w:val="24"/>
        </w:rPr>
        <w:t>82/15)</w:t>
      </w:r>
      <w:r w:rsidR="00B63F8F">
        <w:rPr>
          <w:sz w:val="24"/>
          <w:szCs w:val="24"/>
        </w:rPr>
        <w:t>,</w:t>
      </w:r>
    </w:p>
    <w:p w:rsidR="00B63F8F" w:rsidRPr="009A05EA" w:rsidRDefault="00B63F8F" w:rsidP="001F2A2F">
      <w:pPr>
        <w:pStyle w:val="Odlomakpopisa"/>
        <w:numPr>
          <w:ilvl w:val="0"/>
          <w:numId w:val="16"/>
        </w:numPr>
        <w:jc w:val="both"/>
        <w:rPr>
          <w:sz w:val="24"/>
          <w:szCs w:val="24"/>
        </w:rPr>
      </w:pPr>
      <w:r w:rsidRPr="00B63F8F">
        <w:rPr>
          <w:sz w:val="24"/>
          <w:szCs w:val="24"/>
        </w:rPr>
        <w:lastRenderedPageBreak/>
        <w:t>Pravilnik o smjernicama za izradu procjena rizika od katastrofa i velikih nesreća za područje Republike Hrvatske i jedinica lokalne i područne</w:t>
      </w:r>
      <w:r w:rsidR="00CA65E6">
        <w:rPr>
          <w:sz w:val="24"/>
          <w:szCs w:val="24"/>
        </w:rPr>
        <w:t xml:space="preserve"> (regionalne) samouprave</w:t>
      </w:r>
      <w:r>
        <w:rPr>
          <w:sz w:val="24"/>
          <w:szCs w:val="24"/>
        </w:rPr>
        <w:t xml:space="preserve"> (NN </w:t>
      </w:r>
      <w:r w:rsidRPr="00B63F8F">
        <w:rPr>
          <w:sz w:val="24"/>
          <w:szCs w:val="24"/>
        </w:rPr>
        <w:t xml:space="preserve"> 65/16</w:t>
      </w:r>
      <w:r>
        <w:rPr>
          <w:sz w:val="24"/>
          <w:szCs w:val="24"/>
        </w:rPr>
        <w:t>),</w:t>
      </w:r>
    </w:p>
    <w:p w:rsidR="00CA65E6" w:rsidRDefault="00CA65E6" w:rsidP="001F2A2F">
      <w:pPr>
        <w:pStyle w:val="Odlomakpopisa"/>
        <w:numPr>
          <w:ilvl w:val="0"/>
          <w:numId w:val="16"/>
        </w:numPr>
        <w:jc w:val="both"/>
        <w:rPr>
          <w:sz w:val="24"/>
          <w:szCs w:val="24"/>
        </w:rPr>
      </w:pPr>
      <w:r w:rsidRPr="009A05EA">
        <w:rPr>
          <w:sz w:val="24"/>
          <w:szCs w:val="24"/>
        </w:rPr>
        <w:t>Smjernice za izradu Procjene rizika od velikih nesreća za područje Osječko-baranjske županije</w:t>
      </w:r>
      <w:r>
        <w:rPr>
          <w:sz w:val="24"/>
          <w:szCs w:val="24"/>
        </w:rPr>
        <w:t>.</w:t>
      </w:r>
    </w:p>
    <w:p w:rsidR="007F4E70" w:rsidRDefault="007F4E70" w:rsidP="00514D73"/>
    <w:p w:rsidR="007F4E70" w:rsidRDefault="007F4E70" w:rsidP="00514D73">
      <w:r>
        <w:br w:type="page"/>
      </w:r>
    </w:p>
    <w:p w:rsidR="007F4E70" w:rsidRPr="002E557E" w:rsidRDefault="00520B7E" w:rsidP="001F2A2F">
      <w:pPr>
        <w:pStyle w:val="Naslov1"/>
        <w:numPr>
          <w:ilvl w:val="0"/>
          <w:numId w:val="17"/>
        </w:numPr>
        <w:rPr>
          <w:szCs w:val="24"/>
        </w:rPr>
      </w:pPr>
      <w:bookmarkStart w:id="1" w:name="_Toc507060255"/>
      <w:r w:rsidRPr="002E557E">
        <w:rPr>
          <w:szCs w:val="24"/>
        </w:rPr>
        <w:lastRenderedPageBreak/>
        <w:t>OSNOVNE KARAKTERISTIKE PODRUČJA</w:t>
      </w:r>
      <w:bookmarkEnd w:id="1"/>
      <w:r w:rsidRPr="002E557E">
        <w:rPr>
          <w:szCs w:val="24"/>
        </w:rPr>
        <w:t xml:space="preserve"> </w:t>
      </w:r>
    </w:p>
    <w:p w:rsidR="008916A0" w:rsidRPr="00D078F5" w:rsidRDefault="008916A0" w:rsidP="00514D73">
      <w:pPr>
        <w:pStyle w:val="Odlomakpopisa"/>
        <w:rPr>
          <w:b/>
          <w:sz w:val="24"/>
          <w:szCs w:val="24"/>
        </w:rPr>
      </w:pPr>
    </w:p>
    <w:p w:rsidR="007F4E70" w:rsidRPr="00B33CC7" w:rsidRDefault="00564EF8" w:rsidP="001F2A2F">
      <w:pPr>
        <w:pStyle w:val="Naslov2"/>
        <w:numPr>
          <w:ilvl w:val="1"/>
          <w:numId w:val="17"/>
        </w:numPr>
        <w:spacing w:before="0"/>
        <w:rPr>
          <w:rFonts w:ascii="Times New Roman" w:hAnsi="Times New Roman" w:cs="Times New Roman"/>
          <w:b/>
          <w:color w:val="auto"/>
          <w:sz w:val="24"/>
        </w:rPr>
      </w:pPr>
      <w:bookmarkStart w:id="2" w:name="_Toc507060256"/>
      <w:r w:rsidRPr="00B33CC7">
        <w:rPr>
          <w:rFonts w:ascii="Times New Roman" w:hAnsi="Times New Roman" w:cs="Times New Roman"/>
          <w:b/>
          <w:color w:val="auto"/>
          <w:sz w:val="24"/>
        </w:rPr>
        <w:t>Geografski</w:t>
      </w:r>
      <w:r w:rsidR="007F4E70" w:rsidRPr="00B33CC7">
        <w:rPr>
          <w:rFonts w:ascii="Times New Roman" w:hAnsi="Times New Roman" w:cs="Times New Roman"/>
          <w:b/>
          <w:color w:val="auto"/>
          <w:sz w:val="24"/>
        </w:rPr>
        <w:t xml:space="preserve"> pokazatelji</w:t>
      </w:r>
      <w:bookmarkEnd w:id="2"/>
    </w:p>
    <w:p w:rsidR="008916A0" w:rsidRPr="007E4B69" w:rsidRDefault="008916A0" w:rsidP="00514D73">
      <w:pPr>
        <w:jc w:val="both"/>
        <w:rPr>
          <w:sz w:val="24"/>
          <w:szCs w:val="24"/>
        </w:rPr>
      </w:pPr>
    </w:p>
    <w:p w:rsidR="000A1B28" w:rsidRDefault="000A1B28" w:rsidP="001F2A2F">
      <w:pPr>
        <w:pStyle w:val="Naslov3"/>
        <w:numPr>
          <w:ilvl w:val="2"/>
          <w:numId w:val="17"/>
        </w:numPr>
        <w:spacing w:before="0"/>
        <w:rPr>
          <w:b/>
          <w:lang w:eastAsia="hr-HR"/>
        </w:rPr>
      </w:pPr>
      <w:bookmarkStart w:id="3" w:name="_Toc507060257"/>
      <w:r w:rsidRPr="00B33CC7">
        <w:rPr>
          <w:b/>
          <w:lang w:eastAsia="hr-HR"/>
        </w:rPr>
        <w:t>Geografski položaj</w:t>
      </w:r>
      <w:bookmarkEnd w:id="3"/>
      <w:r w:rsidRPr="00B33CC7">
        <w:rPr>
          <w:b/>
          <w:lang w:eastAsia="hr-HR"/>
        </w:rPr>
        <w:t xml:space="preserve"> </w:t>
      </w:r>
    </w:p>
    <w:p w:rsidR="00B33CC7" w:rsidRPr="00B368C6" w:rsidRDefault="00B33CC7" w:rsidP="00514D73">
      <w:pPr>
        <w:rPr>
          <w:sz w:val="24"/>
          <w:szCs w:val="24"/>
          <w:lang w:eastAsia="hr-HR"/>
        </w:rPr>
      </w:pPr>
    </w:p>
    <w:p w:rsidR="000A1B28" w:rsidRPr="00B368C6" w:rsidRDefault="000A1B28" w:rsidP="00514D73">
      <w:pPr>
        <w:jc w:val="both"/>
        <w:rPr>
          <w:sz w:val="24"/>
          <w:szCs w:val="24"/>
        </w:rPr>
      </w:pPr>
      <w:r w:rsidRPr="00B368C6">
        <w:rPr>
          <w:sz w:val="24"/>
          <w:szCs w:val="24"/>
        </w:rPr>
        <w:t>Općina Šodolovci dio je šireg prostora istočnog dijela Republik</w:t>
      </w:r>
      <w:r w:rsidR="007E4B69" w:rsidRPr="00B368C6">
        <w:rPr>
          <w:sz w:val="24"/>
          <w:szCs w:val="24"/>
        </w:rPr>
        <w:t xml:space="preserve">e Hrvatske, odnosno dio njegove </w:t>
      </w:r>
      <w:r w:rsidRPr="00B368C6">
        <w:rPr>
          <w:sz w:val="24"/>
          <w:szCs w:val="24"/>
        </w:rPr>
        <w:t>prirodno-geografske cjeline Istočne Hrvatske.</w:t>
      </w:r>
    </w:p>
    <w:p w:rsidR="00712BFC" w:rsidRPr="00B368C6" w:rsidRDefault="00712BFC" w:rsidP="00514D73">
      <w:pPr>
        <w:jc w:val="both"/>
        <w:rPr>
          <w:sz w:val="24"/>
          <w:szCs w:val="24"/>
        </w:rPr>
      </w:pPr>
    </w:p>
    <w:p w:rsidR="000A1B28" w:rsidRPr="00B368C6" w:rsidRDefault="000A1B28" w:rsidP="00514D73">
      <w:pPr>
        <w:jc w:val="both"/>
        <w:rPr>
          <w:sz w:val="24"/>
          <w:szCs w:val="24"/>
        </w:rPr>
      </w:pPr>
      <w:r w:rsidRPr="00B368C6">
        <w:rPr>
          <w:sz w:val="24"/>
          <w:szCs w:val="24"/>
        </w:rPr>
        <w:t>U okviru prostora Osječko-baranjske županije, kao dijela pr</w:t>
      </w:r>
      <w:r w:rsidR="007E4B69" w:rsidRPr="00B368C6">
        <w:rPr>
          <w:sz w:val="24"/>
          <w:szCs w:val="24"/>
        </w:rPr>
        <w:t xml:space="preserve">ostora Istočne Hrvatske, Općina </w:t>
      </w:r>
      <w:r w:rsidRPr="00B368C6">
        <w:rPr>
          <w:sz w:val="24"/>
          <w:szCs w:val="24"/>
        </w:rPr>
        <w:t>Šodolovci zauzima jugoistočni dio područja Županije, s udjelom od 1,9% županijskog prostora.</w:t>
      </w:r>
    </w:p>
    <w:p w:rsidR="00712BFC" w:rsidRPr="00B368C6" w:rsidRDefault="00712BFC" w:rsidP="00514D73">
      <w:pPr>
        <w:jc w:val="both"/>
        <w:rPr>
          <w:sz w:val="24"/>
          <w:szCs w:val="24"/>
        </w:rPr>
      </w:pPr>
    </w:p>
    <w:p w:rsidR="000A1B28" w:rsidRPr="00B368C6" w:rsidRDefault="000A1B28" w:rsidP="00514D73">
      <w:pPr>
        <w:jc w:val="both"/>
        <w:rPr>
          <w:sz w:val="24"/>
          <w:szCs w:val="24"/>
        </w:rPr>
      </w:pPr>
      <w:r w:rsidRPr="00B368C6">
        <w:rPr>
          <w:sz w:val="24"/>
          <w:szCs w:val="24"/>
        </w:rPr>
        <w:t>Općina Šodolovci zauzima dva odvojena prostorna dijela, koja su međusobno odvojena južnim</w:t>
      </w:r>
    </w:p>
    <w:p w:rsidR="000A1B28" w:rsidRPr="00B368C6" w:rsidRDefault="000A1B28" w:rsidP="00514D73">
      <w:pPr>
        <w:jc w:val="both"/>
        <w:rPr>
          <w:sz w:val="24"/>
          <w:szCs w:val="24"/>
        </w:rPr>
      </w:pPr>
      <w:r w:rsidRPr="00B368C6">
        <w:rPr>
          <w:sz w:val="24"/>
          <w:szCs w:val="24"/>
        </w:rPr>
        <w:t>dijelom Općine Ernestinovo. Zapadni veći dio Općine Šod</w:t>
      </w:r>
      <w:r w:rsidR="007E4B69" w:rsidRPr="00B368C6">
        <w:rPr>
          <w:sz w:val="24"/>
          <w:szCs w:val="24"/>
        </w:rPr>
        <w:t xml:space="preserve">olovci je u okruženju sljedećih </w:t>
      </w:r>
      <w:r w:rsidRPr="00B368C6">
        <w:rPr>
          <w:sz w:val="24"/>
          <w:szCs w:val="24"/>
        </w:rPr>
        <w:t>Općina: Ernestinovo, na istoku, Antunovac, na sjeveru, Vladi</w:t>
      </w:r>
      <w:r w:rsidR="007E4B69" w:rsidRPr="00B368C6">
        <w:rPr>
          <w:sz w:val="24"/>
          <w:szCs w:val="24"/>
        </w:rPr>
        <w:t xml:space="preserve">slavci, na zapadu i Semeljci na </w:t>
      </w:r>
      <w:r w:rsidRPr="00B368C6">
        <w:rPr>
          <w:sz w:val="24"/>
          <w:szCs w:val="24"/>
        </w:rPr>
        <w:t>jugozapadu, dok je južni i jugoistočni dio, uz granicu Vukovarsko-srijemske županije, odnosno</w:t>
      </w:r>
    </w:p>
    <w:p w:rsidR="000A1B28" w:rsidRPr="00B368C6" w:rsidRDefault="000A1B28" w:rsidP="00514D73">
      <w:pPr>
        <w:jc w:val="both"/>
        <w:rPr>
          <w:sz w:val="24"/>
          <w:szCs w:val="24"/>
        </w:rPr>
      </w:pPr>
      <w:r w:rsidRPr="00B368C6">
        <w:rPr>
          <w:sz w:val="24"/>
          <w:szCs w:val="24"/>
        </w:rPr>
        <w:t>Općine Markušica. Istočni, manji dio Općine graniči, na sjeveru s podr</w:t>
      </w:r>
      <w:r w:rsidR="007E4B69" w:rsidRPr="00B368C6">
        <w:rPr>
          <w:sz w:val="24"/>
          <w:szCs w:val="24"/>
        </w:rPr>
        <w:t xml:space="preserve">učjem Grada Osijeka, na </w:t>
      </w:r>
      <w:r w:rsidRPr="00B368C6">
        <w:rPr>
          <w:sz w:val="24"/>
          <w:szCs w:val="24"/>
        </w:rPr>
        <w:t>sjeverozapadu s Općinom Antunovac, zapadu s Općinom Ernes</w:t>
      </w:r>
      <w:r w:rsidR="007E4B69" w:rsidRPr="00B368C6">
        <w:rPr>
          <w:sz w:val="24"/>
          <w:szCs w:val="24"/>
        </w:rPr>
        <w:t xml:space="preserve">tinovo, te na jugu i jugoistoku </w:t>
      </w:r>
      <w:r w:rsidRPr="00B368C6">
        <w:rPr>
          <w:sz w:val="24"/>
          <w:szCs w:val="24"/>
        </w:rPr>
        <w:t>područjem Vukovarsko-srijemske županije, odnosno općinama Tordinci i Trpinja.</w:t>
      </w:r>
    </w:p>
    <w:p w:rsidR="00712BFC" w:rsidRPr="00B368C6" w:rsidRDefault="00712BFC" w:rsidP="00514D73">
      <w:pPr>
        <w:jc w:val="both"/>
        <w:rPr>
          <w:sz w:val="24"/>
          <w:szCs w:val="24"/>
        </w:rPr>
      </w:pPr>
    </w:p>
    <w:p w:rsidR="00712BFC" w:rsidRPr="00B368C6" w:rsidRDefault="00712BFC" w:rsidP="00514D73">
      <w:pPr>
        <w:autoSpaceDE w:val="0"/>
        <w:autoSpaceDN w:val="0"/>
        <w:adjustRightInd w:val="0"/>
        <w:jc w:val="both"/>
        <w:rPr>
          <w:sz w:val="24"/>
          <w:szCs w:val="24"/>
        </w:rPr>
      </w:pPr>
      <w:r w:rsidRPr="00B368C6">
        <w:rPr>
          <w:sz w:val="24"/>
          <w:szCs w:val="24"/>
        </w:rPr>
        <w:t>Op</w:t>
      </w:r>
      <w:r w:rsidRPr="00B368C6">
        <w:rPr>
          <w:rFonts w:ascii="TimesNewRoman" w:eastAsia="TimesNewRoman" w:cs="TimesNewRoman" w:hint="eastAsia"/>
          <w:sz w:val="24"/>
          <w:szCs w:val="24"/>
        </w:rPr>
        <w:t>ć</w:t>
      </w:r>
      <w:r w:rsidRPr="00B368C6">
        <w:rPr>
          <w:sz w:val="24"/>
          <w:szCs w:val="24"/>
        </w:rPr>
        <w:t>ina Šodolovci sastoji se od 7 naselja s naseljem Šodolovci kao op</w:t>
      </w:r>
      <w:r w:rsidRPr="00B368C6">
        <w:rPr>
          <w:rFonts w:ascii="TimesNewRoman" w:eastAsia="TimesNewRoman" w:cs="TimesNewRoman" w:hint="eastAsia"/>
          <w:sz w:val="24"/>
          <w:szCs w:val="24"/>
        </w:rPr>
        <w:t>ć</w:t>
      </w:r>
      <w:r w:rsidRPr="00B368C6">
        <w:rPr>
          <w:sz w:val="24"/>
          <w:szCs w:val="24"/>
        </w:rPr>
        <w:t>inskim središtem. Naselja Ada, Šodolovci, Koprivna, Paulin Dvor i Petrova Slatina smještena su u zapadnoj cjelini Op</w:t>
      </w:r>
      <w:r w:rsidRPr="00B368C6">
        <w:rPr>
          <w:rFonts w:ascii="TimesNewRoman" w:eastAsia="TimesNewRoman" w:cs="TimesNewRoman" w:hint="eastAsia"/>
          <w:sz w:val="24"/>
          <w:szCs w:val="24"/>
        </w:rPr>
        <w:t>ć</w:t>
      </w:r>
      <w:r w:rsidRPr="00B368C6">
        <w:rPr>
          <w:sz w:val="24"/>
          <w:szCs w:val="24"/>
        </w:rPr>
        <w:t>ine Šodolovci, a naselja Pala</w:t>
      </w:r>
      <w:r w:rsidRPr="00B368C6">
        <w:rPr>
          <w:rFonts w:ascii="TimesNewRoman" w:eastAsia="TimesNewRoman" w:cs="TimesNewRoman" w:hint="eastAsia"/>
          <w:sz w:val="24"/>
          <w:szCs w:val="24"/>
        </w:rPr>
        <w:t>č</w:t>
      </w:r>
      <w:r w:rsidRPr="00B368C6">
        <w:rPr>
          <w:sz w:val="24"/>
          <w:szCs w:val="24"/>
        </w:rPr>
        <w:t>a i Silaš u isto</w:t>
      </w:r>
      <w:r w:rsidRPr="00B368C6">
        <w:rPr>
          <w:rFonts w:ascii="TimesNewRoman" w:eastAsia="TimesNewRoman" w:cs="TimesNewRoman" w:hint="eastAsia"/>
          <w:sz w:val="24"/>
          <w:szCs w:val="24"/>
        </w:rPr>
        <w:t>č</w:t>
      </w:r>
      <w:r w:rsidRPr="00B368C6">
        <w:rPr>
          <w:sz w:val="24"/>
          <w:szCs w:val="24"/>
        </w:rPr>
        <w:t>noj cjelini.</w:t>
      </w:r>
    </w:p>
    <w:p w:rsidR="00712BFC" w:rsidRPr="00B368C6" w:rsidRDefault="00712BFC" w:rsidP="00514D73">
      <w:pPr>
        <w:autoSpaceDE w:val="0"/>
        <w:autoSpaceDN w:val="0"/>
        <w:adjustRightInd w:val="0"/>
        <w:jc w:val="both"/>
        <w:rPr>
          <w:sz w:val="24"/>
          <w:szCs w:val="24"/>
        </w:rPr>
      </w:pPr>
    </w:p>
    <w:p w:rsidR="00712BFC" w:rsidRPr="00B368C6" w:rsidRDefault="00712BFC" w:rsidP="00514D73">
      <w:pPr>
        <w:autoSpaceDE w:val="0"/>
        <w:autoSpaceDN w:val="0"/>
        <w:adjustRightInd w:val="0"/>
        <w:jc w:val="both"/>
        <w:rPr>
          <w:sz w:val="24"/>
          <w:szCs w:val="24"/>
        </w:rPr>
      </w:pPr>
      <w:r w:rsidRPr="00B368C6">
        <w:rPr>
          <w:sz w:val="24"/>
          <w:szCs w:val="24"/>
        </w:rPr>
        <w:t>Naselja Op</w:t>
      </w:r>
      <w:r w:rsidRPr="00B368C6">
        <w:rPr>
          <w:rFonts w:ascii="TimesNewRoman" w:eastAsia="TimesNewRoman" w:cs="TimesNewRoman" w:hint="eastAsia"/>
          <w:sz w:val="24"/>
          <w:szCs w:val="24"/>
        </w:rPr>
        <w:t>ć</w:t>
      </w:r>
      <w:r w:rsidRPr="00B368C6">
        <w:rPr>
          <w:sz w:val="24"/>
          <w:szCs w:val="24"/>
        </w:rPr>
        <w:t>ine Šodolovci ruralnog su tipa, a karakterizirana su niskom stambenom uglavnom prizemnom gradnjom slobodnostoje</w:t>
      </w:r>
      <w:r w:rsidRPr="00B368C6">
        <w:rPr>
          <w:rFonts w:ascii="TimesNewRoman" w:eastAsia="TimesNewRoman" w:cs="TimesNewRoman" w:hint="eastAsia"/>
          <w:sz w:val="24"/>
          <w:szCs w:val="24"/>
        </w:rPr>
        <w:t>ć</w:t>
      </w:r>
      <w:r w:rsidRPr="00B368C6">
        <w:rPr>
          <w:sz w:val="24"/>
          <w:szCs w:val="24"/>
        </w:rPr>
        <w:t>ih ili poluugra</w:t>
      </w:r>
      <w:r w:rsidRPr="00B368C6">
        <w:rPr>
          <w:rFonts w:ascii="TimesNewRoman" w:eastAsia="TimesNewRoman" w:cs="TimesNewRoman" w:hint="eastAsia"/>
          <w:sz w:val="24"/>
          <w:szCs w:val="24"/>
        </w:rPr>
        <w:t>đ</w:t>
      </w:r>
      <w:r w:rsidRPr="00B368C6">
        <w:rPr>
          <w:sz w:val="24"/>
          <w:szCs w:val="24"/>
        </w:rPr>
        <w:t>enih objekata, na gra</w:t>
      </w:r>
      <w:r w:rsidRPr="00B368C6">
        <w:rPr>
          <w:rFonts w:ascii="TimesNewRoman" w:eastAsia="TimesNewRoman" w:cs="TimesNewRoman" w:hint="eastAsia"/>
          <w:sz w:val="24"/>
          <w:szCs w:val="24"/>
        </w:rPr>
        <w:t>đ</w:t>
      </w:r>
      <w:r w:rsidRPr="00B368C6">
        <w:rPr>
          <w:sz w:val="24"/>
          <w:szCs w:val="24"/>
        </w:rPr>
        <w:t xml:space="preserve">evnim </w:t>
      </w:r>
      <w:r w:rsidRPr="00B368C6">
        <w:rPr>
          <w:rFonts w:ascii="TimesNewRoman" w:eastAsia="TimesNewRoman" w:cs="TimesNewRoman" w:hint="eastAsia"/>
          <w:sz w:val="24"/>
          <w:szCs w:val="24"/>
        </w:rPr>
        <w:t>č</w:t>
      </w:r>
      <w:r w:rsidRPr="00B368C6">
        <w:rPr>
          <w:sz w:val="24"/>
          <w:szCs w:val="24"/>
        </w:rPr>
        <w:t>esticama velike dubine.</w:t>
      </w:r>
    </w:p>
    <w:p w:rsidR="007E4B69" w:rsidRPr="00B368C6" w:rsidRDefault="007E4B69" w:rsidP="00514D73">
      <w:pPr>
        <w:jc w:val="both"/>
        <w:rPr>
          <w:sz w:val="24"/>
          <w:szCs w:val="24"/>
        </w:rPr>
      </w:pPr>
    </w:p>
    <w:p w:rsidR="000A1B28" w:rsidRPr="00B368C6" w:rsidRDefault="000A1B28" w:rsidP="00514D73">
      <w:pPr>
        <w:jc w:val="both"/>
        <w:rPr>
          <w:sz w:val="24"/>
          <w:szCs w:val="24"/>
        </w:rPr>
      </w:pPr>
      <w:r w:rsidRPr="00B368C6">
        <w:rPr>
          <w:sz w:val="24"/>
          <w:szCs w:val="24"/>
        </w:rPr>
        <w:t xml:space="preserve">Površina Općine Šodolovci iznosi </w:t>
      </w:r>
      <w:r w:rsidR="0097409C" w:rsidRPr="00B368C6">
        <w:rPr>
          <w:sz w:val="24"/>
          <w:szCs w:val="24"/>
        </w:rPr>
        <w:t>72,61 km² (7.261,54 ha).</w:t>
      </w:r>
    </w:p>
    <w:p w:rsidR="000A1B28" w:rsidRPr="002E309E" w:rsidRDefault="000A1B28" w:rsidP="002E309E">
      <w:pPr>
        <w:rPr>
          <w:sz w:val="24"/>
        </w:rPr>
      </w:pPr>
    </w:p>
    <w:p w:rsidR="000A1B28" w:rsidRPr="00B04A52" w:rsidRDefault="00B33CC7" w:rsidP="00514D73">
      <w:pPr>
        <w:pStyle w:val="Naslov3"/>
        <w:spacing w:before="0"/>
        <w:jc w:val="both"/>
        <w:rPr>
          <w:b/>
          <w:lang w:eastAsia="hr-HR"/>
        </w:rPr>
      </w:pPr>
      <w:bookmarkStart w:id="4" w:name="_Toc507060258"/>
      <w:r>
        <w:rPr>
          <w:b/>
          <w:lang w:eastAsia="hr-HR"/>
        </w:rPr>
        <w:t xml:space="preserve">1.1.2. </w:t>
      </w:r>
      <w:r w:rsidR="00B04A52" w:rsidRPr="00B04A52">
        <w:rPr>
          <w:b/>
          <w:lang w:eastAsia="hr-HR"/>
        </w:rPr>
        <w:t>Broj stanovnika, gustoća naseljenosti, razmještaj stanovništva, spolna i dobna struktura stanovništva, ranjive skupine</w:t>
      </w:r>
      <w:bookmarkEnd w:id="4"/>
    </w:p>
    <w:p w:rsidR="00B04A52" w:rsidRPr="00B368C6" w:rsidRDefault="00B04A52" w:rsidP="00514D73">
      <w:pPr>
        <w:rPr>
          <w:sz w:val="24"/>
          <w:szCs w:val="24"/>
        </w:rPr>
      </w:pPr>
    </w:p>
    <w:p w:rsidR="00F72AD1" w:rsidRPr="00B368C6" w:rsidRDefault="00F72AD1" w:rsidP="00514D73">
      <w:pPr>
        <w:jc w:val="both"/>
        <w:rPr>
          <w:sz w:val="24"/>
          <w:szCs w:val="24"/>
        </w:rPr>
      </w:pPr>
      <w:r w:rsidRPr="00B368C6">
        <w:rPr>
          <w:sz w:val="24"/>
          <w:szCs w:val="24"/>
        </w:rPr>
        <w:t>Prema posljednjem popisu stanovništva iz 2011. godine, na području Općine je živjelo 1.653 stanovnika.</w:t>
      </w:r>
    </w:p>
    <w:p w:rsidR="004446C1" w:rsidRPr="00B368C6" w:rsidRDefault="004446C1" w:rsidP="00514D73">
      <w:pPr>
        <w:pStyle w:val="Podnoje"/>
        <w:tabs>
          <w:tab w:val="clear" w:pos="4536"/>
          <w:tab w:val="clear" w:pos="9072"/>
          <w:tab w:val="left" w:pos="567"/>
        </w:tabs>
        <w:spacing w:before="0"/>
        <w:rPr>
          <w:szCs w:val="24"/>
        </w:rPr>
      </w:pPr>
    </w:p>
    <w:p w:rsidR="004446C1" w:rsidRPr="00B368C6" w:rsidRDefault="004446C1" w:rsidP="00514D73">
      <w:pPr>
        <w:autoSpaceDE w:val="0"/>
        <w:autoSpaceDN w:val="0"/>
        <w:adjustRightInd w:val="0"/>
        <w:jc w:val="both"/>
        <w:rPr>
          <w:sz w:val="24"/>
          <w:szCs w:val="24"/>
        </w:rPr>
      </w:pPr>
      <w:r w:rsidRPr="00B368C6">
        <w:rPr>
          <w:sz w:val="24"/>
          <w:szCs w:val="24"/>
        </w:rPr>
        <w:t>Gustoća naseljenosti 20</w:t>
      </w:r>
      <w:r w:rsidR="00C57D2A">
        <w:rPr>
          <w:sz w:val="24"/>
          <w:szCs w:val="24"/>
        </w:rPr>
        <w:t>1</w:t>
      </w:r>
      <w:r w:rsidRPr="00B368C6">
        <w:rPr>
          <w:sz w:val="24"/>
          <w:szCs w:val="24"/>
        </w:rPr>
        <w:t>1. godine u prosjeku za cijelo područje Općine je iznosila 26,9 stanovnika po 1 km².</w:t>
      </w:r>
    </w:p>
    <w:p w:rsidR="004446C1" w:rsidRDefault="004446C1" w:rsidP="00514D73">
      <w:pPr>
        <w:autoSpaceDE w:val="0"/>
        <w:autoSpaceDN w:val="0"/>
        <w:adjustRightInd w:val="0"/>
        <w:jc w:val="both"/>
        <w:rPr>
          <w:lang w:val="en-US"/>
        </w:rPr>
      </w:pPr>
    </w:p>
    <w:p w:rsidR="004446C1" w:rsidRDefault="004446C1" w:rsidP="00514D73">
      <w:pPr>
        <w:pStyle w:val="Tekstkomentara"/>
        <w:autoSpaceDE w:val="0"/>
        <w:autoSpaceDN w:val="0"/>
        <w:adjustRightInd w:val="0"/>
        <w:rPr>
          <w:szCs w:val="22"/>
          <w:lang w:val="hr-HR" w:eastAsia="en-US"/>
        </w:rPr>
      </w:pPr>
      <w:r>
        <w:rPr>
          <w:szCs w:val="22"/>
          <w:lang w:val="hr-HR" w:eastAsia="en-US"/>
        </w:rPr>
        <w:t>Tablica 1-1 Gustoća naseljenosti po statističkim područjima naselja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1835"/>
        <w:gridCol w:w="1839"/>
        <w:gridCol w:w="1842"/>
        <w:gridCol w:w="1753"/>
      </w:tblGrid>
      <w:tr w:rsidR="004446C1" w:rsidTr="004B13A8">
        <w:tc>
          <w:tcPr>
            <w:tcW w:w="1798" w:type="dxa"/>
            <w:shd w:val="clear" w:color="auto" w:fill="F2F2F2" w:themeFill="background1" w:themeFillShade="F2"/>
            <w:vAlign w:val="center"/>
          </w:tcPr>
          <w:p w:rsidR="004446C1" w:rsidRDefault="004446C1" w:rsidP="00514D73">
            <w:pPr>
              <w:jc w:val="center"/>
              <w:rPr>
                <w:b/>
                <w:bCs/>
              </w:rPr>
            </w:pPr>
            <w:r>
              <w:rPr>
                <w:b/>
                <w:bCs/>
              </w:rPr>
              <w:t>R.b.</w:t>
            </w:r>
          </w:p>
        </w:tc>
        <w:tc>
          <w:tcPr>
            <w:tcW w:w="1835" w:type="dxa"/>
            <w:shd w:val="clear" w:color="auto" w:fill="F2F2F2" w:themeFill="background1" w:themeFillShade="F2"/>
            <w:vAlign w:val="center"/>
          </w:tcPr>
          <w:p w:rsidR="004446C1" w:rsidRDefault="004446C1" w:rsidP="00514D73">
            <w:pPr>
              <w:autoSpaceDE w:val="0"/>
              <w:autoSpaceDN w:val="0"/>
              <w:adjustRightInd w:val="0"/>
              <w:jc w:val="center"/>
              <w:rPr>
                <w:b/>
                <w:bCs/>
              </w:rPr>
            </w:pPr>
            <w:r>
              <w:rPr>
                <w:b/>
                <w:bCs/>
              </w:rPr>
              <w:t>Statističko područje</w:t>
            </w:r>
          </w:p>
          <w:p w:rsidR="004446C1" w:rsidRDefault="004446C1" w:rsidP="00514D73">
            <w:pPr>
              <w:autoSpaceDE w:val="0"/>
              <w:autoSpaceDN w:val="0"/>
              <w:adjustRightInd w:val="0"/>
              <w:jc w:val="center"/>
              <w:rPr>
                <w:b/>
                <w:bCs/>
              </w:rPr>
            </w:pPr>
            <w:r>
              <w:rPr>
                <w:b/>
                <w:bCs/>
              </w:rPr>
              <w:t>naselja</w:t>
            </w:r>
          </w:p>
        </w:tc>
        <w:tc>
          <w:tcPr>
            <w:tcW w:w="1839" w:type="dxa"/>
            <w:shd w:val="clear" w:color="auto" w:fill="F2F2F2" w:themeFill="background1" w:themeFillShade="F2"/>
            <w:vAlign w:val="center"/>
          </w:tcPr>
          <w:p w:rsidR="004446C1" w:rsidRDefault="004446C1" w:rsidP="00C57D2A">
            <w:pPr>
              <w:autoSpaceDE w:val="0"/>
              <w:autoSpaceDN w:val="0"/>
              <w:adjustRightInd w:val="0"/>
              <w:jc w:val="center"/>
              <w:rPr>
                <w:b/>
                <w:bCs/>
              </w:rPr>
            </w:pPr>
            <w:r>
              <w:rPr>
                <w:b/>
                <w:bCs/>
              </w:rPr>
              <w:t>Broj stanovnika 20</w:t>
            </w:r>
            <w:r w:rsidR="00C57D2A">
              <w:rPr>
                <w:b/>
                <w:bCs/>
              </w:rPr>
              <w:t>1</w:t>
            </w:r>
            <w:r>
              <w:rPr>
                <w:b/>
                <w:bCs/>
              </w:rPr>
              <w:t>1. god.</w:t>
            </w:r>
          </w:p>
        </w:tc>
        <w:tc>
          <w:tcPr>
            <w:tcW w:w="1842" w:type="dxa"/>
            <w:shd w:val="clear" w:color="auto" w:fill="F2F2F2" w:themeFill="background1" w:themeFillShade="F2"/>
            <w:vAlign w:val="center"/>
          </w:tcPr>
          <w:p w:rsidR="004446C1" w:rsidRDefault="004446C1" w:rsidP="00514D73">
            <w:pPr>
              <w:autoSpaceDE w:val="0"/>
              <w:autoSpaceDN w:val="0"/>
              <w:adjustRightInd w:val="0"/>
              <w:jc w:val="center"/>
              <w:rPr>
                <w:b/>
                <w:bCs/>
              </w:rPr>
            </w:pPr>
            <w:r>
              <w:rPr>
                <w:b/>
                <w:bCs/>
              </w:rPr>
              <w:t>Površina statističkog područja naselja</w:t>
            </w:r>
          </w:p>
          <w:p w:rsidR="004446C1" w:rsidRDefault="004446C1" w:rsidP="00514D73">
            <w:pPr>
              <w:autoSpaceDE w:val="0"/>
              <w:autoSpaceDN w:val="0"/>
              <w:adjustRightInd w:val="0"/>
              <w:jc w:val="center"/>
              <w:rPr>
                <w:b/>
                <w:bCs/>
              </w:rPr>
            </w:pPr>
            <w:r>
              <w:rPr>
                <w:b/>
                <w:bCs/>
              </w:rPr>
              <w:t>km²</w:t>
            </w:r>
          </w:p>
        </w:tc>
        <w:tc>
          <w:tcPr>
            <w:tcW w:w="1753" w:type="dxa"/>
            <w:shd w:val="clear" w:color="auto" w:fill="F2F2F2" w:themeFill="background1" w:themeFillShade="F2"/>
            <w:vAlign w:val="center"/>
          </w:tcPr>
          <w:p w:rsidR="004446C1" w:rsidRDefault="004446C1" w:rsidP="00514D73">
            <w:pPr>
              <w:autoSpaceDE w:val="0"/>
              <w:autoSpaceDN w:val="0"/>
              <w:adjustRightInd w:val="0"/>
              <w:jc w:val="center"/>
              <w:rPr>
                <w:b/>
                <w:bCs/>
              </w:rPr>
            </w:pPr>
            <w:r>
              <w:rPr>
                <w:b/>
                <w:bCs/>
              </w:rPr>
              <w:t>Gustoća naseljenosti</w:t>
            </w:r>
          </w:p>
          <w:p w:rsidR="004446C1" w:rsidRDefault="004446C1" w:rsidP="00514D73">
            <w:pPr>
              <w:autoSpaceDE w:val="0"/>
              <w:autoSpaceDN w:val="0"/>
              <w:adjustRightInd w:val="0"/>
              <w:jc w:val="center"/>
              <w:rPr>
                <w:b/>
                <w:bCs/>
              </w:rPr>
            </w:pPr>
            <w:r>
              <w:rPr>
                <w:b/>
                <w:bCs/>
              </w:rPr>
              <w:t>st/km²</w:t>
            </w:r>
          </w:p>
        </w:tc>
      </w:tr>
      <w:tr w:rsidR="00C34037" w:rsidTr="004B13A8">
        <w:tc>
          <w:tcPr>
            <w:tcW w:w="1798" w:type="dxa"/>
            <w:vAlign w:val="center"/>
          </w:tcPr>
          <w:p w:rsidR="00C34037" w:rsidRDefault="00C34037" w:rsidP="00514D73">
            <w:pPr>
              <w:jc w:val="center"/>
            </w:pPr>
            <w:r>
              <w:t>1.</w:t>
            </w:r>
          </w:p>
        </w:tc>
        <w:tc>
          <w:tcPr>
            <w:tcW w:w="1835" w:type="dxa"/>
            <w:vAlign w:val="center"/>
          </w:tcPr>
          <w:p w:rsidR="00C34037" w:rsidRDefault="00C34037" w:rsidP="00514D73">
            <w:pPr>
              <w:autoSpaceDE w:val="0"/>
              <w:autoSpaceDN w:val="0"/>
              <w:adjustRightInd w:val="0"/>
              <w:jc w:val="center"/>
            </w:pPr>
            <w:r>
              <w:t>Ada</w:t>
            </w:r>
          </w:p>
        </w:tc>
        <w:tc>
          <w:tcPr>
            <w:tcW w:w="1839" w:type="dxa"/>
            <w:vAlign w:val="center"/>
          </w:tcPr>
          <w:p w:rsidR="00C34037" w:rsidRDefault="00C34037" w:rsidP="00514D73">
            <w:pPr>
              <w:jc w:val="center"/>
            </w:pPr>
            <w:r>
              <w:t>200</w:t>
            </w:r>
          </w:p>
        </w:tc>
        <w:tc>
          <w:tcPr>
            <w:tcW w:w="1842" w:type="dxa"/>
            <w:vAlign w:val="center"/>
          </w:tcPr>
          <w:p w:rsidR="00C34037" w:rsidRDefault="00C34037" w:rsidP="00514D73">
            <w:pPr>
              <w:jc w:val="center"/>
            </w:pPr>
            <w:r>
              <w:t>6,23</w:t>
            </w:r>
          </w:p>
        </w:tc>
        <w:tc>
          <w:tcPr>
            <w:tcW w:w="1753" w:type="dxa"/>
            <w:vAlign w:val="center"/>
          </w:tcPr>
          <w:p w:rsidR="00C34037" w:rsidRDefault="00C34037" w:rsidP="00514D73">
            <w:pPr>
              <w:jc w:val="center"/>
            </w:pPr>
            <w:r>
              <w:t>32,1</w:t>
            </w:r>
          </w:p>
        </w:tc>
      </w:tr>
      <w:tr w:rsidR="00C34037" w:rsidTr="004B13A8">
        <w:tc>
          <w:tcPr>
            <w:tcW w:w="1798" w:type="dxa"/>
            <w:vAlign w:val="center"/>
          </w:tcPr>
          <w:p w:rsidR="00C34037" w:rsidRDefault="00C34037" w:rsidP="00514D73">
            <w:pPr>
              <w:jc w:val="center"/>
            </w:pPr>
            <w:r>
              <w:t>2.</w:t>
            </w:r>
          </w:p>
        </w:tc>
        <w:tc>
          <w:tcPr>
            <w:tcW w:w="1835" w:type="dxa"/>
            <w:vAlign w:val="center"/>
          </w:tcPr>
          <w:p w:rsidR="00C34037" w:rsidRDefault="00C34037" w:rsidP="00514D73">
            <w:pPr>
              <w:autoSpaceDE w:val="0"/>
              <w:autoSpaceDN w:val="0"/>
              <w:adjustRightInd w:val="0"/>
              <w:jc w:val="center"/>
            </w:pPr>
            <w:r>
              <w:t>Koprivna</w:t>
            </w:r>
          </w:p>
        </w:tc>
        <w:tc>
          <w:tcPr>
            <w:tcW w:w="1839" w:type="dxa"/>
            <w:vAlign w:val="center"/>
          </w:tcPr>
          <w:p w:rsidR="00C34037" w:rsidRDefault="00C34037" w:rsidP="00514D73">
            <w:pPr>
              <w:jc w:val="center"/>
            </w:pPr>
            <w:r>
              <w:t>113</w:t>
            </w:r>
          </w:p>
        </w:tc>
        <w:tc>
          <w:tcPr>
            <w:tcW w:w="1842" w:type="dxa"/>
            <w:vAlign w:val="center"/>
          </w:tcPr>
          <w:p w:rsidR="00C34037" w:rsidRDefault="00C34037" w:rsidP="00514D73">
            <w:pPr>
              <w:jc w:val="center"/>
            </w:pPr>
            <w:r>
              <w:t>6,81</w:t>
            </w:r>
          </w:p>
        </w:tc>
        <w:tc>
          <w:tcPr>
            <w:tcW w:w="1753" w:type="dxa"/>
            <w:vAlign w:val="center"/>
          </w:tcPr>
          <w:p w:rsidR="00C34037" w:rsidRDefault="00252985" w:rsidP="00514D73">
            <w:pPr>
              <w:jc w:val="center"/>
            </w:pPr>
            <w:r>
              <w:t>16,6</w:t>
            </w:r>
          </w:p>
        </w:tc>
      </w:tr>
      <w:tr w:rsidR="00C34037" w:rsidTr="004B13A8">
        <w:tc>
          <w:tcPr>
            <w:tcW w:w="1798" w:type="dxa"/>
            <w:vAlign w:val="center"/>
          </w:tcPr>
          <w:p w:rsidR="00C34037" w:rsidRDefault="00C34037" w:rsidP="00514D73">
            <w:pPr>
              <w:jc w:val="center"/>
            </w:pPr>
            <w:r>
              <w:t>3.</w:t>
            </w:r>
          </w:p>
        </w:tc>
        <w:tc>
          <w:tcPr>
            <w:tcW w:w="1835" w:type="dxa"/>
            <w:vAlign w:val="center"/>
          </w:tcPr>
          <w:p w:rsidR="00C34037" w:rsidRDefault="00C34037" w:rsidP="00514D73">
            <w:pPr>
              <w:autoSpaceDE w:val="0"/>
              <w:autoSpaceDN w:val="0"/>
              <w:adjustRightInd w:val="0"/>
              <w:jc w:val="center"/>
            </w:pPr>
            <w:r>
              <w:t>Palača</w:t>
            </w:r>
          </w:p>
        </w:tc>
        <w:tc>
          <w:tcPr>
            <w:tcW w:w="1839" w:type="dxa"/>
            <w:vAlign w:val="center"/>
          </w:tcPr>
          <w:p w:rsidR="00C34037" w:rsidRDefault="00C34037" w:rsidP="00514D73">
            <w:pPr>
              <w:jc w:val="center"/>
            </w:pPr>
            <w:r>
              <w:t>241</w:t>
            </w:r>
          </w:p>
        </w:tc>
        <w:tc>
          <w:tcPr>
            <w:tcW w:w="1842" w:type="dxa"/>
            <w:vAlign w:val="center"/>
          </w:tcPr>
          <w:p w:rsidR="00C34037" w:rsidRDefault="00C34037" w:rsidP="00514D73">
            <w:pPr>
              <w:jc w:val="center"/>
            </w:pPr>
            <w:r>
              <w:t>8,55</w:t>
            </w:r>
          </w:p>
        </w:tc>
        <w:tc>
          <w:tcPr>
            <w:tcW w:w="1753" w:type="dxa"/>
            <w:vAlign w:val="center"/>
          </w:tcPr>
          <w:p w:rsidR="00C34037" w:rsidRDefault="00252985" w:rsidP="00514D73">
            <w:pPr>
              <w:jc w:val="center"/>
            </w:pPr>
            <w:r>
              <w:t>28,1</w:t>
            </w:r>
          </w:p>
        </w:tc>
      </w:tr>
      <w:tr w:rsidR="00C34037" w:rsidTr="004B13A8">
        <w:tc>
          <w:tcPr>
            <w:tcW w:w="1798" w:type="dxa"/>
            <w:vAlign w:val="center"/>
          </w:tcPr>
          <w:p w:rsidR="00C34037" w:rsidRDefault="00C34037" w:rsidP="00514D73">
            <w:pPr>
              <w:jc w:val="center"/>
            </w:pPr>
            <w:r>
              <w:t>4.</w:t>
            </w:r>
          </w:p>
        </w:tc>
        <w:tc>
          <w:tcPr>
            <w:tcW w:w="1835" w:type="dxa"/>
            <w:vAlign w:val="center"/>
          </w:tcPr>
          <w:p w:rsidR="00C34037" w:rsidRDefault="00C34037" w:rsidP="00514D73">
            <w:pPr>
              <w:autoSpaceDE w:val="0"/>
              <w:autoSpaceDN w:val="0"/>
              <w:adjustRightInd w:val="0"/>
              <w:jc w:val="center"/>
            </w:pPr>
            <w:r>
              <w:t>Paulin Dvor</w:t>
            </w:r>
          </w:p>
        </w:tc>
        <w:tc>
          <w:tcPr>
            <w:tcW w:w="1839" w:type="dxa"/>
            <w:vAlign w:val="center"/>
          </w:tcPr>
          <w:p w:rsidR="00C34037" w:rsidRDefault="00C34037" w:rsidP="00514D73">
            <w:pPr>
              <w:jc w:val="center"/>
            </w:pPr>
            <w:r>
              <w:t>76</w:t>
            </w:r>
          </w:p>
        </w:tc>
        <w:tc>
          <w:tcPr>
            <w:tcW w:w="1842" w:type="dxa"/>
            <w:vAlign w:val="center"/>
          </w:tcPr>
          <w:p w:rsidR="00C34037" w:rsidRDefault="00C34037" w:rsidP="00514D73">
            <w:pPr>
              <w:jc w:val="center"/>
            </w:pPr>
            <w:r>
              <w:t>8,51</w:t>
            </w:r>
          </w:p>
        </w:tc>
        <w:tc>
          <w:tcPr>
            <w:tcW w:w="1753" w:type="dxa"/>
            <w:vAlign w:val="center"/>
          </w:tcPr>
          <w:p w:rsidR="00C34037" w:rsidRDefault="00252985" w:rsidP="00514D73">
            <w:pPr>
              <w:jc w:val="center"/>
            </w:pPr>
            <w:r>
              <w:t>8,9</w:t>
            </w:r>
          </w:p>
        </w:tc>
      </w:tr>
      <w:tr w:rsidR="00C34037" w:rsidTr="004B13A8">
        <w:tc>
          <w:tcPr>
            <w:tcW w:w="1798" w:type="dxa"/>
            <w:vAlign w:val="center"/>
          </w:tcPr>
          <w:p w:rsidR="00C34037" w:rsidRDefault="00C34037" w:rsidP="00514D73">
            <w:pPr>
              <w:jc w:val="center"/>
            </w:pPr>
            <w:r>
              <w:t>5.</w:t>
            </w:r>
          </w:p>
        </w:tc>
        <w:tc>
          <w:tcPr>
            <w:tcW w:w="1835" w:type="dxa"/>
            <w:vAlign w:val="center"/>
          </w:tcPr>
          <w:p w:rsidR="00C34037" w:rsidRDefault="00C34037" w:rsidP="00514D73">
            <w:pPr>
              <w:autoSpaceDE w:val="0"/>
              <w:autoSpaceDN w:val="0"/>
              <w:adjustRightInd w:val="0"/>
              <w:jc w:val="center"/>
            </w:pPr>
            <w:r>
              <w:t>Petrova Slatina</w:t>
            </w:r>
          </w:p>
        </w:tc>
        <w:tc>
          <w:tcPr>
            <w:tcW w:w="1839" w:type="dxa"/>
            <w:vAlign w:val="center"/>
          </w:tcPr>
          <w:p w:rsidR="00C34037" w:rsidRDefault="00C34037" w:rsidP="00514D73">
            <w:pPr>
              <w:jc w:val="center"/>
            </w:pPr>
            <w:r>
              <w:t>209</w:t>
            </w:r>
          </w:p>
        </w:tc>
        <w:tc>
          <w:tcPr>
            <w:tcW w:w="1842" w:type="dxa"/>
            <w:vAlign w:val="center"/>
          </w:tcPr>
          <w:p w:rsidR="00C34037" w:rsidRDefault="00C34037" w:rsidP="00514D73">
            <w:pPr>
              <w:jc w:val="center"/>
            </w:pPr>
            <w:r>
              <w:t>7,52</w:t>
            </w:r>
          </w:p>
        </w:tc>
        <w:tc>
          <w:tcPr>
            <w:tcW w:w="1753" w:type="dxa"/>
            <w:vAlign w:val="center"/>
          </w:tcPr>
          <w:p w:rsidR="00C34037" w:rsidRDefault="00891840" w:rsidP="00514D73">
            <w:pPr>
              <w:jc w:val="center"/>
            </w:pPr>
            <w:r>
              <w:t>27,8</w:t>
            </w:r>
          </w:p>
        </w:tc>
      </w:tr>
      <w:tr w:rsidR="00C34037" w:rsidTr="004B13A8">
        <w:tc>
          <w:tcPr>
            <w:tcW w:w="1798" w:type="dxa"/>
            <w:vAlign w:val="center"/>
          </w:tcPr>
          <w:p w:rsidR="00C34037" w:rsidRDefault="00C34037" w:rsidP="00514D73">
            <w:pPr>
              <w:jc w:val="center"/>
            </w:pPr>
            <w:r>
              <w:t>6.</w:t>
            </w:r>
          </w:p>
        </w:tc>
        <w:tc>
          <w:tcPr>
            <w:tcW w:w="1835" w:type="dxa"/>
            <w:vAlign w:val="center"/>
          </w:tcPr>
          <w:p w:rsidR="00C34037" w:rsidRDefault="00C34037" w:rsidP="00514D73">
            <w:pPr>
              <w:autoSpaceDE w:val="0"/>
              <w:autoSpaceDN w:val="0"/>
              <w:adjustRightInd w:val="0"/>
              <w:jc w:val="center"/>
            </w:pPr>
            <w:r>
              <w:t>Silaš</w:t>
            </w:r>
          </w:p>
        </w:tc>
        <w:tc>
          <w:tcPr>
            <w:tcW w:w="1839" w:type="dxa"/>
            <w:vAlign w:val="center"/>
          </w:tcPr>
          <w:p w:rsidR="00C34037" w:rsidRDefault="00C34037" w:rsidP="00514D73">
            <w:pPr>
              <w:jc w:val="center"/>
            </w:pPr>
            <w:r>
              <w:t>476</w:t>
            </w:r>
          </w:p>
        </w:tc>
        <w:tc>
          <w:tcPr>
            <w:tcW w:w="1842" w:type="dxa"/>
            <w:vAlign w:val="center"/>
          </w:tcPr>
          <w:p w:rsidR="00C34037" w:rsidRDefault="00C34037" w:rsidP="00514D73">
            <w:pPr>
              <w:jc w:val="center"/>
            </w:pPr>
            <w:r>
              <w:t>15,98</w:t>
            </w:r>
          </w:p>
        </w:tc>
        <w:tc>
          <w:tcPr>
            <w:tcW w:w="1753" w:type="dxa"/>
            <w:vAlign w:val="center"/>
          </w:tcPr>
          <w:p w:rsidR="00C34037" w:rsidRDefault="00891840" w:rsidP="00514D73">
            <w:pPr>
              <w:jc w:val="center"/>
            </w:pPr>
            <w:r>
              <w:t>29,8</w:t>
            </w:r>
          </w:p>
        </w:tc>
      </w:tr>
      <w:tr w:rsidR="00C34037" w:rsidTr="004B13A8">
        <w:tc>
          <w:tcPr>
            <w:tcW w:w="1798" w:type="dxa"/>
            <w:vAlign w:val="center"/>
          </w:tcPr>
          <w:p w:rsidR="00C34037" w:rsidRDefault="00C34037" w:rsidP="00514D73">
            <w:pPr>
              <w:jc w:val="center"/>
            </w:pPr>
            <w:r>
              <w:t>7.</w:t>
            </w:r>
          </w:p>
        </w:tc>
        <w:tc>
          <w:tcPr>
            <w:tcW w:w="1835" w:type="dxa"/>
            <w:vAlign w:val="center"/>
          </w:tcPr>
          <w:p w:rsidR="00C34037" w:rsidRDefault="00C34037" w:rsidP="00514D73">
            <w:pPr>
              <w:autoSpaceDE w:val="0"/>
              <w:autoSpaceDN w:val="0"/>
              <w:adjustRightInd w:val="0"/>
              <w:jc w:val="center"/>
            </w:pPr>
            <w:r>
              <w:t>Šodolovci</w:t>
            </w:r>
          </w:p>
        </w:tc>
        <w:tc>
          <w:tcPr>
            <w:tcW w:w="1839" w:type="dxa"/>
            <w:vAlign w:val="center"/>
          </w:tcPr>
          <w:p w:rsidR="00C34037" w:rsidRDefault="00C34037" w:rsidP="00514D73">
            <w:pPr>
              <w:jc w:val="center"/>
            </w:pPr>
            <w:r>
              <w:t>338</w:t>
            </w:r>
          </w:p>
        </w:tc>
        <w:tc>
          <w:tcPr>
            <w:tcW w:w="1842" w:type="dxa"/>
            <w:vAlign w:val="center"/>
          </w:tcPr>
          <w:p w:rsidR="00C34037" w:rsidRDefault="00C34037" w:rsidP="00514D73">
            <w:pPr>
              <w:jc w:val="center"/>
            </w:pPr>
            <w:r>
              <w:t>18,99</w:t>
            </w:r>
          </w:p>
        </w:tc>
        <w:tc>
          <w:tcPr>
            <w:tcW w:w="1753" w:type="dxa"/>
            <w:vAlign w:val="center"/>
          </w:tcPr>
          <w:p w:rsidR="00C34037" w:rsidRDefault="00891840" w:rsidP="00514D73">
            <w:pPr>
              <w:jc w:val="center"/>
            </w:pPr>
            <w:r>
              <w:t>17,8</w:t>
            </w:r>
          </w:p>
        </w:tc>
      </w:tr>
    </w:tbl>
    <w:p w:rsidR="004446C1" w:rsidRDefault="004446C1" w:rsidP="00514D73">
      <w:pPr>
        <w:autoSpaceDE w:val="0"/>
        <w:autoSpaceDN w:val="0"/>
        <w:adjustRightInd w:val="0"/>
        <w:rPr>
          <w:rFonts w:ascii="ArialMT" w:hAnsi="ArialMT"/>
          <w:lang w:val="en-US"/>
        </w:rPr>
      </w:pPr>
      <w:r>
        <w:rPr>
          <w:i/>
        </w:rPr>
        <w:t xml:space="preserve">Izvor: </w:t>
      </w:r>
      <w:r w:rsidR="006F19B8">
        <w:rPr>
          <w:i/>
          <w:iCs/>
        </w:rPr>
        <w:t>Državni z</w:t>
      </w:r>
      <w:r w:rsidR="00C57D2A">
        <w:rPr>
          <w:i/>
          <w:iCs/>
        </w:rPr>
        <w:t>avod za statistiku</w:t>
      </w:r>
    </w:p>
    <w:p w:rsidR="004446C1" w:rsidRPr="005F65F1" w:rsidRDefault="004446C1" w:rsidP="00514D73">
      <w:pPr>
        <w:rPr>
          <w:szCs w:val="24"/>
        </w:rPr>
      </w:pPr>
    </w:p>
    <w:p w:rsidR="00F72AD1" w:rsidRPr="005F65F1" w:rsidRDefault="00F63EC7" w:rsidP="00514D73">
      <w:r>
        <w:t>Tablica 1-</w:t>
      </w:r>
      <w:r w:rsidR="004446C1">
        <w:t>2</w:t>
      </w:r>
      <w:r>
        <w:t xml:space="preserve"> </w:t>
      </w:r>
      <w:r w:rsidR="00F72AD1" w:rsidRPr="005F65F1">
        <w:t>Kretanje ukupnog broja stanovnika</w:t>
      </w:r>
      <w:r w:rsidR="00346958">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801"/>
        <w:gridCol w:w="801"/>
        <w:gridCol w:w="801"/>
        <w:gridCol w:w="802"/>
        <w:gridCol w:w="1065"/>
        <w:gridCol w:w="1065"/>
        <w:gridCol w:w="1155"/>
      </w:tblGrid>
      <w:tr w:rsidR="00F72AD1" w:rsidRPr="005F65F1" w:rsidTr="00B85FBF">
        <w:trPr>
          <w:cantSplit/>
          <w:trHeight w:val="540"/>
        </w:trPr>
        <w:tc>
          <w:tcPr>
            <w:tcW w:w="1420" w:type="pct"/>
            <w:vMerge w:val="restart"/>
            <w:shd w:val="clear" w:color="auto" w:fill="F2F2F2" w:themeFill="background1" w:themeFillShade="F2"/>
            <w:vAlign w:val="center"/>
          </w:tcPr>
          <w:p w:rsidR="00F72AD1" w:rsidRPr="005F65F1" w:rsidRDefault="00F72AD1" w:rsidP="00514D73">
            <w:pPr>
              <w:jc w:val="center"/>
              <w:rPr>
                <w:b/>
                <w:sz w:val="18"/>
                <w:szCs w:val="18"/>
              </w:rPr>
            </w:pPr>
            <w:r w:rsidRPr="005F65F1">
              <w:rPr>
                <w:b/>
                <w:sz w:val="18"/>
                <w:szCs w:val="18"/>
              </w:rPr>
              <w:t>Područje</w:t>
            </w:r>
          </w:p>
          <w:p w:rsidR="00F72AD1" w:rsidRPr="005F65F1" w:rsidRDefault="00F72AD1" w:rsidP="00514D73">
            <w:pPr>
              <w:jc w:val="center"/>
              <w:rPr>
                <w:b/>
                <w:sz w:val="18"/>
                <w:szCs w:val="18"/>
              </w:rPr>
            </w:pPr>
          </w:p>
        </w:tc>
        <w:tc>
          <w:tcPr>
            <w:tcW w:w="1766" w:type="pct"/>
            <w:gridSpan w:val="4"/>
            <w:shd w:val="clear" w:color="auto" w:fill="F2F2F2" w:themeFill="background1" w:themeFillShade="F2"/>
            <w:vAlign w:val="center"/>
          </w:tcPr>
          <w:p w:rsidR="00F72AD1" w:rsidRPr="005F65F1" w:rsidRDefault="00F72AD1" w:rsidP="00514D73">
            <w:pPr>
              <w:jc w:val="center"/>
              <w:rPr>
                <w:b/>
                <w:sz w:val="18"/>
                <w:szCs w:val="18"/>
              </w:rPr>
            </w:pPr>
            <w:r w:rsidRPr="005F65F1">
              <w:rPr>
                <w:b/>
                <w:sz w:val="18"/>
                <w:szCs w:val="18"/>
              </w:rPr>
              <w:t>Broj stanovnika po popisnim</w:t>
            </w:r>
          </w:p>
          <w:p w:rsidR="00F72AD1" w:rsidRPr="005F65F1" w:rsidRDefault="00F72AD1" w:rsidP="00514D73">
            <w:pPr>
              <w:jc w:val="center"/>
              <w:rPr>
                <w:b/>
                <w:sz w:val="18"/>
                <w:szCs w:val="18"/>
              </w:rPr>
            </w:pPr>
            <w:r w:rsidRPr="005F65F1">
              <w:rPr>
                <w:b/>
                <w:sz w:val="18"/>
                <w:szCs w:val="18"/>
              </w:rPr>
              <w:t>godinama</w:t>
            </w:r>
          </w:p>
        </w:tc>
        <w:tc>
          <w:tcPr>
            <w:tcW w:w="1814" w:type="pct"/>
            <w:gridSpan w:val="3"/>
            <w:shd w:val="clear" w:color="auto" w:fill="F2F2F2" w:themeFill="background1" w:themeFillShade="F2"/>
            <w:vAlign w:val="center"/>
          </w:tcPr>
          <w:p w:rsidR="00F72AD1" w:rsidRPr="005F65F1" w:rsidRDefault="00F72AD1" w:rsidP="00514D73">
            <w:pPr>
              <w:jc w:val="center"/>
              <w:rPr>
                <w:b/>
                <w:sz w:val="18"/>
                <w:szCs w:val="18"/>
              </w:rPr>
            </w:pPr>
            <w:r w:rsidRPr="005F65F1">
              <w:rPr>
                <w:b/>
                <w:sz w:val="18"/>
                <w:szCs w:val="18"/>
              </w:rPr>
              <w:t>Indeksi</w:t>
            </w:r>
          </w:p>
        </w:tc>
      </w:tr>
      <w:tr w:rsidR="00F72AD1" w:rsidRPr="005F65F1" w:rsidTr="00887731">
        <w:trPr>
          <w:cantSplit/>
          <w:trHeight w:val="150"/>
        </w:trPr>
        <w:tc>
          <w:tcPr>
            <w:tcW w:w="1420" w:type="pct"/>
            <w:vMerge/>
            <w:vAlign w:val="center"/>
          </w:tcPr>
          <w:p w:rsidR="00F72AD1" w:rsidRPr="005F65F1" w:rsidRDefault="00F72AD1" w:rsidP="00514D73">
            <w:pPr>
              <w:jc w:val="center"/>
              <w:rPr>
                <w:sz w:val="18"/>
                <w:szCs w:val="18"/>
              </w:rPr>
            </w:pPr>
          </w:p>
        </w:tc>
        <w:tc>
          <w:tcPr>
            <w:tcW w:w="441"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1981</w:t>
            </w:r>
          </w:p>
        </w:tc>
        <w:tc>
          <w:tcPr>
            <w:tcW w:w="441"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1991</w:t>
            </w:r>
          </w:p>
        </w:tc>
        <w:tc>
          <w:tcPr>
            <w:tcW w:w="441"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2001</w:t>
            </w:r>
          </w:p>
        </w:tc>
        <w:tc>
          <w:tcPr>
            <w:tcW w:w="441"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2011</w:t>
            </w:r>
          </w:p>
        </w:tc>
        <w:tc>
          <w:tcPr>
            <w:tcW w:w="588"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1991/1981</w:t>
            </w:r>
          </w:p>
        </w:tc>
        <w:tc>
          <w:tcPr>
            <w:tcW w:w="588"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2001/1991</w:t>
            </w:r>
          </w:p>
        </w:tc>
        <w:tc>
          <w:tcPr>
            <w:tcW w:w="639" w:type="pct"/>
            <w:shd w:val="clear" w:color="auto" w:fill="F2F2F2" w:themeFill="background1" w:themeFillShade="F2"/>
            <w:vAlign w:val="center"/>
          </w:tcPr>
          <w:p w:rsidR="00F72AD1" w:rsidRPr="005F65F1" w:rsidRDefault="00F72AD1" w:rsidP="00514D73">
            <w:pPr>
              <w:jc w:val="center"/>
              <w:rPr>
                <w:sz w:val="18"/>
                <w:szCs w:val="18"/>
              </w:rPr>
            </w:pPr>
            <w:r w:rsidRPr="005F65F1">
              <w:rPr>
                <w:sz w:val="18"/>
                <w:szCs w:val="18"/>
              </w:rPr>
              <w:t>2011/2001</w:t>
            </w:r>
          </w:p>
        </w:tc>
      </w:tr>
      <w:tr w:rsidR="00F72AD1" w:rsidRPr="005F65F1" w:rsidTr="00346958">
        <w:tc>
          <w:tcPr>
            <w:tcW w:w="1420" w:type="pct"/>
            <w:vAlign w:val="center"/>
          </w:tcPr>
          <w:p w:rsidR="00F72AD1" w:rsidRPr="005F65F1" w:rsidRDefault="00F72AD1" w:rsidP="00514D73">
            <w:pPr>
              <w:jc w:val="center"/>
              <w:rPr>
                <w:sz w:val="18"/>
                <w:szCs w:val="18"/>
              </w:rPr>
            </w:pPr>
            <w:r w:rsidRPr="005F65F1">
              <w:rPr>
                <w:sz w:val="18"/>
                <w:szCs w:val="18"/>
              </w:rPr>
              <w:t>Osječko-baranjska županija</w:t>
            </w:r>
          </w:p>
        </w:tc>
        <w:tc>
          <w:tcPr>
            <w:tcW w:w="441" w:type="pct"/>
            <w:vAlign w:val="center"/>
          </w:tcPr>
          <w:p w:rsidR="00F72AD1" w:rsidRPr="005F65F1" w:rsidRDefault="00F72AD1" w:rsidP="00514D73">
            <w:pPr>
              <w:jc w:val="center"/>
              <w:rPr>
                <w:sz w:val="18"/>
                <w:szCs w:val="18"/>
              </w:rPr>
            </w:pPr>
            <w:r w:rsidRPr="005F65F1">
              <w:rPr>
                <w:sz w:val="18"/>
                <w:szCs w:val="18"/>
              </w:rPr>
              <w:t>356.286</w:t>
            </w:r>
          </w:p>
        </w:tc>
        <w:tc>
          <w:tcPr>
            <w:tcW w:w="441" w:type="pct"/>
            <w:vAlign w:val="center"/>
          </w:tcPr>
          <w:p w:rsidR="00F72AD1" w:rsidRPr="005F65F1" w:rsidRDefault="00F72AD1" w:rsidP="00514D73">
            <w:pPr>
              <w:jc w:val="center"/>
              <w:rPr>
                <w:sz w:val="18"/>
                <w:szCs w:val="18"/>
              </w:rPr>
            </w:pPr>
            <w:r w:rsidRPr="005F65F1">
              <w:rPr>
                <w:sz w:val="18"/>
                <w:szCs w:val="18"/>
              </w:rPr>
              <w:t>367.193</w:t>
            </w:r>
          </w:p>
        </w:tc>
        <w:tc>
          <w:tcPr>
            <w:tcW w:w="441" w:type="pct"/>
            <w:vAlign w:val="center"/>
          </w:tcPr>
          <w:p w:rsidR="00F72AD1" w:rsidRPr="005F65F1" w:rsidRDefault="00F72AD1" w:rsidP="00514D73">
            <w:pPr>
              <w:jc w:val="center"/>
              <w:rPr>
                <w:sz w:val="18"/>
                <w:szCs w:val="18"/>
              </w:rPr>
            </w:pPr>
            <w:r w:rsidRPr="005F65F1">
              <w:rPr>
                <w:sz w:val="18"/>
                <w:szCs w:val="18"/>
              </w:rPr>
              <w:t>330.506</w:t>
            </w:r>
          </w:p>
        </w:tc>
        <w:tc>
          <w:tcPr>
            <w:tcW w:w="441" w:type="pct"/>
            <w:vAlign w:val="center"/>
          </w:tcPr>
          <w:p w:rsidR="00F72AD1" w:rsidRPr="005F65F1" w:rsidRDefault="00F72AD1" w:rsidP="00514D73">
            <w:pPr>
              <w:jc w:val="center"/>
              <w:rPr>
                <w:sz w:val="18"/>
                <w:szCs w:val="18"/>
              </w:rPr>
            </w:pPr>
            <w:r w:rsidRPr="005F65F1">
              <w:rPr>
                <w:sz w:val="18"/>
                <w:szCs w:val="18"/>
              </w:rPr>
              <w:t>305.032</w:t>
            </w:r>
          </w:p>
        </w:tc>
        <w:tc>
          <w:tcPr>
            <w:tcW w:w="588" w:type="pct"/>
            <w:vAlign w:val="center"/>
          </w:tcPr>
          <w:p w:rsidR="00F72AD1" w:rsidRPr="005F65F1" w:rsidRDefault="00F72AD1" w:rsidP="00514D73">
            <w:pPr>
              <w:jc w:val="center"/>
              <w:rPr>
                <w:sz w:val="18"/>
                <w:szCs w:val="18"/>
              </w:rPr>
            </w:pPr>
            <w:r w:rsidRPr="005F65F1">
              <w:rPr>
                <w:sz w:val="18"/>
                <w:szCs w:val="18"/>
              </w:rPr>
              <w:t>103,0</w:t>
            </w:r>
          </w:p>
        </w:tc>
        <w:tc>
          <w:tcPr>
            <w:tcW w:w="588" w:type="pct"/>
            <w:vAlign w:val="center"/>
          </w:tcPr>
          <w:p w:rsidR="00F72AD1" w:rsidRPr="005F65F1" w:rsidRDefault="00F72AD1" w:rsidP="00514D73">
            <w:pPr>
              <w:jc w:val="center"/>
              <w:rPr>
                <w:sz w:val="18"/>
                <w:szCs w:val="18"/>
              </w:rPr>
            </w:pPr>
            <w:r w:rsidRPr="005F65F1">
              <w:rPr>
                <w:sz w:val="18"/>
                <w:szCs w:val="18"/>
              </w:rPr>
              <w:t>90,0</w:t>
            </w:r>
          </w:p>
        </w:tc>
        <w:tc>
          <w:tcPr>
            <w:tcW w:w="639" w:type="pct"/>
            <w:vAlign w:val="center"/>
          </w:tcPr>
          <w:p w:rsidR="00F72AD1" w:rsidRPr="005F65F1" w:rsidRDefault="00F72AD1" w:rsidP="00514D73">
            <w:pPr>
              <w:jc w:val="center"/>
              <w:rPr>
                <w:sz w:val="18"/>
                <w:szCs w:val="18"/>
              </w:rPr>
            </w:pPr>
            <w:r w:rsidRPr="005F65F1">
              <w:rPr>
                <w:sz w:val="18"/>
                <w:szCs w:val="18"/>
              </w:rPr>
              <w:t>93,2</w:t>
            </w:r>
          </w:p>
        </w:tc>
      </w:tr>
      <w:tr w:rsidR="00F72AD1" w:rsidRPr="005F65F1" w:rsidTr="00346958">
        <w:tc>
          <w:tcPr>
            <w:tcW w:w="1420" w:type="pct"/>
            <w:vAlign w:val="center"/>
          </w:tcPr>
          <w:p w:rsidR="00F72AD1" w:rsidRPr="005F65F1" w:rsidRDefault="00F72AD1" w:rsidP="00514D73">
            <w:pPr>
              <w:jc w:val="center"/>
              <w:rPr>
                <w:sz w:val="18"/>
                <w:szCs w:val="18"/>
              </w:rPr>
            </w:pPr>
            <w:r w:rsidRPr="005F65F1">
              <w:rPr>
                <w:sz w:val="18"/>
                <w:szCs w:val="18"/>
              </w:rPr>
              <w:t>Općina Šodolovci</w:t>
            </w:r>
          </w:p>
        </w:tc>
        <w:tc>
          <w:tcPr>
            <w:tcW w:w="441" w:type="pct"/>
            <w:tcBorders>
              <w:top w:val="nil"/>
            </w:tcBorders>
            <w:vAlign w:val="center"/>
          </w:tcPr>
          <w:p w:rsidR="00F72AD1" w:rsidRPr="005F65F1" w:rsidRDefault="00F72AD1" w:rsidP="00514D73">
            <w:pPr>
              <w:jc w:val="center"/>
              <w:rPr>
                <w:sz w:val="18"/>
                <w:szCs w:val="18"/>
              </w:rPr>
            </w:pPr>
            <w:r w:rsidRPr="005F65F1">
              <w:rPr>
                <w:sz w:val="18"/>
                <w:szCs w:val="18"/>
              </w:rPr>
              <w:t>2.755</w:t>
            </w:r>
          </w:p>
        </w:tc>
        <w:tc>
          <w:tcPr>
            <w:tcW w:w="441" w:type="pct"/>
            <w:tcBorders>
              <w:top w:val="nil"/>
            </w:tcBorders>
            <w:vAlign w:val="center"/>
          </w:tcPr>
          <w:p w:rsidR="00F72AD1" w:rsidRPr="005F65F1" w:rsidRDefault="00F72AD1" w:rsidP="00514D73">
            <w:pPr>
              <w:jc w:val="center"/>
              <w:rPr>
                <w:sz w:val="18"/>
                <w:szCs w:val="18"/>
              </w:rPr>
            </w:pPr>
            <w:r w:rsidRPr="005F65F1">
              <w:rPr>
                <w:sz w:val="18"/>
                <w:szCs w:val="18"/>
              </w:rPr>
              <w:t>2.604</w:t>
            </w:r>
          </w:p>
        </w:tc>
        <w:tc>
          <w:tcPr>
            <w:tcW w:w="441" w:type="pct"/>
            <w:tcBorders>
              <w:top w:val="nil"/>
            </w:tcBorders>
            <w:vAlign w:val="center"/>
          </w:tcPr>
          <w:p w:rsidR="00F72AD1" w:rsidRPr="005F65F1" w:rsidRDefault="00F72AD1" w:rsidP="00514D73">
            <w:pPr>
              <w:jc w:val="center"/>
              <w:rPr>
                <w:sz w:val="18"/>
                <w:szCs w:val="18"/>
              </w:rPr>
            </w:pPr>
            <w:r w:rsidRPr="005F65F1">
              <w:rPr>
                <w:sz w:val="18"/>
                <w:szCs w:val="18"/>
              </w:rPr>
              <w:t>1.955</w:t>
            </w:r>
          </w:p>
        </w:tc>
        <w:tc>
          <w:tcPr>
            <w:tcW w:w="441" w:type="pct"/>
            <w:tcBorders>
              <w:top w:val="nil"/>
            </w:tcBorders>
            <w:vAlign w:val="center"/>
          </w:tcPr>
          <w:p w:rsidR="00F72AD1" w:rsidRPr="005F65F1" w:rsidRDefault="00F72AD1" w:rsidP="00514D73">
            <w:pPr>
              <w:jc w:val="center"/>
              <w:rPr>
                <w:sz w:val="18"/>
                <w:szCs w:val="18"/>
              </w:rPr>
            </w:pPr>
            <w:r w:rsidRPr="005F65F1">
              <w:rPr>
                <w:sz w:val="18"/>
                <w:szCs w:val="18"/>
              </w:rPr>
              <w:t>1.653</w:t>
            </w:r>
          </w:p>
        </w:tc>
        <w:tc>
          <w:tcPr>
            <w:tcW w:w="588" w:type="pct"/>
            <w:vAlign w:val="center"/>
          </w:tcPr>
          <w:p w:rsidR="00F72AD1" w:rsidRPr="005F65F1" w:rsidRDefault="00F72AD1" w:rsidP="00514D73">
            <w:pPr>
              <w:jc w:val="center"/>
              <w:rPr>
                <w:sz w:val="18"/>
                <w:szCs w:val="18"/>
              </w:rPr>
            </w:pPr>
            <w:r w:rsidRPr="005F65F1">
              <w:rPr>
                <w:sz w:val="18"/>
                <w:szCs w:val="18"/>
              </w:rPr>
              <w:t>94,5</w:t>
            </w:r>
          </w:p>
        </w:tc>
        <w:tc>
          <w:tcPr>
            <w:tcW w:w="588" w:type="pct"/>
            <w:vAlign w:val="center"/>
          </w:tcPr>
          <w:p w:rsidR="00F72AD1" w:rsidRPr="005F65F1" w:rsidRDefault="00F72AD1" w:rsidP="00514D73">
            <w:pPr>
              <w:jc w:val="center"/>
              <w:rPr>
                <w:sz w:val="18"/>
                <w:szCs w:val="18"/>
              </w:rPr>
            </w:pPr>
            <w:r w:rsidRPr="005F65F1">
              <w:rPr>
                <w:sz w:val="18"/>
                <w:szCs w:val="18"/>
              </w:rPr>
              <w:t>75,0</w:t>
            </w:r>
          </w:p>
        </w:tc>
        <w:tc>
          <w:tcPr>
            <w:tcW w:w="639" w:type="pct"/>
            <w:vAlign w:val="center"/>
          </w:tcPr>
          <w:p w:rsidR="00F72AD1" w:rsidRPr="005F65F1" w:rsidRDefault="00F72AD1" w:rsidP="00514D73">
            <w:pPr>
              <w:jc w:val="center"/>
              <w:rPr>
                <w:sz w:val="18"/>
                <w:szCs w:val="18"/>
              </w:rPr>
            </w:pPr>
            <w:r w:rsidRPr="005F65F1">
              <w:rPr>
                <w:sz w:val="18"/>
                <w:szCs w:val="18"/>
              </w:rPr>
              <w:t>84,5</w:t>
            </w:r>
          </w:p>
        </w:tc>
      </w:tr>
    </w:tbl>
    <w:p w:rsidR="00F72AD1" w:rsidRPr="005F65F1" w:rsidRDefault="00F72AD1" w:rsidP="00514D73">
      <w:pPr>
        <w:rPr>
          <w:i/>
        </w:rPr>
      </w:pPr>
      <w:r w:rsidRPr="005F65F1">
        <w:rPr>
          <w:i/>
        </w:rPr>
        <w:t xml:space="preserve">Izvor: </w:t>
      </w:r>
      <w:r w:rsidRPr="005F65F1">
        <w:rPr>
          <w:i/>
          <w:iCs/>
        </w:rPr>
        <w:t>Državni zavod za statistiku</w:t>
      </w:r>
    </w:p>
    <w:p w:rsidR="00F72AD1" w:rsidRPr="00B368C6" w:rsidRDefault="00F72AD1" w:rsidP="00514D73">
      <w:pPr>
        <w:rPr>
          <w:sz w:val="24"/>
          <w:szCs w:val="24"/>
        </w:rPr>
      </w:pPr>
    </w:p>
    <w:p w:rsidR="00F72AD1" w:rsidRPr="00B368C6" w:rsidRDefault="00F72AD1" w:rsidP="00514D73">
      <w:pPr>
        <w:jc w:val="both"/>
        <w:rPr>
          <w:rFonts w:ascii="ArialMT" w:hAnsi="ArialMT"/>
          <w:sz w:val="24"/>
          <w:szCs w:val="24"/>
          <w:lang w:val="en-US"/>
        </w:rPr>
      </w:pPr>
      <w:r w:rsidRPr="00B368C6">
        <w:rPr>
          <w:sz w:val="24"/>
          <w:szCs w:val="24"/>
        </w:rPr>
        <w:t>Kretanje stanovništva Općine je za razliku od Županije u cijelom promatranom razdoblju bilo negativno.</w:t>
      </w:r>
    </w:p>
    <w:p w:rsidR="00F72AD1" w:rsidRPr="00B368C6" w:rsidRDefault="00F72AD1" w:rsidP="00514D73">
      <w:pPr>
        <w:rPr>
          <w:sz w:val="24"/>
          <w:szCs w:val="24"/>
        </w:rPr>
      </w:pPr>
    </w:p>
    <w:p w:rsidR="00F63EC7" w:rsidRPr="00B368C6" w:rsidRDefault="00F72AD1" w:rsidP="00514D73">
      <w:pPr>
        <w:jc w:val="both"/>
        <w:rPr>
          <w:sz w:val="24"/>
          <w:szCs w:val="24"/>
        </w:rPr>
      </w:pPr>
      <w:r w:rsidRPr="00B368C6">
        <w:rPr>
          <w:sz w:val="24"/>
          <w:szCs w:val="24"/>
        </w:rPr>
        <w:t>Stanovništvo Općine je 2011. godine živjelo u sedam  naselja.</w:t>
      </w:r>
    </w:p>
    <w:p w:rsidR="00F63EC7" w:rsidRDefault="00F63EC7" w:rsidP="00514D73"/>
    <w:p w:rsidR="00F72AD1" w:rsidRPr="00055093" w:rsidRDefault="00F72AD1" w:rsidP="00514D73">
      <w:r w:rsidRPr="00055093">
        <w:t xml:space="preserve">Tablica </w:t>
      </w:r>
      <w:r w:rsidR="00F63EC7">
        <w:t>1</w:t>
      </w:r>
      <w:r w:rsidRPr="00055093">
        <w:t>-</w:t>
      </w:r>
      <w:r w:rsidR="001E20F2">
        <w:t>3</w:t>
      </w:r>
      <w:r w:rsidRPr="00055093">
        <w:t xml:space="preserve"> Kretanje stanovništva po naseljima</w:t>
      </w:r>
    </w:p>
    <w:tbl>
      <w:tblPr>
        <w:tblW w:w="49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1489"/>
        <w:gridCol w:w="896"/>
        <w:gridCol w:w="896"/>
        <w:gridCol w:w="898"/>
        <w:gridCol w:w="709"/>
        <w:gridCol w:w="1106"/>
        <w:gridCol w:w="1106"/>
        <w:gridCol w:w="1110"/>
      </w:tblGrid>
      <w:tr w:rsidR="00CA0F99" w:rsidRPr="00055093" w:rsidTr="00CA0F99">
        <w:trPr>
          <w:cantSplit/>
          <w:trHeight w:val="390"/>
        </w:trPr>
        <w:tc>
          <w:tcPr>
            <w:tcW w:w="436" w:type="pct"/>
            <w:vMerge w:val="restart"/>
            <w:shd w:val="clear" w:color="auto" w:fill="F2F2F2" w:themeFill="background1" w:themeFillShade="F2"/>
            <w:vAlign w:val="center"/>
          </w:tcPr>
          <w:p w:rsidR="00F72AD1" w:rsidRPr="00055093" w:rsidRDefault="00F72AD1" w:rsidP="00514D73">
            <w:pPr>
              <w:jc w:val="center"/>
              <w:rPr>
                <w:b/>
                <w:sz w:val="18"/>
              </w:rPr>
            </w:pPr>
            <w:r w:rsidRPr="00055093">
              <w:rPr>
                <w:b/>
                <w:caps/>
                <w:sz w:val="18"/>
              </w:rPr>
              <w:t>r.</w:t>
            </w:r>
            <w:r w:rsidRPr="00055093">
              <w:rPr>
                <w:b/>
                <w:sz w:val="18"/>
              </w:rPr>
              <w:t>b.</w:t>
            </w:r>
          </w:p>
        </w:tc>
        <w:tc>
          <w:tcPr>
            <w:tcW w:w="828" w:type="pct"/>
            <w:vMerge w:val="restart"/>
            <w:shd w:val="clear" w:color="auto" w:fill="F2F2F2" w:themeFill="background1" w:themeFillShade="F2"/>
            <w:vAlign w:val="center"/>
          </w:tcPr>
          <w:p w:rsidR="00F72AD1" w:rsidRPr="00055093" w:rsidRDefault="00F72AD1" w:rsidP="00514D73">
            <w:pPr>
              <w:jc w:val="center"/>
              <w:rPr>
                <w:b/>
                <w:sz w:val="18"/>
              </w:rPr>
            </w:pPr>
            <w:r w:rsidRPr="00055093">
              <w:rPr>
                <w:b/>
                <w:sz w:val="18"/>
              </w:rPr>
              <w:t>Naselje</w:t>
            </w:r>
          </w:p>
        </w:tc>
        <w:tc>
          <w:tcPr>
            <w:tcW w:w="1889" w:type="pct"/>
            <w:gridSpan w:val="4"/>
            <w:shd w:val="clear" w:color="auto" w:fill="F2F2F2" w:themeFill="background1" w:themeFillShade="F2"/>
            <w:vAlign w:val="center"/>
          </w:tcPr>
          <w:p w:rsidR="00F72AD1" w:rsidRPr="00055093" w:rsidRDefault="00F72AD1" w:rsidP="00514D73">
            <w:pPr>
              <w:jc w:val="center"/>
              <w:rPr>
                <w:b/>
                <w:sz w:val="18"/>
              </w:rPr>
            </w:pPr>
            <w:r w:rsidRPr="00055093">
              <w:rPr>
                <w:b/>
                <w:sz w:val="18"/>
              </w:rPr>
              <w:t>Broj stanovnika po popisnim</w:t>
            </w:r>
          </w:p>
          <w:p w:rsidR="00F72AD1" w:rsidRPr="00055093" w:rsidRDefault="00F72AD1" w:rsidP="00514D73">
            <w:pPr>
              <w:jc w:val="center"/>
              <w:rPr>
                <w:b/>
                <w:sz w:val="18"/>
              </w:rPr>
            </w:pPr>
            <w:r w:rsidRPr="00055093">
              <w:rPr>
                <w:b/>
                <w:sz w:val="18"/>
              </w:rPr>
              <w:t>godinama</w:t>
            </w:r>
          </w:p>
        </w:tc>
        <w:tc>
          <w:tcPr>
            <w:tcW w:w="1847" w:type="pct"/>
            <w:gridSpan w:val="3"/>
            <w:shd w:val="clear" w:color="auto" w:fill="F2F2F2" w:themeFill="background1" w:themeFillShade="F2"/>
            <w:vAlign w:val="center"/>
          </w:tcPr>
          <w:p w:rsidR="00F72AD1" w:rsidRPr="00055093" w:rsidRDefault="00F72AD1" w:rsidP="00514D73">
            <w:pPr>
              <w:jc w:val="center"/>
              <w:rPr>
                <w:b/>
                <w:sz w:val="18"/>
              </w:rPr>
            </w:pPr>
            <w:r w:rsidRPr="00055093">
              <w:rPr>
                <w:b/>
                <w:sz w:val="18"/>
              </w:rPr>
              <w:t>Indeksi</w:t>
            </w:r>
          </w:p>
        </w:tc>
      </w:tr>
      <w:tr w:rsidR="00CA0F99" w:rsidRPr="00055093" w:rsidTr="00CA0F99">
        <w:trPr>
          <w:cantSplit/>
          <w:trHeight w:val="375"/>
        </w:trPr>
        <w:tc>
          <w:tcPr>
            <w:tcW w:w="436" w:type="pct"/>
            <w:vMerge/>
            <w:shd w:val="clear" w:color="auto" w:fill="F2F2F2" w:themeFill="background1" w:themeFillShade="F2"/>
            <w:vAlign w:val="center"/>
          </w:tcPr>
          <w:p w:rsidR="00F72AD1" w:rsidRPr="00055093" w:rsidRDefault="00F72AD1" w:rsidP="00514D73">
            <w:pPr>
              <w:rPr>
                <w:b/>
                <w:sz w:val="18"/>
              </w:rPr>
            </w:pPr>
          </w:p>
        </w:tc>
        <w:tc>
          <w:tcPr>
            <w:tcW w:w="828" w:type="pct"/>
            <w:vMerge/>
            <w:shd w:val="clear" w:color="auto" w:fill="F2F2F2" w:themeFill="background1" w:themeFillShade="F2"/>
            <w:vAlign w:val="center"/>
          </w:tcPr>
          <w:p w:rsidR="00F72AD1" w:rsidRPr="00055093" w:rsidRDefault="00F72AD1" w:rsidP="00514D73">
            <w:pPr>
              <w:rPr>
                <w:b/>
                <w:sz w:val="18"/>
              </w:rPr>
            </w:pPr>
          </w:p>
        </w:tc>
        <w:tc>
          <w:tcPr>
            <w:tcW w:w="498"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1981</w:t>
            </w:r>
          </w:p>
        </w:tc>
        <w:tc>
          <w:tcPr>
            <w:tcW w:w="498"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1991</w:t>
            </w:r>
          </w:p>
        </w:tc>
        <w:tc>
          <w:tcPr>
            <w:tcW w:w="499"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2001</w:t>
            </w:r>
          </w:p>
        </w:tc>
        <w:tc>
          <w:tcPr>
            <w:tcW w:w="394"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2011</w:t>
            </w:r>
          </w:p>
        </w:tc>
        <w:tc>
          <w:tcPr>
            <w:tcW w:w="615"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1991/1981</w:t>
            </w:r>
          </w:p>
        </w:tc>
        <w:tc>
          <w:tcPr>
            <w:tcW w:w="615"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2001/1991</w:t>
            </w:r>
          </w:p>
        </w:tc>
        <w:tc>
          <w:tcPr>
            <w:tcW w:w="617" w:type="pct"/>
            <w:shd w:val="clear" w:color="auto" w:fill="F2F2F2" w:themeFill="background1" w:themeFillShade="F2"/>
            <w:vAlign w:val="center"/>
          </w:tcPr>
          <w:p w:rsidR="00F72AD1" w:rsidRPr="00055093" w:rsidRDefault="00F72AD1" w:rsidP="00514D73">
            <w:pPr>
              <w:jc w:val="center"/>
              <w:rPr>
                <w:b/>
                <w:sz w:val="18"/>
              </w:rPr>
            </w:pPr>
            <w:r w:rsidRPr="00055093">
              <w:rPr>
                <w:b/>
                <w:sz w:val="18"/>
              </w:rPr>
              <w:t>2011/2001</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1.</w:t>
            </w:r>
          </w:p>
        </w:tc>
        <w:tc>
          <w:tcPr>
            <w:tcW w:w="828" w:type="pct"/>
            <w:vAlign w:val="center"/>
          </w:tcPr>
          <w:p w:rsidR="00F72AD1" w:rsidRPr="00055093" w:rsidRDefault="00F72AD1" w:rsidP="00514D73">
            <w:r w:rsidRPr="00055093">
              <w:t>Ada</w:t>
            </w:r>
          </w:p>
        </w:tc>
        <w:tc>
          <w:tcPr>
            <w:tcW w:w="498" w:type="pct"/>
            <w:vAlign w:val="center"/>
          </w:tcPr>
          <w:p w:rsidR="00F72AD1" w:rsidRPr="00055093" w:rsidRDefault="00F72AD1" w:rsidP="00514D73">
            <w:pPr>
              <w:jc w:val="center"/>
              <w:rPr>
                <w:sz w:val="18"/>
              </w:rPr>
            </w:pPr>
            <w:r w:rsidRPr="00055093">
              <w:rPr>
                <w:sz w:val="18"/>
              </w:rPr>
              <w:t>353</w:t>
            </w:r>
          </w:p>
        </w:tc>
        <w:tc>
          <w:tcPr>
            <w:tcW w:w="498" w:type="pct"/>
            <w:vAlign w:val="center"/>
          </w:tcPr>
          <w:p w:rsidR="00F72AD1" w:rsidRPr="00055093" w:rsidRDefault="00F72AD1" w:rsidP="00514D73">
            <w:pPr>
              <w:jc w:val="center"/>
              <w:rPr>
                <w:sz w:val="18"/>
              </w:rPr>
            </w:pPr>
            <w:r w:rsidRPr="00055093">
              <w:rPr>
                <w:sz w:val="18"/>
              </w:rPr>
              <w:t>319</w:t>
            </w:r>
          </w:p>
        </w:tc>
        <w:tc>
          <w:tcPr>
            <w:tcW w:w="499" w:type="pct"/>
            <w:vAlign w:val="center"/>
          </w:tcPr>
          <w:p w:rsidR="00F72AD1" w:rsidRPr="00055093" w:rsidRDefault="00F72AD1" w:rsidP="00514D73">
            <w:pPr>
              <w:jc w:val="center"/>
              <w:rPr>
                <w:sz w:val="18"/>
              </w:rPr>
            </w:pPr>
            <w:r w:rsidRPr="00055093">
              <w:rPr>
                <w:sz w:val="18"/>
              </w:rPr>
              <w:t>239</w:t>
            </w:r>
          </w:p>
        </w:tc>
        <w:tc>
          <w:tcPr>
            <w:tcW w:w="394" w:type="pct"/>
            <w:vAlign w:val="center"/>
          </w:tcPr>
          <w:p w:rsidR="00F72AD1" w:rsidRPr="00055093" w:rsidRDefault="00F72AD1" w:rsidP="00514D73">
            <w:pPr>
              <w:jc w:val="center"/>
              <w:rPr>
                <w:sz w:val="18"/>
              </w:rPr>
            </w:pPr>
            <w:r w:rsidRPr="00055093">
              <w:rPr>
                <w:sz w:val="18"/>
              </w:rPr>
              <w:t>200</w:t>
            </w:r>
          </w:p>
        </w:tc>
        <w:tc>
          <w:tcPr>
            <w:tcW w:w="615" w:type="pct"/>
            <w:vAlign w:val="center"/>
          </w:tcPr>
          <w:p w:rsidR="00F72AD1" w:rsidRPr="00055093" w:rsidRDefault="00F72AD1" w:rsidP="00514D73">
            <w:pPr>
              <w:jc w:val="center"/>
              <w:rPr>
                <w:sz w:val="18"/>
              </w:rPr>
            </w:pPr>
            <w:r w:rsidRPr="00055093">
              <w:rPr>
                <w:sz w:val="18"/>
              </w:rPr>
              <w:t>90,3</w:t>
            </w:r>
          </w:p>
        </w:tc>
        <w:tc>
          <w:tcPr>
            <w:tcW w:w="615" w:type="pct"/>
            <w:vAlign w:val="center"/>
          </w:tcPr>
          <w:p w:rsidR="00F72AD1" w:rsidRPr="00055093" w:rsidRDefault="00F72AD1" w:rsidP="00514D73">
            <w:pPr>
              <w:jc w:val="center"/>
              <w:rPr>
                <w:sz w:val="18"/>
              </w:rPr>
            </w:pPr>
            <w:r w:rsidRPr="00055093">
              <w:rPr>
                <w:sz w:val="18"/>
              </w:rPr>
              <w:t>74,9</w:t>
            </w:r>
          </w:p>
        </w:tc>
        <w:tc>
          <w:tcPr>
            <w:tcW w:w="617" w:type="pct"/>
            <w:vAlign w:val="center"/>
          </w:tcPr>
          <w:p w:rsidR="00F72AD1" w:rsidRPr="00055093" w:rsidRDefault="00F72AD1" w:rsidP="00514D73">
            <w:pPr>
              <w:jc w:val="center"/>
              <w:rPr>
                <w:sz w:val="18"/>
              </w:rPr>
            </w:pPr>
            <w:r w:rsidRPr="00055093">
              <w:rPr>
                <w:sz w:val="18"/>
              </w:rPr>
              <w:t>83,6</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2.</w:t>
            </w:r>
          </w:p>
        </w:tc>
        <w:tc>
          <w:tcPr>
            <w:tcW w:w="828" w:type="pct"/>
            <w:vAlign w:val="center"/>
          </w:tcPr>
          <w:p w:rsidR="00F72AD1" w:rsidRPr="00055093" w:rsidRDefault="00F72AD1" w:rsidP="00514D73">
            <w:r w:rsidRPr="00055093">
              <w:t>Koprivna</w:t>
            </w:r>
          </w:p>
        </w:tc>
        <w:tc>
          <w:tcPr>
            <w:tcW w:w="498" w:type="pct"/>
            <w:vAlign w:val="center"/>
          </w:tcPr>
          <w:p w:rsidR="00F72AD1" w:rsidRPr="00055093" w:rsidRDefault="00F72AD1" w:rsidP="00514D73">
            <w:pPr>
              <w:jc w:val="center"/>
              <w:rPr>
                <w:sz w:val="18"/>
              </w:rPr>
            </w:pPr>
            <w:r w:rsidRPr="00055093">
              <w:rPr>
                <w:sz w:val="18"/>
              </w:rPr>
              <w:t>231</w:t>
            </w:r>
          </w:p>
        </w:tc>
        <w:tc>
          <w:tcPr>
            <w:tcW w:w="498" w:type="pct"/>
            <w:vAlign w:val="center"/>
          </w:tcPr>
          <w:p w:rsidR="00F72AD1" w:rsidRPr="00055093" w:rsidRDefault="00F72AD1" w:rsidP="00514D73">
            <w:pPr>
              <w:jc w:val="center"/>
              <w:rPr>
                <w:sz w:val="18"/>
              </w:rPr>
            </w:pPr>
            <w:r w:rsidRPr="00055093">
              <w:rPr>
                <w:sz w:val="18"/>
              </w:rPr>
              <w:t>219</w:t>
            </w:r>
          </w:p>
        </w:tc>
        <w:tc>
          <w:tcPr>
            <w:tcW w:w="499" w:type="pct"/>
            <w:vAlign w:val="center"/>
          </w:tcPr>
          <w:p w:rsidR="00F72AD1" w:rsidRPr="00055093" w:rsidRDefault="00F72AD1" w:rsidP="00514D73">
            <w:pPr>
              <w:jc w:val="center"/>
              <w:rPr>
                <w:sz w:val="18"/>
              </w:rPr>
            </w:pPr>
            <w:r w:rsidRPr="00055093">
              <w:rPr>
                <w:sz w:val="18"/>
              </w:rPr>
              <w:t>155</w:t>
            </w:r>
          </w:p>
        </w:tc>
        <w:tc>
          <w:tcPr>
            <w:tcW w:w="394" w:type="pct"/>
            <w:vAlign w:val="center"/>
          </w:tcPr>
          <w:p w:rsidR="00F72AD1" w:rsidRPr="00055093" w:rsidRDefault="00F72AD1" w:rsidP="00514D73">
            <w:pPr>
              <w:jc w:val="center"/>
              <w:rPr>
                <w:sz w:val="18"/>
              </w:rPr>
            </w:pPr>
            <w:r w:rsidRPr="00055093">
              <w:rPr>
                <w:sz w:val="18"/>
              </w:rPr>
              <w:t>113</w:t>
            </w:r>
          </w:p>
        </w:tc>
        <w:tc>
          <w:tcPr>
            <w:tcW w:w="615" w:type="pct"/>
            <w:vAlign w:val="center"/>
          </w:tcPr>
          <w:p w:rsidR="00F72AD1" w:rsidRPr="00055093" w:rsidRDefault="00F72AD1" w:rsidP="00514D73">
            <w:pPr>
              <w:jc w:val="center"/>
              <w:rPr>
                <w:sz w:val="18"/>
              </w:rPr>
            </w:pPr>
            <w:r w:rsidRPr="00055093">
              <w:rPr>
                <w:sz w:val="18"/>
              </w:rPr>
              <w:t>94,8</w:t>
            </w:r>
          </w:p>
        </w:tc>
        <w:tc>
          <w:tcPr>
            <w:tcW w:w="615" w:type="pct"/>
            <w:vAlign w:val="center"/>
          </w:tcPr>
          <w:p w:rsidR="00F72AD1" w:rsidRPr="00055093" w:rsidRDefault="00F72AD1" w:rsidP="00514D73">
            <w:pPr>
              <w:jc w:val="center"/>
              <w:rPr>
                <w:sz w:val="18"/>
              </w:rPr>
            </w:pPr>
            <w:r w:rsidRPr="00055093">
              <w:rPr>
                <w:sz w:val="18"/>
              </w:rPr>
              <w:t>70,8</w:t>
            </w:r>
          </w:p>
        </w:tc>
        <w:tc>
          <w:tcPr>
            <w:tcW w:w="617" w:type="pct"/>
            <w:vAlign w:val="center"/>
          </w:tcPr>
          <w:p w:rsidR="00F72AD1" w:rsidRPr="00055093" w:rsidRDefault="00F72AD1" w:rsidP="00514D73">
            <w:pPr>
              <w:jc w:val="center"/>
              <w:rPr>
                <w:sz w:val="18"/>
              </w:rPr>
            </w:pPr>
            <w:r w:rsidRPr="00055093">
              <w:rPr>
                <w:sz w:val="18"/>
              </w:rPr>
              <w:t>72,9</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3.</w:t>
            </w:r>
          </w:p>
        </w:tc>
        <w:tc>
          <w:tcPr>
            <w:tcW w:w="828" w:type="pct"/>
            <w:vAlign w:val="center"/>
          </w:tcPr>
          <w:p w:rsidR="00F72AD1" w:rsidRPr="00055093" w:rsidRDefault="00F72AD1" w:rsidP="00514D73">
            <w:r w:rsidRPr="00055093">
              <w:t>Palača</w:t>
            </w:r>
          </w:p>
        </w:tc>
        <w:tc>
          <w:tcPr>
            <w:tcW w:w="498" w:type="pct"/>
            <w:vAlign w:val="center"/>
          </w:tcPr>
          <w:p w:rsidR="00F72AD1" w:rsidRPr="00055093" w:rsidRDefault="00F72AD1" w:rsidP="00514D73">
            <w:pPr>
              <w:jc w:val="center"/>
              <w:rPr>
                <w:sz w:val="18"/>
              </w:rPr>
            </w:pPr>
            <w:r w:rsidRPr="00055093">
              <w:rPr>
                <w:sz w:val="18"/>
              </w:rPr>
              <w:t>431</w:t>
            </w:r>
          </w:p>
        </w:tc>
        <w:tc>
          <w:tcPr>
            <w:tcW w:w="498" w:type="pct"/>
            <w:vAlign w:val="center"/>
          </w:tcPr>
          <w:p w:rsidR="00F72AD1" w:rsidRPr="00055093" w:rsidRDefault="00F72AD1" w:rsidP="00514D73">
            <w:pPr>
              <w:jc w:val="center"/>
              <w:rPr>
                <w:sz w:val="18"/>
              </w:rPr>
            </w:pPr>
            <w:r w:rsidRPr="00055093">
              <w:rPr>
                <w:sz w:val="18"/>
              </w:rPr>
              <w:t>413</w:t>
            </w:r>
          </w:p>
        </w:tc>
        <w:tc>
          <w:tcPr>
            <w:tcW w:w="499" w:type="pct"/>
            <w:vAlign w:val="center"/>
          </w:tcPr>
          <w:p w:rsidR="00F72AD1" w:rsidRPr="00055093" w:rsidRDefault="00F72AD1" w:rsidP="00514D73">
            <w:pPr>
              <w:jc w:val="center"/>
              <w:rPr>
                <w:sz w:val="18"/>
              </w:rPr>
            </w:pPr>
            <w:r w:rsidRPr="00055093">
              <w:rPr>
                <w:sz w:val="18"/>
              </w:rPr>
              <w:t>271</w:t>
            </w:r>
          </w:p>
        </w:tc>
        <w:tc>
          <w:tcPr>
            <w:tcW w:w="394" w:type="pct"/>
            <w:vAlign w:val="center"/>
          </w:tcPr>
          <w:p w:rsidR="00F72AD1" w:rsidRPr="00055093" w:rsidRDefault="00F72AD1" w:rsidP="00514D73">
            <w:pPr>
              <w:jc w:val="center"/>
              <w:rPr>
                <w:sz w:val="18"/>
              </w:rPr>
            </w:pPr>
            <w:r w:rsidRPr="00055093">
              <w:rPr>
                <w:sz w:val="18"/>
              </w:rPr>
              <w:t>241</w:t>
            </w:r>
          </w:p>
        </w:tc>
        <w:tc>
          <w:tcPr>
            <w:tcW w:w="615" w:type="pct"/>
            <w:vAlign w:val="center"/>
          </w:tcPr>
          <w:p w:rsidR="00F72AD1" w:rsidRPr="00055093" w:rsidRDefault="00F72AD1" w:rsidP="00514D73">
            <w:pPr>
              <w:jc w:val="center"/>
              <w:rPr>
                <w:sz w:val="18"/>
              </w:rPr>
            </w:pPr>
            <w:r w:rsidRPr="00055093">
              <w:rPr>
                <w:sz w:val="18"/>
              </w:rPr>
              <w:t>95,8</w:t>
            </w:r>
          </w:p>
        </w:tc>
        <w:tc>
          <w:tcPr>
            <w:tcW w:w="615" w:type="pct"/>
            <w:vAlign w:val="center"/>
          </w:tcPr>
          <w:p w:rsidR="00F72AD1" w:rsidRPr="00055093" w:rsidRDefault="00F72AD1" w:rsidP="00514D73">
            <w:pPr>
              <w:jc w:val="center"/>
              <w:rPr>
                <w:sz w:val="18"/>
              </w:rPr>
            </w:pPr>
            <w:r w:rsidRPr="00055093">
              <w:rPr>
                <w:sz w:val="18"/>
              </w:rPr>
              <w:t>65,6</w:t>
            </w:r>
          </w:p>
        </w:tc>
        <w:tc>
          <w:tcPr>
            <w:tcW w:w="617" w:type="pct"/>
            <w:vAlign w:val="center"/>
          </w:tcPr>
          <w:p w:rsidR="00F72AD1" w:rsidRPr="00055093" w:rsidRDefault="00F72AD1" w:rsidP="00514D73">
            <w:pPr>
              <w:jc w:val="center"/>
              <w:rPr>
                <w:sz w:val="18"/>
              </w:rPr>
            </w:pPr>
            <w:r w:rsidRPr="00055093">
              <w:rPr>
                <w:sz w:val="18"/>
              </w:rPr>
              <w:t>88,9</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4.</w:t>
            </w:r>
          </w:p>
        </w:tc>
        <w:tc>
          <w:tcPr>
            <w:tcW w:w="828" w:type="pct"/>
            <w:vAlign w:val="center"/>
          </w:tcPr>
          <w:p w:rsidR="00F72AD1" w:rsidRPr="00055093" w:rsidRDefault="00F72AD1" w:rsidP="00514D73">
            <w:r w:rsidRPr="00055093">
              <w:t>Paulin Dvor</w:t>
            </w:r>
          </w:p>
        </w:tc>
        <w:tc>
          <w:tcPr>
            <w:tcW w:w="498" w:type="pct"/>
            <w:vAlign w:val="center"/>
          </w:tcPr>
          <w:p w:rsidR="00F72AD1" w:rsidRPr="00055093" w:rsidRDefault="00F72AD1" w:rsidP="00514D73">
            <w:pPr>
              <w:jc w:val="center"/>
              <w:rPr>
                <w:sz w:val="18"/>
              </w:rPr>
            </w:pPr>
            <w:r w:rsidRPr="00055093">
              <w:rPr>
                <w:sz w:val="18"/>
              </w:rPr>
              <w:t>177</w:t>
            </w:r>
          </w:p>
        </w:tc>
        <w:tc>
          <w:tcPr>
            <w:tcW w:w="498" w:type="pct"/>
            <w:vAlign w:val="center"/>
          </w:tcPr>
          <w:p w:rsidR="00F72AD1" w:rsidRPr="00055093" w:rsidRDefault="00F72AD1" w:rsidP="00514D73">
            <w:pPr>
              <w:jc w:val="center"/>
              <w:rPr>
                <w:sz w:val="18"/>
              </w:rPr>
            </w:pPr>
            <w:r w:rsidRPr="00055093">
              <w:rPr>
                <w:sz w:val="18"/>
              </w:rPr>
              <w:t>168</w:t>
            </w:r>
          </w:p>
        </w:tc>
        <w:tc>
          <w:tcPr>
            <w:tcW w:w="499" w:type="pct"/>
            <w:vAlign w:val="center"/>
          </w:tcPr>
          <w:p w:rsidR="00F72AD1" w:rsidRPr="00055093" w:rsidRDefault="00F72AD1" w:rsidP="00514D73">
            <w:pPr>
              <w:jc w:val="center"/>
              <w:rPr>
                <w:sz w:val="18"/>
              </w:rPr>
            </w:pPr>
            <w:r w:rsidRPr="00055093">
              <w:rPr>
                <w:sz w:val="18"/>
              </w:rPr>
              <w:t>55</w:t>
            </w:r>
          </w:p>
        </w:tc>
        <w:tc>
          <w:tcPr>
            <w:tcW w:w="394" w:type="pct"/>
            <w:vAlign w:val="center"/>
          </w:tcPr>
          <w:p w:rsidR="00F72AD1" w:rsidRPr="00055093" w:rsidRDefault="00F72AD1" w:rsidP="00514D73">
            <w:pPr>
              <w:jc w:val="center"/>
              <w:rPr>
                <w:sz w:val="18"/>
              </w:rPr>
            </w:pPr>
            <w:r w:rsidRPr="00055093">
              <w:rPr>
                <w:sz w:val="18"/>
              </w:rPr>
              <w:t>76</w:t>
            </w:r>
          </w:p>
        </w:tc>
        <w:tc>
          <w:tcPr>
            <w:tcW w:w="615" w:type="pct"/>
            <w:vAlign w:val="center"/>
          </w:tcPr>
          <w:p w:rsidR="00F72AD1" w:rsidRPr="00055093" w:rsidRDefault="00F72AD1" w:rsidP="00514D73">
            <w:pPr>
              <w:jc w:val="center"/>
              <w:rPr>
                <w:sz w:val="18"/>
              </w:rPr>
            </w:pPr>
            <w:r w:rsidRPr="00055093">
              <w:rPr>
                <w:sz w:val="18"/>
              </w:rPr>
              <w:t>94,8</w:t>
            </w:r>
          </w:p>
        </w:tc>
        <w:tc>
          <w:tcPr>
            <w:tcW w:w="615" w:type="pct"/>
            <w:vAlign w:val="center"/>
          </w:tcPr>
          <w:p w:rsidR="00F72AD1" w:rsidRPr="00055093" w:rsidRDefault="00F72AD1" w:rsidP="00514D73">
            <w:pPr>
              <w:jc w:val="center"/>
              <w:rPr>
                <w:sz w:val="18"/>
              </w:rPr>
            </w:pPr>
            <w:r w:rsidRPr="00055093">
              <w:rPr>
                <w:sz w:val="18"/>
              </w:rPr>
              <w:t>32,7</w:t>
            </w:r>
          </w:p>
        </w:tc>
        <w:tc>
          <w:tcPr>
            <w:tcW w:w="617" w:type="pct"/>
            <w:vAlign w:val="center"/>
          </w:tcPr>
          <w:p w:rsidR="00F72AD1" w:rsidRPr="00055093" w:rsidRDefault="00F72AD1" w:rsidP="00514D73">
            <w:pPr>
              <w:jc w:val="center"/>
              <w:rPr>
                <w:sz w:val="18"/>
              </w:rPr>
            </w:pPr>
            <w:r w:rsidRPr="00055093">
              <w:rPr>
                <w:sz w:val="18"/>
              </w:rPr>
              <w:t>138,1</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5.</w:t>
            </w:r>
          </w:p>
        </w:tc>
        <w:tc>
          <w:tcPr>
            <w:tcW w:w="828" w:type="pct"/>
            <w:vAlign w:val="center"/>
          </w:tcPr>
          <w:p w:rsidR="00F72AD1" w:rsidRPr="00055093" w:rsidRDefault="00F72AD1" w:rsidP="00514D73">
            <w:r w:rsidRPr="00055093">
              <w:t>Petrova Slatina</w:t>
            </w:r>
          </w:p>
        </w:tc>
        <w:tc>
          <w:tcPr>
            <w:tcW w:w="498" w:type="pct"/>
            <w:vAlign w:val="center"/>
          </w:tcPr>
          <w:p w:rsidR="00F72AD1" w:rsidRPr="00055093" w:rsidRDefault="00F72AD1" w:rsidP="00514D73">
            <w:pPr>
              <w:jc w:val="center"/>
              <w:rPr>
                <w:sz w:val="18"/>
              </w:rPr>
            </w:pPr>
            <w:r w:rsidRPr="00055093">
              <w:rPr>
                <w:sz w:val="18"/>
              </w:rPr>
              <w:t>318</w:t>
            </w:r>
          </w:p>
        </w:tc>
        <w:tc>
          <w:tcPr>
            <w:tcW w:w="498" w:type="pct"/>
            <w:vAlign w:val="center"/>
          </w:tcPr>
          <w:p w:rsidR="00F72AD1" w:rsidRPr="00055093" w:rsidRDefault="00F72AD1" w:rsidP="00514D73">
            <w:pPr>
              <w:jc w:val="center"/>
              <w:rPr>
                <w:sz w:val="18"/>
              </w:rPr>
            </w:pPr>
            <w:r w:rsidRPr="00055093">
              <w:rPr>
                <w:sz w:val="18"/>
              </w:rPr>
              <w:t>319</w:t>
            </w:r>
          </w:p>
        </w:tc>
        <w:tc>
          <w:tcPr>
            <w:tcW w:w="499" w:type="pct"/>
            <w:vAlign w:val="center"/>
          </w:tcPr>
          <w:p w:rsidR="00F72AD1" w:rsidRPr="00055093" w:rsidRDefault="00F72AD1" w:rsidP="00514D73">
            <w:pPr>
              <w:jc w:val="center"/>
              <w:rPr>
                <w:sz w:val="18"/>
              </w:rPr>
            </w:pPr>
            <w:r w:rsidRPr="00055093">
              <w:rPr>
                <w:sz w:val="18"/>
              </w:rPr>
              <w:t>262</w:t>
            </w:r>
          </w:p>
        </w:tc>
        <w:tc>
          <w:tcPr>
            <w:tcW w:w="394" w:type="pct"/>
            <w:vAlign w:val="center"/>
          </w:tcPr>
          <w:p w:rsidR="00F72AD1" w:rsidRPr="00055093" w:rsidRDefault="00F72AD1" w:rsidP="00514D73">
            <w:pPr>
              <w:jc w:val="center"/>
              <w:rPr>
                <w:sz w:val="18"/>
              </w:rPr>
            </w:pPr>
            <w:r w:rsidRPr="00055093">
              <w:rPr>
                <w:sz w:val="18"/>
              </w:rPr>
              <w:t>209</w:t>
            </w:r>
          </w:p>
        </w:tc>
        <w:tc>
          <w:tcPr>
            <w:tcW w:w="615" w:type="pct"/>
            <w:vAlign w:val="center"/>
          </w:tcPr>
          <w:p w:rsidR="00F72AD1" w:rsidRPr="00055093" w:rsidRDefault="00F72AD1" w:rsidP="00514D73">
            <w:pPr>
              <w:jc w:val="center"/>
              <w:rPr>
                <w:sz w:val="18"/>
              </w:rPr>
            </w:pPr>
            <w:r w:rsidRPr="00055093">
              <w:rPr>
                <w:sz w:val="18"/>
              </w:rPr>
              <w:t>100,3</w:t>
            </w:r>
          </w:p>
        </w:tc>
        <w:tc>
          <w:tcPr>
            <w:tcW w:w="615" w:type="pct"/>
            <w:vAlign w:val="center"/>
          </w:tcPr>
          <w:p w:rsidR="00F72AD1" w:rsidRPr="00055093" w:rsidRDefault="00F72AD1" w:rsidP="00514D73">
            <w:pPr>
              <w:jc w:val="center"/>
              <w:rPr>
                <w:sz w:val="18"/>
              </w:rPr>
            </w:pPr>
            <w:r w:rsidRPr="00055093">
              <w:rPr>
                <w:sz w:val="18"/>
              </w:rPr>
              <w:t>82,1</w:t>
            </w:r>
          </w:p>
        </w:tc>
        <w:tc>
          <w:tcPr>
            <w:tcW w:w="617" w:type="pct"/>
            <w:vAlign w:val="center"/>
          </w:tcPr>
          <w:p w:rsidR="00F72AD1" w:rsidRPr="00055093" w:rsidRDefault="00F72AD1" w:rsidP="00514D73">
            <w:pPr>
              <w:jc w:val="center"/>
              <w:rPr>
                <w:sz w:val="18"/>
              </w:rPr>
            </w:pPr>
            <w:r w:rsidRPr="00055093">
              <w:rPr>
                <w:sz w:val="18"/>
              </w:rPr>
              <w:t>79,7</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6.</w:t>
            </w:r>
          </w:p>
        </w:tc>
        <w:tc>
          <w:tcPr>
            <w:tcW w:w="828" w:type="pct"/>
            <w:vAlign w:val="center"/>
          </w:tcPr>
          <w:p w:rsidR="00F72AD1" w:rsidRPr="00055093" w:rsidRDefault="00F72AD1" w:rsidP="00514D73">
            <w:r w:rsidRPr="00055093">
              <w:t>Silaš</w:t>
            </w:r>
          </w:p>
        </w:tc>
        <w:tc>
          <w:tcPr>
            <w:tcW w:w="498" w:type="pct"/>
            <w:vAlign w:val="center"/>
          </w:tcPr>
          <w:p w:rsidR="00F72AD1" w:rsidRPr="00055093" w:rsidRDefault="00F72AD1" w:rsidP="00514D73">
            <w:pPr>
              <w:jc w:val="center"/>
              <w:rPr>
                <w:sz w:val="18"/>
              </w:rPr>
            </w:pPr>
            <w:r w:rsidRPr="00055093">
              <w:rPr>
                <w:sz w:val="18"/>
              </w:rPr>
              <w:t>692</w:t>
            </w:r>
          </w:p>
        </w:tc>
        <w:tc>
          <w:tcPr>
            <w:tcW w:w="498" w:type="pct"/>
            <w:vAlign w:val="center"/>
          </w:tcPr>
          <w:p w:rsidR="00F72AD1" w:rsidRPr="00055093" w:rsidRDefault="00F72AD1" w:rsidP="00514D73">
            <w:pPr>
              <w:jc w:val="center"/>
              <w:rPr>
                <w:sz w:val="18"/>
              </w:rPr>
            </w:pPr>
            <w:r w:rsidRPr="00055093">
              <w:rPr>
                <w:sz w:val="18"/>
              </w:rPr>
              <w:t>680</w:t>
            </w:r>
          </w:p>
        </w:tc>
        <w:tc>
          <w:tcPr>
            <w:tcW w:w="499" w:type="pct"/>
            <w:vAlign w:val="center"/>
          </w:tcPr>
          <w:p w:rsidR="00F72AD1" w:rsidRPr="00055093" w:rsidRDefault="00F72AD1" w:rsidP="00514D73">
            <w:pPr>
              <w:jc w:val="center"/>
              <w:rPr>
                <w:sz w:val="18"/>
              </w:rPr>
            </w:pPr>
            <w:r w:rsidRPr="00055093">
              <w:rPr>
                <w:sz w:val="18"/>
              </w:rPr>
              <w:t>608</w:t>
            </w:r>
          </w:p>
        </w:tc>
        <w:tc>
          <w:tcPr>
            <w:tcW w:w="394" w:type="pct"/>
            <w:vAlign w:val="center"/>
          </w:tcPr>
          <w:p w:rsidR="00F72AD1" w:rsidRPr="00055093" w:rsidRDefault="00F72AD1" w:rsidP="00514D73">
            <w:pPr>
              <w:jc w:val="center"/>
              <w:rPr>
                <w:sz w:val="18"/>
              </w:rPr>
            </w:pPr>
            <w:r w:rsidRPr="00055093">
              <w:rPr>
                <w:sz w:val="18"/>
              </w:rPr>
              <w:t>476</w:t>
            </w:r>
          </w:p>
        </w:tc>
        <w:tc>
          <w:tcPr>
            <w:tcW w:w="615" w:type="pct"/>
            <w:vAlign w:val="center"/>
          </w:tcPr>
          <w:p w:rsidR="00F72AD1" w:rsidRPr="00055093" w:rsidRDefault="00F72AD1" w:rsidP="00514D73">
            <w:pPr>
              <w:jc w:val="center"/>
              <w:rPr>
                <w:sz w:val="18"/>
              </w:rPr>
            </w:pPr>
            <w:r w:rsidRPr="00055093">
              <w:rPr>
                <w:sz w:val="18"/>
              </w:rPr>
              <w:t>98,2</w:t>
            </w:r>
          </w:p>
        </w:tc>
        <w:tc>
          <w:tcPr>
            <w:tcW w:w="615" w:type="pct"/>
            <w:vAlign w:val="center"/>
          </w:tcPr>
          <w:p w:rsidR="00F72AD1" w:rsidRPr="00055093" w:rsidRDefault="00F72AD1" w:rsidP="00514D73">
            <w:pPr>
              <w:jc w:val="center"/>
              <w:rPr>
                <w:sz w:val="18"/>
              </w:rPr>
            </w:pPr>
            <w:r w:rsidRPr="00055093">
              <w:rPr>
                <w:sz w:val="18"/>
              </w:rPr>
              <w:t>89,4</w:t>
            </w:r>
          </w:p>
        </w:tc>
        <w:tc>
          <w:tcPr>
            <w:tcW w:w="617" w:type="pct"/>
            <w:vAlign w:val="center"/>
          </w:tcPr>
          <w:p w:rsidR="00F72AD1" w:rsidRPr="00055093" w:rsidRDefault="00F72AD1" w:rsidP="00514D73">
            <w:pPr>
              <w:jc w:val="center"/>
              <w:rPr>
                <w:sz w:val="18"/>
              </w:rPr>
            </w:pPr>
            <w:r w:rsidRPr="00055093">
              <w:rPr>
                <w:sz w:val="18"/>
              </w:rPr>
              <w:t>78,2</w:t>
            </w:r>
          </w:p>
        </w:tc>
      </w:tr>
      <w:tr w:rsidR="00CA0F99" w:rsidRPr="00055093" w:rsidTr="00CA0F99">
        <w:trPr>
          <w:trHeight w:val="291"/>
        </w:trPr>
        <w:tc>
          <w:tcPr>
            <w:tcW w:w="436" w:type="pct"/>
            <w:vAlign w:val="center"/>
          </w:tcPr>
          <w:p w:rsidR="00F72AD1" w:rsidRPr="00055093" w:rsidRDefault="00F72AD1" w:rsidP="00514D73">
            <w:pPr>
              <w:rPr>
                <w:sz w:val="18"/>
              </w:rPr>
            </w:pPr>
            <w:r w:rsidRPr="00055093">
              <w:rPr>
                <w:sz w:val="18"/>
              </w:rPr>
              <w:t>7.</w:t>
            </w:r>
          </w:p>
        </w:tc>
        <w:tc>
          <w:tcPr>
            <w:tcW w:w="828" w:type="pct"/>
            <w:vAlign w:val="center"/>
          </w:tcPr>
          <w:p w:rsidR="00F72AD1" w:rsidRPr="00055093" w:rsidRDefault="00F72AD1" w:rsidP="00514D73">
            <w:r w:rsidRPr="00055093">
              <w:t>Šodolovci</w:t>
            </w:r>
          </w:p>
        </w:tc>
        <w:tc>
          <w:tcPr>
            <w:tcW w:w="498" w:type="pct"/>
            <w:vAlign w:val="center"/>
          </w:tcPr>
          <w:p w:rsidR="00F72AD1" w:rsidRPr="00055093" w:rsidRDefault="00F72AD1" w:rsidP="00514D73">
            <w:pPr>
              <w:jc w:val="center"/>
              <w:rPr>
                <w:sz w:val="18"/>
              </w:rPr>
            </w:pPr>
            <w:r w:rsidRPr="00055093">
              <w:rPr>
                <w:sz w:val="18"/>
              </w:rPr>
              <w:t>553</w:t>
            </w:r>
          </w:p>
        </w:tc>
        <w:tc>
          <w:tcPr>
            <w:tcW w:w="498" w:type="pct"/>
            <w:vAlign w:val="center"/>
          </w:tcPr>
          <w:p w:rsidR="00F72AD1" w:rsidRPr="00055093" w:rsidRDefault="00F72AD1" w:rsidP="00514D73">
            <w:pPr>
              <w:jc w:val="center"/>
              <w:rPr>
                <w:sz w:val="18"/>
              </w:rPr>
            </w:pPr>
            <w:r w:rsidRPr="00055093">
              <w:rPr>
                <w:sz w:val="18"/>
              </w:rPr>
              <w:t>486</w:t>
            </w:r>
          </w:p>
        </w:tc>
        <w:tc>
          <w:tcPr>
            <w:tcW w:w="499" w:type="pct"/>
            <w:vAlign w:val="center"/>
          </w:tcPr>
          <w:p w:rsidR="00F72AD1" w:rsidRPr="00055093" w:rsidRDefault="00F72AD1" w:rsidP="00514D73">
            <w:pPr>
              <w:jc w:val="center"/>
              <w:rPr>
                <w:sz w:val="18"/>
              </w:rPr>
            </w:pPr>
            <w:r w:rsidRPr="00055093">
              <w:rPr>
                <w:sz w:val="18"/>
              </w:rPr>
              <w:t>365</w:t>
            </w:r>
          </w:p>
        </w:tc>
        <w:tc>
          <w:tcPr>
            <w:tcW w:w="394" w:type="pct"/>
            <w:vAlign w:val="center"/>
          </w:tcPr>
          <w:p w:rsidR="00F72AD1" w:rsidRPr="00055093" w:rsidRDefault="00F72AD1" w:rsidP="00514D73">
            <w:pPr>
              <w:jc w:val="center"/>
              <w:rPr>
                <w:sz w:val="18"/>
              </w:rPr>
            </w:pPr>
            <w:r w:rsidRPr="00055093">
              <w:rPr>
                <w:sz w:val="18"/>
              </w:rPr>
              <w:t>338</w:t>
            </w:r>
          </w:p>
        </w:tc>
        <w:tc>
          <w:tcPr>
            <w:tcW w:w="615" w:type="pct"/>
            <w:vAlign w:val="center"/>
          </w:tcPr>
          <w:p w:rsidR="00F72AD1" w:rsidRPr="00055093" w:rsidRDefault="00F72AD1" w:rsidP="00514D73">
            <w:pPr>
              <w:jc w:val="center"/>
              <w:rPr>
                <w:sz w:val="18"/>
              </w:rPr>
            </w:pPr>
            <w:r w:rsidRPr="00055093">
              <w:rPr>
                <w:sz w:val="18"/>
              </w:rPr>
              <w:t>87,8</w:t>
            </w:r>
          </w:p>
        </w:tc>
        <w:tc>
          <w:tcPr>
            <w:tcW w:w="615" w:type="pct"/>
            <w:vAlign w:val="center"/>
          </w:tcPr>
          <w:p w:rsidR="00F72AD1" w:rsidRPr="00055093" w:rsidRDefault="00F72AD1" w:rsidP="00514D73">
            <w:pPr>
              <w:jc w:val="center"/>
              <w:rPr>
                <w:sz w:val="18"/>
              </w:rPr>
            </w:pPr>
            <w:r w:rsidRPr="00055093">
              <w:rPr>
                <w:sz w:val="18"/>
              </w:rPr>
              <w:t>75,1</w:t>
            </w:r>
          </w:p>
        </w:tc>
        <w:tc>
          <w:tcPr>
            <w:tcW w:w="617" w:type="pct"/>
            <w:vAlign w:val="center"/>
          </w:tcPr>
          <w:p w:rsidR="00F72AD1" w:rsidRPr="00055093" w:rsidRDefault="00F72AD1" w:rsidP="00514D73">
            <w:pPr>
              <w:jc w:val="center"/>
              <w:rPr>
                <w:sz w:val="18"/>
              </w:rPr>
            </w:pPr>
            <w:r w:rsidRPr="00055093">
              <w:rPr>
                <w:sz w:val="18"/>
              </w:rPr>
              <w:t>92,6</w:t>
            </w:r>
          </w:p>
        </w:tc>
      </w:tr>
      <w:tr w:rsidR="00CA0F99" w:rsidRPr="00055093" w:rsidTr="00CA0F99">
        <w:trPr>
          <w:trHeight w:val="291"/>
        </w:trPr>
        <w:tc>
          <w:tcPr>
            <w:tcW w:w="1264" w:type="pct"/>
            <w:gridSpan w:val="2"/>
            <w:vAlign w:val="center"/>
          </w:tcPr>
          <w:p w:rsidR="00F72AD1" w:rsidRPr="00055093" w:rsidRDefault="00F72AD1" w:rsidP="00514D73">
            <w:pPr>
              <w:rPr>
                <w:sz w:val="18"/>
              </w:rPr>
            </w:pPr>
            <w:r w:rsidRPr="00055093">
              <w:rPr>
                <w:sz w:val="18"/>
              </w:rPr>
              <w:t>UKUPNO</w:t>
            </w:r>
          </w:p>
        </w:tc>
        <w:tc>
          <w:tcPr>
            <w:tcW w:w="498" w:type="pct"/>
            <w:vAlign w:val="center"/>
          </w:tcPr>
          <w:p w:rsidR="00F72AD1" w:rsidRPr="00055093" w:rsidRDefault="00F72AD1" w:rsidP="00514D73">
            <w:pPr>
              <w:jc w:val="center"/>
              <w:rPr>
                <w:sz w:val="18"/>
              </w:rPr>
            </w:pPr>
            <w:r w:rsidRPr="00055093">
              <w:rPr>
                <w:sz w:val="18"/>
              </w:rPr>
              <w:t>2.755</w:t>
            </w:r>
          </w:p>
        </w:tc>
        <w:tc>
          <w:tcPr>
            <w:tcW w:w="498" w:type="pct"/>
            <w:vAlign w:val="center"/>
          </w:tcPr>
          <w:p w:rsidR="00F72AD1" w:rsidRPr="00055093" w:rsidRDefault="00F72AD1" w:rsidP="00514D73">
            <w:pPr>
              <w:jc w:val="center"/>
              <w:rPr>
                <w:sz w:val="18"/>
              </w:rPr>
            </w:pPr>
            <w:r w:rsidRPr="00055093">
              <w:rPr>
                <w:sz w:val="18"/>
              </w:rPr>
              <w:t>2.604</w:t>
            </w:r>
          </w:p>
        </w:tc>
        <w:tc>
          <w:tcPr>
            <w:tcW w:w="499" w:type="pct"/>
            <w:vAlign w:val="center"/>
          </w:tcPr>
          <w:p w:rsidR="00F72AD1" w:rsidRPr="00055093" w:rsidRDefault="00F72AD1" w:rsidP="00514D73">
            <w:pPr>
              <w:jc w:val="center"/>
              <w:rPr>
                <w:sz w:val="18"/>
              </w:rPr>
            </w:pPr>
            <w:r w:rsidRPr="00055093">
              <w:rPr>
                <w:sz w:val="18"/>
              </w:rPr>
              <w:t>1.955</w:t>
            </w:r>
          </w:p>
        </w:tc>
        <w:tc>
          <w:tcPr>
            <w:tcW w:w="394" w:type="pct"/>
            <w:vAlign w:val="center"/>
          </w:tcPr>
          <w:p w:rsidR="00F72AD1" w:rsidRPr="00055093" w:rsidRDefault="00F72AD1" w:rsidP="00514D73">
            <w:pPr>
              <w:jc w:val="center"/>
              <w:rPr>
                <w:sz w:val="18"/>
              </w:rPr>
            </w:pPr>
            <w:r w:rsidRPr="00055093">
              <w:rPr>
                <w:sz w:val="18"/>
              </w:rPr>
              <w:t>1.653</w:t>
            </w:r>
          </w:p>
        </w:tc>
        <w:tc>
          <w:tcPr>
            <w:tcW w:w="615" w:type="pct"/>
            <w:vAlign w:val="center"/>
          </w:tcPr>
          <w:p w:rsidR="00F72AD1" w:rsidRPr="00055093" w:rsidRDefault="00F72AD1" w:rsidP="00514D73">
            <w:pPr>
              <w:jc w:val="center"/>
              <w:rPr>
                <w:sz w:val="18"/>
              </w:rPr>
            </w:pPr>
            <w:r w:rsidRPr="00055093">
              <w:rPr>
                <w:sz w:val="18"/>
              </w:rPr>
              <w:t>662</w:t>
            </w:r>
          </w:p>
        </w:tc>
        <w:tc>
          <w:tcPr>
            <w:tcW w:w="615" w:type="pct"/>
            <w:vAlign w:val="center"/>
          </w:tcPr>
          <w:p w:rsidR="00F72AD1" w:rsidRPr="00055093" w:rsidRDefault="00F72AD1" w:rsidP="00514D73">
            <w:pPr>
              <w:jc w:val="center"/>
              <w:rPr>
                <w:sz w:val="18"/>
              </w:rPr>
            </w:pPr>
            <w:r w:rsidRPr="00055093">
              <w:rPr>
                <w:sz w:val="18"/>
              </w:rPr>
              <w:t>490,6</w:t>
            </w:r>
          </w:p>
        </w:tc>
        <w:tc>
          <w:tcPr>
            <w:tcW w:w="617" w:type="pct"/>
            <w:vAlign w:val="center"/>
          </w:tcPr>
          <w:p w:rsidR="00F72AD1" w:rsidRPr="00055093" w:rsidRDefault="00F72AD1" w:rsidP="00514D73">
            <w:pPr>
              <w:jc w:val="center"/>
              <w:rPr>
                <w:sz w:val="18"/>
              </w:rPr>
            </w:pPr>
            <w:r w:rsidRPr="00055093">
              <w:rPr>
                <w:sz w:val="18"/>
              </w:rPr>
              <w:t>84,5</w:t>
            </w:r>
          </w:p>
        </w:tc>
      </w:tr>
    </w:tbl>
    <w:p w:rsidR="00F72AD1" w:rsidRPr="00055093" w:rsidRDefault="00F72AD1" w:rsidP="00514D73">
      <w:pPr>
        <w:rPr>
          <w:i/>
        </w:rPr>
      </w:pPr>
      <w:r w:rsidRPr="00055093">
        <w:rPr>
          <w:i/>
        </w:rPr>
        <w:t xml:space="preserve">Izvor: </w:t>
      </w:r>
      <w:r w:rsidRPr="00055093">
        <w:rPr>
          <w:i/>
          <w:iCs/>
        </w:rPr>
        <w:t>Državni zavod za statistiku</w:t>
      </w:r>
    </w:p>
    <w:p w:rsidR="00F72AD1" w:rsidRPr="00B368C6" w:rsidRDefault="00F72AD1" w:rsidP="00514D73">
      <w:pPr>
        <w:rPr>
          <w:color w:val="FF0000"/>
          <w:sz w:val="24"/>
          <w:szCs w:val="24"/>
        </w:rPr>
      </w:pPr>
    </w:p>
    <w:p w:rsidR="00F72AD1" w:rsidRPr="00B368C6" w:rsidRDefault="00F72AD1" w:rsidP="00514D73">
      <w:pPr>
        <w:jc w:val="both"/>
        <w:rPr>
          <w:sz w:val="24"/>
          <w:szCs w:val="24"/>
        </w:rPr>
      </w:pPr>
      <w:r w:rsidRPr="00B368C6">
        <w:rPr>
          <w:sz w:val="24"/>
          <w:szCs w:val="24"/>
        </w:rPr>
        <w:t>U svim naseljima se stanovništvo smanjuje i to pojačano nakon 1991. godine. Područje općine Šodolovci spada u područja Županije gdje je demografska erozija prisutna već više od četiri desetljeća.</w:t>
      </w:r>
    </w:p>
    <w:p w:rsidR="00B85FBF" w:rsidRPr="00B368C6" w:rsidRDefault="00B85FBF" w:rsidP="00514D73">
      <w:pPr>
        <w:jc w:val="both"/>
        <w:rPr>
          <w:sz w:val="24"/>
          <w:szCs w:val="24"/>
        </w:rPr>
      </w:pPr>
    </w:p>
    <w:p w:rsidR="00F72AD1" w:rsidRPr="00B368C6" w:rsidRDefault="00F72AD1" w:rsidP="00514D73">
      <w:pPr>
        <w:jc w:val="both"/>
        <w:rPr>
          <w:sz w:val="24"/>
          <w:szCs w:val="24"/>
        </w:rPr>
      </w:pPr>
      <w:r w:rsidRPr="00B368C6">
        <w:rPr>
          <w:sz w:val="24"/>
          <w:szCs w:val="24"/>
        </w:rPr>
        <w:t>Dobna struktura stanovništva je veoma nepovoljna, budući ima više starog nego mladog stanovništva.</w:t>
      </w:r>
    </w:p>
    <w:p w:rsidR="00B85FBF" w:rsidRPr="00B368C6" w:rsidRDefault="00B85FBF" w:rsidP="00514D73">
      <w:pPr>
        <w:jc w:val="both"/>
        <w:rPr>
          <w:sz w:val="24"/>
          <w:szCs w:val="24"/>
        </w:rPr>
      </w:pPr>
    </w:p>
    <w:p w:rsidR="00F72AD1" w:rsidRPr="00B368C6" w:rsidRDefault="00F72AD1" w:rsidP="00514D73">
      <w:pPr>
        <w:jc w:val="both"/>
        <w:rPr>
          <w:rFonts w:ascii="ArialMT" w:hAnsi="ArialMT"/>
          <w:sz w:val="24"/>
          <w:szCs w:val="24"/>
          <w:lang w:val="en-US"/>
        </w:rPr>
      </w:pPr>
      <w:r w:rsidRPr="00B368C6">
        <w:rPr>
          <w:sz w:val="24"/>
          <w:szCs w:val="24"/>
        </w:rPr>
        <w:t>Stanovnik općine Šodolovci je 2011. godine bio prosječna starost 46,5 godina što je znatno više od prosjeka Županije (41,2 godina).</w:t>
      </w:r>
    </w:p>
    <w:p w:rsidR="00F72AD1" w:rsidRPr="00B368C6" w:rsidRDefault="00F72AD1" w:rsidP="00514D73">
      <w:pPr>
        <w:jc w:val="both"/>
        <w:rPr>
          <w:sz w:val="24"/>
          <w:szCs w:val="24"/>
        </w:rPr>
      </w:pPr>
    </w:p>
    <w:p w:rsidR="00F72AD1" w:rsidRPr="00B368C6" w:rsidRDefault="00F72AD1" w:rsidP="00514D73">
      <w:pPr>
        <w:jc w:val="both"/>
        <w:rPr>
          <w:sz w:val="24"/>
          <w:szCs w:val="24"/>
        </w:rPr>
      </w:pPr>
      <w:r w:rsidRPr="00B368C6">
        <w:rPr>
          <w:sz w:val="24"/>
          <w:szCs w:val="24"/>
        </w:rPr>
        <w:t>Cjelokupno stanovništvo Općine ima obilježja izrazito duboke starosti, a najnepovoljnija demografska situacija je u naseljima Paulin Dvor, Ada i Palača. Ukoliko se ovakve tendencije nastave, stanovništvo Paulin Dvora bi moglo odumrijeti.</w:t>
      </w:r>
    </w:p>
    <w:p w:rsidR="00504FC3" w:rsidRPr="00B368C6" w:rsidRDefault="00504FC3" w:rsidP="00514D73">
      <w:pPr>
        <w:jc w:val="both"/>
        <w:rPr>
          <w:sz w:val="24"/>
          <w:szCs w:val="24"/>
        </w:rPr>
      </w:pPr>
    </w:p>
    <w:p w:rsidR="00F72AD1" w:rsidRPr="00B368C6" w:rsidRDefault="00504FC3" w:rsidP="00514D73">
      <w:pPr>
        <w:jc w:val="both"/>
        <w:rPr>
          <w:sz w:val="24"/>
          <w:szCs w:val="24"/>
        </w:rPr>
      </w:pPr>
      <w:r w:rsidRPr="00B368C6">
        <w:rPr>
          <w:sz w:val="24"/>
          <w:szCs w:val="24"/>
        </w:rPr>
        <w:t>Od ukupnog broja od 1.653 stanovnika Općine Šodolovci, radno sposobno 1.079 od kojih je 546 muškaraca, 252 osobe ima prihode od stalnog rada. Mirovinu prima 192 osobe</w:t>
      </w:r>
    </w:p>
    <w:p w:rsidR="00F72AD1" w:rsidRPr="00B368C6" w:rsidRDefault="00F72AD1" w:rsidP="00514D73">
      <w:pPr>
        <w:rPr>
          <w:color w:val="FF0000"/>
          <w:sz w:val="24"/>
          <w:szCs w:val="24"/>
        </w:rPr>
      </w:pPr>
    </w:p>
    <w:p w:rsidR="00F72AD1" w:rsidRPr="00B368C6" w:rsidRDefault="00327223" w:rsidP="00514D73">
      <w:pPr>
        <w:rPr>
          <w:i/>
          <w:sz w:val="24"/>
          <w:szCs w:val="24"/>
        </w:rPr>
      </w:pPr>
      <w:r w:rsidRPr="00B368C6">
        <w:rPr>
          <w:i/>
          <w:sz w:val="24"/>
          <w:szCs w:val="24"/>
        </w:rPr>
        <w:t>Spolna i dobna struktura stanovništva</w:t>
      </w:r>
    </w:p>
    <w:p w:rsidR="00327223" w:rsidRPr="00B368C6" w:rsidRDefault="00327223" w:rsidP="00514D73">
      <w:pPr>
        <w:rPr>
          <w:sz w:val="24"/>
          <w:szCs w:val="24"/>
        </w:rPr>
      </w:pPr>
    </w:p>
    <w:p w:rsidR="00F72AD1" w:rsidRDefault="00F72AD1" w:rsidP="00514D73">
      <w:pPr>
        <w:jc w:val="both"/>
        <w:rPr>
          <w:sz w:val="24"/>
          <w:szCs w:val="24"/>
        </w:rPr>
      </w:pPr>
      <w:r w:rsidRPr="00B368C6">
        <w:rPr>
          <w:sz w:val="24"/>
          <w:szCs w:val="24"/>
        </w:rPr>
        <w:t>Iz analize spolnih obilježja stanovništva Općine Šodolovci vidi se da ja na području Općine 2011. godine živjelo više ženskog (779) nego muškog (874) stanovništva.</w:t>
      </w:r>
    </w:p>
    <w:p w:rsidR="00631C0A" w:rsidRDefault="00631C0A" w:rsidP="00514D73">
      <w:pPr>
        <w:jc w:val="both"/>
        <w:rPr>
          <w:sz w:val="24"/>
          <w:szCs w:val="24"/>
        </w:rPr>
      </w:pPr>
    </w:p>
    <w:p w:rsidR="00631C0A" w:rsidRPr="00B368C6" w:rsidRDefault="00631C0A" w:rsidP="00514D73">
      <w:pPr>
        <w:jc w:val="both"/>
        <w:rPr>
          <w:sz w:val="24"/>
          <w:szCs w:val="24"/>
        </w:rPr>
      </w:pPr>
    </w:p>
    <w:p w:rsidR="00F72AD1" w:rsidRPr="000B0E35" w:rsidRDefault="00F72AD1" w:rsidP="00514D73">
      <w:r w:rsidRPr="000B0E35">
        <w:lastRenderedPageBreak/>
        <w:t xml:space="preserve">Tablica </w:t>
      </w:r>
      <w:r w:rsidR="00B85FBF">
        <w:t>1</w:t>
      </w:r>
      <w:r w:rsidRPr="000B0E35">
        <w:t>-</w:t>
      </w:r>
      <w:r w:rsidR="00B368C6">
        <w:t>4</w:t>
      </w:r>
      <w:r w:rsidRPr="000B0E35">
        <w:t xml:space="preserve"> Stanovništvo Općine Šodolovci prema spolu i starosti</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67"/>
        <w:gridCol w:w="2267"/>
        <w:gridCol w:w="2267"/>
      </w:tblGrid>
      <w:tr w:rsidR="00F72AD1" w:rsidRPr="000B0E35" w:rsidTr="00B368C6">
        <w:trPr>
          <w:jc w:val="center"/>
        </w:trPr>
        <w:tc>
          <w:tcPr>
            <w:tcW w:w="2266" w:type="dxa"/>
            <w:shd w:val="clear" w:color="auto" w:fill="F2F2F2" w:themeFill="background1" w:themeFillShade="F2"/>
            <w:vAlign w:val="center"/>
          </w:tcPr>
          <w:p w:rsidR="00F72AD1" w:rsidRPr="000B0E35" w:rsidRDefault="00F72AD1" w:rsidP="00514D73">
            <w:pPr>
              <w:jc w:val="center"/>
              <w:rPr>
                <w:b/>
                <w:bCs/>
              </w:rPr>
            </w:pPr>
            <w:r w:rsidRPr="000B0E35">
              <w:rPr>
                <w:b/>
                <w:bCs/>
              </w:rPr>
              <w:t>Starost</w:t>
            </w:r>
          </w:p>
        </w:tc>
        <w:tc>
          <w:tcPr>
            <w:tcW w:w="2267" w:type="dxa"/>
            <w:shd w:val="clear" w:color="auto" w:fill="F2F2F2" w:themeFill="background1" w:themeFillShade="F2"/>
            <w:vAlign w:val="center"/>
          </w:tcPr>
          <w:p w:rsidR="00F72AD1" w:rsidRPr="000B0E35" w:rsidRDefault="00F72AD1" w:rsidP="00514D73">
            <w:pPr>
              <w:jc w:val="center"/>
              <w:rPr>
                <w:b/>
                <w:bCs/>
              </w:rPr>
            </w:pPr>
            <w:r w:rsidRPr="000B0E35">
              <w:rPr>
                <w:b/>
                <w:bCs/>
              </w:rPr>
              <w:t>Ukupno</w:t>
            </w:r>
          </w:p>
        </w:tc>
        <w:tc>
          <w:tcPr>
            <w:tcW w:w="2267" w:type="dxa"/>
            <w:shd w:val="clear" w:color="auto" w:fill="F2F2F2" w:themeFill="background1" w:themeFillShade="F2"/>
            <w:vAlign w:val="center"/>
          </w:tcPr>
          <w:p w:rsidR="00F72AD1" w:rsidRPr="000B0E35" w:rsidRDefault="00F72AD1" w:rsidP="00514D73">
            <w:pPr>
              <w:jc w:val="center"/>
              <w:rPr>
                <w:b/>
                <w:bCs/>
              </w:rPr>
            </w:pPr>
            <w:r w:rsidRPr="000B0E35">
              <w:rPr>
                <w:b/>
                <w:bCs/>
              </w:rPr>
              <w:t>Muškaraca</w:t>
            </w:r>
          </w:p>
        </w:tc>
        <w:tc>
          <w:tcPr>
            <w:tcW w:w="2267" w:type="dxa"/>
            <w:shd w:val="clear" w:color="auto" w:fill="F2F2F2" w:themeFill="background1" w:themeFillShade="F2"/>
            <w:vAlign w:val="center"/>
          </w:tcPr>
          <w:p w:rsidR="00F72AD1" w:rsidRPr="000B0E35" w:rsidRDefault="00F72AD1" w:rsidP="00514D73">
            <w:pPr>
              <w:jc w:val="center"/>
              <w:rPr>
                <w:b/>
                <w:bCs/>
              </w:rPr>
            </w:pPr>
            <w:r w:rsidRPr="000B0E35">
              <w:rPr>
                <w:b/>
                <w:bCs/>
              </w:rPr>
              <w:t>Žena</w:t>
            </w:r>
          </w:p>
        </w:tc>
      </w:tr>
      <w:tr w:rsidR="00F72AD1" w:rsidRPr="000B0E35" w:rsidTr="00B368C6">
        <w:trPr>
          <w:jc w:val="center"/>
        </w:trPr>
        <w:tc>
          <w:tcPr>
            <w:tcW w:w="2266" w:type="dxa"/>
            <w:vAlign w:val="center"/>
          </w:tcPr>
          <w:p w:rsidR="00F72AD1" w:rsidRPr="000B0E35" w:rsidRDefault="00F72AD1" w:rsidP="00514D73">
            <w:pPr>
              <w:jc w:val="center"/>
            </w:pPr>
            <w:r w:rsidRPr="000B0E35">
              <w:t>0 god.- 4 god.</w:t>
            </w:r>
          </w:p>
        </w:tc>
        <w:tc>
          <w:tcPr>
            <w:tcW w:w="2267" w:type="dxa"/>
            <w:vAlign w:val="center"/>
          </w:tcPr>
          <w:p w:rsidR="00F72AD1" w:rsidRPr="000B0E35" w:rsidRDefault="00F72AD1" w:rsidP="00514D73">
            <w:pPr>
              <w:jc w:val="center"/>
            </w:pPr>
            <w:r w:rsidRPr="000B0E35">
              <w:t>63</w:t>
            </w:r>
          </w:p>
        </w:tc>
        <w:tc>
          <w:tcPr>
            <w:tcW w:w="2267" w:type="dxa"/>
            <w:vAlign w:val="center"/>
          </w:tcPr>
          <w:p w:rsidR="00F72AD1" w:rsidRPr="000B0E35" w:rsidRDefault="00F72AD1" w:rsidP="00514D73">
            <w:pPr>
              <w:jc w:val="center"/>
            </w:pPr>
            <w:r w:rsidRPr="000B0E35">
              <w:t>28</w:t>
            </w:r>
          </w:p>
        </w:tc>
        <w:tc>
          <w:tcPr>
            <w:tcW w:w="2267" w:type="dxa"/>
            <w:vAlign w:val="center"/>
          </w:tcPr>
          <w:p w:rsidR="00F72AD1" w:rsidRPr="000B0E35" w:rsidRDefault="00F72AD1" w:rsidP="00514D73">
            <w:pPr>
              <w:jc w:val="center"/>
            </w:pPr>
            <w:r w:rsidRPr="000B0E35">
              <w:t>35</w:t>
            </w:r>
          </w:p>
        </w:tc>
      </w:tr>
      <w:tr w:rsidR="00F72AD1" w:rsidRPr="000B0E35" w:rsidTr="00B368C6">
        <w:trPr>
          <w:jc w:val="center"/>
        </w:trPr>
        <w:tc>
          <w:tcPr>
            <w:tcW w:w="2266" w:type="dxa"/>
            <w:vAlign w:val="center"/>
          </w:tcPr>
          <w:p w:rsidR="00F72AD1" w:rsidRPr="000B0E35" w:rsidRDefault="00F72AD1" w:rsidP="00514D73">
            <w:pPr>
              <w:jc w:val="center"/>
            </w:pPr>
            <w:r w:rsidRPr="000B0E35">
              <w:t>5 god.-9 god.</w:t>
            </w:r>
          </w:p>
        </w:tc>
        <w:tc>
          <w:tcPr>
            <w:tcW w:w="2267" w:type="dxa"/>
            <w:vAlign w:val="center"/>
          </w:tcPr>
          <w:p w:rsidR="00F72AD1" w:rsidRPr="000B0E35" w:rsidRDefault="00F72AD1" w:rsidP="00514D73">
            <w:pPr>
              <w:jc w:val="center"/>
            </w:pPr>
            <w:r w:rsidRPr="000B0E35">
              <w:t>64</w:t>
            </w:r>
          </w:p>
        </w:tc>
        <w:tc>
          <w:tcPr>
            <w:tcW w:w="2267" w:type="dxa"/>
            <w:vAlign w:val="center"/>
          </w:tcPr>
          <w:p w:rsidR="00F72AD1" w:rsidRPr="000B0E35" w:rsidRDefault="00F72AD1" w:rsidP="00514D73">
            <w:pPr>
              <w:jc w:val="center"/>
            </w:pPr>
            <w:r w:rsidRPr="000B0E35">
              <w:t>32</w:t>
            </w:r>
          </w:p>
        </w:tc>
        <w:tc>
          <w:tcPr>
            <w:tcW w:w="2267" w:type="dxa"/>
            <w:vAlign w:val="center"/>
          </w:tcPr>
          <w:p w:rsidR="00F72AD1" w:rsidRPr="000B0E35" w:rsidRDefault="00F72AD1" w:rsidP="00514D73">
            <w:pPr>
              <w:jc w:val="center"/>
            </w:pPr>
            <w:r w:rsidRPr="000B0E35">
              <w:t>32</w:t>
            </w:r>
          </w:p>
        </w:tc>
      </w:tr>
      <w:tr w:rsidR="00F72AD1" w:rsidRPr="000B0E35" w:rsidTr="00B368C6">
        <w:trPr>
          <w:jc w:val="center"/>
        </w:trPr>
        <w:tc>
          <w:tcPr>
            <w:tcW w:w="2266" w:type="dxa"/>
            <w:vAlign w:val="center"/>
          </w:tcPr>
          <w:p w:rsidR="00F72AD1" w:rsidRPr="000B0E35" w:rsidRDefault="00F72AD1" w:rsidP="00514D73">
            <w:pPr>
              <w:jc w:val="center"/>
            </w:pPr>
            <w:r w:rsidRPr="000B0E35">
              <w:t>10 god.-14 god.</w:t>
            </w:r>
          </w:p>
        </w:tc>
        <w:tc>
          <w:tcPr>
            <w:tcW w:w="2267" w:type="dxa"/>
            <w:vAlign w:val="center"/>
          </w:tcPr>
          <w:p w:rsidR="00F72AD1" w:rsidRPr="000B0E35" w:rsidRDefault="00F72AD1" w:rsidP="00514D73">
            <w:pPr>
              <w:jc w:val="center"/>
            </w:pPr>
            <w:r w:rsidRPr="000B0E35">
              <w:t>61</w:t>
            </w:r>
          </w:p>
        </w:tc>
        <w:tc>
          <w:tcPr>
            <w:tcW w:w="2267" w:type="dxa"/>
            <w:vAlign w:val="center"/>
          </w:tcPr>
          <w:p w:rsidR="00F72AD1" w:rsidRPr="000B0E35" w:rsidRDefault="00F72AD1" w:rsidP="00514D73">
            <w:pPr>
              <w:jc w:val="center"/>
            </w:pPr>
            <w:r w:rsidRPr="000B0E35">
              <w:t>28</w:t>
            </w:r>
          </w:p>
        </w:tc>
        <w:tc>
          <w:tcPr>
            <w:tcW w:w="2267" w:type="dxa"/>
            <w:vAlign w:val="center"/>
          </w:tcPr>
          <w:p w:rsidR="00F72AD1" w:rsidRPr="000B0E35" w:rsidRDefault="00F72AD1" w:rsidP="00514D73">
            <w:pPr>
              <w:jc w:val="center"/>
            </w:pPr>
            <w:r w:rsidRPr="000B0E35">
              <w:t>33</w:t>
            </w:r>
          </w:p>
        </w:tc>
      </w:tr>
      <w:tr w:rsidR="00F72AD1" w:rsidRPr="000B0E35" w:rsidTr="00B368C6">
        <w:trPr>
          <w:jc w:val="center"/>
        </w:trPr>
        <w:tc>
          <w:tcPr>
            <w:tcW w:w="2266" w:type="dxa"/>
            <w:vAlign w:val="center"/>
          </w:tcPr>
          <w:p w:rsidR="00F72AD1" w:rsidRPr="000B0E35" w:rsidRDefault="00F72AD1" w:rsidP="00514D73">
            <w:pPr>
              <w:jc w:val="center"/>
            </w:pPr>
            <w:r w:rsidRPr="000B0E35">
              <w:t>15 god.-19 god.</w:t>
            </w:r>
          </w:p>
        </w:tc>
        <w:tc>
          <w:tcPr>
            <w:tcW w:w="2267" w:type="dxa"/>
            <w:vAlign w:val="center"/>
          </w:tcPr>
          <w:p w:rsidR="00F72AD1" w:rsidRPr="000B0E35" w:rsidRDefault="00F72AD1" w:rsidP="00514D73">
            <w:pPr>
              <w:jc w:val="center"/>
            </w:pPr>
            <w:r w:rsidRPr="000B0E35">
              <w:t>72</w:t>
            </w:r>
          </w:p>
        </w:tc>
        <w:tc>
          <w:tcPr>
            <w:tcW w:w="2267" w:type="dxa"/>
            <w:vAlign w:val="center"/>
          </w:tcPr>
          <w:p w:rsidR="00F72AD1" w:rsidRPr="000B0E35" w:rsidRDefault="00F72AD1" w:rsidP="00514D73">
            <w:pPr>
              <w:jc w:val="center"/>
            </w:pPr>
            <w:r w:rsidRPr="000B0E35">
              <w:t>36</w:t>
            </w:r>
          </w:p>
        </w:tc>
        <w:tc>
          <w:tcPr>
            <w:tcW w:w="2267" w:type="dxa"/>
            <w:vAlign w:val="center"/>
          </w:tcPr>
          <w:p w:rsidR="00F72AD1" w:rsidRPr="000B0E35" w:rsidRDefault="00F72AD1" w:rsidP="00514D73">
            <w:pPr>
              <w:jc w:val="center"/>
            </w:pPr>
            <w:r w:rsidRPr="000B0E35">
              <w:t>36</w:t>
            </w:r>
          </w:p>
        </w:tc>
      </w:tr>
      <w:tr w:rsidR="00F72AD1" w:rsidRPr="000B0E35" w:rsidTr="00B368C6">
        <w:trPr>
          <w:jc w:val="center"/>
        </w:trPr>
        <w:tc>
          <w:tcPr>
            <w:tcW w:w="2266" w:type="dxa"/>
            <w:vAlign w:val="center"/>
          </w:tcPr>
          <w:p w:rsidR="00F72AD1" w:rsidRPr="000B0E35" w:rsidRDefault="00F72AD1" w:rsidP="00514D73">
            <w:pPr>
              <w:jc w:val="center"/>
            </w:pPr>
            <w:r w:rsidRPr="000B0E35">
              <w:t>20 god.-24 god.</w:t>
            </w:r>
          </w:p>
        </w:tc>
        <w:tc>
          <w:tcPr>
            <w:tcW w:w="2267" w:type="dxa"/>
            <w:vAlign w:val="center"/>
          </w:tcPr>
          <w:p w:rsidR="00F72AD1" w:rsidRPr="000B0E35" w:rsidRDefault="00F72AD1" w:rsidP="00514D73">
            <w:pPr>
              <w:jc w:val="center"/>
            </w:pPr>
            <w:r w:rsidRPr="000B0E35">
              <w:t>79</w:t>
            </w:r>
          </w:p>
        </w:tc>
        <w:tc>
          <w:tcPr>
            <w:tcW w:w="2267" w:type="dxa"/>
            <w:vAlign w:val="center"/>
          </w:tcPr>
          <w:p w:rsidR="00F72AD1" w:rsidRPr="000B0E35" w:rsidRDefault="00F72AD1" w:rsidP="00514D73">
            <w:pPr>
              <w:jc w:val="center"/>
            </w:pPr>
            <w:r w:rsidRPr="000B0E35">
              <w:t>46</w:t>
            </w:r>
          </w:p>
        </w:tc>
        <w:tc>
          <w:tcPr>
            <w:tcW w:w="2267" w:type="dxa"/>
            <w:vAlign w:val="center"/>
          </w:tcPr>
          <w:p w:rsidR="00F72AD1" w:rsidRPr="000B0E35" w:rsidRDefault="00F72AD1" w:rsidP="00514D73">
            <w:pPr>
              <w:jc w:val="center"/>
            </w:pPr>
            <w:r w:rsidRPr="000B0E35">
              <w:t>33</w:t>
            </w:r>
          </w:p>
        </w:tc>
      </w:tr>
      <w:tr w:rsidR="00F72AD1" w:rsidRPr="000B0E35" w:rsidTr="00B368C6">
        <w:trPr>
          <w:jc w:val="center"/>
        </w:trPr>
        <w:tc>
          <w:tcPr>
            <w:tcW w:w="2266" w:type="dxa"/>
            <w:vAlign w:val="center"/>
          </w:tcPr>
          <w:p w:rsidR="00F72AD1" w:rsidRPr="000B0E35" w:rsidRDefault="00F72AD1" w:rsidP="00514D73">
            <w:pPr>
              <w:jc w:val="center"/>
            </w:pPr>
            <w:r w:rsidRPr="000B0E35">
              <w:t>25 god.-29 god.</w:t>
            </w:r>
          </w:p>
        </w:tc>
        <w:tc>
          <w:tcPr>
            <w:tcW w:w="2267" w:type="dxa"/>
            <w:vAlign w:val="center"/>
          </w:tcPr>
          <w:p w:rsidR="00F72AD1" w:rsidRPr="000B0E35" w:rsidRDefault="00F72AD1" w:rsidP="00514D73">
            <w:pPr>
              <w:jc w:val="center"/>
            </w:pPr>
            <w:r w:rsidRPr="000B0E35">
              <w:t>127</w:t>
            </w:r>
          </w:p>
        </w:tc>
        <w:tc>
          <w:tcPr>
            <w:tcW w:w="2267" w:type="dxa"/>
            <w:vAlign w:val="center"/>
          </w:tcPr>
          <w:p w:rsidR="00F72AD1" w:rsidRPr="000B0E35" w:rsidRDefault="00F72AD1" w:rsidP="00514D73">
            <w:pPr>
              <w:jc w:val="center"/>
            </w:pPr>
            <w:r w:rsidRPr="000B0E35">
              <w:t>66</w:t>
            </w:r>
          </w:p>
        </w:tc>
        <w:tc>
          <w:tcPr>
            <w:tcW w:w="2267" w:type="dxa"/>
            <w:vAlign w:val="center"/>
          </w:tcPr>
          <w:p w:rsidR="00F72AD1" w:rsidRPr="000B0E35" w:rsidRDefault="00F72AD1" w:rsidP="00514D73">
            <w:pPr>
              <w:jc w:val="center"/>
            </w:pPr>
            <w:r w:rsidRPr="000B0E35">
              <w:t>61</w:t>
            </w:r>
          </w:p>
        </w:tc>
      </w:tr>
      <w:tr w:rsidR="00F72AD1" w:rsidRPr="000B0E35" w:rsidTr="00B368C6">
        <w:trPr>
          <w:jc w:val="center"/>
        </w:trPr>
        <w:tc>
          <w:tcPr>
            <w:tcW w:w="2266" w:type="dxa"/>
            <w:vAlign w:val="center"/>
          </w:tcPr>
          <w:p w:rsidR="00F72AD1" w:rsidRPr="000B0E35" w:rsidRDefault="00F72AD1" w:rsidP="00514D73">
            <w:pPr>
              <w:jc w:val="center"/>
            </w:pPr>
            <w:r w:rsidRPr="000B0E35">
              <w:t>30 god.-34 god.</w:t>
            </w:r>
          </w:p>
        </w:tc>
        <w:tc>
          <w:tcPr>
            <w:tcW w:w="2267" w:type="dxa"/>
            <w:vAlign w:val="center"/>
          </w:tcPr>
          <w:p w:rsidR="00F72AD1" w:rsidRPr="000B0E35" w:rsidRDefault="00F72AD1" w:rsidP="00514D73">
            <w:pPr>
              <w:jc w:val="center"/>
            </w:pPr>
            <w:r w:rsidRPr="000B0E35">
              <w:t>94</w:t>
            </w:r>
          </w:p>
        </w:tc>
        <w:tc>
          <w:tcPr>
            <w:tcW w:w="2267" w:type="dxa"/>
            <w:vAlign w:val="center"/>
          </w:tcPr>
          <w:p w:rsidR="00F72AD1" w:rsidRPr="000B0E35" w:rsidRDefault="00F72AD1" w:rsidP="00514D73">
            <w:pPr>
              <w:jc w:val="center"/>
            </w:pPr>
            <w:r w:rsidRPr="000B0E35">
              <w:t>64</w:t>
            </w:r>
          </w:p>
        </w:tc>
        <w:tc>
          <w:tcPr>
            <w:tcW w:w="2267" w:type="dxa"/>
            <w:vAlign w:val="center"/>
          </w:tcPr>
          <w:p w:rsidR="00F72AD1" w:rsidRPr="000B0E35" w:rsidRDefault="00F72AD1" w:rsidP="00514D73">
            <w:pPr>
              <w:jc w:val="center"/>
            </w:pPr>
            <w:r w:rsidRPr="000B0E35">
              <w:t>30</w:t>
            </w:r>
          </w:p>
        </w:tc>
      </w:tr>
      <w:tr w:rsidR="00F72AD1" w:rsidRPr="000B0E35" w:rsidTr="00B368C6">
        <w:trPr>
          <w:jc w:val="center"/>
        </w:trPr>
        <w:tc>
          <w:tcPr>
            <w:tcW w:w="2266" w:type="dxa"/>
            <w:vAlign w:val="center"/>
          </w:tcPr>
          <w:p w:rsidR="00F72AD1" w:rsidRPr="000B0E35" w:rsidRDefault="00F72AD1" w:rsidP="00514D73">
            <w:pPr>
              <w:jc w:val="center"/>
            </w:pPr>
            <w:r w:rsidRPr="000B0E35">
              <w:t>35 god.-39 god.</w:t>
            </w:r>
          </w:p>
        </w:tc>
        <w:tc>
          <w:tcPr>
            <w:tcW w:w="2267" w:type="dxa"/>
            <w:vAlign w:val="center"/>
          </w:tcPr>
          <w:p w:rsidR="00F72AD1" w:rsidRPr="000B0E35" w:rsidRDefault="00F72AD1" w:rsidP="00514D73">
            <w:pPr>
              <w:jc w:val="center"/>
            </w:pPr>
            <w:r w:rsidRPr="000B0E35">
              <w:t>73</w:t>
            </w:r>
          </w:p>
        </w:tc>
        <w:tc>
          <w:tcPr>
            <w:tcW w:w="2267" w:type="dxa"/>
            <w:vAlign w:val="center"/>
          </w:tcPr>
          <w:p w:rsidR="00F72AD1" w:rsidRPr="000B0E35" w:rsidRDefault="00F72AD1" w:rsidP="00514D73">
            <w:pPr>
              <w:jc w:val="center"/>
            </w:pPr>
            <w:r w:rsidRPr="000B0E35">
              <w:t>34</w:t>
            </w:r>
          </w:p>
        </w:tc>
        <w:tc>
          <w:tcPr>
            <w:tcW w:w="2267" w:type="dxa"/>
            <w:vAlign w:val="center"/>
          </w:tcPr>
          <w:p w:rsidR="00F72AD1" w:rsidRPr="000B0E35" w:rsidRDefault="00F72AD1" w:rsidP="00514D73">
            <w:pPr>
              <w:jc w:val="center"/>
            </w:pPr>
            <w:r w:rsidRPr="000B0E35">
              <w:t>39</w:t>
            </w:r>
          </w:p>
        </w:tc>
      </w:tr>
      <w:tr w:rsidR="00F72AD1" w:rsidRPr="000B0E35" w:rsidTr="00B368C6">
        <w:trPr>
          <w:jc w:val="center"/>
        </w:trPr>
        <w:tc>
          <w:tcPr>
            <w:tcW w:w="2266" w:type="dxa"/>
            <w:vAlign w:val="center"/>
          </w:tcPr>
          <w:p w:rsidR="00F72AD1" w:rsidRPr="000B0E35" w:rsidRDefault="00F72AD1" w:rsidP="00514D73">
            <w:pPr>
              <w:jc w:val="center"/>
            </w:pPr>
            <w:r w:rsidRPr="000B0E35">
              <w:t>40 god.-44 god.</w:t>
            </w:r>
          </w:p>
        </w:tc>
        <w:tc>
          <w:tcPr>
            <w:tcW w:w="2267" w:type="dxa"/>
            <w:vAlign w:val="center"/>
          </w:tcPr>
          <w:p w:rsidR="00F72AD1" w:rsidRPr="000B0E35" w:rsidRDefault="00F72AD1" w:rsidP="00514D73">
            <w:pPr>
              <w:jc w:val="center"/>
            </w:pPr>
            <w:r w:rsidRPr="000B0E35">
              <w:t>78</w:t>
            </w:r>
          </w:p>
        </w:tc>
        <w:tc>
          <w:tcPr>
            <w:tcW w:w="2267" w:type="dxa"/>
            <w:vAlign w:val="center"/>
          </w:tcPr>
          <w:p w:rsidR="00F72AD1" w:rsidRPr="000B0E35" w:rsidRDefault="00F72AD1" w:rsidP="00514D73">
            <w:pPr>
              <w:jc w:val="center"/>
            </w:pPr>
            <w:r w:rsidRPr="000B0E35">
              <w:t>40</w:t>
            </w:r>
          </w:p>
        </w:tc>
        <w:tc>
          <w:tcPr>
            <w:tcW w:w="2267" w:type="dxa"/>
            <w:vAlign w:val="center"/>
          </w:tcPr>
          <w:p w:rsidR="00F72AD1" w:rsidRPr="000B0E35" w:rsidRDefault="00F72AD1" w:rsidP="00514D73">
            <w:pPr>
              <w:jc w:val="center"/>
            </w:pPr>
            <w:r w:rsidRPr="000B0E35">
              <w:t>38</w:t>
            </w:r>
          </w:p>
        </w:tc>
      </w:tr>
      <w:tr w:rsidR="00F72AD1" w:rsidRPr="000B0E35" w:rsidTr="00B368C6">
        <w:trPr>
          <w:jc w:val="center"/>
        </w:trPr>
        <w:tc>
          <w:tcPr>
            <w:tcW w:w="2266" w:type="dxa"/>
            <w:vAlign w:val="center"/>
          </w:tcPr>
          <w:p w:rsidR="00F72AD1" w:rsidRPr="000B0E35" w:rsidRDefault="00F72AD1" w:rsidP="00514D73">
            <w:pPr>
              <w:jc w:val="center"/>
            </w:pPr>
            <w:r w:rsidRPr="000B0E35">
              <w:t>45 god.-49 god.</w:t>
            </w:r>
          </w:p>
        </w:tc>
        <w:tc>
          <w:tcPr>
            <w:tcW w:w="2267" w:type="dxa"/>
            <w:vAlign w:val="center"/>
          </w:tcPr>
          <w:p w:rsidR="00F72AD1" w:rsidRPr="000B0E35" w:rsidRDefault="00F72AD1" w:rsidP="00514D73">
            <w:pPr>
              <w:jc w:val="center"/>
            </w:pPr>
            <w:r w:rsidRPr="000B0E35">
              <w:t>114</w:t>
            </w:r>
          </w:p>
        </w:tc>
        <w:tc>
          <w:tcPr>
            <w:tcW w:w="2267" w:type="dxa"/>
            <w:vAlign w:val="center"/>
          </w:tcPr>
          <w:p w:rsidR="00F72AD1" w:rsidRPr="000B0E35" w:rsidRDefault="00F72AD1" w:rsidP="00514D73">
            <w:pPr>
              <w:jc w:val="center"/>
            </w:pPr>
            <w:r w:rsidRPr="000B0E35">
              <w:t>49</w:t>
            </w:r>
          </w:p>
        </w:tc>
        <w:tc>
          <w:tcPr>
            <w:tcW w:w="2267" w:type="dxa"/>
            <w:vAlign w:val="center"/>
          </w:tcPr>
          <w:p w:rsidR="00F72AD1" w:rsidRPr="000B0E35" w:rsidRDefault="00F72AD1" w:rsidP="00514D73">
            <w:pPr>
              <w:jc w:val="center"/>
            </w:pPr>
            <w:r w:rsidRPr="000B0E35">
              <w:t>65</w:t>
            </w:r>
          </w:p>
        </w:tc>
      </w:tr>
      <w:tr w:rsidR="00F72AD1" w:rsidRPr="000B0E35" w:rsidTr="00B368C6">
        <w:trPr>
          <w:jc w:val="center"/>
        </w:trPr>
        <w:tc>
          <w:tcPr>
            <w:tcW w:w="2266" w:type="dxa"/>
            <w:vAlign w:val="center"/>
          </w:tcPr>
          <w:p w:rsidR="00F72AD1" w:rsidRPr="000B0E35" w:rsidRDefault="00F72AD1" w:rsidP="00514D73">
            <w:pPr>
              <w:jc w:val="center"/>
            </w:pPr>
            <w:r w:rsidRPr="000B0E35">
              <w:t>50 god -54 god.</w:t>
            </w:r>
          </w:p>
        </w:tc>
        <w:tc>
          <w:tcPr>
            <w:tcW w:w="2267" w:type="dxa"/>
            <w:vAlign w:val="center"/>
          </w:tcPr>
          <w:p w:rsidR="00F72AD1" w:rsidRPr="000B0E35" w:rsidRDefault="00F72AD1" w:rsidP="00514D73">
            <w:pPr>
              <w:jc w:val="center"/>
            </w:pPr>
            <w:r w:rsidRPr="000B0E35">
              <w:t>179</w:t>
            </w:r>
          </w:p>
        </w:tc>
        <w:tc>
          <w:tcPr>
            <w:tcW w:w="2267" w:type="dxa"/>
            <w:vAlign w:val="center"/>
          </w:tcPr>
          <w:p w:rsidR="00F72AD1" w:rsidRPr="000B0E35" w:rsidRDefault="00F72AD1" w:rsidP="00514D73">
            <w:pPr>
              <w:jc w:val="center"/>
            </w:pPr>
            <w:r w:rsidRPr="000B0E35">
              <w:t>78</w:t>
            </w:r>
          </w:p>
        </w:tc>
        <w:tc>
          <w:tcPr>
            <w:tcW w:w="2267" w:type="dxa"/>
            <w:vAlign w:val="center"/>
          </w:tcPr>
          <w:p w:rsidR="00F72AD1" w:rsidRPr="000B0E35" w:rsidRDefault="00F72AD1" w:rsidP="00514D73">
            <w:pPr>
              <w:jc w:val="center"/>
            </w:pPr>
            <w:r w:rsidRPr="000B0E35">
              <w:t>101</w:t>
            </w:r>
          </w:p>
        </w:tc>
      </w:tr>
      <w:tr w:rsidR="00F72AD1" w:rsidRPr="000B0E35" w:rsidTr="00B368C6">
        <w:trPr>
          <w:jc w:val="center"/>
        </w:trPr>
        <w:tc>
          <w:tcPr>
            <w:tcW w:w="2266" w:type="dxa"/>
            <w:vAlign w:val="center"/>
          </w:tcPr>
          <w:p w:rsidR="00F72AD1" w:rsidRPr="000B0E35" w:rsidRDefault="00F72AD1" w:rsidP="00514D73">
            <w:pPr>
              <w:jc w:val="center"/>
            </w:pPr>
            <w:r w:rsidRPr="000B0E35">
              <w:t>55 god.-59 god.</w:t>
            </w:r>
          </w:p>
        </w:tc>
        <w:tc>
          <w:tcPr>
            <w:tcW w:w="2267" w:type="dxa"/>
            <w:vAlign w:val="center"/>
          </w:tcPr>
          <w:p w:rsidR="00F72AD1" w:rsidRPr="000B0E35" w:rsidRDefault="00F72AD1" w:rsidP="00514D73">
            <w:pPr>
              <w:jc w:val="center"/>
            </w:pPr>
            <w:r w:rsidRPr="000B0E35">
              <w:t>136</w:t>
            </w:r>
          </w:p>
        </w:tc>
        <w:tc>
          <w:tcPr>
            <w:tcW w:w="2267" w:type="dxa"/>
            <w:vAlign w:val="center"/>
          </w:tcPr>
          <w:p w:rsidR="00F72AD1" w:rsidRPr="000B0E35" w:rsidRDefault="00F72AD1" w:rsidP="00514D73">
            <w:pPr>
              <w:jc w:val="center"/>
            </w:pPr>
            <w:r w:rsidRPr="000B0E35">
              <w:t>82</w:t>
            </w:r>
          </w:p>
        </w:tc>
        <w:tc>
          <w:tcPr>
            <w:tcW w:w="2267" w:type="dxa"/>
            <w:vAlign w:val="center"/>
          </w:tcPr>
          <w:p w:rsidR="00F72AD1" w:rsidRPr="000B0E35" w:rsidRDefault="00F72AD1" w:rsidP="00514D73">
            <w:pPr>
              <w:jc w:val="center"/>
            </w:pPr>
            <w:r w:rsidRPr="000B0E35">
              <w:t>54</w:t>
            </w:r>
          </w:p>
        </w:tc>
      </w:tr>
      <w:tr w:rsidR="00F72AD1" w:rsidRPr="000B0E35" w:rsidTr="00B368C6">
        <w:trPr>
          <w:jc w:val="center"/>
        </w:trPr>
        <w:tc>
          <w:tcPr>
            <w:tcW w:w="2266" w:type="dxa"/>
            <w:vAlign w:val="center"/>
          </w:tcPr>
          <w:p w:rsidR="00F72AD1" w:rsidRPr="000B0E35" w:rsidRDefault="00F72AD1" w:rsidP="00514D73">
            <w:pPr>
              <w:jc w:val="center"/>
            </w:pPr>
            <w:r w:rsidRPr="000B0E35">
              <w:t>60 god.- 64 god.</w:t>
            </w:r>
          </w:p>
        </w:tc>
        <w:tc>
          <w:tcPr>
            <w:tcW w:w="2267" w:type="dxa"/>
            <w:vAlign w:val="center"/>
          </w:tcPr>
          <w:p w:rsidR="00F72AD1" w:rsidRPr="000B0E35" w:rsidRDefault="00F72AD1" w:rsidP="00514D73">
            <w:pPr>
              <w:jc w:val="center"/>
            </w:pPr>
            <w:r w:rsidRPr="000B0E35">
              <w:t>127</w:t>
            </w:r>
          </w:p>
        </w:tc>
        <w:tc>
          <w:tcPr>
            <w:tcW w:w="2267" w:type="dxa"/>
            <w:vAlign w:val="center"/>
          </w:tcPr>
          <w:p w:rsidR="00F72AD1" w:rsidRPr="000B0E35" w:rsidRDefault="00F72AD1" w:rsidP="00514D73">
            <w:pPr>
              <w:jc w:val="center"/>
            </w:pPr>
            <w:r w:rsidRPr="000B0E35">
              <w:t>51</w:t>
            </w:r>
          </w:p>
        </w:tc>
        <w:tc>
          <w:tcPr>
            <w:tcW w:w="2267" w:type="dxa"/>
            <w:vAlign w:val="center"/>
          </w:tcPr>
          <w:p w:rsidR="00F72AD1" w:rsidRPr="000B0E35" w:rsidRDefault="00F72AD1" w:rsidP="00514D73">
            <w:pPr>
              <w:jc w:val="center"/>
            </w:pPr>
            <w:r w:rsidRPr="000B0E35">
              <w:t>76</w:t>
            </w:r>
          </w:p>
        </w:tc>
      </w:tr>
      <w:tr w:rsidR="00F72AD1" w:rsidRPr="000B0E35" w:rsidTr="00B368C6">
        <w:trPr>
          <w:jc w:val="center"/>
        </w:trPr>
        <w:tc>
          <w:tcPr>
            <w:tcW w:w="2266" w:type="dxa"/>
            <w:vAlign w:val="center"/>
          </w:tcPr>
          <w:p w:rsidR="00F72AD1" w:rsidRPr="000B0E35" w:rsidRDefault="00F72AD1" w:rsidP="00514D73">
            <w:pPr>
              <w:jc w:val="center"/>
            </w:pPr>
            <w:r w:rsidRPr="000B0E35">
              <w:t>65 god.- 69 god.</w:t>
            </w:r>
          </w:p>
        </w:tc>
        <w:tc>
          <w:tcPr>
            <w:tcW w:w="2267" w:type="dxa"/>
            <w:vAlign w:val="center"/>
          </w:tcPr>
          <w:p w:rsidR="00F72AD1" w:rsidRPr="000B0E35" w:rsidRDefault="00F72AD1" w:rsidP="00514D73">
            <w:pPr>
              <w:jc w:val="center"/>
            </w:pPr>
            <w:r w:rsidRPr="000B0E35">
              <w:t>62</w:t>
            </w:r>
          </w:p>
        </w:tc>
        <w:tc>
          <w:tcPr>
            <w:tcW w:w="2267" w:type="dxa"/>
            <w:vAlign w:val="center"/>
          </w:tcPr>
          <w:p w:rsidR="00F72AD1" w:rsidRPr="000B0E35" w:rsidRDefault="00F72AD1" w:rsidP="00514D73">
            <w:pPr>
              <w:jc w:val="center"/>
            </w:pPr>
            <w:r w:rsidRPr="000B0E35">
              <w:t>23</w:t>
            </w:r>
          </w:p>
        </w:tc>
        <w:tc>
          <w:tcPr>
            <w:tcW w:w="2267" w:type="dxa"/>
            <w:vAlign w:val="center"/>
          </w:tcPr>
          <w:p w:rsidR="00F72AD1" w:rsidRPr="000B0E35" w:rsidRDefault="00F72AD1" w:rsidP="00514D73">
            <w:pPr>
              <w:jc w:val="center"/>
            </w:pPr>
            <w:r w:rsidRPr="000B0E35">
              <w:t>39</w:t>
            </w:r>
          </w:p>
        </w:tc>
      </w:tr>
      <w:tr w:rsidR="00F72AD1" w:rsidRPr="000B0E35" w:rsidTr="00B368C6">
        <w:trPr>
          <w:jc w:val="center"/>
        </w:trPr>
        <w:tc>
          <w:tcPr>
            <w:tcW w:w="2266" w:type="dxa"/>
            <w:vAlign w:val="center"/>
          </w:tcPr>
          <w:p w:rsidR="00F72AD1" w:rsidRPr="000B0E35" w:rsidRDefault="00F72AD1" w:rsidP="00514D73">
            <w:pPr>
              <w:jc w:val="center"/>
            </w:pPr>
            <w:r w:rsidRPr="000B0E35">
              <w:t>70 god.-74 god.</w:t>
            </w:r>
          </w:p>
        </w:tc>
        <w:tc>
          <w:tcPr>
            <w:tcW w:w="2267" w:type="dxa"/>
            <w:vAlign w:val="center"/>
          </w:tcPr>
          <w:p w:rsidR="00F72AD1" w:rsidRPr="000B0E35" w:rsidRDefault="00F72AD1" w:rsidP="00514D73">
            <w:pPr>
              <w:jc w:val="center"/>
            </w:pPr>
            <w:r w:rsidRPr="000B0E35">
              <w:t>119</w:t>
            </w:r>
          </w:p>
        </w:tc>
        <w:tc>
          <w:tcPr>
            <w:tcW w:w="2267" w:type="dxa"/>
            <w:vAlign w:val="center"/>
          </w:tcPr>
          <w:p w:rsidR="00F72AD1" w:rsidRPr="000B0E35" w:rsidRDefault="00F72AD1" w:rsidP="00514D73">
            <w:pPr>
              <w:jc w:val="center"/>
            </w:pPr>
            <w:r w:rsidRPr="000B0E35">
              <w:t>61</w:t>
            </w:r>
          </w:p>
        </w:tc>
        <w:tc>
          <w:tcPr>
            <w:tcW w:w="2267" w:type="dxa"/>
            <w:vAlign w:val="center"/>
          </w:tcPr>
          <w:p w:rsidR="00F72AD1" w:rsidRPr="000B0E35" w:rsidRDefault="00F72AD1" w:rsidP="00514D73">
            <w:pPr>
              <w:jc w:val="center"/>
            </w:pPr>
            <w:r w:rsidRPr="000B0E35">
              <w:t>58</w:t>
            </w:r>
          </w:p>
        </w:tc>
      </w:tr>
      <w:tr w:rsidR="00F72AD1" w:rsidRPr="000B0E35" w:rsidTr="00B368C6">
        <w:trPr>
          <w:jc w:val="center"/>
        </w:trPr>
        <w:tc>
          <w:tcPr>
            <w:tcW w:w="2266" w:type="dxa"/>
            <w:vAlign w:val="center"/>
          </w:tcPr>
          <w:p w:rsidR="00F72AD1" w:rsidRPr="000B0E35" w:rsidRDefault="00F72AD1" w:rsidP="00514D73">
            <w:pPr>
              <w:jc w:val="center"/>
            </w:pPr>
            <w:r w:rsidRPr="000B0E35">
              <w:t>75 god.-79 god.</w:t>
            </w:r>
          </w:p>
        </w:tc>
        <w:tc>
          <w:tcPr>
            <w:tcW w:w="2267" w:type="dxa"/>
            <w:vAlign w:val="center"/>
          </w:tcPr>
          <w:p w:rsidR="00F72AD1" w:rsidRPr="000B0E35" w:rsidRDefault="00F72AD1" w:rsidP="00514D73">
            <w:pPr>
              <w:jc w:val="center"/>
            </w:pPr>
            <w:r w:rsidRPr="000B0E35">
              <w:t>115</w:t>
            </w:r>
          </w:p>
        </w:tc>
        <w:tc>
          <w:tcPr>
            <w:tcW w:w="2267" w:type="dxa"/>
            <w:vAlign w:val="center"/>
          </w:tcPr>
          <w:p w:rsidR="00F72AD1" w:rsidRPr="000B0E35" w:rsidRDefault="00F72AD1" w:rsidP="00514D73">
            <w:pPr>
              <w:jc w:val="center"/>
            </w:pPr>
            <w:r w:rsidRPr="000B0E35">
              <w:t>35</w:t>
            </w:r>
          </w:p>
        </w:tc>
        <w:tc>
          <w:tcPr>
            <w:tcW w:w="2267" w:type="dxa"/>
            <w:vAlign w:val="center"/>
          </w:tcPr>
          <w:p w:rsidR="00F72AD1" w:rsidRPr="000B0E35" w:rsidRDefault="00F72AD1" w:rsidP="00514D73">
            <w:pPr>
              <w:jc w:val="center"/>
            </w:pPr>
            <w:r w:rsidRPr="000B0E35">
              <w:t>80</w:t>
            </w:r>
          </w:p>
        </w:tc>
      </w:tr>
      <w:tr w:rsidR="00F72AD1" w:rsidRPr="000B0E35" w:rsidTr="00B368C6">
        <w:trPr>
          <w:jc w:val="center"/>
        </w:trPr>
        <w:tc>
          <w:tcPr>
            <w:tcW w:w="2266" w:type="dxa"/>
            <w:vAlign w:val="center"/>
          </w:tcPr>
          <w:p w:rsidR="00F72AD1" w:rsidRPr="000B0E35" w:rsidRDefault="00F72AD1" w:rsidP="00514D73">
            <w:pPr>
              <w:jc w:val="center"/>
            </w:pPr>
            <w:r w:rsidRPr="000B0E35">
              <w:t>80 god. -84 god.</w:t>
            </w:r>
          </w:p>
        </w:tc>
        <w:tc>
          <w:tcPr>
            <w:tcW w:w="2267" w:type="dxa"/>
            <w:vAlign w:val="center"/>
          </w:tcPr>
          <w:p w:rsidR="00F72AD1" w:rsidRPr="000B0E35" w:rsidRDefault="00F72AD1" w:rsidP="00514D73">
            <w:pPr>
              <w:jc w:val="center"/>
            </w:pPr>
            <w:r w:rsidRPr="000B0E35">
              <w:t>67</w:t>
            </w:r>
          </w:p>
        </w:tc>
        <w:tc>
          <w:tcPr>
            <w:tcW w:w="2267" w:type="dxa"/>
            <w:vAlign w:val="center"/>
          </w:tcPr>
          <w:p w:rsidR="00F72AD1" w:rsidRPr="000B0E35" w:rsidRDefault="00F72AD1" w:rsidP="00514D73">
            <w:pPr>
              <w:jc w:val="center"/>
            </w:pPr>
            <w:r w:rsidRPr="000B0E35">
              <w:t>22</w:t>
            </w:r>
          </w:p>
        </w:tc>
        <w:tc>
          <w:tcPr>
            <w:tcW w:w="2267" w:type="dxa"/>
            <w:vAlign w:val="center"/>
          </w:tcPr>
          <w:p w:rsidR="00F72AD1" w:rsidRPr="000B0E35" w:rsidRDefault="00F72AD1" w:rsidP="00514D73">
            <w:pPr>
              <w:jc w:val="center"/>
            </w:pPr>
            <w:r w:rsidRPr="000B0E35">
              <w:t>45</w:t>
            </w:r>
          </w:p>
        </w:tc>
      </w:tr>
      <w:tr w:rsidR="00F72AD1" w:rsidRPr="000B0E35" w:rsidTr="00B368C6">
        <w:trPr>
          <w:jc w:val="center"/>
        </w:trPr>
        <w:tc>
          <w:tcPr>
            <w:tcW w:w="2266" w:type="dxa"/>
            <w:vAlign w:val="center"/>
          </w:tcPr>
          <w:p w:rsidR="00F72AD1" w:rsidRPr="000B0E35" w:rsidRDefault="00F72AD1" w:rsidP="00514D73">
            <w:pPr>
              <w:jc w:val="center"/>
            </w:pPr>
            <w:r w:rsidRPr="000B0E35">
              <w:t>85 god. - 89 god.</w:t>
            </w:r>
          </w:p>
        </w:tc>
        <w:tc>
          <w:tcPr>
            <w:tcW w:w="2267" w:type="dxa"/>
            <w:vAlign w:val="center"/>
          </w:tcPr>
          <w:p w:rsidR="00F72AD1" w:rsidRPr="000B0E35" w:rsidRDefault="00F72AD1" w:rsidP="00514D73">
            <w:pPr>
              <w:jc w:val="center"/>
            </w:pPr>
            <w:r w:rsidRPr="000B0E35">
              <w:t>17</w:t>
            </w:r>
          </w:p>
        </w:tc>
        <w:tc>
          <w:tcPr>
            <w:tcW w:w="2267" w:type="dxa"/>
            <w:vAlign w:val="center"/>
          </w:tcPr>
          <w:p w:rsidR="00F72AD1" w:rsidRPr="000B0E35" w:rsidRDefault="00F72AD1" w:rsidP="00514D73">
            <w:pPr>
              <w:jc w:val="center"/>
            </w:pPr>
            <w:r w:rsidRPr="000B0E35">
              <w:t>4</w:t>
            </w:r>
          </w:p>
        </w:tc>
        <w:tc>
          <w:tcPr>
            <w:tcW w:w="2267" w:type="dxa"/>
            <w:vAlign w:val="center"/>
          </w:tcPr>
          <w:p w:rsidR="00F72AD1" w:rsidRPr="000B0E35" w:rsidRDefault="00F72AD1" w:rsidP="00514D73">
            <w:pPr>
              <w:jc w:val="center"/>
            </w:pPr>
            <w:r w:rsidRPr="000B0E35">
              <w:t>13</w:t>
            </w:r>
          </w:p>
        </w:tc>
      </w:tr>
      <w:tr w:rsidR="00F72AD1" w:rsidRPr="000B0E35" w:rsidTr="00B368C6">
        <w:trPr>
          <w:jc w:val="center"/>
        </w:trPr>
        <w:tc>
          <w:tcPr>
            <w:tcW w:w="2266" w:type="dxa"/>
            <w:tcBorders>
              <w:bottom w:val="single" w:sz="18" w:space="0" w:color="auto"/>
            </w:tcBorders>
            <w:vAlign w:val="center"/>
          </w:tcPr>
          <w:p w:rsidR="00F72AD1" w:rsidRPr="000B0E35" w:rsidRDefault="00F72AD1" w:rsidP="00514D73">
            <w:pPr>
              <w:jc w:val="center"/>
            </w:pPr>
            <w:r w:rsidRPr="000B0E35">
              <w:t>90 god. i više</w:t>
            </w:r>
          </w:p>
        </w:tc>
        <w:tc>
          <w:tcPr>
            <w:tcW w:w="2267" w:type="dxa"/>
            <w:tcBorders>
              <w:bottom w:val="single" w:sz="18" w:space="0" w:color="auto"/>
            </w:tcBorders>
            <w:vAlign w:val="center"/>
          </w:tcPr>
          <w:p w:rsidR="00F72AD1" w:rsidRPr="000B0E35" w:rsidRDefault="00F72AD1" w:rsidP="00514D73">
            <w:pPr>
              <w:jc w:val="center"/>
            </w:pPr>
            <w:r w:rsidRPr="000B0E35">
              <w:t>6</w:t>
            </w:r>
          </w:p>
        </w:tc>
        <w:tc>
          <w:tcPr>
            <w:tcW w:w="2267" w:type="dxa"/>
            <w:tcBorders>
              <w:bottom w:val="single" w:sz="18" w:space="0" w:color="auto"/>
            </w:tcBorders>
            <w:vAlign w:val="center"/>
          </w:tcPr>
          <w:p w:rsidR="00F72AD1" w:rsidRPr="000B0E35" w:rsidRDefault="00F72AD1" w:rsidP="00514D73">
            <w:pPr>
              <w:jc w:val="center"/>
            </w:pPr>
            <w:r w:rsidRPr="000B0E35">
              <w:t>-</w:t>
            </w:r>
          </w:p>
        </w:tc>
        <w:tc>
          <w:tcPr>
            <w:tcW w:w="2267" w:type="dxa"/>
            <w:tcBorders>
              <w:bottom w:val="single" w:sz="18" w:space="0" w:color="auto"/>
            </w:tcBorders>
            <w:vAlign w:val="center"/>
          </w:tcPr>
          <w:p w:rsidR="00F72AD1" w:rsidRPr="000B0E35" w:rsidRDefault="00F72AD1" w:rsidP="00514D73">
            <w:pPr>
              <w:jc w:val="center"/>
            </w:pPr>
            <w:r w:rsidRPr="000B0E35">
              <w:t>6</w:t>
            </w:r>
          </w:p>
        </w:tc>
      </w:tr>
      <w:tr w:rsidR="00F72AD1" w:rsidRPr="000B0E35" w:rsidTr="00B368C6">
        <w:trPr>
          <w:jc w:val="center"/>
        </w:trPr>
        <w:tc>
          <w:tcPr>
            <w:tcW w:w="2266" w:type="dxa"/>
            <w:tcBorders>
              <w:top w:val="single" w:sz="18" w:space="0" w:color="auto"/>
            </w:tcBorders>
            <w:vAlign w:val="center"/>
          </w:tcPr>
          <w:p w:rsidR="00F72AD1" w:rsidRPr="000B0E35" w:rsidRDefault="00F72AD1" w:rsidP="00514D73">
            <w:pPr>
              <w:jc w:val="center"/>
              <w:rPr>
                <w:b/>
                <w:bCs/>
              </w:rPr>
            </w:pPr>
            <w:r w:rsidRPr="000B0E35">
              <w:rPr>
                <w:b/>
                <w:bCs/>
              </w:rPr>
              <w:t>UKUPNO:</w:t>
            </w:r>
          </w:p>
        </w:tc>
        <w:tc>
          <w:tcPr>
            <w:tcW w:w="2267" w:type="dxa"/>
            <w:tcBorders>
              <w:top w:val="single" w:sz="18" w:space="0" w:color="auto"/>
            </w:tcBorders>
            <w:vAlign w:val="center"/>
          </w:tcPr>
          <w:p w:rsidR="00F72AD1" w:rsidRPr="000B0E35" w:rsidRDefault="00F72AD1" w:rsidP="00514D73">
            <w:pPr>
              <w:jc w:val="center"/>
              <w:rPr>
                <w:b/>
                <w:bCs/>
              </w:rPr>
            </w:pPr>
            <w:r w:rsidRPr="000B0E35">
              <w:rPr>
                <w:b/>
                <w:bCs/>
              </w:rPr>
              <w:t>1.653</w:t>
            </w:r>
          </w:p>
        </w:tc>
        <w:tc>
          <w:tcPr>
            <w:tcW w:w="2267" w:type="dxa"/>
            <w:tcBorders>
              <w:top w:val="single" w:sz="18" w:space="0" w:color="auto"/>
            </w:tcBorders>
            <w:vAlign w:val="center"/>
          </w:tcPr>
          <w:p w:rsidR="00F72AD1" w:rsidRPr="000B0E35" w:rsidRDefault="00F72AD1" w:rsidP="00514D73">
            <w:pPr>
              <w:jc w:val="center"/>
              <w:rPr>
                <w:b/>
                <w:bCs/>
              </w:rPr>
            </w:pPr>
            <w:r w:rsidRPr="000B0E35">
              <w:rPr>
                <w:b/>
                <w:bCs/>
              </w:rPr>
              <w:t>779</w:t>
            </w:r>
          </w:p>
        </w:tc>
        <w:tc>
          <w:tcPr>
            <w:tcW w:w="2267" w:type="dxa"/>
            <w:tcBorders>
              <w:top w:val="single" w:sz="18" w:space="0" w:color="auto"/>
            </w:tcBorders>
            <w:vAlign w:val="center"/>
          </w:tcPr>
          <w:p w:rsidR="00F72AD1" w:rsidRPr="000B0E35" w:rsidRDefault="00F72AD1" w:rsidP="00514D73">
            <w:pPr>
              <w:jc w:val="center"/>
              <w:rPr>
                <w:b/>
                <w:bCs/>
              </w:rPr>
            </w:pPr>
            <w:r w:rsidRPr="000B0E35">
              <w:rPr>
                <w:b/>
                <w:bCs/>
              </w:rPr>
              <w:t>874</w:t>
            </w:r>
          </w:p>
        </w:tc>
      </w:tr>
    </w:tbl>
    <w:p w:rsidR="00F72AD1" w:rsidRDefault="00F72AD1" w:rsidP="00514D73">
      <w:pPr>
        <w:rPr>
          <w:i/>
          <w:iCs/>
        </w:rPr>
      </w:pPr>
      <w:r w:rsidRPr="000B0E35">
        <w:rPr>
          <w:i/>
        </w:rPr>
        <w:t xml:space="preserve">Izvor: </w:t>
      </w:r>
      <w:r w:rsidRPr="000B0E35">
        <w:rPr>
          <w:i/>
          <w:iCs/>
        </w:rPr>
        <w:t>Državni zavod za statistiku</w:t>
      </w:r>
    </w:p>
    <w:p w:rsidR="00AB3B84" w:rsidRPr="00B368C6" w:rsidRDefault="00AB3B84" w:rsidP="00514D73">
      <w:pPr>
        <w:rPr>
          <w:sz w:val="24"/>
          <w:szCs w:val="24"/>
        </w:rPr>
      </w:pPr>
    </w:p>
    <w:p w:rsidR="00AB3B84" w:rsidRPr="00B368C6" w:rsidRDefault="00AB3B84" w:rsidP="00514D73">
      <w:pPr>
        <w:shd w:val="clear" w:color="auto" w:fill="FFFFFF"/>
        <w:jc w:val="both"/>
        <w:rPr>
          <w:spacing w:val="-4"/>
          <w:sz w:val="24"/>
          <w:szCs w:val="24"/>
        </w:rPr>
      </w:pPr>
      <w:r w:rsidRPr="00B368C6">
        <w:rPr>
          <w:spacing w:val="-4"/>
          <w:sz w:val="24"/>
          <w:szCs w:val="24"/>
        </w:rPr>
        <w:t xml:space="preserve">Od ukupnog broja od 1.955 stanovnika Općine Šodolovci aktivno je 1.047 stanovnika. </w:t>
      </w:r>
      <w:r w:rsidRPr="00B368C6">
        <w:rPr>
          <w:sz w:val="24"/>
          <w:szCs w:val="24"/>
        </w:rPr>
        <w:t xml:space="preserve">Ima 458 osoba s osobnim prihodom, te 713 uzdržavanog stanovništva. Od </w:t>
      </w:r>
      <w:r w:rsidRPr="00B368C6">
        <w:rPr>
          <w:spacing w:val="-4"/>
          <w:sz w:val="24"/>
          <w:szCs w:val="24"/>
        </w:rPr>
        <w:t>uzdržavanog stanovništva  477 je uzdržavano od osoba u zemlji, a 41 od osoba u inozemstvu.</w:t>
      </w:r>
    </w:p>
    <w:p w:rsidR="00AB3B84" w:rsidRPr="00B368C6" w:rsidRDefault="00AB3B84" w:rsidP="00514D73">
      <w:pPr>
        <w:shd w:val="clear" w:color="auto" w:fill="FFFFFF"/>
        <w:jc w:val="both"/>
        <w:rPr>
          <w:color w:val="FF0000"/>
          <w:sz w:val="24"/>
          <w:szCs w:val="24"/>
        </w:rPr>
      </w:pPr>
    </w:p>
    <w:p w:rsidR="00AB3B84" w:rsidRPr="00B368C6" w:rsidRDefault="00533F28" w:rsidP="00514D73">
      <w:pPr>
        <w:rPr>
          <w:i/>
          <w:sz w:val="24"/>
          <w:szCs w:val="24"/>
        </w:rPr>
      </w:pPr>
      <w:r w:rsidRPr="00B368C6">
        <w:rPr>
          <w:i/>
          <w:sz w:val="24"/>
          <w:szCs w:val="24"/>
        </w:rPr>
        <w:t>Ranjive skupine</w:t>
      </w:r>
    </w:p>
    <w:p w:rsidR="00533F28" w:rsidRPr="00B368C6" w:rsidRDefault="00533F28" w:rsidP="00514D73">
      <w:pPr>
        <w:rPr>
          <w:sz w:val="24"/>
          <w:szCs w:val="24"/>
        </w:rPr>
      </w:pPr>
    </w:p>
    <w:p w:rsidR="00AB3B84" w:rsidRPr="00B368C6" w:rsidRDefault="00AB3B84" w:rsidP="00514D73">
      <w:pPr>
        <w:shd w:val="clear" w:color="auto" w:fill="FFFFFF"/>
        <w:jc w:val="both"/>
        <w:rPr>
          <w:sz w:val="24"/>
          <w:szCs w:val="24"/>
        </w:rPr>
      </w:pPr>
      <w:r w:rsidRPr="00B368C6">
        <w:rPr>
          <w:sz w:val="24"/>
          <w:szCs w:val="24"/>
        </w:rPr>
        <w:t>Pri procjeni broja stanovnika koje je potrebno planirati za evakuaciju analizirane su slijedeće kategorije stanovništva:</w:t>
      </w:r>
    </w:p>
    <w:p w:rsidR="00AB3B84" w:rsidRPr="00B368C6" w:rsidRDefault="00AB3B84" w:rsidP="001F2A2F">
      <w:pPr>
        <w:numPr>
          <w:ilvl w:val="0"/>
          <w:numId w:val="2"/>
        </w:numPr>
        <w:shd w:val="clear" w:color="auto" w:fill="FFFFFF"/>
        <w:tabs>
          <w:tab w:val="left" w:pos="557"/>
          <w:tab w:val="left" w:pos="7718"/>
        </w:tabs>
        <w:jc w:val="both"/>
        <w:rPr>
          <w:sz w:val="24"/>
          <w:szCs w:val="24"/>
        </w:rPr>
      </w:pPr>
      <w:r w:rsidRPr="00B368C6">
        <w:rPr>
          <w:sz w:val="24"/>
          <w:szCs w:val="24"/>
        </w:rPr>
        <w:t xml:space="preserve">  djeca do 10 godina starosti – 152 djeteta uz pratnju majki</w:t>
      </w:r>
    </w:p>
    <w:p w:rsidR="00AB3B84" w:rsidRPr="00B368C6" w:rsidRDefault="00AB3B84" w:rsidP="001F2A2F">
      <w:pPr>
        <w:numPr>
          <w:ilvl w:val="0"/>
          <w:numId w:val="2"/>
        </w:numPr>
        <w:shd w:val="clear" w:color="auto" w:fill="FFFFFF"/>
        <w:tabs>
          <w:tab w:val="left" w:pos="557"/>
        </w:tabs>
        <w:jc w:val="both"/>
        <w:rPr>
          <w:sz w:val="24"/>
          <w:szCs w:val="24"/>
        </w:rPr>
      </w:pPr>
      <w:r w:rsidRPr="00B368C6">
        <w:rPr>
          <w:sz w:val="24"/>
          <w:szCs w:val="24"/>
        </w:rPr>
        <w:t xml:space="preserve">  djeca do 14 godina starosti planiranih za evakuaciju bez pratnje roditelja 110 osobe,</w:t>
      </w:r>
    </w:p>
    <w:p w:rsidR="00AB3B84" w:rsidRPr="00B368C6" w:rsidRDefault="00AB3B84" w:rsidP="001F2A2F">
      <w:pPr>
        <w:numPr>
          <w:ilvl w:val="0"/>
          <w:numId w:val="2"/>
        </w:numPr>
        <w:shd w:val="clear" w:color="auto" w:fill="FFFFFF"/>
        <w:tabs>
          <w:tab w:val="left" w:pos="567"/>
        </w:tabs>
        <w:jc w:val="both"/>
        <w:rPr>
          <w:sz w:val="24"/>
          <w:szCs w:val="24"/>
        </w:rPr>
      </w:pPr>
      <w:r w:rsidRPr="00B368C6">
        <w:rPr>
          <w:sz w:val="24"/>
          <w:szCs w:val="24"/>
        </w:rPr>
        <w:t xml:space="preserve">  osobe starije od 70 godina 266 osoba</w:t>
      </w:r>
    </w:p>
    <w:p w:rsidR="00AB3B84" w:rsidRPr="00B368C6" w:rsidRDefault="00AB3B84" w:rsidP="00514D73">
      <w:pPr>
        <w:shd w:val="clear" w:color="auto" w:fill="FFFFFF"/>
        <w:ind w:left="360"/>
        <w:jc w:val="both"/>
        <w:rPr>
          <w:sz w:val="24"/>
          <w:szCs w:val="24"/>
        </w:rPr>
      </w:pPr>
    </w:p>
    <w:p w:rsidR="00AB3B84" w:rsidRPr="00B368C6" w:rsidRDefault="00AB3B84" w:rsidP="00514D73">
      <w:pPr>
        <w:shd w:val="clear" w:color="auto" w:fill="FFFFFF"/>
        <w:jc w:val="both"/>
        <w:rPr>
          <w:sz w:val="24"/>
          <w:szCs w:val="24"/>
        </w:rPr>
      </w:pPr>
      <w:r w:rsidRPr="00B368C6">
        <w:rPr>
          <w:sz w:val="24"/>
          <w:szCs w:val="24"/>
        </w:rPr>
        <w:t>Za naznačene kategorije stanovništva bilo je moguće koristiti podatke iz Popisa stanovništva iz 2001. godine. Za kategoriju ''trudnica'' ne postoje relevantni podaci za procjenu.</w:t>
      </w:r>
    </w:p>
    <w:p w:rsidR="00AB3B84" w:rsidRPr="00B368C6" w:rsidRDefault="00AB3B84" w:rsidP="00514D73">
      <w:pPr>
        <w:shd w:val="clear" w:color="auto" w:fill="FFFFFF"/>
        <w:jc w:val="both"/>
        <w:rPr>
          <w:sz w:val="24"/>
          <w:szCs w:val="24"/>
        </w:rPr>
      </w:pPr>
    </w:p>
    <w:p w:rsidR="00AB3B84" w:rsidRPr="00B368C6" w:rsidRDefault="00AB3B84" w:rsidP="00514D73">
      <w:pPr>
        <w:shd w:val="clear" w:color="auto" w:fill="FFFFFF"/>
        <w:jc w:val="both"/>
        <w:rPr>
          <w:sz w:val="24"/>
          <w:szCs w:val="24"/>
        </w:rPr>
      </w:pPr>
      <w:r w:rsidRPr="00B368C6">
        <w:rPr>
          <w:sz w:val="24"/>
          <w:szCs w:val="24"/>
        </w:rPr>
        <w:t>Na prostoru Općine živi 170 osoba sa invaliditetom od čega je njih:</w:t>
      </w:r>
    </w:p>
    <w:p w:rsidR="00AB3B84" w:rsidRPr="00B368C6" w:rsidRDefault="00AB3B84" w:rsidP="001F2A2F">
      <w:pPr>
        <w:numPr>
          <w:ilvl w:val="0"/>
          <w:numId w:val="3"/>
        </w:numPr>
        <w:shd w:val="clear" w:color="auto" w:fill="FFFFFF"/>
        <w:tabs>
          <w:tab w:val="left" w:pos="557"/>
        </w:tabs>
        <w:jc w:val="both"/>
        <w:rPr>
          <w:sz w:val="24"/>
          <w:szCs w:val="24"/>
        </w:rPr>
      </w:pPr>
      <w:r w:rsidRPr="00B368C6">
        <w:rPr>
          <w:sz w:val="24"/>
          <w:szCs w:val="24"/>
        </w:rPr>
        <w:t>33 trajno ograničeno pokretan uz pomoć štapa, štaka ili hodalice,</w:t>
      </w:r>
    </w:p>
    <w:p w:rsidR="00AB3B84" w:rsidRPr="00B368C6" w:rsidRDefault="00AB3B84" w:rsidP="001F2A2F">
      <w:pPr>
        <w:numPr>
          <w:ilvl w:val="0"/>
          <w:numId w:val="3"/>
        </w:numPr>
        <w:shd w:val="clear" w:color="auto" w:fill="FFFFFF"/>
        <w:tabs>
          <w:tab w:val="left" w:pos="557"/>
        </w:tabs>
        <w:jc w:val="both"/>
        <w:rPr>
          <w:sz w:val="24"/>
          <w:szCs w:val="24"/>
        </w:rPr>
      </w:pPr>
      <w:r w:rsidRPr="00B368C6">
        <w:rPr>
          <w:sz w:val="24"/>
          <w:szCs w:val="24"/>
        </w:rPr>
        <w:t>3 trajno ograničeno pokretan uz pomoć invalidskih kolica,</w:t>
      </w:r>
    </w:p>
    <w:p w:rsidR="00AB3B84" w:rsidRPr="00B368C6" w:rsidRDefault="00AB3B84" w:rsidP="001F2A2F">
      <w:pPr>
        <w:numPr>
          <w:ilvl w:val="0"/>
          <w:numId w:val="3"/>
        </w:numPr>
        <w:shd w:val="clear" w:color="auto" w:fill="FFFFFF"/>
        <w:tabs>
          <w:tab w:val="left" w:pos="557"/>
        </w:tabs>
        <w:jc w:val="both"/>
        <w:rPr>
          <w:sz w:val="24"/>
          <w:szCs w:val="24"/>
        </w:rPr>
      </w:pPr>
      <w:r w:rsidRPr="00B368C6">
        <w:rPr>
          <w:sz w:val="24"/>
          <w:szCs w:val="24"/>
        </w:rPr>
        <w:t>4 trajno nepokretan.</w:t>
      </w:r>
    </w:p>
    <w:p w:rsidR="00AB3B84" w:rsidRPr="00B368C6" w:rsidRDefault="00AB3B84" w:rsidP="001F2A2F">
      <w:pPr>
        <w:numPr>
          <w:ilvl w:val="0"/>
          <w:numId w:val="3"/>
        </w:numPr>
        <w:shd w:val="clear" w:color="auto" w:fill="FFFFFF"/>
        <w:tabs>
          <w:tab w:val="left" w:pos="557"/>
        </w:tabs>
        <w:jc w:val="both"/>
        <w:rPr>
          <w:sz w:val="24"/>
          <w:szCs w:val="24"/>
        </w:rPr>
      </w:pPr>
      <w:r w:rsidRPr="00B368C6">
        <w:rPr>
          <w:sz w:val="24"/>
          <w:szCs w:val="24"/>
        </w:rPr>
        <w:t xml:space="preserve">130 sasvim pokretne </w:t>
      </w:r>
    </w:p>
    <w:p w:rsidR="00AB3B84" w:rsidRPr="00B368C6" w:rsidRDefault="00AB3B84" w:rsidP="00514D73">
      <w:pPr>
        <w:shd w:val="clear" w:color="auto" w:fill="FFFFFF"/>
        <w:tabs>
          <w:tab w:val="left" w:pos="557"/>
        </w:tabs>
        <w:ind w:left="720"/>
        <w:jc w:val="both"/>
        <w:rPr>
          <w:sz w:val="24"/>
          <w:szCs w:val="24"/>
        </w:rPr>
      </w:pPr>
    </w:p>
    <w:p w:rsidR="00F72AD1" w:rsidRPr="00B368C6" w:rsidRDefault="00AB3B84" w:rsidP="00514D73">
      <w:pPr>
        <w:shd w:val="clear" w:color="auto" w:fill="FFFFFF"/>
        <w:jc w:val="both"/>
        <w:rPr>
          <w:sz w:val="24"/>
          <w:szCs w:val="24"/>
        </w:rPr>
      </w:pPr>
      <w:r w:rsidRPr="00B368C6">
        <w:rPr>
          <w:sz w:val="24"/>
          <w:szCs w:val="24"/>
        </w:rPr>
        <w:t xml:space="preserve">Trajno ograničeno pokretne i trajno nepokretne invalidne osobe potrebno je planirati za evakuaciju (40 osoba). </w:t>
      </w:r>
    </w:p>
    <w:p w:rsidR="00EC3522" w:rsidRPr="00B368C6" w:rsidRDefault="00EC3522" w:rsidP="00514D73">
      <w:pPr>
        <w:shd w:val="clear" w:color="auto" w:fill="FFFFFF"/>
        <w:jc w:val="both"/>
        <w:rPr>
          <w:sz w:val="24"/>
          <w:szCs w:val="24"/>
        </w:rPr>
      </w:pPr>
    </w:p>
    <w:p w:rsidR="00EC3522" w:rsidRPr="00B368C6" w:rsidRDefault="00EC3522" w:rsidP="00514D73">
      <w:pPr>
        <w:shd w:val="clear" w:color="auto" w:fill="FFFFFF"/>
        <w:jc w:val="both"/>
        <w:rPr>
          <w:sz w:val="24"/>
          <w:szCs w:val="24"/>
        </w:rPr>
      </w:pPr>
    </w:p>
    <w:p w:rsidR="00EC3522" w:rsidRPr="00B368C6" w:rsidRDefault="00EC3522" w:rsidP="00514D73">
      <w:pPr>
        <w:shd w:val="clear" w:color="auto" w:fill="FFFFFF"/>
        <w:jc w:val="both"/>
        <w:rPr>
          <w:sz w:val="24"/>
          <w:szCs w:val="24"/>
        </w:rPr>
      </w:pPr>
    </w:p>
    <w:p w:rsidR="002E309E" w:rsidRPr="002E309E" w:rsidRDefault="002E309E" w:rsidP="002E309E">
      <w:pPr>
        <w:rPr>
          <w:sz w:val="24"/>
        </w:rPr>
      </w:pPr>
    </w:p>
    <w:p w:rsidR="004B3139" w:rsidRPr="007C4B23" w:rsidRDefault="004B3139" w:rsidP="001F2A2F">
      <w:pPr>
        <w:pStyle w:val="Naslov3"/>
        <w:numPr>
          <w:ilvl w:val="2"/>
          <w:numId w:val="17"/>
        </w:numPr>
        <w:spacing w:before="0"/>
        <w:rPr>
          <w:b/>
        </w:rPr>
      </w:pPr>
      <w:bookmarkStart w:id="5" w:name="_Toc507060259"/>
      <w:r w:rsidRPr="007C4B23">
        <w:rPr>
          <w:b/>
        </w:rPr>
        <w:lastRenderedPageBreak/>
        <w:t>Prometna povezanost</w:t>
      </w:r>
      <w:bookmarkEnd w:id="5"/>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CESTOVNI PROMET</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Glavnu cestovnu os Općine predstavlja trasa državne ceste D518, koja prolazi i kroz središte općinskog centra</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 xml:space="preserve">Na trasu državne ceste povezane su ostale kategorizirane ceste na području Općine, i to županijska cesta Ž4109, Ž4124, Ž4122, Ž4130, te lokalne ceste L44109, L44083 i L49114. </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Osnovnu cestovnu mrežu definiraju danas glavne ulice koje s tranzitnih prometnica državnog značaja ulaze u središnji dio naselja. Glavne prometnice su primarno vezane za promet motornih vozila, što uključuje i promet teretnih cestovnih vozila, međugradskih autobusa i javni promet autobusima. Pješačke staze su uglavnom odvojene zelenilom od kolnika.</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Osnovni elementi koje je nužno osigurati za glavne prometnice su :</w:t>
      </w:r>
    </w:p>
    <w:p w:rsidR="004B3139" w:rsidRPr="00B368C6" w:rsidRDefault="004B3139" w:rsidP="00514D73">
      <w:pPr>
        <w:shd w:val="clear" w:color="auto" w:fill="FFFFFF"/>
        <w:jc w:val="both"/>
        <w:rPr>
          <w:sz w:val="24"/>
          <w:szCs w:val="24"/>
        </w:rPr>
      </w:pPr>
      <w:r w:rsidRPr="00B368C6">
        <w:rPr>
          <w:sz w:val="24"/>
          <w:szCs w:val="24"/>
        </w:rPr>
        <w:t>-</w:t>
      </w:r>
      <w:r w:rsidRPr="00B368C6">
        <w:rPr>
          <w:sz w:val="24"/>
          <w:szCs w:val="24"/>
        </w:rPr>
        <w:tab/>
        <w:t>računska brzina Vr = 60 (70) km/h,</w:t>
      </w:r>
    </w:p>
    <w:p w:rsidR="004B3139" w:rsidRPr="00B368C6" w:rsidRDefault="004B3139" w:rsidP="00514D73">
      <w:pPr>
        <w:shd w:val="clear" w:color="auto" w:fill="FFFFFF"/>
        <w:jc w:val="both"/>
        <w:rPr>
          <w:sz w:val="24"/>
          <w:szCs w:val="24"/>
        </w:rPr>
      </w:pPr>
      <w:r w:rsidRPr="00B368C6">
        <w:rPr>
          <w:sz w:val="24"/>
          <w:szCs w:val="24"/>
        </w:rPr>
        <w:t>-</w:t>
      </w:r>
      <w:r w:rsidRPr="00B368C6">
        <w:rPr>
          <w:sz w:val="24"/>
          <w:szCs w:val="24"/>
        </w:rPr>
        <w:tab/>
        <w:t>raskrižja u razini, proširena dodatnim trakovima za prestrojavanje vozila,</w:t>
      </w:r>
    </w:p>
    <w:p w:rsidR="004B3139" w:rsidRPr="00B368C6" w:rsidRDefault="004B3139" w:rsidP="00514D73">
      <w:pPr>
        <w:shd w:val="clear" w:color="auto" w:fill="FFFFFF"/>
        <w:jc w:val="both"/>
        <w:rPr>
          <w:sz w:val="24"/>
          <w:szCs w:val="24"/>
        </w:rPr>
      </w:pPr>
      <w:r w:rsidRPr="00B368C6">
        <w:rPr>
          <w:sz w:val="24"/>
          <w:szCs w:val="24"/>
        </w:rPr>
        <w:t>-</w:t>
      </w:r>
      <w:r w:rsidRPr="00B368C6">
        <w:rPr>
          <w:sz w:val="24"/>
          <w:szCs w:val="24"/>
        </w:rPr>
        <w:tab/>
        <w:t>parkiranja nema.</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Na glavne prometnice veže se sustav sabirnih ulica koje predstavljaju vezu između mreže više razine te niza stambenih i ostalih ulica. Kako se radi o kraćim udaljenostima ove prometnice mogu imati nešto niži tehnički standard. Na sabirnim ulicama je dominantna uloga vođenja unutrašnjega prometa, a one same osiguravaju dobro povezivanje naselja međusobno, kao i povezivanje s centrima gravitacijskoga područja. Pločnici su uglavnom odvojeni od kolnika zelenim pojasom visokog ili niskog zelenila. Teškog teretnog prometa na ovim prometnicama uglavnom nema (osim vozila za opskrbu trgovina i sl.).</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Osnovni elementi koje je nužno osigurati za sabirne prometnice su :</w:t>
      </w:r>
    </w:p>
    <w:p w:rsidR="004B3139" w:rsidRPr="00B368C6" w:rsidRDefault="004B3139" w:rsidP="001F2A2F">
      <w:pPr>
        <w:pStyle w:val="Odlomakpopisa"/>
        <w:numPr>
          <w:ilvl w:val="1"/>
          <w:numId w:val="3"/>
        </w:numPr>
        <w:shd w:val="clear" w:color="auto" w:fill="FFFFFF"/>
        <w:ind w:left="1276" w:hanging="567"/>
        <w:jc w:val="both"/>
        <w:rPr>
          <w:sz w:val="24"/>
          <w:szCs w:val="24"/>
        </w:rPr>
      </w:pPr>
      <w:r w:rsidRPr="00B368C6">
        <w:rPr>
          <w:sz w:val="24"/>
          <w:szCs w:val="24"/>
        </w:rPr>
        <w:t>računska brzina Vr = 50 (60) km/h,</w:t>
      </w:r>
    </w:p>
    <w:p w:rsidR="004B3139" w:rsidRPr="00B368C6" w:rsidRDefault="004B3139" w:rsidP="001F2A2F">
      <w:pPr>
        <w:pStyle w:val="Odlomakpopisa"/>
        <w:numPr>
          <w:ilvl w:val="1"/>
          <w:numId w:val="3"/>
        </w:numPr>
        <w:shd w:val="clear" w:color="auto" w:fill="FFFFFF"/>
        <w:ind w:left="1276" w:hanging="567"/>
        <w:jc w:val="both"/>
        <w:rPr>
          <w:sz w:val="24"/>
          <w:szCs w:val="24"/>
        </w:rPr>
      </w:pPr>
      <w:r w:rsidRPr="00B368C6">
        <w:rPr>
          <w:sz w:val="24"/>
          <w:szCs w:val="24"/>
        </w:rPr>
        <w:t>križanja u razini, proširena dodatnim trakovima za prestrojavanje vozila,</w:t>
      </w:r>
    </w:p>
    <w:p w:rsidR="004B3139" w:rsidRPr="00B368C6" w:rsidRDefault="004B3139" w:rsidP="001F2A2F">
      <w:pPr>
        <w:pStyle w:val="Odlomakpopisa"/>
        <w:numPr>
          <w:ilvl w:val="1"/>
          <w:numId w:val="3"/>
        </w:numPr>
        <w:shd w:val="clear" w:color="auto" w:fill="FFFFFF"/>
        <w:ind w:left="1276" w:hanging="567"/>
        <w:jc w:val="both"/>
        <w:rPr>
          <w:sz w:val="24"/>
          <w:szCs w:val="24"/>
        </w:rPr>
      </w:pPr>
      <w:r w:rsidRPr="00B368C6">
        <w:rPr>
          <w:sz w:val="24"/>
          <w:szCs w:val="24"/>
        </w:rPr>
        <w:t>obostrane pješačke staze,</w:t>
      </w:r>
    </w:p>
    <w:p w:rsidR="004B3139" w:rsidRPr="00B368C6" w:rsidRDefault="004B3139" w:rsidP="001F2A2F">
      <w:pPr>
        <w:pStyle w:val="Odlomakpopisa"/>
        <w:numPr>
          <w:ilvl w:val="1"/>
          <w:numId w:val="3"/>
        </w:numPr>
        <w:shd w:val="clear" w:color="auto" w:fill="FFFFFF"/>
        <w:ind w:left="1276" w:hanging="567"/>
        <w:jc w:val="both"/>
        <w:rPr>
          <w:sz w:val="24"/>
          <w:szCs w:val="24"/>
        </w:rPr>
      </w:pPr>
      <w:r w:rsidRPr="00B368C6">
        <w:rPr>
          <w:sz w:val="24"/>
          <w:szCs w:val="24"/>
        </w:rPr>
        <w:t>ima ugibališta za autobusna stajališta.</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Javni prijevoz</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Osnovni nositelj javnog prijevoza putnika je autobusni sustav s autobusnim stajalištima. Sva stajališta trebaju biti opremljena tipskim nadstrešnicama, kao i drugom uobičajenom opremom (klupe, koš za smeće</w:t>
      </w:r>
      <w:r w:rsidR="00A943E0" w:rsidRPr="00B368C6">
        <w:rPr>
          <w:sz w:val="24"/>
          <w:szCs w:val="24"/>
        </w:rPr>
        <w:t>, informacijski pano i slično).</w:t>
      </w:r>
    </w:p>
    <w:p w:rsidR="00A943E0" w:rsidRPr="00B368C6" w:rsidRDefault="00A943E0"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ŽELJEZNIČKI PROMET</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Na područje Općine Šodolovci trasa željezničke pruge prvog reda (I109) samo dotiče, jer sjeverno od naselja Palača trasa željezničke pruge prolazi prostorom Općine u dužini cca 300,0 m. Navedena pruga nije u funkciji od 1991. godine, a na dijelovima je potpuno uništena tj. demontiran je kolosjek i odvezen kameni materijal kolosječnog zastora. Pruga je prije rata bila osposobljena za nosivost 225 kN/osovini i predstavljala je značajnu prometnu vezu između Osijeka i Vinkovaca.</w:t>
      </w:r>
    </w:p>
    <w:p w:rsidR="004B3139" w:rsidRPr="00B368C6" w:rsidRDefault="004B3139" w:rsidP="00514D73">
      <w:pPr>
        <w:shd w:val="clear" w:color="auto" w:fill="FFFFFF"/>
        <w:jc w:val="both"/>
        <w:rPr>
          <w:sz w:val="24"/>
          <w:szCs w:val="24"/>
        </w:rPr>
      </w:pPr>
    </w:p>
    <w:p w:rsidR="00631C0A" w:rsidRDefault="00631C0A"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lastRenderedPageBreak/>
        <w:t xml:space="preserve">ZRAČNI PROMET </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Na području Općine Šodolovci nema zračnog prometa.</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POMORSKI  PROMET</w:t>
      </w:r>
    </w:p>
    <w:p w:rsidR="004B3139" w:rsidRPr="00B368C6" w:rsidRDefault="004B3139" w:rsidP="00514D73">
      <w:pPr>
        <w:shd w:val="clear" w:color="auto" w:fill="FFFFFF"/>
        <w:jc w:val="both"/>
        <w:rPr>
          <w:sz w:val="24"/>
          <w:szCs w:val="24"/>
        </w:rPr>
      </w:pPr>
    </w:p>
    <w:p w:rsidR="004B3139" w:rsidRPr="00B368C6" w:rsidRDefault="004B3139" w:rsidP="00514D73">
      <w:pPr>
        <w:shd w:val="clear" w:color="auto" w:fill="FFFFFF"/>
        <w:jc w:val="both"/>
        <w:rPr>
          <w:sz w:val="24"/>
          <w:szCs w:val="24"/>
        </w:rPr>
      </w:pPr>
      <w:r w:rsidRPr="00B368C6">
        <w:rPr>
          <w:sz w:val="24"/>
          <w:szCs w:val="24"/>
        </w:rPr>
        <w:t>Na području Općine Šodolovci nema pomorskog prometa..</w:t>
      </w:r>
    </w:p>
    <w:p w:rsidR="004B3139" w:rsidRPr="00B368C6" w:rsidRDefault="004B3139" w:rsidP="00514D73">
      <w:pPr>
        <w:shd w:val="clear" w:color="auto" w:fill="FFFFFF"/>
        <w:jc w:val="both"/>
        <w:rPr>
          <w:sz w:val="24"/>
          <w:szCs w:val="24"/>
        </w:rPr>
      </w:pPr>
    </w:p>
    <w:p w:rsidR="00BD6E31" w:rsidRPr="00BF53D9" w:rsidRDefault="007F4E70" w:rsidP="001F2A2F">
      <w:pPr>
        <w:pStyle w:val="Naslov2"/>
        <w:numPr>
          <w:ilvl w:val="1"/>
          <w:numId w:val="17"/>
        </w:numPr>
        <w:spacing w:before="0"/>
        <w:rPr>
          <w:rFonts w:ascii="Times New Roman" w:hAnsi="Times New Roman" w:cs="Times New Roman"/>
          <w:b/>
          <w:color w:val="auto"/>
          <w:sz w:val="24"/>
        </w:rPr>
      </w:pPr>
      <w:bookmarkStart w:id="6" w:name="_Toc507060260"/>
      <w:r w:rsidRPr="00BF53D9">
        <w:rPr>
          <w:rFonts w:ascii="Times New Roman" w:hAnsi="Times New Roman" w:cs="Times New Roman"/>
          <w:b/>
          <w:color w:val="auto"/>
          <w:sz w:val="24"/>
        </w:rPr>
        <w:t>Društveno - politički pokazatelji</w:t>
      </w:r>
      <w:bookmarkEnd w:id="6"/>
      <w:r w:rsidRPr="00BF53D9">
        <w:rPr>
          <w:rFonts w:ascii="Times New Roman" w:hAnsi="Times New Roman" w:cs="Times New Roman"/>
          <w:b/>
          <w:color w:val="auto"/>
          <w:sz w:val="24"/>
        </w:rPr>
        <w:t xml:space="preserve"> </w:t>
      </w:r>
    </w:p>
    <w:p w:rsidR="00BD6E31" w:rsidRPr="00BF53D9" w:rsidRDefault="00BD6E31" w:rsidP="00514D73">
      <w:pPr>
        <w:jc w:val="both"/>
        <w:rPr>
          <w:sz w:val="24"/>
        </w:rPr>
      </w:pPr>
    </w:p>
    <w:p w:rsidR="003F0F6C" w:rsidRPr="00BF53D9" w:rsidRDefault="00BF53D9" w:rsidP="00514D73">
      <w:pPr>
        <w:pStyle w:val="Naslov2"/>
        <w:spacing w:before="0"/>
        <w:jc w:val="both"/>
        <w:rPr>
          <w:rFonts w:ascii="Times New Roman" w:hAnsi="Times New Roman" w:cs="Times New Roman"/>
          <w:b/>
          <w:color w:val="auto"/>
          <w:sz w:val="24"/>
        </w:rPr>
      </w:pPr>
      <w:bookmarkStart w:id="7" w:name="_Toc507060261"/>
      <w:r w:rsidRPr="00BF53D9">
        <w:rPr>
          <w:rFonts w:ascii="Times New Roman" w:hAnsi="Times New Roman" w:cs="Times New Roman"/>
          <w:b/>
          <w:color w:val="auto"/>
          <w:sz w:val="24"/>
        </w:rPr>
        <w:t xml:space="preserve">1.2.1. </w:t>
      </w:r>
      <w:r w:rsidR="004246A2" w:rsidRPr="00BF53D9">
        <w:rPr>
          <w:rFonts w:ascii="Times New Roman" w:hAnsi="Times New Roman" w:cs="Times New Roman"/>
          <w:b/>
          <w:color w:val="auto"/>
          <w:sz w:val="24"/>
        </w:rPr>
        <w:t>Sjedište uprave jedinice lokalne samouprave</w:t>
      </w:r>
      <w:r w:rsidR="007F4E70" w:rsidRPr="00BF53D9">
        <w:rPr>
          <w:rFonts w:ascii="Times New Roman" w:hAnsi="Times New Roman" w:cs="Times New Roman"/>
          <w:b/>
          <w:color w:val="auto"/>
          <w:sz w:val="24"/>
        </w:rPr>
        <w:t>, zdravst</w:t>
      </w:r>
      <w:r w:rsidR="008916A0" w:rsidRPr="00BF53D9">
        <w:rPr>
          <w:rFonts w:ascii="Times New Roman" w:hAnsi="Times New Roman" w:cs="Times New Roman"/>
          <w:b/>
          <w:color w:val="auto"/>
          <w:sz w:val="24"/>
        </w:rPr>
        <w:t>vene ustanove, odgojno</w:t>
      </w:r>
      <w:r w:rsidR="00BD6E31" w:rsidRPr="00BF53D9">
        <w:rPr>
          <w:rFonts w:ascii="Times New Roman" w:hAnsi="Times New Roman" w:cs="Times New Roman"/>
          <w:b/>
          <w:color w:val="auto"/>
          <w:sz w:val="24"/>
        </w:rPr>
        <w:t>-</w:t>
      </w:r>
      <w:r w:rsidR="008916A0" w:rsidRPr="00BF53D9">
        <w:rPr>
          <w:rFonts w:ascii="Times New Roman" w:hAnsi="Times New Roman" w:cs="Times New Roman"/>
          <w:b/>
          <w:color w:val="auto"/>
          <w:sz w:val="24"/>
        </w:rPr>
        <w:t xml:space="preserve">obrazovne </w:t>
      </w:r>
      <w:r w:rsidR="00BB6567" w:rsidRPr="00BF53D9">
        <w:rPr>
          <w:rFonts w:ascii="Times New Roman" w:hAnsi="Times New Roman" w:cs="Times New Roman"/>
          <w:b/>
          <w:color w:val="auto"/>
          <w:sz w:val="24"/>
        </w:rPr>
        <w:t>ustanove</w:t>
      </w:r>
      <w:bookmarkEnd w:id="7"/>
    </w:p>
    <w:p w:rsidR="004246A2" w:rsidRPr="00B368C6" w:rsidRDefault="004246A2" w:rsidP="00514D73">
      <w:pPr>
        <w:jc w:val="both"/>
        <w:rPr>
          <w:sz w:val="24"/>
          <w:szCs w:val="24"/>
        </w:rPr>
      </w:pPr>
    </w:p>
    <w:p w:rsidR="003F0F6C" w:rsidRPr="00B368C6" w:rsidRDefault="005B6655" w:rsidP="00514D73">
      <w:pPr>
        <w:jc w:val="both"/>
        <w:rPr>
          <w:sz w:val="24"/>
          <w:szCs w:val="24"/>
        </w:rPr>
      </w:pPr>
      <w:r w:rsidRPr="00B368C6">
        <w:rPr>
          <w:sz w:val="24"/>
          <w:szCs w:val="24"/>
        </w:rPr>
        <w:t xml:space="preserve">Sjedište Općine Šodolovci nalazi se u naselju Šodolovci na adresi Ive Andrića </w:t>
      </w:r>
      <w:r w:rsidR="004246A2" w:rsidRPr="00B368C6">
        <w:rPr>
          <w:sz w:val="24"/>
          <w:szCs w:val="24"/>
        </w:rPr>
        <w:t>3.</w:t>
      </w:r>
      <w:r w:rsidR="00A908EE" w:rsidRPr="00B368C6">
        <w:rPr>
          <w:sz w:val="24"/>
          <w:szCs w:val="24"/>
        </w:rPr>
        <w:t xml:space="preserve"> Općina Šodolovci trenutno ima</w:t>
      </w:r>
      <w:r w:rsidR="009A262E" w:rsidRPr="00B368C6">
        <w:rPr>
          <w:sz w:val="24"/>
          <w:szCs w:val="24"/>
        </w:rPr>
        <w:t xml:space="preserve"> tri zaposlenih službenika te načelnika dužnosnika.</w:t>
      </w:r>
    </w:p>
    <w:p w:rsidR="004246A2" w:rsidRPr="00B368C6" w:rsidRDefault="004246A2" w:rsidP="00514D73">
      <w:pPr>
        <w:pStyle w:val="Odlomakpopisa"/>
        <w:ind w:left="1080"/>
        <w:jc w:val="both"/>
        <w:rPr>
          <w:color w:val="FF0000"/>
          <w:sz w:val="24"/>
          <w:szCs w:val="24"/>
        </w:rPr>
      </w:pPr>
    </w:p>
    <w:p w:rsidR="003A14EA" w:rsidRPr="00B368C6" w:rsidRDefault="00372BC5" w:rsidP="00514D73">
      <w:pPr>
        <w:shd w:val="clear" w:color="auto" w:fill="FFFFFF"/>
        <w:tabs>
          <w:tab w:val="left" w:pos="720"/>
        </w:tabs>
        <w:jc w:val="both"/>
        <w:rPr>
          <w:sz w:val="24"/>
          <w:szCs w:val="24"/>
        </w:rPr>
      </w:pPr>
      <w:r w:rsidRPr="00B368C6">
        <w:rPr>
          <w:sz w:val="24"/>
          <w:szCs w:val="24"/>
        </w:rPr>
        <w:t>Potrebe pružanja zdravstvenih usluga na području Općine Šodolovci obavlja Dom zdravl</w:t>
      </w:r>
      <w:r w:rsidR="00193D1A" w:rsidRPr="00B368C6">
        <w:rPr>
          <w:sz w:val="24"/>
          <w:szCs w:val="24"/>
        </w:rPr>
        <w:t xml:space="preserve">ja Osijek </w:t>
      </w:r>
      <w:r w:rsidR="00131BAF">
        <w:rPr>
          <w:sz w:val="24"/>
          <w:szCs w:val="24"/>
        </w:rPr>
        <w:t>–</w:t>
      </w:r>
      <w:r w:rsidR="00193D1A" w:rsidRPr="00B368C6">
        <w:rPr>
          <w:sz w:val="24"/>
          <w:szCs w:val="24"/>
        </w:rPr>
        <w:t xml:space="preserve"> ambulanta</w:t>
      </w:r>
      <w:r w:rsidR="00131BAF">
        <w:rPr>
          <w:sz w:val="24"/>
          <w:szCs w:val="24"/>
        </w:rPr>
        <w:t xml:space="preserve"> Ernestinovo-</w:t>
      </w:r>
      <w:r w:rsidR="00193D1A" w:rsidRPr="00B368C6">
        <w:rPr>
          <w:sz w:val="24"/>
          <w:szCs w:val="24"/>
        </w:rPr>
        <w:t xml:space="preserve"> Šodolovci</w:t>
      </w:r>
      <w:r w:rsidRPr="00B368C6">
        <w:rPr>
          <w:sz w:val="24"/>
          <w:szCs w:val="24"/>
        </w:rPr>
        <w:t xml:space="preserve">, Ive Andrića </w:t>
      </w:r>
      <w:r w:rsidR="00131BAF">
        <w:rPr>
          <w:sz w:val="24"/>
          <w:szCs w:val="24"/>
        </w:rPr>
        <w:t>3</w:t>
      </w:r>
      <w:r w:rsidRPr="00B368C6">
        <w:rPr>
          <w:sz w:val="24"/>
          <w:szCs w:val="24"/>
        </w:rPr>
        <w:t xml:space="preserve"> Šodolovci </w:t>
      </w:r>
      <w:r w:rsidR="003A14EA" w:rsidRPr="00B368C6">
        <w:rPr>
          <w:sz w:val="24"/>
          <w:szCs w:val="24"/>
        </w:rPr>
        <w:t>sa 2 zaposlena djelatnika</w:t>
      </w:r>
      <w:r w:rsidR="005A35FC" w:rsidRPr="00B368C6">
        <w:rPr>
          <w:sz w:val="24"/>
          <w:szCs w:val="24"/>
        </w:rPr>
        <w:t>.</w:t>
      </w:r>
    </w:p>
    <w:p w:rsidR="00193D1A" w:rsidRPr="00B368C6" w:rsidRDefault="00193D1A" w:rsidP="00514D73">
      <w:pPr>
        <w:shd w:val="clear" w:color="auto" w:fill="FFFFFF"/>
        <w:tabs>
          <w:tab w:val="left" w:pos="720"/>
        </w:tabs>
        <w:jc w:val="both"/>
        <w:rPr>
          <w:sz w:val="24"/>
          <w:szCs w:val="24"/>
        </w:rPr>
      </w:pPr>
    </w:p>
    <w:p w:rsidR="00193D1A" w:rsidRPr="00B368C6" w:rsidRDefault="00193D1A" w:rsidP="00514D73">
      <w:pPr>
        <w:shd w:val="clear" w:color="auto" w:fill="FFFFFF"/>
        <w:tabs>
          <w:tab w:val="left" w:pos="720"/>
        </w:tabs>
        <w:jc w:val="both"/>
        <w:rPr>
          <w:b/>
          <w:iCs/>
          <w:sz w:val="24"/>
          <w:szCs w:val="24"/>
          <w:u w:val="single"/>
        </w:rPr>
      </w:pPr>
      <w:r w:rsidRPr="00B368C6">
        <w:rPr>
          <w:sz w:val="24"/>
          <w:szCs w:val="24"/>
        </w:rPr>
        <w:t xml:space="preserve">Veterinarska </w:t>
      </w:r>
      <w:r w:rsidR="009343FE" w:rsidRPr="00B368C6">
        <w:rPr>
          <w:sz w:val="24"/>
          <w:szCs w:val="24"/>
        </w:rPr>
        <w:t>ambulanta Landia d.o.o. Tordinci koncensionar je na području Općine Šodolovci</w:t>
      </w:r>
      <w:r w:rsidR="007B5242" w:rsidRPr="00B368C6">
        <w:rPr>
          <w:sz w:val="24"/>
          <w:szCs w:val="24"/>
        </w:rPr>
        <w:t xml:space="preserve">.  </w:t>
      </w:r>
    </w:p>
    <w:p w:rsidR="00372BC5" w:rsidRPr="00B368C6" w:rsidRDefault="007B5242" w:rsidP="00514D73">
      <w:pPr>
        <w:jc w:val="both"/>
        <w:rPr>
          <w:color w:val="2E74B5" w:themeColor="accent1" w:themeShade="BF"/>
          <w:sz w:val="24"/>
          <w:szCs w:val="24"/>
        </w:rPr>
      </w:pPr>
      <w:r w:rsidRPr="00B368C6">
        <w:rPr>
          <w:sz w:val="24"/>
          <w:szCs w:val="24"/>
        </w:rPr>
        <w:t>Veterinarska ambulanta Landia d.o.o.</w:t>
      </w:r>
      <w:r w:rsidRPr="00B368C6">
        <w:rPr>
          <w:color w:val="2E74B5" w:themeColor="accent1" w:themeShade="BF"/>
          <w:sz w:val="24"/>
          <w:szCs w:val="24"/>
        </w:rPr>
        <w:t xml:space="preserve"> ima _ zaposlenih.</w:t>
      </w:r>
    </w:p>
    <w:p w:rsidR="00372BC5" w:rsidRPr="00B368C6" w:rsidRDefault="00372BC5" w:rsidP="00514D73">
      <w:pPr>
        <w:pStyle w:val="Odlomakpopisa"/>
        <w:ind w:left="1080"/>
        <w:jc w:val="both"/>
        <w:rPr>
          <w:color w:val="FF0000"/>
          <w:sz w:val="24"/>
          <w:szCs w:val="24"/>
        </w:rPr>
      </w:pPr>
    </w:p>
    <w:p w:rsidR="003F0F6C" w:rsidRPr="00B368C6" w:rsidRDefault="00BB6567" w:rsidP="001F2A2F">
      <w:pPr>
        <w:pStyle w:val="Naslov2"/>
        <w:numPr>
          <w:ilvl w:val="2"/>
          <w:numId w:val="17"/>
        </w:numPr>
        <w:spacing w:before="0"/>
        <w:rPr>
          <w:rFonts w:ascii="Times New Roman" w:hAnsi="Times New Roman" w:cs="Times New Roman"/>
          <w:b/>
          <w:color w:val="auto"/>
          <w:sz w:val="24"/>
          <w:szCs w:val="24"/>
        </w:rPr>
      </w:pPr>
      <w:bookmarkStart w:id="8" w:name="_Toc507060262"/>
      <w:r w:rsidRPr="00B368C6">
        <w:rPr>
          <w:rFonts w:ascii="Times New Roman" w:hAnsi="Times New Roman" w:cs="Times New Roman"/>
          <w:b/>
          <w:color w:val="auto"/>
          <w:sz w:val="24"/>
          <w:szCs w:val="24"/>
        </w:rPr>
        <w:t>B</w:t>
      </w:r>
      <w:r w:rsidR="007F4E70" w:rsidRPr="00B368C6">
        <w:rPr>
          <w:rFonts w:ascii="Times New Roman" w:hAnsi="Times New Roman" w:cs="Times New Roman"/>
          <w:b/>
          <w:color w:val="auto"/>
          <w:sz w:val="24"/>
          <w:szCs w:val="24"/>
        </w:rPr>
        <w:t>roj domaćinstava, broj članova obite</w:t>
      </w:r>
      <w:r w:rsidR="003F0F6C" w:rsidRPr="00B368C6">
        <w:rPr>
          <w:rFonts w:ascii="Times New Roman" w:hAnsi="Times New Roman" w:cs="Times New Roman"/>
          <w:b/>
          <w:color w:val="auto"/>
          <w:sz w:val="24"/>
          <w:szCs w:val="24"/>
        </w:rPr>
        <w:t>lji po domaćinstvu</w:t>
      </w:r>
      <w:bookmarkEnd w:id="8"/>
    </w:p>
    <w:p w:rsidR="00F14C07" w:rsidRPr="00B368C6" w:rsidRDefault="00F14C07" w:rsidP="00514D73">
      <w:pPr>
        <w:jc w:val="both"/>
        <w:rPr>
          <w:sz w:val="24"/>
          <w:szCs w:val="24"/>
        </w:rPr>
      </w:pPr>
    </w:p>
    <w:p w:rsidR="00F14C07" w:rsidRPr="00B368C6" w:rsidRDefault="00F14C07" w:rsidP="00514D73">
      <w:pPr>
        <w:jc w:val="both"/>
        <w:rPr>
          <w:sz w:val="24"/>
          <w:szCs w:val="24"/>
        </w:rPr>
      </w:pPr>
      <w:r w:rsidRPr="00B368C6">
        <w:rPr>
          <w:sz w:val="24"/>
          <w:szCs w:val="24"/>
        </w:rPr>
        <w:t xml:space="preserve">Sukladno popisu </w:t>
      </w:r>
      <w:r w:rsidR="00E84506" w:rsidRPr="00B368C6">
        <w:rPr>
          <w:sz w:val="24"/>
          <w:szCs w:val="24"/>
        </w:rPr>
        <w:t>stanovništva</w:t>
      </w:r>
      <w:r w:rsidRPr="00B368C6">
        <w:rPr>
          <w:sz w:val="24"/>
          <w:szCs w:val="24"/>
        </w:rPr>
        <w:t xml:space="preserve"> iz 2011. godine, na području Općine Šodolovci</w:t>
      </w:r>
      <w:r w:rsidR="00E84506" w:rsidRPr="00B368C6">
        <w:rPr>
          <w:sz w:val="24"/>
          <w:szCs w:val="24"/>
        </w:rPr>
        <w:t xml:space="preserve"> nalazi se </w:t>
      </w:r>
      <w:r w:rsidR="0016194D" w:rsidRPr="00B368C6">
        <w:rPr>
          <w:sz w:val="24"/>
          <w:szCs w:val="24"/>
        </w:rPr>
        <w:t xml:space="preserve">601 stambena jedinica odnosno </w:t>
      </w:r>
      <w:r w:rsidR="00E84506" w:rsidRPr="00B368C6">
        <w:rPr>
          <w:sz w:val="24"/>
          <w:szCs w:val="24"/>
        </w:rPr>
        <w:t xml:space="preserve">618 </w:t>
      </w:r>
      <w:r w:rsidR="00C32F43" w:rsidRPr="00B368C6">
        <w:rPr>
          <w:sz w:val="24"/>
          <w:szCs w:val="24"/>
        </w:rPr>
        <w:t xml:space="preserve">kućanstava. </w:t>
      </w:r>
      <w:r w:rsidR="000515BF" w:rsidRPr="00B368C6">
        <w:rPr>
          <w:sz w:val="24"/>
          <w:szCs w:val="24"/>
        </w:rPr>
        <w:t>Prosječni</w:t>
      </w:r>
      <w:r w:rsidR="00C32F43" w:rsidRPr="00B368C6">
        <w:rPr>
          <w:sz w:val="24"/>
          <w:szCs w:val="24"/>
        </w:rPr>
        <w:t xml:space="preserve"> broj osoba po kućanstvu je 2,67</w:t>
      </w:r>
      <w:r w:rsidR="000515BF" w:rsidRPr="00B368C6">
        <w:rPr>
          <w:sz w:val="24"/>
          <w:szCs w:val="24"/>
        </w:rPr>
        <w:t>.</w:t>
      </w:r>
    </w:p>
    <w:p w:rsidR="00F14C07" w:rsidRPr="00B368C6" w:rsidRDefault="00F14C07" w:rsidP="00514D73">
      <w:pPr>
        <w:jc w:val="both"/>
        <w:rPr>
          <w:color w:val="FF0000"/>
          <w:sz w:val="24"/>
          <w:szCs w:val="24"/>
        </w:rPr>
      </w:pPr>
    </w:p>
    <w:p w:rsidR="007F4E70" w:rsidRPr="00BF53D9" w:rsidRDefault="00BB6567" w:rsidP="001F2A2F">
      <w:pPr>
        <w:pStyle w:val="Naslov2"/>
        <w:numPr>
          <w:ilvl w:val="2"/>
          <w:numId w:val="17"/>
        </w:numPr>
        <w:spacing w:before="0"/>
        <w:rPr>
          <w:rFonts w:ascii="Times New Roman" w:hAnsi="Times New Roman" w:cs="Times New Roman"/>
          <w:b/>
          <w:color w:val="auto"/>
          <w:sz w:val="24"/>
        </w:rPr>
      </w:pPr>
      <w:bookmarkStart w:id="9" w:name="_Toc507060263"/>
      <w:r w:rsidRPr="00BF53D9">
        <w:rPr>
          <w:rFonts w:ascii="Times New Roman" w:hAnsi="Times New Roman" w:cs="Times New Roman"/>
          <w:b/>
          <w:color w:val="auto"/>
          <w:sz w:val="24"/>
        </w:rPr>
        <w:t>B</w:t>
      </w:r>
      <w:r w:rsidR="008916A0" w:rsidRPr="00BF53D9">
        <w:rPr>
          <w:rFonts w:ascii="Times New Roman" w:hAnsi="Times New Roman" w:cs="Times New Roman"/>
          <w:b/>
          <w:color w:val="auto"/>
          <w:sz w:val="24"/>
        </w:rPr>
        <w:t>roj, vrst</w:t>
      </w:r>
      <w:r w:rsidRPr="00BF53D9">
        <w:rPr>
          <w:rFonts w:ascii="Times New Roman" w:hAnsi="Times New Roman" w:cs="Times New Roman"/>
          <w:b/>
          <w:color w:val="auto"/>
          <w:sz w:val="24"/>
        </w:rPr>
        <w:t>a</w:t>
      </w:r>
      <w:r w:rsidR="008916A0" w:rsidRPr="00BF53D9">
        <w:rPr>
          <w:rFonts w:ascii="Times New Roman" w:hAnsi="Times New Roman" w:cs="Times New Roman"/>
          <w:b/>
          <w:color w:val="auto"/>
          <w:sz w:val="24"/>
        </w:rPr>
        <w:t xml:space="preserve"> </w:t>
      </w:r>
      <w:r w:rsidR="007F4E70" w:rsidRPr="00BF53D9">
        <w:rPr>
          <w:rFonts w:ascii="Times New Roman" w:hAnsi="Times New Roman" w:cs="Times New Roman"/>
          <w:b/>
          <w:color w:val="auto"/>
          <w:sz w:val="24"/>
        </w:rPr>
        <w:t>(namjen</w:t>
      </w:r>
      <w:r w:rsidRPr="00BF53D9">
        <w:rPr>
          <w:rFonts w:ascii="Times New Roman" w:hAnsi="Times New Roman" w:cs="Times New Roman"/>
          <w:b/>
          <w:color w:val="auto"/>
          <w:sz w:val="24"/>
        </w:rPr>
        <w:t>a) i starost građevina</w:t>
      </w:r>
      <w:bookmarkEnd w:id="9"/>
    </w:p>
    <w:p w:rsidR="008916A0" w:rsidRPr="00E56C26" w:rsidRDefault="008916A0" w:rsidP="00514D73">
      <w:pPr>
        <w:jc w:val="both"/>
        <w:rPr>
          <w:sz w:val="24"/>
          <w:szCs w:val="24"/>
        </w:rPr>
      </w:pPr>
    </w:p>
    <w:p w:rsidR="00BB6567" w:rsidRPr="00E56C26" w:rsidRDefault="008D08EF" w:rsidP="00514D73">
      <w:pPr>
        <w:jc w:val="both"/>
        <w:rPr>
          <w:color w:val="FF0000"/>
          <w:sz w:val="24"/>
          <w:szCs w:val="24"/>
        </w:rPr>
      </w:pPr>
      <w:r w:rsidRPr="00E56C26">
        <w:rPr>
          <w:color w:val="FF0000"/>
          <w:sz w:val="24"/>
          <w:szCs w:val="24"/>
        </w:rPr>
        <w:t>Sukladno popisu stanovništva iz 2011. godine, na području Općine Šodolovci nalazi se 601 stambena jedinica odnosno, od toga:</w:t>
      </w:r>
    </w:p>
    <w:p w:rsidR="008D08EF" w:rsidRPr="00E56C26" w:rsidRDefault="008D08EF" w:rsidP="00514D73">
      <w:pPr>
        <w:jc w:val="both"/>
        <w:rPr>
          <w:color w:val="FF0000"/>
          <w:sz w:val="24"/>
          <w:szCs w:val="24"/>
        </w:rPr>
      </w:pPr>
    </w:p>
    <w:p w:rsidR="00B45430" w:rsidRPr="00E56C26" w:rsidRDefault="00131BAF" w:rsidP="001F2A2F">
      <w:pPr>
        <w:pStyle w:val="Odlomakpopisa"/>
        <w:numPr>
          <w:ilvl w:val="0"/>
          <w:numId w:val="4"/>
        </w:numPr>
        <w:jc w:val="both"/>
        <w:rPr>
          <w:color w:val="FF0000"/>
          <w:sz w:val="24"/>
          <w:szCs w:val="24"/>
        </w:rPr>
      </w:pPr>
      <w:r>
        <w:rPr>
          <w:color w:val="FF0000"/>
          <w:sz w:val="24"/>
          <w:szCs w:val="24"/>
        </w:rPr>
        <w:t>14%</w:t>
      </w:r>
      <w:r w:rsidR="00B45430" w:rsidRPr="00E56C26">
        <w:rPr>
          <w:color w:val="FF0000"/>
          <w:sz w:val="24"/>
          <w:szCs w:val="24"/>
        </w:rPr>
        <w:t xml:space="preserve">zgrade od nepečene cigle (izgrađene do 1920. god.), </w:t>
      </w:r>
    </w:p>
    <w:p w:rsidR="00B45430" w:rsidRPr="00E56C26" w:rsidRDefault="00F56784" w:rsidP="001F2A2F">
      <w:pPr>
        <w:pStyle w:val="Odlomakpopisa"/>
        <w:numPr>
          <w:ilvl w:val="0"/>
          <w:numId w:val="4"/>
        </w:numPr>
        <w:jc w:val="both"/>
        <w:rPr>
          <w:color w:val="FF0000"/>
          <w:sz w:val="24"/>
          <w:szCs w:val="24"/>
        </w:rPr>
      </w:pPr>
      <w:r w:rsidRPr="00E56C26">
        <w:rPr>
          <w:color w:val="FF0000"/>
          <w:sz w:val="24"/>
          <w:szCs w:val="24"/>
        </w:rPr>
        <w:t>____</w:t>
      </w:r>
      <w:r w:rsidR="00B45430" w:rsidRPr="00E56C26">
        <w:rPr>
          <w:color w:val="FF0000"/>
          <w:sz w:val="24"/>
          <w:szCs w:val="24"/>
        </w:rPr>
        <w:t xml:space="preserve">nearmirane zidane zgrade (izgrađene od 1920. do 1964. god.), </w:t>
      </w:r>
    </w:p>
    <w:p w:rsidR="00B45430" w:rsidRPr="00E56C26" w:rsidRDefault="00F56784" w:rsidP="001F2A2F">
      <w:pPr>
        <w:pStyle w:val="Odlomakpopisa"/>
        <w:numPr>
          <w:ilvl w:val="0"/>
          <w:numId w:val="4"/>
        </w:numPr>
        <w:jc w:val="both"/>
        <w:rPr>
          <w:color w:val="FF0000"/>
          <w:sz w:val="24"/>
          <w:szCs w:val="24"/>
        </w:rPr>
      </w:pPr>
      <w:r w:rsidRPr="00E56C26">
        <w:rPr>
          <w:color w:val="FF0000"/>
          <w:sz w:val="24"/>
          <w:szCs w:val="24"/>
        </w:rPr>
        <w:t>___</w:t>
      </w:r>
      <w:r w:rsidR="00B45430" w:rsidRPr="00E56C26">
        <w:rPr>
          <w:color w:val="FF0000"/>
          <w:sz w:val="24"/>
          <w:szCs w:val="24"/>
        </w:rPr>
        <w:t xml:space="preserve">zidanih zgrada s monta stropom i armirano-betonskim serklažima (izgrađene od 1964. do 1984. god.), </w:t>
      </w:r>
    </w:p>
    <w:p w:rsidR="00B45430" w:rsidRPr="00E56C26" w:rsidRDefault="00131BAF" w:rsidP="001F2A2F">
      <w:pPr>
        <w:pStyle w:val="Odlomakpopisa"/>
        <w:numPr>
          <w:ilvl w:val="0"/>
          <w:numId w:val="4"/>
        </w:numPr>
        <w:jc w:val="both"/>
        <w:rPr>
          <w:color w:val="FF0000"/>
          <w:sz w:val="24"/>
          <w:szCs w:val="24"/>
        </w:rPr>
      </w:pPr>
      <w:r>
        <w:rPr>
          <w:color w:val="FF0000"/>
          <w:sz w:val="24"/>
          <w:szCs w:val="24"/>
        </w:rPr>
        <w:t>7 %</w:t>
      </w:r>
      <w:r w:rsidR="00B45430" w:rsidRPr="00E56C26">
        <w:rPr>
          <w:color w:val="FF0000"/>
          <w:sz w:val="24"/>
          <w:szCs w:val="24"/>
        </w:rPr>
        <w:t xml:space="preserve">zidanih zgrada s skeletnom armirano-betonskom konstrukcijom ili okvirnih armirano-betonskih zgrada (izgrađene od 1984. god.). </w:t>
      </w:r>
    </w:p>
    <w:p w:rsidR="00B45430" w:rsidRPr="00E56C26" w:rsidRDefault="00B45430" w:rsidP="00514D73">
      <w:pPr>
        <w:jc w:val="both"/>
        <w:rPr>
          <w:color w:val="FF0000"/>
          <w:sz w:val="24"/>
          <w:szCs w:val="24"/>
        </w:rPr>
      </w:pPr>
    </w:p>
    <w:p w:rsidR="00BB6567" w:rsidRPr="00E56C26" w:rsidRDefault="00B45430" w:rsidP="00514D73">
      <w:pPr>
        <w:jc w:val="both"/>
        <w:rPr>
          <w:color w:val="FF0000"/>
          <w:sz w:val="24"/>
          <w:szCs w:val="24"/>
        </w:rPr>
      </w:pPr>
      <w:r w:rsidRPr="00E56C26">
        <w:rPr>
          <w:color w:val="FF0000"/>
          <w:sz w:val="24"/>
          <w:szCs w:val="24"/>
        </w:rPr>
        <w:t>Navedene zgrade se u pravilu koriste za stanovanje, manji broj se koristi za odmor i rekreaciju, te za povremeno stanovanje u vrijeme sezonskih radova u poljoprivredi i za iznajmljivanje turistima.</w:t>
      </w:r>
    </w:p>
    <w:p w:rsidR="00BB6567" w:rsidRPr="00F420B5" w:rsidRDefault="00BB6567" w:rsidP="00514D73">
      <w:pPr>
        <w:rPr>
          <w:b/>
          <w:color w:val="FF0000"/>
          <w:sz w:val="24"/>
        </w:rPr>
      </w:pPr>
    </w:p>
    <w:p w:rsidR="00E56C26" w:rsidRDefault="00E56C26" w:rsidP="00514D73">
      <w:pPr>
        <w:rPr>
          <w:rFonts w:eastAsiaTheme="majorEastAsia"/>
          <w:b/>
          <w:sz w:val="24"/>
          <w:szCs w:val="26"/>
        </w:rPr>
      </w:pPr>
      <w:r>
        <w:rPr>
          <w:b/>
          <w:sz w:val="24"/>
        </w:rPr>
        <w:br w:type="page"/>
      </w:r>
    </w:p>
    <w:p w:rsidR="00EC3522" w:rsidRPr="00FC7525" w:rsidRDefault="00D74D9B" w:rsidP="001F2A2F">
      <w:pPr>
        <w:pStyle w:val="Naslov2"/>
        <w:numPr>
          <w:ilvl w:val="1"/>
          <w:numId w:val="17"/>
        </w:numPr>
        <w:spacing w:before="0"/>
        <w:rPr>
          <w:rFonts w:ascii="Times New Roman" w:hAnsi="Times New Roman" w:cs="Times New Roman"/>
          <w:b/>
          <w:color w:val="auto"/>
          <w:sz w:val="24"/>
        </w:rPr>
      </w:pPr>
      <w:r w:rsidRPr="00FC7525">
        <w:rPr>
          <w:rFonts w:ascii="Times New Roman" w:hAnsi="Times New Roman" w:cs="Times New Roman"/>
          <w:b/>
          <w:color w:val="auto"/>
          <w:sz w:val="24"/>
        </w:rPr>
        <w:lastRenderedPageBreak/>
        <w:t xml:space="preserve"> </w:t>
      </w:r>
      <w:bookmarkStart w:id="10" w:name="_Toc507060264"/>
      <w:r w:rsidR="007F4E70" w:rsidRPr="00FC7525">
        <w:rPr>
          <w:rFonts w:ascii="Times New Roman" w:hAnsi="Times New Roman" w:cs="Times New Roman"/>
          <w:b/>
          <w:color w:val="auto"/>
          <w:sz w:val="24"/>
        </w:rPr>
        <w:t>Ekonomsko - gospodarski pokazatelji</w:t>
      </w:r>
      <w:bookmarkEnd w:id="10"/>
      <w:r w:rsidR="007F4E70" w:rsidRPr="00FC7525">
        <w:rPr>
          <w:rFonts w:ascii="Times New Roman" w:hAnsi="Times New Roman" w:cs="Times New Roman"/>
          <w:b/>
          <w:color w:val="auto"/>
          <w:sz w:val="24"/>
        </w:rPr>
        <w:t xml:space="preserve"> </w:t>
      </w:r>
    </w:p>
    <w:p w:rsidR="00EC3522" w:rsidRPr="00FC7525" w:rsidRDefault="00EC3522" w:rsidP="00514D73">
      <w:pPr>
        <w:jc w:val="both"/>
        <w:rPr>
          <w:b/>
          <w:sz w:val="24"/>
        </w:rPr>
      </w:pPr>
    </w:p>
    <w:p w:rsidR="00EC3522" w:rsidRPr="00FC7525" w:rsidRDefault="00FC7525" w:rsidP="00514D73">
      <w:pPr>
        <w:pStyle w:val="Naslov3"/>
        <w:spacing w:before="0"/>
        <w:rPr>
          <w:b/>
          <w:color w:val="auto"/>
        </w:rPr>
      </w:pPr>
      <w:bookmarkStart w:id="11" w:name="_Toc507060265"/>
      <w:r w:rsidRPr="00FC7525">
        <w:rPr>
          <w:b/>
          <w:color w:val="auto"/>
        </w:rPr>
        <w:t xml:space="preserve">1.3.1. </w:t>
      </w:r>
      <w:r w:rsidR="00EC3522" w:rsidRPr="00FC7525">
        <w:rPr>
          <w:b/>
          <w:color w:val="auto"/>
        </w:rPr>
        <w:t>B</w:t>
      </w:r>
      <w:r w:rsidR="007F4E70" w:rsidRPr="00FC7525">
        <w:rPr>
          <w:b/>
          <w:color w:val="auto"/>
        </w:rPr>
        <w:t>roj zaposlenih i mje</w:t>
      </w:r>
      <w:r w:rsidR="006045D6" w:rsidRPr="00FC7525">
        <w:rPr>
          <w:b/>
          <w:color w:val="auto"/>
        </w:rPr>
        <w:t>sta zaposlenja</w:t>
      </w:r>
      <w:bookmarkEnd w:id="11"/>
    </w:p>
    <w:p w:rsidR="006045D6" w:rsidRPr="006045D6" w:rsidRDefault="006045D6" w:rsidP="00514D73">
      <w:pPr>
        <w:pStyle w:val="Odlomakpopisa"/>
        <w:ind w:left="1080"/>
        <w:jc w:val="both"/>
        <w:rPr>
          <w:color w:val="FF0000"/>
          <w:sz w:val="24"/>
        </w:rPr>
      </w:pPr>
    </w:p>
    <w:p w:rsidR="00EC3522" w:rsidRPr="00EC3522" w:rsidRDefault="00EC3522" w:rsidP="00514D73">
      <w:pPr>
        <w:jc w:val="both"/>
        <w:rPr>
          <w:color w:val="FF0000"/>
          <w:sz w:val="24"/>
        </w:rPr>
      </w:pPr>
      <w:r w:rsidRPr="00EC3522">
        <w:rPr>
          <w:color w:val="FF0000"/>
          <w:sz w:val="24"/>
        </w:rPr>
        <w:t>Aktivno stanovništvo ukupno čine 40,10% od toga 24,07% žene. Za razliku od muškaraca kod ženskog stanovništva znatno je veća skupina uzdržavanih (519) od aktivnih žena (252). Od aktivnih žena 162 ih obavlja svoje zanimanje. Od ukupnog ženskog stanovništva (1.047) samo 24,07% žena spada u kategoriju aktivnog stanovništva.</w:t>
      </w:r>
    </w:p>
    <w:p w:rsidR="00EC3522" w:rsidRDefault="00EC3522" w:rsidP="00514D73">
      <w:pPr>
        <w:jc w:val="both"/>
        <w:rPr>
          <w:color w:val="FF0000"/>
        </w:rPr>
      </w:pPr>
    </w:p>
    <w:p w:rsidR="00C83A78" w:rsidRDefault="00E56F5E" w:rsidP="00514D73">
      <w:pPr>
        <w:jc w:val="both"/>
        <w:rPr>
          <w:color w:val="FF0000"/>
        </w:rPr>
      </w:pPr>
      <w:r w:rsidRPr="00E304C9">
        <w:rPr>
          <w:color w:val="FF0000"/>
          <w:sz w:val="24"/>
        </w:rPr>
        <w:t>U tablici 1-</w:t>
      </w:r>
      <w:r w:rsidR="00E56C26">
        <w:rPr>
          <w:color w:val="FF0000"/>
          <w:sz w:val="24"/>
        </w:rPr>
        <w:t>5</w:t>
      </w:r>
      <w:r w:rsidRPr="00E304C9">
        <w:rPr>
          <w:color w:val="FF0000"/>
          <w:sz w:val="24"/>
        </w:rPr>
        <w:t xml:space="preserve"> Prikazuje </w:t>
      </w:r>
      <w:r w:rsidR="00FF2922">
        <w:rPr>
          <w:color w:val="FF0000"/>
          <w:sz w:val="24"/>
        </w:rPr>
        <w:t xml:space="preserve">ukupan broj </w:t>
      </w:r>
      <w:r w:rsidR="00E304C9" w:rsidRPr="00E304C9">
        <w:rPr>
          <w:color w:val="FF0000"/>
          <w:sz w:val="24"/>
        </w:rPr>
        <w:t>zaposleno</w:t>
      </w:r>
      <w:r w:rsidR="00FF2922">
        <w:rPr>
          <w:color w:val="FF0000"/>
          <w:sz w:val="24"/>
        </w:rPr>
        <w:t>g</w:t>
      </w:r>
      <w:r w:rsidR="00E304C9" w:rsidRPr="00E304C9">
        <w:rPr>
          <w:color w:val="FF0000"/>
          <w:sz w:val="24"/>
        </w:rPr>
        <w:t xml:space="preserve"> stanovništv</w:t>
      </w:r>
      <w:r w:rsidR="00FF2922">
        <w:rPr>
          <w:color w:val="FF0000"/>
          <w:sz w:val="24"/>
        </w:rPr>
        <w:t>a</w:t>
      </w:r>
      <w:r w:rsidR="00E304C9" w:rsidRPr="00E304C9">
        <w:rPr>
          <w:color w:val="FF0000"/>
          <w:sz w:val="24"/>
        </w:rPr>
        <w:t xml:space="preserve"> prema područjima djelatnosti, i prema spolu.</w:t>
      </w:r>
    </w:p>
    <w:p w:rsidR="00E304C9" w:rsidRPr="00E56C26" w:rsidRDefault="00E304C9" w:rsidP="00514D73">
      <w:pPr>
        <w:jc w:val="both"/>
        <w:rPr>
          <w:color w:val="FF0000"/>
          <w:sz w:val="24"/>
        </w:rPr>
      </w:pPr>
    </w:p>
    <w:p w:rsidR="00CF2880" w:rsidRDefault="00E304C9" w:rsidP="00514D73">
      <w:pPr>
        <w:jc w:val="both"/>
        <w:rPr>
          <w:color w:val="FF0000"/>
        </w:rPr>
      </w:pPr>
      <w:r>
        <w:rPr>
          <w:color w:val="FF0000"/>
        </w:rPr>
        <w:t xml:space="preserve"> Tablica 1-</w:t>
      </w:r>
      <w:r w:rsidR="00E56C26">
        <w:rPr>
          <w:color w:val="FF0000"/>
        </w:rPr>
        <w:t>5</w:t>
      </w:r>
      <w:r w:rsidR="00FF2922" w:rsidRPr="00FF2922">
        <w:t xml:space="preserve"> </w:t>
      </w:r>
      <w:r w:rsidR="00FF2922">
        <w:rPr>
          <w:color w:val="FF0000"/>
        </w:rPr>
        <w:t>Prikaz ukupnog broja</w:t>
      </w:r>
      <w:r w:rsidR="00FF2922" w:rsidRPr="00FF2922">
        <w:rPr>
          <w:color w:val="FF0000"/>
        </w:rPr>
        <w:t xml:space="preserve"> zaposleno</w:t>
      </w:r>
      <w:r w:rsidR="00FF2922">
        <w:rPr>
          <w:color w:val="FF0000"/>
        </w:rPr>
        <w:t>g</w:t>
      </w:r>
      <w:r w:rsidR="00FF2922" w:rsidRPr="00FF2922">
        <w:rPr>
          <w:color w:val="FF0000"/>
        </w:rPr>
        <w:t xml:space="preserve"> stanovništv</w:t>
      </w:r>
      <w:r w:rsidR="00C95675">
        <w:rPr>
          <w:color w:val="FF0000"/>
        </w:rPr>
        <w:t>o prema područjima djelatnosti,</w:t>
      </w:r>
      <w:r w:rsidR="00CF2880">
        <w:rPr>
          <w:color w:val="FF0000"/>
        </w:rPr>
        <w:t xml:space="preserve"> i prema spolu</w:t>
      </w:r>
    </w:p>
    <w:tbl>
      <w:tblPr>
        <w:tblW w:w="900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top w:w="105" w:type="dxa"/>
          <w:left w:w="105" w:type="dxa"/>
          <w:bottom w:w="105" w:type="dxa"/>
          <w:right w:w="105" w:type="dxa"/>
        </w:tblCellMar>
        <w:tblLook w:val="04A0" w:firstRow="1" w:lastRow="0" w:firstColumn="1" w:lastColumn="0" w:noHBand="0" w:noVBand="1"/>
      </w:tblPr>
      <w:tblGrid>
        <w:gridCol w:w="4799"/>
        <w:gridCol w:w="1402"/>
        <w:gridCol w:w="1402"/>
        <w:gridCol w:w="1403"/>
      </w:tblGrid>
      <w:tr w:rsidR="00CC2DA9" w:rsidRPr="00E56F5E" w:rsidTr="00897BB8">
        <w:trPr>
          <w:trHeight w:val="335"/>
          <w:tblCellSpacing w:w="7" w:type="dxa"/>
        </w:trPr>
        <w:tc>
          <w:tcPr>
            <w:tcW w:w="4778" w:type="dxa"/>
            <w:tcBorders>
              <w:right w:val="single" w:sz="4" w:space="0" w:color="auto"/>
            </w:tcBorders>
            <w:shd w:val="clear" w:color="auto" w:fill="F2F2F2" w:themeFill="background1" w:themeFillShade="F2"/>
            <w:vAlign w:val="center"/>
            <w:hideMark/>
          </w:tcPr>
          <w:p w:rsidR="00CC2DA9" w:rsidRPr="00F95537" w:rsidRDefault="00CC2DA9" w:rsidP="00514D73">
            <w:pPr>
              <w:jc w:val="center"/>
              <w:rPr>
                <w:b/>
                <w:lang w:eastAsia="hr-HR"/>
              </w:rPr>
            </w:pPr>
            <w:r w:rsidRPr="00F95537">
              <w:rPr>
                <w:b/>
                <w:lang w:eastAsia="hr-HR"/>
              </w:rPr>
              <w:t>PODRUČJE DJELATNOSTI</w:t>
            </w:r>
          </w:p>
        </w:tc>
        <w:tc>
          <w:tcPr>
            <w:tcW w:w="4186" w:type="dxa"/>
            <w:gridSpan w:val="3"/>
            <w:tcBorders>
              <w:left w:val="single" w:sz="4" w:space="0" w:color="auto"/>
            </w:tcBorders>
            <w:shd w:val="clear" w:color="auto" w:fill="F2F2F2" w:themeFill="background1" w:themeFillShade="F2"/>
            <w:vAlign w:val="center"/>
          </w:tcPr>
          <w:p w:rsidR="00CC2DA9" w:rsidRPr="00D04652" w:rsidRDefault="00CC2DA9" w:rsidP="00514D73">
            <w:pPr>
              <w:jc w:val="center"/>
              <w:rPr>
                <w:b/>
                <w:lang w:eastAsia="hr-HR"/>
              </w:rPr>
            </w:pPr>
            <w:r w:rsidRPr="00D04652">
              <w:rPr>
                <w:b/>
                <w:lang w:eastAsia="hr-HR"/>
              </w:rPr>
              <w:t>BROJ ZAPOSLENIH</w:t>
            </w:r>
          </w:p>
        </w:tc>
      </w:tr>
      <w:tr w:rsidR="004A45DA" w:rsidRPr="00E56F5E" w:rsidTr="00897BB8">
        <w:trPr>
          <w:trHeight w:val="364"/>
          <w:tblCellSpacing w:w="7" w:type="dxa"/>
        </w:trPr>
        <w:tc>
          <w:tcPr>
            <w:tcW w:w="4778" w:type="dxa"/>
            <w:tcBorders>
              <w:right w:val="single" w:sz="4" w:space="0" w:color="auto"/>
            </w:tcBorders>
            <w:shd w:val="clear" w:color="auto" w:fill="F2F2F2" w:themeFill="background1" w:themeFillShade="F2"/>
            <w:vAlign w:val="center"/>
          </w:tcPr>
          <w:p w:rsidR="00312FB2" w:rsidRPr="00F95537" w:rsidRDefault="00312FB2" w:rsidP="00514D73">
            <w:pPr>
              <w:jc w:val="center"/>
              <w:rPr>
                <w:b/>
                <w:lang w:eastAsia="hr-HR"/>
              </w:rPr>
            </w:pPr>
          </w:p>
        </w:tc>
        <w:tc>
          <w:tcPr>
            <w:tcW w:w="1388" w:type="dxa"/>
            <w:tcBorders>
              <w:left w:val="single" w:sz="4" w:space="0" w:color="auto"/>
            </w:tcBorders>
            <w:shd w:val="clear" w:color="auto" w:fill="F2F2F2" w:themeFill="background1" w:themeFillShade="F2"/>
            <w:vAlign w:val="center"/>
          </w:tcPr>
          <w:p w:rsidR="00312FB2" w:rsidRPr="00F95537" w:rsidRDefault="004A45DA" w:rsidP="00514D73">
            <w:pPr>
              <w:jc w:val="center"/>
              <w:rPr>
                <w:b/>
                <w:lang w:eastAsia="hr-HR"/>
              </w:rPr>
            </w:pPr>
            <w:r>
              <w:rPr>
                <w:lang w:eastAsia="hr-HR"/>
              </w:rPr>
              <w:t>ukupno</w:t>
            </w:r>
          </w:p>
        </w:tc>
        <w:tc>
          <w:tcPr>
            <w:tcW w:w="1388" w:type="dxa"/>
            <w:tcBorders>
              <w:right w:val="single" w:sz="4" w:space="0" w:color="auto"/>
            </w:tcBorders>
            <w:shd w:val="clear" w:color="auto" w:fill="F2F2F2" w:themeFill="background1" w:themeFillShade="F2"/>
            <w:vAlign w:val="center"/>
          </w:tcPr>
          <w:p w:rsidR="00312FB2" w:rsidRPr="00D04652" w:rsidRDefault="00312FB2" w:rsidP="00514D73">
            <w:pPr>
              <w:jc w:val="center"/>
              <w:rPr>
                <w:b/>
                <w:lang w:eastAsia="hr-HR"/>
              </w:rPr>
            </w:pPr>
            <w:r w:rsidRPr="00E56F5E">
              <w:rPr>
                <w:lang w:eastAsia="hr-HR"/>
              </w:rPr>
              <w:t>m</w:t>
            </w:r>
            <w:r w:rsidR="004A45DA">
              <w:rPr>
                <w:lang w:eastAsia="hr-HR"/>
              </w:rPr>
              <w:t>uškarci</w:t>
            </w:r>
          </w:p>
        </w:tc>
        <w:tc>
          <w:tcPr>
            <w:tcW w:w="1382" w:type="dxa"/>
            <w:tcBorders>
              <w:left w:val="single" w:sz="4" w:space="0" w:color="auto"/>
            </w:tcBorders>
            <w:shd w:val="clear" w:color="auto" w:fill="F2F2F2" w:themeFill="background1" w:themeFillShade="F2"/>
            <w:vAlign w:val="center"/>
          </w:tcPr>
          <w:p w:rsidR="00312FB2" w:rsidRPr="00D04652" w:rsidRDefault="00312FB2" w:rsidP="00514D73">
            <w:pPr>
              <w:jc w:val="center"/>
              <w:rPr>
                <w:b/>
                <w:lang w:eastAsia="hr-HR"/>
              </w:rPr>
            </w:pPr>
            <w:r w:rsidRPr="00E56F5E">
              <w:rPr>
                <w:lang w:eastAsia="hr-HR"/>
              </w:rPr>
              <w:t>ž</w:t>
            </w:r>
            <w:r w:rsidR="004A45DA">
              <w:rPr>
                <w:lang w:eastAsia="hr-HR"/>
              </w:rPr>
              <w:t>ene</w:t>
            </w:r>
          </w:p>
        </w:tc>
      </w:tr>
      <w:tr w:rsidR="004A45DA" w:rsidRPr="00E56F5E" w:rsidTr="00897BB8">
        <w:trPr>
          <w:trHeight w:val="20"/>
          <w:tblCellSpacing w:w="7" w:type="dxa"/>
        </w:trPr>
        <w:tc>
          <w:tcPr>
            <w:tcW w:w="4778" w:type="dxa"/>
            <w:tcBorders>
              <w:right w:val="single" w:sz="4" w:space="0" w:color="auto"/>
            </w:tcBorders>
            <w:shd w:val="clear" w:color="auto" w:fill="FFFFFF"/>
            <w:vAlign w:val="center"/>
          </w:tcPr>
          <w:p w:rsidR="00312FB2" w:rsidRPr="00E56F5E" w:rsidRDefault="00312FB2" w:rsidP="00514D73">
            <w:pPr>
              <w:jc w:val="center"/>
              <w:rPr>
                <w:lang w:eastAsia="hr-HR"/>
              </w:rPr>
            </w:pPr>
          </w:p>
        </w:tc>
        <w:tc>
          <w:tcPr>
            <w:tcW w:w="1388" w:type="dxa"/>
            <w:tcBorders>
              <w:left w:val="single" w:sz="4" w:space="0" w:color="auto"/>
            </w:tcBorders>
            <w:shd w:val="clear" w:color="auto" w:fill="FFFFFF"/>
            <w:vAlign w:val="center"/>
          </w:tcPr>
          <w:p w:rsidR="00312FB2" w:rsidRPr="00E56F5E" w:rsidRDefault="00312FB2" w:rsidP="00514D73">
            <w:pPr>
              <w:jc w:val="center"/>
              <w:rPr>
                <w:lang w:eastAsia="hr-HR"/>
              </w:rPr>
            </w:pPr>
            <w:r w:rsidRPr="00E56F5E">
              <w:rPr>
                <w:lang w:eastAsia="hr-HR"/>
              </w:rPr>
              <w:t>495</w:t>
            </w:r>
          </w:p>
        </w:tc>
        <w:tc>
          <w:tcPr>
            <w:tcW w:w="1388" w:type="dxa"/>
            <w:shd w:val="clear" w:color="auto" w:fill="FFFFFF"/>
            <w:vAlign w:val="center"/>
          </w:tcPr>
          <w:p w:rsidR="00312FB2" w:rsidRPr="00E56F5E" w:rsidRDefault="00312FB2" w:rsidP="00514D73">
            <w:pPr>
              <w:jc w:val="center"/>
              <w:rPr>
                <w:lang w:eastAsia="hr-HR"/>
              </w:rPr>
            </w:pPr>
            <w:r w:rsidRPr="00E56F5E">
              <w:rPr>
                <w:lang w:eastAsia="hr-HR"/>
              </w:rPr>
              <w:t>343</w:t>
            </w:r>
          </w:p>
        </w:tc>
        <w:tc>
          <w:tcPr>
            <w:tcW w:w="1382" w:type="dxa"/>
            <w:shd w:val="clear" w:color="auto" w:fill="FFFFFF"/>
            <w:vAlign w:val="center"/>
          </w:tcPr>
          <w:p w:rsidR="00312FB2" w:rsidRPr="00E56F5E" w:rsidRDefault="00312FB2" w:rsidP="00514D73">
            <w:pPr>
              <w:jc w:val="center"/>
              <w:rPr>
                <w:lang w:eastAsia="hr-HR"/>
              </w:rPr>
            </w:pPr>
            <w:r w:rsidRPr="00E56F5E">
              <w:rPr>
                <w:lang w:eastAsia="hr-HR"/>
              </w:rPr>
              <w:t>152</w:t>
            </w:r>
          </w:p>
        </w:tc>
      </w:tr>
      <w:tr w:rsidR="00CF2880" w:rsidRPr="00E56F5E" w:rsidTr="00897BB8">
        <w:trPr>
          <w:trHeight w:val="188"/>
          <w:tblCellSpacing w:w="7" w:type="dxa"/>
        </w:trPr>
        <w:tc>
          <w:tcPr>
            <w:tcW w:w="4778" w:type="dxa"/>
            <w:tcBorders>
              <w:right w:val="single" w:sz="4" w:space="0" w:color="auto"/>
            </w:tcBorders>
            <w:shd w:val="clear" w:color="auto" w:fill="FFFFFF"/>
            <w:vAlign w:val="center"/>
            <w:hideMark/>
          </w:tcPr>
          <w:p w:rsidR="00312FB2" w:rsidRPr="00E56F5E" w:rsidRDefault="00312FB2" w:rsidP="00514D73">
            <w:pPr>
              <w:jc w:val="both"/>
              <w:rPr>
                <w:lang w:eastAsia="hr-HR"/>
              </w:rPr>
            </w:pPr>
            <w:r w:rsidRPr="00E56F5E">
              <w:rPr>
                <w:lang w:eastAsia="hr-HR"/>
              </w:rPr>
              <w:t>Poljoprivreda, šumarstvo i ribarstvo</w:t>
            </w:r>
          </w:p>
        </w:tc>
        <w:tc>
          <w:tcPr>
            <w:tcW w:w="1388" w:type="dxa"/>
            <w:tcBorders>
              <w:left w:val="single" w:sz="4" w:space="0" w:color="auto"/>
            </w:tcBorders>
            <w:shd w:val="clear" w:color="auto" w:fill="FFFFFF"/>
            <w:vAlign w:val="center"/>
          </w:tcPr>
          <w:p w:rsidR="00312FB2" w:rsidRPr="00E56F5E" w:rsidRDefault="00F14C62" w:rsidP="00514D73">
            <w:pPr>
              <w:jc w:val="center"/>
              <w:rPr>
                <w:lang w:eastAsia="hr-HR"/>
              </w:rPr>
            </w:pPr>
            <w:r w:rsidRPr="00E56F5E">
              <w:rPr>
                <w:lang w:eastAsia="hr-HR"/>
              </w:rPr>
              <w:t>244</w:t>
            </w:r>
          </w:p>
        </w:tc>
        <w:tc>
          <w:tcPr>
            <w:tcW w:w="1388" w:type="dxa"/>
            <w:shd w:val="clear" w:color="auto" w:fill="FFFFFF"/>
            <w:vAlign w:val="center"/>
            <w:hideMark/>
          </w:tcPr>
          <w:p w:rsidR="00312FB2" w:rsidRPr="00E56F5E" w:rsidRDefault="00312FB2" w:rsidP="00514D73">
            <w:pPr>
              <w:jc w:val="center"/>
              <w:rPr>
                <w:lang w:eastAsia="hr-HR"/>
              </w:rPr>
            </w:pPr>
            <w:r w:rsidRPr="00E56F5E">
              <w:rPr>
                <w:lang w:eastAsia="hr-HR"/>
              </w:rPr>
              <w:t>sv.</w:t>
            </w:r>
            <w:r w:rsidR="00F14C62" w:rsidRPr="00E56F5E">
              <w:rPr>
                <w:lang w:eastAsia="hr-HR"/>
              </w:rPr>
              <w:t xml:space="preserve"> 192</w:t>
            </w:r>
          </w:p>
        </w:tc>
        <w:tc>
          <w:tcPr>
            <w:tcW w:w="1382" w:type="dxa"/>
            <w:shd w:val="clear" w:color="auto" w:fill="FFFFFF"/>
            <w:vAlign w:val="center"/>
            <w:hideMark/>
          </w:tcPr>
          <w:p w:rsidR="00312FB2" w:rsidRPr="00E56F5E" w:rsidRDefault="00F14C62" w:rsidP="00514D73">
            <w:pPr>
              <w:jc w:val="center"/>
              <w:rPr>
                <w:lang w:eastAsia="hr-HR"/>
              </w:rPr>
            </w:pPr>
            <w:r w:rsidRPr="00E56F5E">
              <w:rPr>
                <w:lang w:eastAsia="hr-HR"/>
              </w:rPr>
              <w:t>52</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312FB2" w:rsidRPr="00E56F5E" w:rsidRDefault="00312FB2" w:rsidP="00514D73">
            <w:pPr>
              <w:jc w:val="both"/>
              <w:rPr>
                <w:lang w:eastAsia="hr-HR"/>
              </w:rPr>
            </w:pPr>
            <w:r w:rsidRPr="00E56F5E">
              <w:rPr>
                <w:lang w:eastAsia="hr-HR"/>
              </w:rPr>
              <w:t>Rudarstvo i vađenje</w:t>
            </w:r>
          </w:p>
        </w:tc>
        <w:tc>
          <w:tcPr>
            <w:tcW w:w="1388" w:type="dxa"/>
            <w:tcBorders>
              <w:left w:val="single" w:sz="4" w:space="0" w:color="auto"/>
            </w:tcBorders>
            <w:shd w:val="clear" w:color="auto" w:fill="FFFFFF"/>
            <w:vAlign w:val="center"/>
          </w:tcPr>
          <w:p w:rsidR="00312FB2" w:rsidRPr="00E56F5E" w:rsidRDefault="00F14C62" w:rsidP="00514D73">
            <w:pPr>
              <w:jc w:val="center"/>
              <w:rPr>
                <w:lang w:eastAsia="hr-HR"/>
              </w:rPr>
            </w:pPr>
            <w:r w:rsidRPr="00E56F5E">
              <w:rPr>
                <w:lang w:eastAsia="hr-HR"/>
              </w:rPr>
              <w:t>-</w:t>
            </w:r>
          </w:p>
        </w:tc>
        <w:tc>
          <w:tcPr>
            <w:tcW w:w="1388" w:type="dxa"/>
            <w:shd w:val="clear" w:color="auto" w:fill="FFFFFF"/>
            <w:vAlign w:val="center"/>
            <w:hideMark/>
          </w:tcPr>
          <w:p w:rsidR="00312FB2" w:rsidRPr="00E56F5E" w:rsidRDefault="00F14C62" w:rsidP="00514D73">
            <w:pPr>
              <w:jc w:val="center"/>
              <w:rPr>
                <w:lang w:eastAsia="hr-HR"/>
              </w:rPr>
            </w:pPr>
            <w:r w:rsidRPr="00E56F5E">
              <w:rPr>
                <w:lang w:eastAsia="hr-HR"/>
              </w:rPr>
              <w:t>-</w:t>
            </w:r>
          </w:p>
        </w:tc>
        <w:tc>
          <w:tcPr>
            <w:tcW w:w="1382" w:type="dxa"/>
            <w:shd w:val="clear" w:color="auto" w:fill="FFFFFF"/>
            <w:vAlign w:val="center"/>
            <w:hideMark/>
          </w:tcPr>
          <w:p w:rsidR="00312FB2" w:rsidRPr="00E56F5E" w:rsidRDefault="00F14C62" w:rsidP="00514D73">
            <w:pPr>
              <w:jc w:val="center"/>
              <w:rPr>
                <w:lang w:eastAsia="hr-HR"/>
              </w:rPr>
            </w:pPr>
            <w:r w:rsidRPr="00E56F5E">
              <w:rPr>
                <w:lang w:eastAsia="hr-HR"/>
              </w:rPr>
              <w:t>-</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312FB2" w:rsidRPr="00E56F5E" w:rsidRDefault="00312FB2" w:rsidP="00514D73">
            <w:pPr>
              <w:jc w:val="both"/>
              <w:rPr>
                <w:lang w:eastAsia="hr-HR"/>
              </w:rPr>
            </w:pPr>
            <w:r w:rsidRPr="00E56F5E">
              <w:rPr>
                <w:lang w:eastAsia="hr-HR"/>
              </w:rPr>
              <w:t>Prerađivačka industrija</w:t>
            </w:r>
          </w:p>
        </w:tc>
        <w:tc>
          <w:tcPr>
            <w:tcW w:w="1388" w:type="dxa"/>
            <w:tcBorders>
              <w:left w:val="single" w:sz="4" w:space="0" w:color="auto"/>
            </w:tcBorders>
            <w:shd w:val="clear" w:color="auto" w:fill="FFFFFF"/>
            <w:vAlign w:val="center"/>
          </w:tcPr>
          <w:p w:rsidR="00312FB2" w:rsidRPr="00E56F5E" w:rsidRDefault="00F14C62" w:rsidP="00514D73">
            <w:pPr>
              <w:jc w:val="center"/>
              <w:rPr>
                <w:lang w:eastAsia="hr-HR"/>
              </w:rPr>
            </w:pPr>
            <w:r w:rsidRPr="00E56F5E">
              <w:rPr>
                <w:lang w:eastAsia="hr-HR"/>
              </w:rPr>
              <w:t>70</w:t>
            </w:r>
          </w:p>
        </w:tc>
        <w:tc>
          <w:tcPr>
            <w:tcW w:w="1388" w:type="dxa"/>
            <w:shd w:val="clear" w:color="auto" w:fill="FFFFFF"/>
            <w:vAlign w:val="center"/>
            <w:hideMark/>
          </w:tcPr>
          <w:p w:rsidR="00312FB2" w:rsidRPr="00E56F5E" w:rsidRDefault="00F14C62" w:rsidP="00514D73">
            <w:pPr>
              <w:jc w:val="center"/>
              <w:rPr>
                <w:lang w:eastAsia="hr-HR"/>
              </w:rPr>
            </w:pPr>
            <w:r w:rsidRPr="00E56F5E">
              <w:rPr>
                <w:lang w:eastAsia="hr-HR"/>
              </w:rPr>
              <w:t>50</w:t>
            </w:r>
          </w:p>
        </w:tc>
        <w:tc>
          <w:tcPr>
            <w:tcW w:w="1382" w:type="dxa"/>
            <w:shd w:val="clear" w:color="auto" w:fill="FFFFFF"/>
            <w:vAlign w:val="center"/>
            <w:hideMark/>
          </w:tcPr>
          <w:p w:rsidR="00312FB2" w:rsidRPr="00E56F5E" w:rsidRDefault="00F14C62" w:rsidP="00514D73">
            <w:pPr>
              <w:jc w:val="center"/>
              <w:rPr>
                <w:lang w:eastAsia="hr-HR"/>
              </w:rPr>
            </w:pPr>
            <w:r w:rsidRPr="00E56F5E">
              <w:rPr>
                <w:lang w:eastAsia="hr-HR"/>
              </w:rPr>
              <w:t>20</w:t>
            </w:r>
          </w:p>
        </w:tc>
      </w:tr>
      <w:tr w:rsidR="004A45DA" w:rsidRPr="00E56F5E" w:rsidTr="00897BB8">
        <w:trPr>
          <w:trHeight w:val="188"/>
          <w:tblCellSpacing w:w="7" w:type="dxa"/>
        </w:trPr>
        <w:tc>
          <w:tcPr>
            <w:tcW w:w="4778" w:type="dxa"/>
            <w:tcBorders>
              <w:right w:val="single" w:sz="4" w:space="0" w:color="auto"/>
            </w:tcBorders>
            <w:shd w:val="clear" w:color="auto" w:fill="FFFFFF"/>
            <w:vAlign w:val="center"/>
            <w:hideMark/>
          </w:tcPr>
          <w:p w:rsidR="009A7A2E" w:rsidRPr="00E56F5E" w:rsidRDefault="009A7A2E" w:rsidP="00514D73">
            <w:pPr>
              <w:jc w:val="both"/>
              <w:rPr>
                <w:lang w:eastAsia="hr-HR"/>
              </w:rPr>
            </w:pPr>
            <w:r w:rsidRPr="00E56F5E">
              <w:rPr>
                <w:lang w:eastAsia="hr-HR"/>
              </w:rPr>
              <w:t>Opskrba električnom energijom, plinom, parom i klimatizacija</w:t>
            </w:r>
          </w:p>
        </w:tc>
        <w:tc>
          <w:tcPr>
            <w:tcW w:w="1388" w:type="dxa"/>
            <w:tcBorders>
              <w:left w:val="single" w:sz="4" w:space="0" w:color="auto"/>
            </w:tcBorders>
            <w:shd w:val="clear" w:color="auto" w:fill="FFFFFF"/>
            <w:vAlign w:val="center"/>
          </w:tcPr>
          <w:p w:rsidR="009A7A2E" w:rsidRPr="00E56F5E" w:rsidRDefault="009A7A2E" w:rsidP="00514D73">
            <w:pPr>
              <w:jc w:val="center"/>
              <w:rPr>
                <w:lang w:eastAsia="hr-HR"/>
              </w:rPr>
            </w:pPr>
            <w:r w:rsidRPr="00E56F5E">
              <w:rPr>
                <w:lang w:eastAsia="hr-HR"/>
              </w:rPr>
              <w:t>2</w:t>
            </w:r>
          </w:p>
        </w:tc>
        <w:tc>
          <w:tcPr>
            <w:tcW w:w="1388" w:type="dxa"/>
            <w:shd w:val="clear" w:color="auto" w:fill="FFFFFF"/>
            <w:vAlign w:val="center"/>
            <w:hideMark/>
          </w:tcPr>
          <w:p w:rsidR="009A7A2E" w:rsidRPr="00E56F5E" w:rsidRDefault="009A7A2E" w:rsidP="00514D73">
            <w:pPr>
              <w:jc w:val="center"/>
              <w:rPr>
                <w:lang w:eastAsia="hr-HR"/>
              </w:rPr>
            </w:pPr>
            <w:r w:rsidRPr="00E56F5E">
              <w:rPr>
                <w:lang w:eastAsia="hr-HR"/>
              </w:rPr>
              <w:t>2</w:t>
            </w:r>
          </w:p>
        </w:tc>
        <w:tc>
          <w:tcPr>
            <w:tcW w:w="1382" w:type="dxa"/>
            <w:shd w:val="clear" w:color="auto" w:fill="FFFFFF"/>
            <w:vAlign w:val="center"/>
            <w:hideMark/>
          </w:tcPr>
          <w:p w:rsidR="009A7A2E" w:rsidRPr="00E56F5E" w:rsidRDefault="009A7A2E" w:rsidP="00514D73">
            <w:pPr>
              <w:jc w:val="center"/>
              <w:rPr>
                <w:lang w:eastAsia="hr-HR"/>
              </w:rPr>
            </w:pPr>
            <w:r>
              <w:rPr>
                <w:lang w:eastAsia="hr-HR"/>
              </w:rPr>
              <w:t>-</w:t>
            </w:r>
          </w:p>
        </w:tc>
      </w:tr>
      <w:tr w:rsidR="00CF2880" w:rsidRPr="00E56F5E" w:rsidTr="00897BB8">
        <w:trPr>
          <w:trHeight w:val="188"/>
          <w:tblCellSpacing w:w="7" w:type="dxa"/>
        </w:trPr>
        <w:tc>
          <w:tcPr>
            <w:tcW w:w="4778" w:type="dxa"/>
            <w:tcBorders>
              <w:right w:val="single" w:sz="4" w:space="0" w:color="auto"/>
            </w:tcBorders>
            <w:shd w:val="clear" w:color="auto" w:fill="FFFFFF"/>
            <w:vAlign w:val="center"/>
            <w:hideMark/>
          </w:tcPr>
          <w:p w:rsidR="009A7A2E" w:rsidRPr="00E56F5E" w:rsidRDefault="009A7A2E" w:rsidP="00514D73">
            <w:pPr>
              <w:jc w:val="both"/>
              <w:rPr>
                <w:lang w:eastAsia="hr-HR"/>
              </w:rPr>
            </w:pPr>
            <w:r w:rsidRPr="00E56F5E">
              <w:rPr>
                <w:lang w:eastAsia="hr-HR"/>
              </w:rPr>
              <w:t>Opskrba vodom, uklanjanje otpadnih voda, gospodarenje otpadom te djelatnost sanacije okoliša</w:t>
            </w:r>
          </w:p>
        </w:tc>
        <w:tc>
          <w:tcPr>
            <w:tcW w:w="1388" w:type="dxa"/>
            <w:tcBorders>
              <w:left w:val="single" w:sz="4" w:space="0" w:color="auto"/>
            </w:tcBorders>
            <w:shd w:val="clear" w:color="auto" w:fill="FFFFFF"/>
            <w:vAlign w:val="center"/>
          </w:tcPr>
          <w:p w:rsidR="009A7A2E" w:rsidRPr="00E56F5E" w:rsidRDefault="009A7A2E" w:rsidP="00514D73">
            <w:pPr>
              <w:jc w:val="center"/>
              <w:rPr>
                <w:lang w:eastAsia="hr-HR"/>
              </w:rPr>
            </w:pPr>
            <w:r w:rsidRPr="00E56F5E">
              <w:rPr>
                <w:lang w:eastAsia="hr-HR"/>
              </w:rPr>
              <w:t>9</w:t>
            </w:r>
          </w:p>
        </w:tc>
        <w:tc>
          <w:tcPr>
            <w:tcW w:w="1388" w:type="dxa"/>
            <w:shd w:val="clear" w:color="auto" w:fill="FFFFFF"/>
            <w:vAlign w:val="center"/>
            <w:hideMark/>
          </w:tcPr>
          <w:p w:rsidR="009A7A2E" w:rsidRPr="00E56F5E" w:rsidRDefault="009A7A2E" w:rsidP="00514D73">
            <w:pPr>
              <w:jc w:val="center"/>
              <w:rPr>
                <w:lang w:eastAsia="hr-HR"/>
              </w:rPr>
            </w:pPr>
            <w:r w:rsidRPr="00E56F5E">
              <w:rPr>
                <w:lang w:eastAsia="hr-HR"/>
              </w:rPr>
              <w:t>7</w:t>
            </w:r>
          </w:p>
        </w:tc>
        <w:tc>
          <w:tcPr>
            <w:tcW w:w="1382" w:type="dxa"/>
            <w:shd w:val="clear" w:color="auto" w:fill="FFFFFF"/>
            <w:vAlign w:val="center"/>
            <w:hideMark/>
          </w:tcPr>
          <w:p w:rsidR="009A7A2E" w:rsidRPr="00E56F5E" w:rsidRDefault="009A7A2E" w:rsidP="00514D73">
            <w:pPr>
              <w:jc w:val="center"/>
              <w:rPr>
                <w:lang w:eastAsia="hr-HR"/>
              </w:rPr>
            </w:pPr>
            <w:r w:rsidRPr="00E56F5E">
              <w:rPr>
                <w:lang w:eastAsia="hr-HR"/>
              </w:rPr>
              <w:t>2</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9A7A2E" w:rsidRPr="00E56F5E" w:rsidRDefault="009A7A2E" w:rsidP="00514D73">
            <w:pPr>
              <w:jc w:val="both"/>
              <w:rPr>
                <w:lang w:eastAsia="hr-HR"/>
              </w:rPr>
            </w:pPr>
            <w:r w:rsidRPr="00E56F5E">
              <w:rPr>
                <w:lang w:eastAsia="hr-HR"/>
              </w:rPr>
              <w:t>Građevinarstvo</w:t>
            </w:r>
          </w:p>
        </w:tc>
        <w:tc>
          <w:tcPr>
            <w:tcW w:w="1388" w:type="dxa"/>
            <w:tcBorders>
              <w:left w:val="single" w:sz="4" w:space="0" w:color="auto"/>
            </w:tcBorders>
            <w:shd w:val="clear" w:color="auto" w:fill="FFFFFF"/>
            <w:vAlign w:val="center"/>
          </w:tcPr>
          <w:p w:rsidR="009A7A2E" w:rsidRPr="00E56F5E" w:rsidRDefault="009A7A2E" w:rsidP="00514D73">
            <w:pPr>
              <w:jc w:val="center"/>
              <w:rPr>
                <w:lang w:eastAsia="hr-HR"/>
              </w:rPr>
            </w:pPr>
            <w:r w:rsidRPr="00E56F5E">
              <w:rPr>
                <w:lang w:eastAsia="hr-HR"/>
              </w:rPr>
              <w:t>19</w:t>
            </w:r>
          </w:p>
        </w:tc>
        <w:tc>
          <w:tcPr>
            <w:tcW w:w="1388" w:type="dxa"/>
            <w:shd w:val="clear" w:color="auto" w:fill="FFFFFF"/>
            <w:vAlign w:val="center"/>
            <w:hideMark/>
          </w:tcPr>
          <w:p w:rsidR="009A7A2E" w:rsidRPr="00E56F5E" w:rsidRDefault="009A7A2E" w:rsidP="00514D73">
            <w:pPr>
              <w:jc w:val="center"/>
              <w:rPr>
                <w:lang w:eastAsia="hr-HR"/>
              </w:rPr>
            </w:pPr>
            <w:r w:rsidRPr="00E56F5E">
              <w:rPr>
                <w:lang w:eastAsia="hr-HR"/>
              </w:rPr>
              <w:t>19</w:t>
            </w:r>
          </w:p>
        </w:tc>
        <w:tc>
          <w:tcPr>
            <w:tcW w:w="1382" w:type="dxa"/>
            <w:shd w:val="clear" w:color="auto" w:fill="FFFFFF"/>
            <w:vAlign w:val="center"/>
            <w:hideMark/>
          </w:tcPr>
          <w:p w:rsidR="009A7A2E" w:rsidRPr="00E56F5E" w:rsidRDefault="009A7A2E" w:rsidP="00514D73">
            <w:pPr>
              <w:jc w:val="center"/>
              <w:rPr>
                <w:lang w:eastAsia="hr-HR"/>
              </w:rPr>
            </w:pPr>
            <w:r>
              <w:rPr>
                <w:lang w:eastAsia="hr-HR"/>
              </w:rPr>
              <w:t>-</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9A7A2E" w:rsidRPr="00E56F5E" w:rsidRDefault="009A7A2E" w:rsidP="00514D73">
            <w:pPr>
              <w:jc w:val="both"/>
              <w:rPr>
                <w:lang w:eastAsia="hr-HR"/>
              </w:rPr>
            </w:pPr>
            <w:r w:rsidRPr="00E56F5E">
              <w:rPr>
                <w:lang w:eastAsia="hr-HR"/>
              </w:rPr>
              <w:t>Trgovina na veliko i malo, popravak motornih vozila i motocikala</w:t>
            </w:r>
          </w:p>
        </w:tc>
        <w:tc>
          <w:tcPr>
            <w:tcW w:w="1388" w:type="dxa"/>
            <w:tcBorders>
              <w:left w:val="single" w:sz="4" w:space="0" w:color="auto"/>
            </w:tcBorders>
            <w:shd w:val="clear" w:color="auto" w:fill="FFFFFF"/>
            <w:vAlign w:val="center"/>
          </w:tcPr>
          <w:p w:rsidR="009A7A2E" w:rsidRPr="00E56F5E" w:rsidRDefault="009A7A2E" w:rsidP="00514D73">
            <w:pPr>
              <w:jc w:val="center"/>
              <w:rPr>
                <w:lang w:eastAsia="hr-HR"/>
              </w:rPr>
            </w:pPr>
            <w:r w:rsidRPr="00E56F5E">
              <w:rPr>
                <w:lang w:eastAsia="hr-HR"/>
              </w:rPr>
              <w:t>42</w:t>
            </w:r>
          </w:p>
        </w:tc>
        <w:tc>
          <w:tcPr>
            <w:tcW w:w="1388" w:type="dxa"/>
            <w:shd w:val="clear" w:color="auto" w:fill="FFFFFF"/>
            <w:vAlign w:val="center"/>
            <w:hideMark/>
          </w:tcPr>
          <w:p w:rsidR="009A7A2E" w:rsidRPr="00E56F5E" w:rsidRDefault="009A7A2E" w:rsidP="00514D73">
            <w:pPr>
              <w:jc w:val="center"/>
              <w:rPr>
                <w:lang w:eastAsia="hr-HR"/>
              </w:rPr>
            </w:pPr>
            <w:r w:rsidRPr="00E56F5E">
              <w:rPr>
                <w:lang w:eastAsia="hr-HR"/>
              </w:rPr>
              <w:t>21</w:t>
            </w:r>
          </w:p>
        </w:tc>
        <w:tc>
          <w:tcPr>
            <w:tcW w:w="1382" w:type="dxa"/>
            <w:shd w:val="clear" w:color="auto" w:fill="FFFFFF"/>
            <w:vAlign w:val="center"/>
            <w:hideMark/>
          </w:tcPr>
          <w:p w:rsidR="009A7A2E" w:rsidRPr="00E56F5E" w:rsidRDefault="009A7A2E" w:rsidP="00514D73">
            <w:pPr>
              <w:jc w:val="center"/>
              <w:rPr>
                <w:lang w:eastAsia="hr-HR"/>
              </w:rPr>
            </w:pPr>
            <w:r w:rsidRPr="00E56F5E">
              <w:rPr>
                <w:lang w:eastAsia="hr-HR"/>
              </w:rPr>
              <w:t>21</w:t>
            </w:r>
          </w:p>
        </w:tc>
      </w:tr>
      <w:tr w:rsidR="004A45DA" w:rsidRPr="00E56F5E" w:rsidTr="00897BB8">
        <w:trPr>
          <w:trHeight w:val="179"/>
          <w:tblCellSpacing w:w="7" w:type="dxa"/>
        </w:trPr>
        <w:tc>
          <w:tcPr>
            <w:tcW w:w="4778" w:type="dxa"/>
            <w:tcBorders>
              <w:right w:val="single" w:sz="4" w:space="0" w:color="auto"/>
            </w:tcBorders>
            <w:shd w:val="clear" w:color="auto" w:fill="FFFFFF"/>
            <w:vAlign w:val="center"/>
            <w:hideMark/>
          </w:tcPr>
          <w:p w:rsidR="009A7A2E" w:rsidRPr="00E56F5E" w:rsidRDefault="009A7A2E" w:rsidP="00514D73">
            <w:pPr>
              <w:jc w:val="both"/>
              <w:rPr>
                <w:lang w:eastAsia="hr-HR"/>
              </w:rPr>
            </w:pPr>
            <w:r w:rsidRPr="00E56F5E">
              <w:rPr>
                <w:lang w:eastAsia="hr-HR"/>
              </w:rPr>
              <w:t>Prijevoz i skladištenje</w:t>
            </w:r>
          </w:p>
        </w:tc>
        <w:tc>
          <w:tcPr>
            <w:tcW w:w="1388" w:type="dxa"/>
            <w:tcBorders>
              <w:left w:val="single" w:sz="4" w:space="0" w:color="auto"/>
            </w:tcBorders>
            <w:shd w:val="clear" w:color="auto" w:fill="FFFFFF"/>
            <w:vAlign w:val="center"/>
          </w:tcPr>
          <w:p w:rsidR="009A7A2E" w:rsidRPr="00E56F5E" w:rsidRDefault="003C7ED4" w:rsidP="00514D73">
            <w:pPr>
              <w:jc w:val="center"/>
              <w:rPr>
                <w:lang w:eastAsia="hr-HR"/>
              </w:rPr>
            </w:pPr>
            <w:r w:rsidRPr="00E56F5E">
              <w:rPr>
                <w:lang w:eastAsia="hr-HR"/>
              </w:rPr>
              <w:t>14</w:t>
            </w:r>
          </w:p>
        </w:tc>
        <w:tc>
          <w:tcPr>
            <w:tcW w:w="1388" w:type="dxa"/>
            <w:shd w:val="clear" w:color="auto" w:fill="FFFFFF"/>
            <w:vAlign w:val="center"/>
            <w:hideMark/>
          </w:tcPr>
          <w:p w:rsidR="009A7A2E" w:rsidRPr="00E56F5E" w:rsidRDefault="003C7ED4" w:rsidP="00514D73">
            <w:pPr>
              <w:jc w:val="center"/>
              <w:rPr>
                <w:lang w:eastAsia="hr-HR"/>
              </w:rPr>
            </w:pPr>
            <w:r w:rsidRPr="00E56F5E">
              <w:rPr>
                <w:lang w:eastAsia="hr-HR"/>
              </w:rPr>
              <w:t>11</w:t>
            </w:r>
          </w:p>
        </w:tc>
        <w:tc>
          <w:tcPr>
            <w:tcW w:w="1382" w:type="dxa"/>
            <w:shd w:val="clear" w:color="auto" w:fill="FFFFFF"/>
            <w:vAlign w:val="center"/>
            <w:hideMark/>
          </w:tcPr>
          <w:p w:rsidR="009A7A2E" w:rsidRPr="00E56F5E" w:rsidRDefault="003C7ED4" w:rsidP="00514D73">
            <w:pPr>
              <w:jc w:val="center"/>
              <w:rPr>
                <w:lang w:eastAsia="hr-HR"/>
              </w:rPr>
            </w:pPr>
            <w:r w:rsidRPr="00E56F5E">
              <w:rPr>
                <w:lang w:eastAsia="hr-HR"/>
              </w:rPr>
              <w:t>3</w:t>
            </w:r>
          </w:p>
        </w:tc>
      </w:tr>
      <w:tr w:rsidR="004A45DA" w:rsidRPr="00E56F5E" w:rsidTr="00897BB8">
        <w:trPr>
          <w:trHeight w:val="198"/>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Djelatnost pružanja smještaja te pripreme i usluživanja hrane</w:t>
            </w:r>
          </w:p>
        </w:tc>
        <w:tc>
          <w:tcPr>
            <w:tcW w:w="1388" w:type="dxa"/>
            <w:tcBorders>
              <w:left w:val="single" w:sz="4" w:space="0" w:color="auto"/>
            </w:tcBorders>
            <w:shd w:val="clear" w:color="auto" w:fill="FFFFFF"/>
            <w:vAlign w:val="center"/>
          </w:tcPr>
          <w:p w:rsidR="003C7ED4" w:rsidRPr="00E56F5E" w:rsidRDefault="003C7ED4" w:rsidP="00514D73">
            <w:pPr>
              <w:jc w:val="center"/>
              <w:rPr>
                <w:lang w:eastAsia="hr-HR"/>
              </w:rPr>
            </w:pPr>
            <w:r w:rsidRPr="00E56F5E">
              <w:rPr>
                <w:lang w:eastAsia="hr-HR"/>
              </w:rPr>
              <w:t>18</w:t>
            </w:r>
          </w:p>
        </w:tc>
        <w:tc>
          <w:tcPr>
            <w:tcW w:w="1388" w:type="dxa"/>
            <w:shd w:val="clear" w:color="auto" w:fill="FFFFFF"/>
            <w:vAlign w:val="center"/>
            <w:hideMark/>
          </w:tcPr>
          <w:p w:rsidR="003C7ED4" w:rsidRPr="00E56F5E" w:rsidRDefault="003C7ED4" w:rsidP="00514D73">
            <w:pPr>
              <w:jc w:val="center"/>
              <w:rPr>
                <w:lang w:eastAsia="hr-HR"/>
              </w:rPr>
            </w:pPr>
            <w:r w:rsidRPr="00E56F5E">
              <w:rPr>
                <w:lang w:eastAsia="hr-HR"/>
              </w:rPr>
              <w:t>7</w:t>
            </w:r>
          </w:p>
        </w:tc>
        <w:tc>
          <w:tcPr>
            <w:tcW w:w="1382" w:type="dxa"/>
            <w:shd w:val="clear" w:color="auto" w:fill="FFFFFF"/>
            <w:vAlign w:val="center"/>
            <w:hideMark/>
          </w:tcPr>
          <w:p w:rsidR="003C7ED4" w:rsidRPr="00E56F5E" w:rsidRDefault="003C7ED4" w:rsidP="00514D73">
            <w:pPr>
              <w:jc w:val="center"/>
              <w:rPr>
                <w:lang w:eastAsia="hr-HR"/>
              </w:rPr>
            </w:pPr>
            <w:r w:rsidRPr="00E56F5E">
              <w:rPr>
                <w:lang w:eastAsia="hr-HR"/>
              </w:rPr>
              <w:t>11</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Informacije i komunikacije</w:t>
            </w:r>
          </w:p>
        </w:tc>
        <w:tc>
          <w:tcPr>
            <w:tcW w:w="1388" w:type="dxa"/>
            <w:tcBorders>
              <w:left w:val="single" w:sz="4" w:space="0" w:color="auto"/>
            </w:tcBorders>
            <w:shd w:val="clear" w:color="auto" w:fill="FFFFFF"/>
            <w:vAlign w:val="center"/>
          </w:tcPr>
          <w:p w:rsidR="003C7ED4" w:rsidRPr="00E56F5E" w:rsidRDefault="003C7ED4" w:rsidP="00514D73">
            <w:pPr>
              <w:jc w:val="center"/>
              <w:rPr>
                <w:lang w:eastAsia="hr-HR"/>
              </w:rPr>
            </w:pPr>
            <w:r w:rsidRPr="00E56F5E">
              <w:rPr>
                <w:lang w:eastAsia="hr-HR"/>
              </w:rPr>
              <w:t>1</w:t>
            </w:r>
          </w:p>
        </w:tc>
        <w:tc>
          <w:tcPr>
            <w:tcW w:w="1388" w:type="dxa"/>
            <w:shd w:val="clear" w:color="auto" w:fill="FFFFFF"/>
            <w:vAlign w:val="center"/>
            <w:hideMark/>
          </w:tcPr>
          <w:p w:rsidR="003C7ED4" w:rsidRPr="00E56F5E" w:rsidRDefault="003C7ED4" w:rsidP="00514D73">
            <w:pPr>
              <w:jc w:val="center"/>
              <w:rPr>
                <w:lang w:eastAsia="hr-HR"/>
              </w:rPr>
            </w:pPr>
            <w:r>
              <w:rPr>
                <w:lang w:eastAsia="hr-HR"/>
              </w:rPr>
              <w:t>-</w:t>
            </w:r>
          </w:p>
        </w:tc>
        <w:tc>
          <w:tcPr>
            <w:tcW w:w="1382" w:type="dxa"/>
            <w:shd w:val="clear" w:color="auto" w:fill="FFFFFF"/>
            <w:vAlign w:val="center"/>
            <w:hideMark/>
          </w:tcPr>
          <w:p w:rsidR="003C7ED4" w:rsidRPr="00E56F5E" w:rsidRDefault="003C7ED4" w:rsidP="00514D73">
            <w:pPr>
              <w:jc w:val="center"/>
              <w:rPr>
                <w:lang w:eastAsia="hr-HR"/>
              </w:rPr>
            </w:pPr>
            <w:r>
              <w:rPr>
                <w:lang w:eastAsia="hr-HR"/>
              </w:rPr>
              <w:t>1</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Financijske djelatnosti i djelatnosti osiguranja</w:t>
            </w:r>
          </w:p>
        </w:tc>
        <w:tc>
          <w:tcPr>
            <w:tcW w:w="1388" w:type="dxa"/>
            <w:tcBorders>
              <w:left w:val="single" w:sz="4" w:space="0" w:color="auto"/>
            </w:tcBorders>
            <w:shd w:val="clear" w:color="auto" w:fill="FFFFFF"/>
            <w:vAlign w:val="center"/>
          </w:tcPr>
          <w:p w:rsidR="003C7ED4" w:rsidRPr="00E56F5E" w:rsidRDefault="003C7ED4" w:rsidP="00514D73">
            <w:pPr>
              <w:jc w:val="center"/>
              <w:rPr>
                <w:lang w:eastAsia="hr-HR"/>
              </w:rPr>
            </w:pPr>
            <w:r w:rsidRPr="00E56F5E">
              <w:rPr>
                <w:lang w:eastAsia="hr-HR"/>
              </w:rPr>
              <w:t>4</w:t>
            </w:r>
          </w:p>
        </w:tc>
        <w:tc>
          <w:tcPr>
            <w:tcW w:w="1388" w:type="dxa"/>
            <w:shd w:val="clear" w:color="auto" w:fill="FFFFFF"/>
            <w:vAlign w:val="center"/>
            <w:hideMark/>
          </w:tcPr>
          <w:p w:rsidR="003C7ED4" w:rsidRPr="00E56F5E" w:rsidRDefault="003C7ED4" w:rsidP="00514D73">
            <w:pPr>
              <w:jc w:val="center"/>
              <w:rPr>
                <w:lang w:eastAsia="hr-HR"/>
              </w:rPr>
            </w:pPr>
            <w:r w:rsidRPr="00E56F5E">
              <w:rPr>
                <w:lang w:eastAsia="hr-HR"/>
              </w:rPr>
              <w:t>3</w:t>
            </w:r>
          </w:p>
        </w:tc>
        <w:tc>
          <w:tcPr>
            <w:tcW w:w="1382" w:type="dxa"/>
            <w:shd w:val="clear" w:color="auto" w:fill="FFFFFF"/>
            <w:vAlign w:val="center"/>
            <w:hideMark/>
          </w:tcPr>
          <w:p w:rsidR="003C7ED4" w:rsidRPr="00E56F5E" w:rsidRDefault="003C7ED4" w:rsidP="00514D73">
            <w:pPr>
              <w:jc w:val="center"/>
              <w:rPr>
                <w:lang w:eastAsia="hr-HR"/>
              </w:rPr>
            </w:pPr>
            <w:r w:rsidRPr="00E56F5E">
              <w:rPr>
                <w:lang w:eastAsia="hr-HR"/>
              </w:rPr>
              <w:t>1</w:t>
            </w:r>
          </w:p>
        </w:tc>
      </w:tr>
      <w:tr w:rsidR="004A45DA" w:rsidRPr="00E56F5E" w:rsidTr="00897BB8">
        <w:trPr>
          <w:trHeight w:val="179"/>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Poslovanje nekretninama</w:t>
            </w:r>
          </w:p>
        </w:tc>
        <w:tc>
          <w:tcPr>
            <w:tcW w:w="1388" w:type="dxa"/>
            <w:tcBorders>
              <w:left w:val="single" w:sz="4" w:space="0" w:color="auto"/>
            </w:tcBorders>
            <w:shd w:val="clear" w:color="auto" w:fill="FFFFFF"/>
            <w:vAlign w:val="center"/>
          </w:tcPr>
          <w:p w:rsidR="003C7ED4" w:rsidRPr="00E56F5E" w:rsidRDefault="008C2ACD" w:rsidP="00514D73">
            <w:pPr>
              <w:jc w:val="center"/>
              <w:rPr>
                <w:lang w:eastAsia="hr-HR"/>
              </w:rPr>
            </w:pPr>
            <w:r>
              <w:rPr>
                <w:lang w:eastAsia="hr-HR"/>
              </w:rPr>
              <w:t>-</w:t>
            </w:r>
          </w:p>
        </w:tc>
        <w:tc>
          <w:tcPr>
            <w:tcW w:w="1388" w:type="dxa"/>
            <w:shd w:val="clear" w:color="auto" w:fill="FFFFFF"/>
            <w:vAlign w:val="center"/>
            <w:hideMark/>
          </w:tcPr>
          <w:p w:rsidR="003C7ED4" w:rsidRPr="00E56F5E" w:rsidRDefault="008C2ACD" w:rsidP="00514D73">
            <w:pPr>
              <w:jc w:val="center"/>
              <w:rPr>
                <w:lang w:eastAsia="hr-HR"/>
              </w:rPr>
            </w:pPr>
            <w:r>
              <w:rPr>
                <w:lang w:eastAsia="hr-HR"/>
              </w:rPr>
              <w:t>-</w:t>
            </w:r>
          </w:p>
        </w:tc>
        <w:tc>
          <w:tcPr>
            <w:tcW w:w="1382" w:type="dxa"/>
            <w:shd w:val="clear" w:color="auto" w:fill="FFFFFF"/>
            <w:vAlign w:val="center"/>
            <w:hideMark/>
          </w:tcPr>
          <w:p w:rsidR="003C7ED4" w:rsidRPr="00E56F5E" w:rsidRDefault="003C7ED4" w:rsidP="00514D73">
            <w:pPr>
              <w:jc w:val="center"/>
              <w:rPr>
                <w:lang w:eastAsia="hr-HR"/>
              </w:rPr>
            </w:pPr>
            <w:r w:rsidRPr="00E56F5E">
              <w:rPr>
                <w:lang w:eastAsia="hr-HR"/>
              </w:rPr>
              <w:t>-</w:t>
            </w:r>
          </w:p>
        </w:tc>
      </w:tr>
      <w:tr w:rsidR="00CF2880" w:rsidRPr="00E56F5E" w:rsidTr="00897BB8">
        <w:trPr>
          <w:trHeight w:val="188"/>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Stručne, znanstvene i tehničke djelatnosti</w:t>
            </w:r>
          </w:p>
        </w:tc>
        <w:tc>
          <w:tcPr>
            <w:tcW w:w="1388" w:type="dxa"/>
            <w:tcBorders>
              <w:left w:val="single" w:sz="4" w:space="0" w:color="auto"/>
            </w:tcBorders>
            <w:shd w:val="clear" w:color="auto" w:fill="FFFFFF"/>
            <w:vAlign w:val="center"/>
          </w:tcPr>
          <w:p w:rsidR="003C7ED4" w:rsidRPr="00E56F5E" w:rsidRDefault="008C2ACD" w:rsidP="00514D73">
            <w:pPr>
              <w:jc w:val="center"/>
              <w:rPr>
                <w:lang w:eastAsia="hr-HR"/>
              </w:rPr>
            </w:pPr>
            <w:r w:rsidRPr="00E56F5E">
              <w:rPr>
                <w:lang w:eastAsia="hr-HR"/>
              </w:rPr>
              <w:t>6</w:t>
            </w:r>
          </w:p>
        </w:tc>
        <w:tc>
          <w:tcPr>
            <w:tcW w:w="1388" w:type="dxa"/>
            <w:shd w:val="clear" w:color="auto" w:fill="FFFFFF"/>
            <w:vAlign w:val="center"/>
            <w:hideMark/>
          </w:tcPr>
          <w:p w:rsidR="003C7ED4" w:rsidRPr="00E56F5E" w:rsidRDefault="008C2ACD" w:rsidP="00514D73">
            <w:pPr>
              <w:jc w:val="center"/>
              <w:rPr>
                <w:lang w:eastAsia="hr-HR"/>
              </w:rPr>
            </w:pPr>
            <w:r w:rsidRPr="00E56F5E">
              <w:rPr>
                <w:lang w:eastAsia="hr-HR"/>
              </w:rPr>
              <w:t>2</w:t>
            </w:r>
          </w:p>
        </w:tc>
        <w:tc>
          <w:tcPr>
            <w:tcW w:w="1382" w:type="dxa"/>
            <w:shd w:val="clear" w:color="auto" w:fill="FFFFFF"/>
            <w:vAlign w:val="center"/>
            <w:hideMark/>
          </w:tcPr>
          <w:p w:rsidR="003C7ED4" w:rsidRPr="00E56F5E" w:rsidRDefault="008C2ACD" w:rsidP="00514D73">
            <w:pPr>
              <w:jc w:val="center"/>
              <w:rPr>
                <w:lang w:eastAsia="hr-HR"/>
              </w:rPr>
            </w:pPr>
            <w:r w:rsidRPr="00E56F5E">
              <w:rPr>
                <w:lang w:eastAsia="hr-HR"/>
              </w:rPr>
              <w:t>4</w:t>
            </w:r>
          </w:p>
        </w:tc>
      </w:tr>
      <w:tr w:rsidR="00CF2880" w:rsidRPr="00E56F5E" w:rsidTr="00897BB8">
        <w:trPr>
          <w:trHeight w:val="188"/>
          <w:tblCellSpacing w:w="7" w:type="dxa"/>
        </w:trPr>
        <w:tc>
          <w:tcPr>
            <w:tcW w:w="4778" w:type="dxa"/>
            <w:tcBorders>
              <w:right w:val="single" w:sz="4" w:space="0" w:color="auto"/>
            </w:tcBorders>
            <w:shd w:val="clear" w:color="auto" w:fill="FFFFFF"/>
            <w:vAlign w:val="center"/>
            <w:hideMark/>
          </w:tcPr>
          <w:p w:rsidR="003C7ED4" w:rsidRPr="00E56F5E" w:rsidRDefault="003C7ED4" w:rsidP="00514D73">
            <w:pPr>
              <w:jc w:val="both"/>
              <w:rPr>
                <w:lang w:eastAsia="hr-HR"/>
              </w:rPr>
            </w:pPr>
            <w:r w:rsidRPr="00E56F5E">
              <w:rPr>
                <w:lang w:eastAsia="hr-HR"/>
              </w:rPr>
              <w:t>Administrativne i pomoćne uslužne djelatnosti</w:t>
            </w:r>
          </w:p>
        </w:tc>
        <w:tc>
          <w:tcPr>
            <w:tcW w:w="1388" w:type="dxa"/>
            <w:tcBorders>
              <w:left w:val="single" w:sz="4" w:space="0" w:color="auto"/>
            </w:tcBorders>
            <w:shd w:val="clear" w:color="auto" w:fill="FFFFFF"/>
            <w:vAlign w:val="center"/>
          </w:tcPr>
          <w:p w:rsidR="003C7ED4" w:rsidRPr="00E56F5E" w:rsidRDefault="008C2ACD" w:rsidP="00514D73">
            <w:pPr>
              <w:jc w:val="center"/>
              <w:rPr>
                <w:lang w:eastAsia="hr-HR"/>
              </w:rPr>
            </w:pPr>
            <w:r w:rsidRPr="00E56F5E">
              <w:rPr>
                <w:lang w:eastAsia="hr-HR"/>
              </w:rPr>
              <w:t>7</w:t>
            </w:r>
          </w:p>
        </w:tc>
        <w:tc>
          <w:tcPr>
            <w:tcW w:w="1388" w:type="dxa"/>
            <w:shd w:val="clear" w:color="auto" w:fill="FFFFFF"/>
            <w:vAlign w:val="center"/>
            <w:hideMark/>
          </w:tcPr>
          <w:p w:rsidR="003C7ED4" w:rsidRPr="00E56F5E" w:rsidRDefault="008C2ACD" w:rsidP="00514D73">
            <w:pPr>
              <w:jc w:val="center"/>
              <w:rPr>
                <w:lang w:eastAsia="hr-HR"/>
              </w:rPr>
            </w:pPr>
            <w:r w:rsidRPr="00E56F5E">
              <w:rPr>
                <w:lang w:eastAsia="hr-HR"/>
              </w:rPr>
              <w:t>5</w:t>
            </w:r>
          </w:p>
        </w:tc>
        <w:tc>
          <w:tcPr>
            <w:tcW w:w="1382" w:type="dxa"/>
            <w:shd w:val="clear" w:color="auto" w:fill="FFFFFF"/>
            <w:vAlign w:val="center"/>
            <w:hideMark/>
          </w:tcPr>
          <w:p w:rsidR="003C7ED4" w:rsidRPr="00E56F5E" w:rsidRDefault="008C2ACD" w:rsidP="00514D73">
            <w:pPr>
              <w:jc w:val="center"/>
              <w:rPr>
                <w:lang w:eastAsia="hr-HR"/>
              </w:rPr>
            </w:pPr>
            <w:r w:rsidRPr="00E56F5E">
              <w:rPr>
                <w:lang w:eastAsia="hr-HR"/>
              </w:rPr>
              <w:t>2</w:t>
            </w:r>
          </w:p>
        </w:tc>
      </w:tr>
      <w:tr w:rsidR="004A45DA" w:rsidRPr="00E56F5E" w:rsidTr="00897BB8">
        <w:trPr>
          <w:trHeight w:val="179"/>
          <w:tblCellSpacing w:w="7" w:type="dxa"/>
        </w:trPr>
        <w:tc>
          <w:tcPr>
            <w:tcW w:w="4778" w:type="dxa"/>
            <w:tcBorders>
              <w:right w:val="single" w:sz="4" w:space="0" w:color="auto"/>
            </w:tcBorders>
            <w:shd w:val="clear" w:color="auto" w:fill="FFFFFF"/>
            <w:vAlign w:val="center"/>
            <w:hideMark/>
          </w:tcPr>
          <w:p w:rsidR="008C2ACD" w:rsidRPr="00E56F5E" w:rsidRDefault="008C2ACD" w:rsidP="00514D73">
            <w:pPr>
              <w:jc w:val="both"/>
              <w:rPr>
                <w:lang w:eastAsia="hr-HR"/>
              </w:rPr>
            </w:pPr>
            <w:r w:rsidRPr="00E56F5E">
              <w:rPr>
                <w:lang w:eastAsia="hr-HR"/>
              </w:rPr>
              <w:t>Javna uprava i obrana, obvezno socijalno osiguranje</w:t>
            </w:r>
          </w:p>
        </w:tc>
        <w:tc>
          <w:tcPr>
            <w:tcW w:w="1388" w:type="dxa"/>
            <w:tcBorders>
              <w:left w:val="single" w:sz="4" w:space="0" w:color="auto"/>
            </w:tcBorders>
            <w:shd w:val="clear" w:color="auto" w:fill="FFFFFF"/>
            <w:vAlign w:val="center"/>
          </w:tcPr>
          <w:p w:rsidR="008C2ACD" w:rsidRPr="00E56F5E" w:rsidRDefault="009740BE" w:rsidP="00514D73">
            <w:pPr>
              <w:jc w:val="center"/>
              <w:rPr>
                <w:lang w:eastAsia="hr-HR"/>
              </w:rPr>
            </w:pPr>
            <w:r w:rsidRPr="00E56F5E">
              <w:rPr>
                <w:lang w:eastAsia="hr-HR"/>
              </w:rPr>
              <w:t>25</w:t>
            </w:r>
          </w:p>
        </w:tc>
        <w:tc>
          <w:tcPr>
            <w:tcW w:w="1388" w:type="dxa"/>
            <w:shd w:val="clear" w:color="auto" w:fill="FFFFFF"/>
            <w:vAlign w:val="center"/>
            <w:hideMark/>
          </w:tcPr>
          <w:p w:rsidR="008C2ACD" w:rsidRPr="00E56F5E" w:rsidRDefault="009740BE" w:rsidP="00514D73">
            <w:pPr>
              <w:jc w:val="center"/>
              <w:rPr>
                <w:lang w:eastAsia="hr-HR"/>
              </w:rPr>
            </w:pPr>
            <w:r w:rsidRPr="00E56F5E">
              <w:rPr>
                <w:lang w:eastAsia="hr-HR"/>
              </w:rPr>
              <w:t>14</w:t>
            </w:r>
          </w:p>
        </w:tc>
        <w:tc>
          <w:tcPr>
            <w:tcW w:w="1382" w:type="dxa"/>
            <w:shd w:val="clear" w:color="auto" w:fill="FFFFFF"/>
            <w:vAlign w:val="center"/>
            <w:hideMark/>
          </w:tcPr>
          <w:p w:rsidR="008C2ACD" w:rsidRPr="00E56F5E" w:rsidRDefault="009740BE" w:rsidP="00514D73">
            <w:pPr>
              <w:jc w:val="center"/>
              <w:rPr>
                <w:lang w:eastAsia="hr-HR"/>
              </w:rPr>
            </w:pPr>
            <w:r w:rsidRPr="00E56F5E">
              <w:rPr>
                <w:lang w:eastAsia="hr-HR"/>
              </w:rPr>
              <w:t>11</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9740BE" w:rsidRPr="00E56F5E" w:rsidRDefault="009740BE" w:rsidP="00514D73">
            <w:pPr>
              <w:jc w:val="both"/>
              <w:rPr>
                <w:lang w:eastAsia="hr-HR"/>
              </w:rPr>
            </w:pPr>
            <w:r w:rsidRPr="00E56F5E">
              <w:rPr>
                <w:lang w:eastAsia="hr-HR"/>
              </w:rPr>
              <w:t>Obrazovanje</w:t>
            </w:r>
          </w:p>
        </w:tc>
        <w:tc>
          <w:tcPr>
            <w:tcW w:w="1388" w:type="dxa"/>
            <w:tcBorders>
              <w:left w:val="single" w:sz="4" w:space="0" w:color="auto"/>
            </w:tcBorders>
            <w:shd w:val="clear" w:color="auto" w:fill="FFFFFF"/>
            <w:vAlign w:val="center"/>
          </w:tcPr>
          <w:p w:rsidR="009740BE" w:rsidRPr="00E56F5E" w:rsidRDefault="009740BE" w:rsidP="00514D73">
            <w:pPr>
              <w:jc w:val="center"/>
              <w:rPr>
                <w:lang w:eastAsia="hr-HR"/>
              </w:rPr>
            </w:pPr>
            <w:r w:rsidRPr="00E56F5E">
              <w:rPr>
                <w:lang w:eastAsia="hr-HR"/>
              </w:rPr>
              <w:t>10</w:t>
            </w:r>
          </w:p>
        </w:tc>
        <w:tc>
          <w:tcPr>
            <w:tcW w:w="1388" w:type="dxa"/>
            <w:shd w:val="clear" w:color="auto" w:fill="FFFFFF"/>
            <w:vAlign w:val="center"/>
            <w:hideMark/>
          </w:tcPr>
          <w:p w:rsidR="009740BE" w:rsidRPr="00E56F5E" w:rsidRDefault="009740BE" w:rsidP="00514D73">
            <w:pPr>
              <w:jc w:val="center"/>
              <w:rPr>
                <w:lang w:eastAsia="hr-HR"/>
              </w:rPr>
            </w:pPr>
            <w:r w:rsidRPr="00E56F5E">
              <w:rPr>
                <w:lang w:eastAsia="hr-HR"/>
              </w:rPr>
              <w:t>4</w:t>
            </w:r>
          </w:p>
        </w:tc>
        <w:tc>
          <w:tcPr>
            <w:tcW w:w="1382" w:type="dxa"/>
            <w:shd w:val="clear" w:color="auto" w:fill="FFFFFF"/>
            <w:vAlign w:val="center"/>
            <w:hideMark/>
          </w:tcPr>
          <w:p w:rsidR="009740BE" w:rsidRPr="00E56F5E" w:rsidRDefault="009740BE" w:rsidP="00514D73">
            <w:pPr>
              <w:jc w:val="center"/>
              <w:rPr>
                <w:lang w:eastAsia="hr-HR"/>
              </w:rPr>
            </w:pPr>
            <w:r w:rsidRPr="00E56F5E">
              <w:rPr>
                <w:lang w:eastAsia="hr-HR"/>
              </w:rPr>
              <w:t>6</w:t>
            </w:r>
          </w:p>
        </w:tc>
      </w:tr>
      <w:tr w:rsidR="00CF2880" w:rsidRPr="00E56F5E" w:rsidTr="00897BB8">
        <w:trPr>
          <w:trHeight w:val="188"/>
          <w:tblCellSpacing w:w="7" w:type="dxa"/>
        </w:trPr>
        <w:tc>
          <w:tcPr>
            <w:tcW w:w="4778" w:type="dxa"/>
            <w:tcBorders>
              <w:right w:val="single" w:sz="4" w:space="0" w:color="auto"/>
            </w:tcBorders>
            <w:shd w:val="clear" w:color="auto" w:fill="FFFFFF"/>
            <w:vAlign w:val="center"/>
            <w:hideMark/>
          </w:tcPr>
          <w:p w:rsidR="009740BE" w:rsidRPr="00E56F5E" w:rsidRDefault="009740BE" w:rsidP="00514D73">
            <w:pPr>
              <w:jc w:val="both"/>
              <w:rPr>
                <w:lang w:eastAsia="hr-HR"/>
              </w:rPr>
            </w:pPr>
            <w:r w:rsidRPr="00E56F5E">
              <w:rPr>
                <w:lang w:eastAsia="hr-HR"/>
              </w:rPr>
              <w:lastRenderedPageBreak/>
              <w:t>Djelatnosti zdravstvene zaštite i socijalne skrbi</w:t>
            </w:r>
          </w:p>
        </w:tc>
        <w:tc>
          <w:tcPr>
            <w:tcW w:w="1388" w:type="dxa"/>
            <w:tcBorders>
              <w:left w:val="single" w:sz="4" w:space="0" w:color="auto"/>
            </w:tcBorders>
            <w:shd w:val="clear" w:color="auto" w:fill="FFFFFF"/>
            <w:vAlign w:val="center"/>
          </w:tcPr>
          <w:p w:rsidR="009740BE" w:rsidRPr="00E56F5E" w:rsidRDefault="009740BE" w:rsidP="00514D73">
            <w:pPr>
              <w:jc w:val="center"/>
              <w:rPr>
                <w:lang w:eastAsia="hr-HR"/>
              </w:rPr>
            </w:pPr>
            <w:r w:rsidRPr="00E56F5E">
              <w:rPr>
                <w:lang w:eastAsia="hr-HR"/>
              </w:rPr>
              <w:t>17</w:t>
            </w:r>
          </w:p>
        </w:tc>
        <w:tc>
          <w:tcPr>
            <w:tcW w:w="1388" w:type="dxa"/>
            <w:shd w:val="clear" w:color="auto" w:fill="FFFFFF"/>
            <w:vAlign w:val="center"/>
            <w:hideMark/>
          </w:tcPr>
          <w:p w:rsidR="009740BE" w:rsidRPr="00E56F5E" w:rsidRDefault="009740BE" w:rsidP="00514D73">
            <w:pPr>
              <w:jc w:val="center"/>
              <w:rPr>
                <w:lang w:eastAsia="hr-HR"/>
              </w:rPr>
            </w:pPr>
            <w:r w:rsidRPr="00E56F5E">
              <w:rPr>
                <w:lang w:eastAsia="hr-HR"/>
              </w:rPr>
              <w:t>3</w:t>
            </w:r>
          </w:p>
        </w:tc>
        <w:tc>
          <w:tcPr>
            <w:tcW w:w="1382" w:type="dxa"/>
            <w:shd w:val="clear" w:color="auto" w:fill="FFFFFF"/>
            <w:vAlign w:val="center"/>
            <w:hideMark/>
          </w:tcPr>
          <w:p w:rsidR="009740BE" w:rsidRPr="00E56F5E" w:rsidRDefault="009740BE" w:rsidP="00514D73">
            <w:pPr>
              <w:jc w:val="center"/>
              <w:rPr>
                <w:lang w:eastAsia="hr-HR"/>
              </w:rPr>
            </w:pPr>
            <w:r w:rsidRPr="00E56F5E">
              <w:rPr>
                <w:lang w:eastAsia="hr-HR"/>
              </w:rPr>
              <w:t>14</w:t>
            </w:r>
          </w:p>
        </w:tc>
      </w:tr>
      <w:tr w:rsidR="004A45DA" w:rsidRPr="00E56F5E" w:rsidTr="00897BB8">
        <w:trPr>
          <w:trHeight w:val="188"/>
          <w:tblCellSpacing w:w="7" w:type="dxa"/>
        </w:trPr>
        <w:tc>
          <w:tcPr>
            <w:tcW w:w="4778" w:type="dxa"/>
            <w:tcBorders>
              <w:right w:val="single" w:sz="4" w:space="0" w:color="auto"/>
            </w:tcBorders>
            <w:shd w:val="clear" w:color="auto" w:fill="FFFFFF"/>
            <w:vAlign w:val="center"/>
            <w:hideMark/>
          </w:tcPr>
          <w:p w:rsidR="009740BE" w:rsidRPr="00E56F5E" w:rsidRDefault="009740BE" w:rsidP="00514D73">
            <w:pPr>
              <w:jc w:val="both"/>
              <w:rPr>
                <w:lang w:eastAsia="hr-HR"/>
              </w:rPr>
            </w:pPr>
            <w:r w:rsidRPr="00E56F5E">
              <w:rPr>
                <w:lang w:eastAsia="hr-HR"/>
              </w:rPr>
              <w:t>Umjetnost, zabava i rekreacija</w:t>
            </w:r>
          </w:p>
        </w:tc>
        <w:tc>
          <w:tcPr>
            <w:tcW w:w="1388" w:type="dxa"/>
            <w:tcBorders>
              <w:left w:val="single" w:sz="4" w:space="0" w:color="auto"/>
            </w:tcBorders>
            <w:shd w:val="clear" w:color="auto" w:fill="FFFFFF"/>
            <w:vAlign w:val="center"/>
          </w:tcPr>
          <w:p w:rsidR="009740BE" w:rsidRPr="00E56F5E" w:rsidRDefault="0024221A" w:rsidP="00514D73">
            <w:pPr>
              <w:jc w:val="center"/>
              <w:rPr>
                <w:lang w:eastAsia="hr-HR"/>
              </w:rPr>
            </w:pPr>
            <w:r>
              <w:rPr>
                <w:lang w:eastAsia="hr-HR"/>
              </w:rPr>
              <w:t>-</w:t>
            </w:r>
          </w:p>
        </w:tc>
        <w:tc>
          <w:tcPr>
            <w:tcW w:w="1388" w:type="dxa"/>
            <w:shd w:val="clear" w:color="auto" w:fill="FFFFFF"/>
            <w:vAlign w:val="center"/>
            <w:hideMark/>
          </w:tcPr>
          <w:p w:rsidR="009740BE" w:rsidRPr="00E56F5E" w:rsidRDefault="0024221A" w:rsidP="00514D73">
            <w:pPr>
              <w:jc w:val="center"/>
              <w:rPr>
                <w:lang w:eastAsia="hr-HR"/>
              </w:rPr>
            </w:pPr>
            <w:r>
              <w:rPr>
                <w:lang w:eastAsia="hr-HR"/>
              </w:rPr>
              <w:t>-</w:t>
            </w:r>
          </w:p>
        </w:tc>
        <w:tc>
          <w:tcPr>
            <w:tcW w:w="1382" w:type="dxa"/>
            <w:shd w:val="clear" w:color="auto" w:fill="FFFFFF"/>
            <w:vAlign w:val="center"/>
            <w:hideMark/>
          </w:tcPr>
          <w:p w:rsidR="009740BE" w:rsidRPr="00E56F5E" w:rsidRDefault="009740BE" w:rsidP="00514D73">
            <w:pPr>
              <w:jc w:val="center"/>
              <w:rPr>
                <w:lang w:eastAsia="hr-HR"/>
              </w:rPr>
            </w:pPr>
            <w:r w:rsidRPr="00E56F5E">
              <w:rPr>
                <w:lang w:eastAsia="hr-HR"/>
              </w:rPr>
              <w:t>-</w:t>
            </w:r>
          </w:p>
        </w:tc>
      </w:tr>
      <w:tr w:rsidR="00CF2880" w:rsidRPr="00E56F5E" w:rsidTr="00897BB8">
        <w:trPr>
          <w:trHeight w:val="198"/>
          <w:tblCellSpacing w:w="7" w:type="dxa"/>
        </w:trPr>
        <w:tc>
          <w:tcPr>
            <w:tcW w:w="4778" w:type="dxa"/>
            <w:tcBorders>
              <w:right w:val="single" w:sz="4" w:space="0" w:color="auto"/>
            </w:tcBorders>
            <w:shd w:val="clear" w:color="auto" w:fill="FFFFFF"/>
            <w:vAlign w:val="center"/>
            <w:hideMark/>
          </w:tcPr>
          <w:p w:rsidR="009740BE" w:rsidRPr="00E56F5E" w:rsidRDefault="009740BE" w:rsidP="00514D73">
            <w:pPr>
              <w:jc w:val="both"/>
              <w:rPr>
                <w:lang w:eastAsia="hr-HR"/>
              </w:rPr>
            </w:pPr>
            <w:r w:rsidRPr="00E56F5E">
              <w:rPr>
                <w:lang w:eastAsia="hr-HR"/>
              </w:rPr>
              <w:t>Ostale uslužne djelatnosti</w:t>
            </w:r>
          </w:p>
        </w:tc>
        <w:tc>
          <w:tcPr>
            <w:tcW w:w="1388" w:type="dxa"/>
            <w:tcBorders>
              <w:left w:val="single" w:sz="4" w:space="0" w:color="auto"/>
            </w:tcBorders>
            <w:shd w:val="clear" w:color="auto" w:fill="FFFFFF"/>
            <w:vAlign w:val="center"/>
          </w:tcPr>
          <w:p w:rsidR="009740BE" w:rsidRPr="00E56F5E" w:rsidRDefault="0024221A" w:rsidP="00514D73">
            <w:pPr>
              <w:jc w:val="center"/>
              <w:rPr>
                <w:lang w:eastAsia="hr-HR"/>
              </w:rPr>
            </w:pPr>
            <w:r w:rsidRPr="00E56F5E">
              <w:rPr>
                <w:lang w:eastAsia="hr-HR"/>
              </w:rPr>
              <w:t>4</w:t>
            </w:r>
          </w:p>
        </w:tc>
        <w:tc>
          <w:tcPr>
            <w:tcW w:w="1388" w:type="dxa"/>
            <w:shd w:val="clear" w:color="auto" w:fill="FFFFFF"/>
            <w:vAlign w:val="center"/>
            <w:hideMark/>
          </w:tcPr>
          <w:p w:rsidR="009740BE" w:rsidRPr="00E56F5E" w:rsidRDefault="0024221A" w:rsidP="00514D73">
            <w:pPr>
              <w:jc w:val="center"/>
              <w:rPr>
                <w:lang w:eastAsia="hr-HR"/>
              </w:rPr>
            </w:pPr>
            <w:r w:rsidRPr="00E56F5E">
              <w:rPr>
                <w:lang w:eastAsia="hr-HR"/>
              </w:rPr>
              <w:t>1</w:t>
            </w:r>
          </w:p>
        </w:tc>
        <w:tc>
          <w:tcPr>
            <w:tcW w:w="1382" w:type="dxa"/>
            <w:shd w:val="clear" w:color="auto" w:fill="FFFFFF"/>
            <w:vAlign w:val="center"/>
            <w:hideMark/>
          </w:tcPr>
          <w:p w:rsidR="009740BE" w:rsidRPr="00E56F5E" w:rsidRDefault="0024221A" w:rsidP="00514D73">
            <w:pPr>
              <w:jc w:val="center"/>
              <w:rPr>
                <w:lang w:eastAsia="hr-HR"/>
              </w:rPr>
            </w:pPr>
            <w:r w:rsidRPr="00E56F5E">
              <w:rPr>
                <w:lang w:eastAsia="hr-HR"/>
              </w:rPr>
              <w:t>3</w:t>
            </w:r>
          </w:p>
        </w:tc>
      </w:tr>
      <w:tr w:rsidR="00CF2880" w:rsidRPr="00E56F5E" w:rsidTr="00897BB8">
        <w:trPr>
          <w:trHeight w:val="368"/>
          <w:tblCellSpacing w:w="7" w:type="dxa"/>
        </w:trPr>
        <w:tc>
          <w:tcPr>
            <w:tcW w:w="4778" w:type="dxa"/>
            <w:tcBorders>
              <w:right w:val="single" w:sz="4" w:space="0" w:color="auto"/>
            </w:tcBorders>
            <w:shd w:val="clear" w:color="auto" w:fill="FFFFFF"/>
            <w:vAlign w:val="center"/>
            <w:hideMark/>
          </w:tcPr>
          <w:p w:rsidR="00CF2880" w:rsidRPr="00E56F5E" w:rsidRDefault="00CF2880" w:rsidP="00514D73">
            <w:pPr>
              <w:jc w:val="both"/>
              <w:rPr>
                <w:lang w:eastAsia="hr-HR"/>
              </w:rPr>
            </w:pPr>
            <w:r w:rsidRPr="00E56F5E">
              <w:rPr>
                <w:lang w:eastAsia="hr-HR"/>
              </w:rPr>
              <w:t>Djelatnosti kućanstava kao poslodavca, djelatnosti kućanstva koja proizvode različitu robu i obavljaju različite usluge za vlastite potrebe</w:t>
            </w:r>
          </w:p>
        </w:tc>
        <w:tc>
          <w:tcPr>
            <w:tcW w:w="1388" w:type="dxa"/>
            <w:tcBorders>
              <w:left w:val="single" w:sz="4" w:space="0" w:color="auto"/>
            </w:tcBorders>
            <w:shd w:val="clear" w:color="auto" w:fill="FFFFFF"/>
            <w:vAlign w:val="center"/>
          </w:tcPr>
          <w:p w:rsidR="00CF2880" w:rsidRPr="00E56F5E" w:rsidRDefault="00CF2880" w:rsidP="00514D73">
            <w:pPr>
              <w:jc w:val="center"/>
              <w:rPr>
                <w:lang w:eastAsia="hr-HR"/>
              </w:rPr>
            </w:pPr>
            <w:r w:rsidRPr="00E56F5E">
              <w:rPr>
                <w:lang w:eastAsia="hr-HR"/>
              </w:rPr>
              <w:t>1</w:t>
            </w:r>
          </w:p>
        </w:tc>
        <w:tc>
          <w:tcPr>
            <w:tcW w:w="1388" w:type="dxa"/>
            <w:shd w:val="clear" w:color="auto" w:fill="FFFFFF"/>
            <w:vAlign w:val="center"/>
            <w:hideMark/>
          </w:tcPr>
          <w:p w:rsidR="00CF2880" w:rsidRPr="00E56F5E" w:rsidRDefault="00CF2880" w:rsidP="00514D73">
            <w:pPr>
              <w:jc w:val="center"/>
              <w:rPr>
                <w:lang w:eastAsia="hr-HR"/>
              </w:rPr>
            </w:pPr>
            <w:r>
              <w:rPr>
                <w:lang w:eastAsia="hr-HR"/>
              </w:rPr>
              <w:t>-</w:t>
            </w:r>
          </w:p>
        </w:tc>
        <w:tc>
          <w:tcPr>
            <w:tcW w:w="1382" w:type="dxa"/>
            <w:shd w:val="clear" w:color="auto" w:fill="FFFFFF"/>
            <w:vAlign w:val="center"/>
            <w:hideMark/>
          </w:tcPr>
          <w:p w:rsidR="00CF2880" w:rsidRPr="00E56F5E" w:rsidRDefault="00CF2880" w:rsidP="00514D73">
            <w:pPr>
              <w:jc w:val="center"/>
              <w:rPr>
                <w:lang w:eastAsia="hr-HR"/>
              </w:rPr>
            </w:pPr>
            <w:r>
              <w:rPr>
                <w:lang w:eastAsia="hr-HR"/>
              </w:rPr>
              <w:t>1</w:t>
            </w:r>
          </w:p>
        </w:tc>
      </w:tr>
      <w:tr w:rsidR="004A45DA" w:rsidRPr="00E56F5E" w:rsidTr="00897BB8">
        <w:trPr>
          <w:trHeight w:val="179"/>
          <w:tblCellSpacing w:w="7" w:type="dxa"/>
        </w:trPr>
        <w:tc>
          <w:tcPr>
            <w:tcW w:w="4778" w:type="dxa"/>
            <w:tcBorders>
              <w:right w:val="single" w:sz="4" w:space="0" w:color="auto"/>
            </w:tcBorders>
            <w:shd w:val="clear" w:color="auto" w:fill="FFFFFF"/>
            <w:vAlign w:val="center"/>
            <w:hideMark/>
          </w:tcPr>
          <w:p w:rsidR="00CF2880" w:rsidRPr="00E56F5E" w:rsidRDefault="00CF2880" w:rsidP="00514D73">
            <w:pPr>
              <w:jc w:val="both"/>
              <w:rPr>
                <w:lang w:eastAsia="hr-HR"/>
              </w:rPr>
            </w:pPr>
            <w:r w:rsidRPr="00E56F5E">
              <w:rPr>
                <w:lang w:eastAsia="hr-HR"/>
              </w:rPr>
              <w:t>Djelatnost izvanteritorijalnih organizacija i tijela</w:t>
            </w:r>
          </w:p>
        </w:tc>
        <w:tc>
          <w:tcPr>
            <w:tcW w:w="1388" w:type="dxa"/>
            <w:tcBorders>
              <w:left w:val="single" w:sz="4" w:space="0" w:color="auto"/>
            </w:tcBorders>
            <w:shd w:val="clear" w:color="auto" w:fill="FFFFFF"/>
            <w:vAlign w:val="center"/>
          </w:tcPr>
          <w:p w:rsidR="00CF2880" w:rsidRPr="00E56F5E" w:rsidRDefault="00CF2880" w:rsidP="00514D73">
            <w:pPr>
              <w:jc w:val="center"/>
              <w:rPr>
                <w:lang w:eastAsia="hr-HR"/>
              </w:rPr>
            </w:pPr>
            <w:r>
              <w:rPr>
                <w:lang w:eastAsia="hr-HR"/>
              </w:rPr>
              <w:t>-</w:t>
            </w:r>
          </w:p>
        </w:tc>
        <w:tc>
          <w:tcPr>
            <w:tcW w:w="1388" w:type="dxa"/>
            <w:shd w:val="clear" w:color="auto" w:fill="FFFFFF"/>
            <w:vAlign w:val="center"/>
            <w:hideMark/>
          </w:tcPr>
          <w:p w:rsidR="00CF2880" w:rsidRPr="00E56F5E" w:rsidRDefault="00CF2880" w:rsidP="00514D73">
            <w:pPr>
              <w:jc w:val="center"/>
              <w:rPr>
                <w:lang w:eastAsia="hr-HR"/>
              </w:rPr>
            </w:pPr>
            <w:r>
              <w:rPr>
                <w:lang w:eastAsia="hr-HR"/>
              </w:rPr>
              <w:t>-</w:t>
            </w:r>
          </w:p>
        </w:tc>
        <w:tc>
          <w:tcPr>
            <w:tcW w:w="1382" w:type="dxa"/>
            <w:shd w:val="clear" w:color="auto" w:fill="FFFFFF"/>
            <w:vAlign w:val="center"/>
            <w:hideMark/>
          </w:tcPr>
          <w:p w:rsidR="00CF2880" w:rsidRPr="00E56F5E" w:rsidRDefault="00CF2880" w:rsidP="00514D73">
            <w:pPr>
              <w:jc w:val="center"/>
              <w:rPr>
                <w:lang w:eastAsia="hr-HR"/>
              </w:rPr>
            </w:pPr>
            <w:r w:rsidRPr="00E56F5E">
              <w:rPr>
                <w:lang w:eastAsia="hr-HR"/>
              </w:rPr>
              <w:t>-</w:t>
            </w:r>
          </w:p>
        </w:tc>
      </w:tr>
      <w:tr w:rsidR="00CF2880" w:rsidRPr="00E56F5E" w:rsidTr="00897BB8">
        <w:trPr>
          <w:trHeight w:val="179"/>
          <w:tblCellSpacing w:w="7" w:type="dxa"/>
        </w:trPr>
        <w:tc>
          <w:tcPr>
            <w:tcW w:w="4778" w:type="dxa"/>
            <w:tcBorders>
              <w:right w:val="single" w:sz="4" w:space="0" w:color="auto"/>
            </w:tcBorders>
            <w:shd w:val="clear" w:color="auto" w:fill="FFFFFF"/>
            <w:vAlign w:val="center"/>
            <w:hideMark/>
          </w:tcPr>
          <w:p w:rsidR="00CF2880" w:rsidRPr="00E56F5E" w:rsidRDefault="00CF2880" w:rsidP="00514D73">
            <w:pPr>
              <w:jc w:val="both"/>
              <w:rPr>
                <w:lang w:eastAsia="hr-HR"/>
              </w:rPr>
            </w:pPr>
            <w:r w:rsidRPr="00E56F5E">
              <w:rPr>
                <w:lang w:eastAsia="hr-HR"/>
              </w:rPr>
              <w:t>Nepoznato</w:t>
            </w:r>
          </w:p>
        </w:tc>
        <w:tc>
          <w:tcPr>
            <w:tcW w:w="1388" w:type="dxa"/>
            <w:tcBorders>
              <w:left w:val="single" w:sz="4" w:space="0" w:color="auto"/>
            </w:tcBorders>
            <w:shd w:val="clear" w:color="auto" w:fill="FFFFFF"/>
            <w:vAlign w:val="center"/>
          </w:tcPr>
          <w:p w:rsidR="00CF2880" w:rsidRPr="00E56F5E" w:rsidRDefault="00CF2880" w:rsidP="00514D73">
            <w:pPr>
              <w:jc w:val="center"/>
              <w:rPr>
                <w:lang w:eastAsia="hr-HR"/>
              </w:rPr>
            </w:pPr>
            <w:r>
              <w:rPr>
                <w:lang w:eastAsia="hr-HR"/>
              </w:rPr>
              <w:t>2</w:t>
            </w:r>
          </w:p>
        </w:tc>
        <w:tc>
          <w:tcPr>
            <w:tcW w:w="1388" w:type="dxa"/>
            <w:shd w:val="clear" w:color="auto" w:fill="FFFFFF"/>
            <w:vAlign w:val="center"/>
            <w:hideMark/>
          </w:tcPr>
          <w:p w:rsidR="00CF2880" w:rsidRPr="00E56F5E" w:rsidRDefault="00CF2880" w:rsidP="00514D73">
            <w:pPr>
              <w:jc w:val="center"/>
              <w:rPr>
                <w:lang w:eastAsia="hr-HR"/>
              </w:rPr>
            </w:pPr>
            <w:r>
              <w:rPr>
                <w:lang w:eastAsia="hr-HR"/>
              </w:rPr>
              <w:t>2</w:t>
            </w:r>
          </w:p>
        </w:tc>
        <w:tc>
          <w:tcPr>
            <w:tcW w:w="1382" w:type="dxa"/>
            <w:shd w:val="clear" w:color="auto" w:fill="FFFFFF"/>
            <w:vAlign w:val="center"/>
            <w:hideMark/>
          </w:tcPr>
          <w:p w:rsidR="00CF2880" w:rsidRPr="00E56F5E" w:rsidRDefault="00CF2880" w:rsidP="00514D73">
            <w:pPr>
              <w:jc w:val="center"/>
              <w:rPr>
                <w:lang w:eastAsia="hr-HR"/>
              </w:rPr>
            </w:pPr>
            <w:r>
              <w:rPr>
                <w:lang w:eastAsia="hr-HR"/>
              </w:rPr>
              <w:t>-</w:t>
            </w:r>
          </w:p>
        </w:tc>
      </w:tr>
    </w:tbl>
    <w:p w:rsidR="00EC3522" w:rsidRPr="002C573C" w:rsidRDefault="007D4A78" w:rsidP="00514D73">
      <w:pPr>
        <w:jc w:val="both"/>
        <w:rPr>
          <w:i/>
        </w:rPr>
      </w:pPr>
      <w:r>
        <w:rPr>
          <w:i/>
        </w:rPr>
        <w:t xml:space="preserve">Izvor: </w:t>
      </w:r>
      <w:r w:rsidR="00B726D8" w:rsidRPr="00B726D8">
        <w:rPr>
          <w:i/>
        </w:rPr>
        <w:t>Državni zavod za statistiku</w:t>
      </w:r>
    </w:p>
    <w:p w:rsidR="00EC3522" w:rsidRPr="00785809" w:rsidRDefault="00EC3522" w:rsidP="00514D73">
      <w:pPr>
        <w:jc w:val="both"/>
        <w:rPr>
          <w:sz w:val="24"/>
        </w:rPr>
      </w:pPr>
    </w:p>
    <w:p w:rsidR="006045D6" w:rsidRPr="0024109C" w:rsidRDefault="006045D6" w:rsidP="001F2A2F">
      <w:pPr>
        <w:pStyle w:val="Naslov3"/>
        <w:numPr>
          <w:ilvl w:val="2"/>
          <w:numId w:val="17"/>
        </w:numPr>
        <w:spacing w:before="0"/>
        <w:rPr>
          <w:b/>
        </w:rPr>
      </w:pPr>
      <w:bookmarkStart w:id="12" w:name="_Toc507060266"/>
      <w:r w:rsidRPr="0024109C">
        <w:rPr>
          <w:b/>
        </w:rPr>
        <w:t>Broj primatelja socijalnih, mirovinskih i sličnih naknada</w:t>
      </w:r>
      <w:bookmarkEnd w:id="12"/>
    </w:p>
    <w:p w:rsidR="006045D6" w:rsidRPr="00785809" w:rsidRDefault="006045D6" w:rsidP="00514D73">
      <w:pPr>
        <w:ind w:left="360"/>
        <w:jc w:val="both"/>
        <w:rPr>
          <w:sz w:val="24"/>
        </w:rPr>
      </w:pPr>
    </w:p>
    <w:p w:rsidR="00CD776C" w:rsidRPr="00785809" w:rsidRDefault="00CD776C" w:rsidP="00514D73">
      <w:pPr>
        <w:jc w:val="both"/>
        <w:rPr>
          <w:sz w:val="24"/>
        </w:rPr>
      </w:pPr>
      <w:r w:rsidRPr="00785809">
        <w:rPr>
          <w:sz w:val="24"/>
        </w:rPr>
        <w:t>U tablici 1-</w:t>
      </w:r>
      <w:r w:rsidR="00E56C26">
        <w:rPr>
          <w:sz w:val="24"/>
        </w:rPr>
        <w:t>6</w:t>
      </w:r>
      <w:r w:rsidRPr="00785809">
        <w:rPr>
          <w:sz w:val="24"/>
        </w:rPr>
        <w:t xml:space="preserve"> prikazan je broj primatelja socijalnih, mirovinskih i sličnih naknada</w:t>
      </w:r>
      <w:r w:rsidR="00785809" w:rsidRPr="00785809">
        <w:rPr>
          <w:sz w:val="24"/>
        </w:rPr>
        <w:t>.</w:t>
      </w:r>
    </w:p>
    <w:p w:rsidR="00CD776C" w:rsidRPr="00785809" w:rsidRDefault="00CD776C" w:rsidP="00514D73">
      <w:pPr>
        <w:ind w:left="360"/>
        <w:jc w:val="both"/>
      </w:pPr>
    </w:p>
    <w:p w:rsidR="00785809" w:rsidRPr="00785809" w:rsidRDefault="00785809" w:rsidP="00514D73">
      <w:pPr>
        <w:jc w:val="both"/>
      </w:pPr>
      <w:r w:rsidRPr="00785809">
        <w:t>Tablica 1-</w:t>
      </w:r>
      <w:r w:rsidR="00E56C26">
        <w:t>6</w:t>
      </w:r>
      <w:r w:rsidRPr="00785809">
        <w:t xml:space="preserve"> Prikaz broja primatelja socijalnih,</w:t>
      </w:r>
      <w:r>
        <w:t xml:space="preserve"> mirovinskih i sličnih  naknada</w:t>
      </w:r>
    </w:p>
    <w:tbl>
      <w:tblPr>
        <w:tblW w:w="900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top w:w="105" w:type="dxa"/>
          <w:left w:w="105" w:type="dxa"/>
          <w:bottom w:w="105" w:type="dxa"/>
          <w:right w:w="105" w:type="dxa"/>
        </w:tblCellMar>
        <w:tblLook w:val="04A0" w:firstRow="1" w:lastRow="0" w:firstColumn="1" w:lastColumn="0" w:noHBand="0" w:noVBand="1"/>
      </w:tblPr>
      <w:tblGrid>
        <w:gridCol w:w="3056"/>
        <w:gridCol w:w="14"/>
        <w:gridCol w:w="14"/>
        <w:gridCol w:w="1653"/>
        <w:gridCol w:w="2121"/>
        <w:gridCol w:w="14"/>
        <w:gridCol w:w="2134"/>
      </w:tblGrid>
      <w:tr w:rsidR="00785809" w:rsidRPr="00785809" w:rsidTr="002C573C">
        <w:trPr>
          <w:trHeight w:val="179"/>
          <w:tblCellSpacing w:w="7" w:type="dxa"/>
        </w:trPr>
        <w:tc>
          <w:tcPr>
            <w:tcW w:w="3063" w:type="dxa"/>
            <w:gridSpan w:val="3"/>
            <w:tcBorders>
              <w:right w:val="single" w:sz="4" w:space="0" w:color="auto"/>
            </w:tcBorders>
            <w:shd w:val="clear" w:color="auto" w:fill="F2F2F2" w:themeFill="background1" w:themeFillShade="F2"/>
            <w:vAlign w:val="center"/>
          </w:tcPr>
          <w:p w:rsidR="004846DB" w:rsidRPr="00161943" w:rsidRDefault="004846DB" w:rsidP="00514D73">
            <w:pPr>
              <w:rPr>
                <w:b/>
                <w:lang w:eastAsia="hr-HR"/>
              </w:rPr>
            </w:pPr>
          </w:p>
        </w:tc>
        <w:tc>
          <w:tcPr>
            <w:tcW w:w="1639" w:type="dxa"/>
            <w:tcBorders>
              <w:left w:val="single" w:sz="4" w:space="0" w:color="auto"/>
            </w:tcBorders>
            <w:shd w:val="clear" w:color="auto" w:fill="F2F2F2" w:themeFill="background1" w:themeFillShade="F2"/>
            <w:vAlign w:val="center"/>
          </w:tcPr>
          <w:p w:rsidR="004846DB" w:rsidRPr="00161943" w:rsidRDefault="00406910" w:rsidP="00514D73">
            <w:pPr>
              <w:jc w:val="center"/>
              <w:rPr>
                <w:b/>
                <w:lang w:eastAsia="hr-HR"/>
              </w:rPr>
            </w:pPr>
            <w:r w:rsidRPr="00161943">
              <w:rPr>
                <w:b/>
                <w:lang w:eastAsia="hr-HR"/>
              </w:rPr>
              <w:t>ukupno</w:t>
            </w:r>
          </w:p>
        </w:tc>
        <w:tc>
          <w:tcPr>
            <w:tcW w:w="2107" w:type="dxa"/>
            <w:tcBorders>
              <w:right w:val="single" w:sz="4" w:space="0" w:color="auto"/>
            </w:tcBorders>
            <w:shd w:val="clear" w:color="auto" w:fill="F2F2F2" w:themeFill="background1" w:themeFillShade="F2"/>
            <w:vAlign w:val="center"/>
          </w:tcPr>
          <w:p w:rsidR="004846DB" w:rsidRPr="00161943" w:rsidRDefault="004846DB" w:rsidP="00514D73">
            <w:pPr>
              <w:jc w:val="center"/>
              <w:rPr>
                <w:b/>
                <w:lang w:eastAsia="hr-HR"/>
              </w:rPr>
            </w:pPr>
            <w:r w:rsidRPr="00161943">
              <w:rPr>
                <w:b/>
                <w:lang w:eastAsia="hr-HR"/>
              </w:rPr>
              <w:t>m</w:t>
            </w:r>
            <w:r w:rsidR="00406910" w:rsidRPr="00161943">
              <w:rPr>
                <w:b/>
                <w:lang w:eastAsia="hr-HR"/>
              </w:rPr>
              <w:t>uškarci</w:t>
            </w:r>
          </w:p>
        </w:tc>
        <w:tc>
          <w:tcPr>
            <w:tcW w:w="2127" w:type="dxa"/>
            <w:gridSpan w:val="2"/>
            <w:tcBorders>
              <w:left w:val="single" w:sz="4" w:space="0" w:color="auto"/>
            </w:tcBorders>
            <w:shd w:val="clear" w:color="auto" w:fill="F2F2F2" w:themeFill="background1" w:themeFillShade="F2"/>
            <w:vAlign w:val="center"/>
          </w:tcPr>
          <w:p w:rsidR="004846DB" w:rsidRPr="00161943" w:rsidRDefault="004846DB" w:rsidP="00514D73">
            <w:pPr>
              <w:jc w:val="center"/>
              <w:rPr>
                <w:b/>
                <w:lang w:eastAsia="hr-HR"/>
              </w:rPr>
            </w:pPr>
            <w:r w:rsidRPr="00161943">
              <w:rPr>
                <w:b/>
                <w:lang w:eastAsia="hr-HR"/>
              </w:rPr>
              <w:t>ž</w:t>
            </w:r>
            <w:r w:rsidR="00406910" w:rsidRPr="00161943">
              <w:rPr>
                <w:b/>
                <w:lang w:eastAsia="hr-HR"/>
              </w:rPr>
              <w:t>ene</w:t>
            </w:r>
          </w:p>
        </w:tc>
      </w:tr>
      <w:tr w:rsidR="00785809" w:rsidRPr="00785809" w:rsidTr="002C573C">
        <w:trPr>
          <w:trHeight w:val="179"/>
          <w:tblCellSpacing w:w="7" w:type="dxa"/>
        </w:trPr>
        <w:tc>
          <w:tcPr>
            <w:tcW w:w="3049" w:type="dxa"/>
            <w:gridSpan w:val="2"/>
            <w:tcBorders>
              <w:right w:val="single" w:sz="4" w:space="0" w:color="auto"/>
            </w:tcBorders>
            <w:shd w:val="clear" w:color="auto" w:fill="FFFFFF"/>
            <w:vAlign w:val="center"/>
            <w:hideMark/>
          </w:tcPr>
          <w:p w:rsidR="004846DB" w:rsidRPr="00785809" w:rsidRDefault="004846DB" w:rsidP="00514D73">
            <w:pPr>
              <w:rPr>
                <w:lang w:eastAsia="hr-HR"/>
              </w:rPr>
            </w:pPr>
            <w:r w:rsidRPr="00785809">
              <w:rPr>
                <w:lang w:eastAsia="hr-HR"/>
              </w:rPr>
              <w:t>Starosna mirovina</w:t>
            </w:r>
          </w:p>
        </w:tc>
        <w:tc>
          <w:tcPr>
            <w:tcW w:w="1653" w:type="dxa"/>
            <w:gridSpan w:val="2"/>
            <w:tcBorders>
              <w:left w:val="single" w:sz="4" w:space="0" w:color="auto"/>
            </w:tcBorders>
            <w:shd w:val="clear" w:color="auto" w:fill="FFFFFF"/>
            <w:vAlign w:val="center"/>
          </w:tcPr>
          <w:p w:rsidR="004846DB" w:rsidRPr="00785809" w:rsidRDefault="004846DB" w:rsidP="00514D73">
            <w:pPr>
              <w:jc w:val="center"/>
              <w:rPr>
                <w:lang w:eastAsia="hr-HR"/>
              </w:rPr>
            </w:pPr>
            <w:r w:rsidRPr="00785809">
              <w:rPr>
                <w:lang w:eastAsia="hr-HR"/>
              </w:rPr>
              <w:t>283</w:t>
            </w:r>
          </w:p>
        </w:tc>
        <w:tc>
          <w:tcPr>
            <w:tcW w:w="2121" w:type="dxa"/>
            <w:gridSpan w:val="2"/>
            <w:shd w:val="clear" w:color="auto" w:fill="FFFFFF"/>
            <w:vAlign w:val="center"/>
            <w:hideMark/>
          </w:tcPr>
          <w:p w:rsidR="004846DB" w:rsidRPr="00785809" w:rsidRDefault="004846DB" w:rsidP="00514D73">
            <w:pPr>
              <w:jc w:val="center"/>
              <w:rPr>
                <w:lang w:eastAsia="hr-HR"/>
              </w:rPr>
            </w:pPr>
            <w:r w:rsidRPr="00785809">
              <w:rPr>
                <w:lang w:eastAsia="hr-HR"/>
              </w:rPr>
              <w:t>126</w:t>
            </w:r>
          </w:p>
        </w:tc>
        <w:tc>
          <w:tcPr>
            <w:tcW w:w="2113" w:type="dxa"/>
            <w:shd w:val="clear" w:color="auto" w:fill="FFFFFF"/>
            <w:vAlign w:val="center"/>
          </w:tcPr>
          <w:p w:rsidR="004846DB" w:rsidRPr="00785809" w:rsidRDefault="004846DB" w:rsidP="00514D73">
            <w:pPr>
              <w:jc w:val="center"/>
              <w:rPr>
                <w:lang w:eastAsia="hr-HR"/>
              </w:rPr>
            </w:pPr>
            <w:r w:rsidRPr="00785809">
              <w:rPr>
                <w:lang w:eastAsia="hr-HR"/>
              </w:rPr>
              <w:t>157</w:t>
            </w:r>
          </w:p>
        </w:tc>
      </w:tr>
      <w:tr w:rsidR="00785809" w:rsidRPr="00785809" w:rsidTr="002C573C">
        <w:trPr>
          <w:trHeight w:val="188"/>
          <w:tblCellSpacing w:w="7" w:type="dxa"/>
        </w:trPr>
        <w:tc>
          <w:tcPr>
            <w:tcW w:w="3049" w:type="dxa"/>
            <w:gridSpan w:val="2"/>
            <w:tcBorders>
              <w:right w:val="single" w:sz="4" w:space="0" w:color="auto"/>
            </w:tcBorders>
            <w:shd w:val="clear" w:color="auto" w:fill="FFFFFF"/>
            <w:vAlign w:val="center"/>
            <w:hideMark/>
          </w:tcPr>
          <w:p w:rsidR="004846DB" w:rsidRPr="00785809" w:rsidRDefault="004846DB" w:rsidP="00514D73">
            <w:pPr>
              <w:rPr>
                <w:lang w:eastAsia="hr-HR"/>
              </w:rPr>
            </w:pPr>
            <w:r w:rsidRPr="00785809">
              <w:rPr>
                <w:lang w:eastAsia="hr-HR"/>
              </w:rPr>
              <w:t>Ostale mirovine</w:t>
            </w:r>
          </w:p>
        </w:tc>
        <w:tc>
          <w:tcPr>
            <w:tcW w:w="1653" w:type="dxa"/>
            <w:gridSpan w:val="2"/>
            <w:tcBorders>
              <w:left w:val="single" w:sz="4" w:space="0" w:color="auto"/>
            </w:tcBorders>
            <w:shd w:val="clear" w:color="auto" w:fill="FFFFFF"/>
            <w:vAlign w:val="center"/>
          </w:tcPr>
          <w:p w:rsidR="004846DB" w:rsidRPr="00785809" w:rsidRDefault="004846DB" w:rsidP="00514D73">
            <w:pPr>
              <w:jc w:val="center"/>
              <w:rPr>
                <w:lang w:eastAsia="hr-HR"/>
              </w:rPr>
            </w:pPr>
            <w:r w:rsidRPr="00785809">
              <w:rPr>
                <w:lang w:eastAsia="hr-HR"/>
              </w:rPr>
              <w:t>192</w:t>
            </w:r>
          </w:p>
        </w:tc>
        <w:tc>
          <w:tcPr>
            <w:tcW w:w="2121" w:type="dxa"/>
            <w:gridSpan w:val="2"/>
            <w:shd w:val="clear" w:color="auto" w:fill="FFFFFF"/>
            <w:vAlign w:val="center"/>
            <w:hideMark/>
          </w:tcPr>
          <w:p w:rsidR="004846DB" w:rsidRPr="00785809" w:rsidRDefault="004846DB" w:rsidP="00514D73">
            <w:pPr>
              <w:jc w:val="center"/>
              <w:rPr>
                <w:lang w:eastAsia="hr-HR"/>
              </w:rPr>
            </w:pPr>
            <w:r w:rsidRPr="00785809">
              <w:rPr>
                <w:lang w:eastAsia="hr-HR"/>
              </w:rPr>
              <w:t>48</w:t>
            </w:r>
          </w:p>
        </w:tc>
        <w:tc>
          <w:tcPr>
            <w:tcW w:w="2113" w:type="dxa"/>
            <w:shd w:val="clear" w:color="auto" w:fill="FFFFFF"/>
            <w:vAlign w:val="center"/>
          </w:tcPr>
          <w:p w:rsidR="004846DB" w:rsidRPr="00785809" w:rsidRDefault="004846DB" w:rsidP="00514D73">
            <w:pPr>
              <w:jc w:val="center"/>
              <w:rPr>
                <w:lang w:eastAsia="hr-HR"/>
              </w:rPr>
            </w:pPr>
            <w:r w:rsidRPr="00785809">
              <w:rPr>
                <w:lang w:eastAsia="hr-HR"/>
              </w:rPr>
              <w:t>144</w:t>
            </w:r>
          </w:p>
        </w:tc>
      </w:tr>
      <w:tr w:rsidR="00785809" w:rsidRPr="00785809" w:rsidTr="002C573C">
        <w:trPr>
          <w:trHeight w:val="23"/>
          <w:tblCellSpacing w:w="7" w:type="dxa"/>
        </w:trPr>
        <w:tc>
          <w:tcPr>
            <w:tcW w:w="3035" w:type="dxa"/>
            <w:tcBorders>
              <w:right w:val="single" w:sz="4" w:space="0" w:color="auto"/>
            </w:tcBorders>
            <w:shd w:val="clear" w:color="auto" w:fill="FFFFFF"/>
            <w:vAlign w:val="center"/>
            <w:hideMark/>
          </w:tcPr>
          <w:p w:rsidR="004846DB" w:rsidRPr="00785809" w:rsidRDefault="004846DB" w:rsidP="00514D73">
            <w:pPr>
              <w:rPr>
                <w:lang w:eastAsia="hr-HR"/>
              </w:rPr>
            </w:pPr>
            <w:r w:rsidRPr="00785809">
              <w:rPr>
                <w:lang w:eastAsia="hr-HR"/>
              </w:rPr>
              <w:t>Socijalne naknade</w:t>
            </w:r>
          </w:p>
        </w:tc>
        <w:tc>
          <w:tcPr>
            <w:tcW w:w="1667" w:type="dxa"/>
            <w:gridSpan w:val="3"/>
            <w:tcBorders>
              <w:left w:val="single" w:sz="4" w:space="0" w:color="auto"/>
            </w:tcBorders>
            <w:shd w:val="clear" w:color="auto" w:fill="FFFFFF"/>
            <w:vAlign w:val="center"/>
          </w:tcPr>
          <w:p w:rsidR="004846DB" w:rsidRPr="00785809" w:rsidRDefault="00406910" w:rsidP="00514D73">
            <w:pPr>
              <w:jc w:val="center"/>
              <w:rPr>
                <w:lang w:eastAsia="hr-HR"/>
              </w:rPr>
            </w:pPr>
            <w:r w:rsidRPr="00785809">
              <w:rPr>
                <w:lang w:eastAsia="hr-HR"/>
              </w:rPr>
              <w:t>138</w:t>
            </w:r>
          </w:p>
        </w:tc>
        <w:tc>
          <w:tcPr>
            <w:tcW w:w="2121" w:type="dxa"/>
            <w:gridSpan w:val="2"/>
            <w:shd w:val="clear" w:color="auto" w:fill="FFFFFF"/>
            <w:vAlign w:val="center"/>
            <w:hideMark/>
          </w:tcPr>
          <w:p w:rsidR="004846DB" w:rsidRPr="00785809" w:rsidRDefault="00406910" w:rsidP="00514D73">
            <w:pPr>
              <w:jc w:val="center"/>
              <w:rPr>
                <w:lang w:eastAsia="hr-HR"/>
              </w:rPr>
            </w:pPr>
            <w:r w:rsidRPr="00785809">
              <w:rPr>
                <w:lang w:eastAsia="hr-HR"/>
              </w:rPr>
              <w:t>61</w:t>
            </w:r>
          </w:p>
        </w:tc>
        <w:tc>
          <w:tcPr>
            <w:tcW w:w="2113" w:type="dxa"/>
            <w:shd w:val="clear" w:color="auto" w:fill="FFFFFF"/>
            <w:vAlign w:val="center"/>
          </w:tcPr>
          <w:p w:rsidR="004846DB" w:rsidRPr="00785809" w:rsidRDefault="00406910" w:rsidP="00514D73">
            <w:pPr>
              <w:jc w:val="center"/>
              <w:rPr>
                <w:lang w:eastAsia="hr-HR"/>
              </w:rPr>
            </w:pPr>
            <w:r w:rsidRPr="00785809">
              <w:rPr>
                <w:lang w:eastAsia="hr-HR"/>
              </w:rPr>
              <w:t>77</w:t>
            </w:r>
          </w:p>
        </w:tc>
      </w:tr>
    </w:tbl>
    <w:p w:rsidR="00003389" w:rsidRDefault="00406910" w:rsidP="00514D73">
      <w:pPr>
        <w:jc w:val="both"/>
        <w:rPr>
          <w:i/>
        </w:rPr>
      </w:pPr>
      <w:r w:rsidRPr="00785809">
        <w:rPr>
          <w:i/>
        </w:rPr>
        <w:t xml:space="preserve">Izvor: </w:t>
      </w:r>
      <w:r w:rsidR="00B726D8" w:rsidRPr="00B726D8">
        <w:rPr>
          <w:i/>
        </w:rPr>
        <w:t>Državni zavod za statistiku</w:t>
      </w:r>
    </w:p>
    <w:p w:rsidR="00BF4C86" w:rsidRPr="00BF4C86" w:rsidRDefault="00BF4C86" w:rsidP="00514D73">
      <w:pPr>
        <w:jc w:val="both"/>
        <w:rPr>
          <w:color w:val="FF0000"/>
          <w:sz w:val="24"/>
        </w:rPr>
      </w:pPr>
    </w:p>
    <w:p w:rsidR="00EC3522" w:rsidRPr="0024109C" w:rsidRDefault="00DA2A10" w:rsidP="001F2A2F">
      <w:pPr>
        <w:pStyle w:val="Naslov3"/>
        <w:numPr>
          <w:ilvl w:val="2"/>
          <w:numId w:val="17"/>
        </w:numPr>
        <w:spacing w:before="0"/>
        <w:rPr>
          <w:b/>
        </w:rPr>
      </w:pPr>
      <w:bookmarkStart w:id="13" w:name="_Toc507060267"/>
      <w:r w:rsidRPr="0024109C">
        <w:rPr>
          <w:b/>
        </w:rPr>
        <w:t>Proračun jedinice lokalne samouprave</w:t>
      </w:r>
      <w:bookmarkEnd w:id="13"/>
    </w:p>
    <w:p w:rsidR="00EC3522" w:rsidRPr="00030F47" w:rsidRDefault="00EC3522" w:rsidP="00514D73">
      <w:pPr>
        <w:pStyle w:val="Odlomakpopisa"/>
        <w:rPr>
          <w:color w:val="FF0000"/>
          <w:sz w:val="24"/>
        </w:rPr>
      </w:pPr>
    </w:p>
    <w:p w:rsidR="00EC3522" w:rsidRPr="00030F47" w:rsidRDefault="00030F47" w:rsidP="00514D73">
      <w:pPr>
        <w:jc w:val="both"/>
        <w:rPr>
          <w:color w:val="FF0000"/>
          <w:sz w:val="24"/>
        </w:rPr>
      </w:pPr>
      <w:r w:rsidRPr="00030F47">
        <w:rPr>
          <w:color w:val="FF0000"/>
          <w:sz w:val="24"/>
        </w:rPr>
        <w:t xml:space="preserve">Ukupni prihodi i primici Općine Šodolovci za 2017. godinu planirani su u iznosu od </w:t>
      </w:r>
      <w:r w:rsidR="00774188" w:rsidRPr="00774188">
        <w:rPr>
          <w:color w:val="FF0000"/>
          <w:sz w:val="24"/>
        </w:rPr>
        <w:t xml:space="preserve"> </w:t>
      </w:r>
      <w:r w:rsidR="001A463D" w:rsidRPr="001A463D">
        <w:rPr>
          <w:color w:val="FF0000"/>
          <w:sz w:val="24"/>
        </w:rPr>
        <w:t xml:space="preserve">6.635.815,49 </w:t>
      </w:r>
      <w:r w:rsidRPr="00030F47">
        <w:rPr>
          <w:color w:val="FF0000"/>
          <w:sz w:val="24"/>
        </w:rPr>
        <w:t>HRK</w:t>
      </w:r>
      <w:r w:rsidR="001A463D">
        <w:rPr>
          <w:color w:val="FF0000"/>
          <w:sz w:val="24"/>
        </w:rPr>
        <w:t xml:space="preserve">, </w:t>
      </w:r>
      <w:r w:rsidR="001A463D" w:rsidRPr="001A463D">
        <w:rPr>
          <w:color w:val="FF0000"/>
          <w:sz w:val="24"/>
        </w:rPr>
        <w:t>a I. izmjene i dopune Proračuna za 2017. godinu 4.052.812,00 HRK</w:t>
      </w:r>
      <w:r w:rsidRPr="00030F47">
        <w:rPr>
          <w:color w:val="FF0000"/>
          <w:sz w:val="24"/>
        </w:rPr>
        <w:t>.</w:t>
      </w:r>
    </w:p>
    <w:p w:rsidR="00030F47" w:rsidRPr="00E56C26" w:rsidRDefault="00030F47" w:rsidP="00514D73">
      <w:pPr>
        <w:pStyle w:val="Odlomakpopisa"/>
        <w:jc w:val="both"/>
        <w:rPr>
          <w:color w:val="FF0000"/>
          <w:sz w:val="24"/>
        </w:rPr>
      </w:pPr>
    </w:p>
    <w:p w:rsidR="007F4E70" w:rsidRPr="0024109C" w:rsidRDefault="00DA2A10" w:rsidP="001F2A2F">
      <w:pPr>
        <w:pStyle w:val="Naslov3"/>
        <w:numPr>
          <w:ilvl w:val="2"/>
          <w:numId w:val="17"/>
        </w:numPr>
        <w:spacing w:before="0"/>
        <w:rPr>
          <w:b/>
        </w:rPr>
      </w:pPr>
      <w:bookmarkStart w:id="14" w:name="_Toc507060268"/>
      <w:r w:rsidRPr="0024109C">
        <w:rPr>
          <w:b/>
        </w:rPr>
        <w:t>G</w:t>
      </w:r>
      <w:r w:rsidR="008916A0" w:rsidRPr="0024109C">
        <w:rPr>
          <w:b/>
        </w:rPr>
        <w:t xml:space="preserve">ospodarske grane, velike </w:t>
      </w:r>
      <w:r w:rsidR="007F4E70" w:rsidRPr="0024109C">
        <w:rPr>
          <w:b/>
        </w:rPr>
        <w:t>gospodarske tvrtke, objekti kritične infrastrukture</w:t>
      </w:r>
      <w:bookmarkEnd w:id="14"/>
    </w:p>
    <w:p w:rsidR="008916A0" w:rsidRPr="00EC253F" w:rsidRDefault="008916A0" w:rsidP="00514D73">
      <w:pPr>
        <w:jc w:val="both"/>
        <w:rPr>
          <w:sz w:val="24"/>
          <w:szCs w:val="24"/>
        </w:rPr>
      </w:pPr>
    </w:p>
    <w:p w:rsidR="008124BE" w:rsidRPr="00EC253F" w:rsidRDefault="00477467" w:rsidP="00514D73">
      <w:pPr>
        <w:jc w:val="both"/>
        <w:rPr>
          <w:sz w:val="24"/>
          <w:szCs w:val="24"/>
        </w:rPr>
      </w:pPr>
      <w:r w:rsidRPr="00EC253F">
        <w:rPr>
          <w:sz w:val="24"/>
          <w:szCs w:val="24"/>
        </w:rPr>
        <w:t xml:space="preserve">Gospodarsku osnovu Općine </w:t>
      </w:r>
      <w:r w:rsidR="003C55CB" w:rsidRPr="00EC253F">
        <w:rPr>
          <w:sz w:val="24"/>
          <w:szCs w:val="24"/>
        </w:rPr>
        <w:t>Š</w:t>
      </w:r>
      <w:r w:rsidRPr="00EC253F">
        <w:rPr>
          <w:sz w:val="24"/>
          <w:szCs w:val="24"/>
        </w:rPr>
        <w:t xml:space="preserve">odolovci čini poljodjelstvo i stočarstvo. </w:t>
      </w:r>
    </w:p>
    <w:p w:rsidR="008124BE" w:rsidRPr="00EC253F" w:rsidRDefault="008124BE" w:rsidP="00514D73">
      <w:pPr>
        <w:jc w:val="both"/>
        <w:rPr>
          <w:sz w:val="24"/>
          <w:szCs w:val="24"/>
        </w:rPr>
      </w:pPr>
    </w:p>
    <w:p w:rsidR="001B3A32" w:rsidRPr="00EC253F" w:rsidRDefault="001B3A32" w:rsidP="00514D73">
      <w:pPr>
        <w:jc w:val="both"/>
        <w:rPr>
          <w:sz w:val="24"/>
          <w:szCs w:val="24"/>
        </w:rPr>
      </w:pPr>
      <w:r w:rsidRPr="00EC253F">
        <w:rPr>
          <w:sz w:val="24"/>
          <w:szCs w:val="24"/>
        </w:rPr>
        <w:t>Poljoprivredne površine na području Općine Šodolovci zastupljene su s ukupno 5.762 ha, što čini 73,6% ukupnog općinskog teritorija, a što predstavlja veći udio poljoprivrednih površina u odnosu na županijski prosjek, koji iznosi 64%.</w:t>
      </w:r>
    </w:p>
    <w:p w:rsidR="002D5743" w:rsidRPr="00EC253F" w:rsidRDefault="002D5743" w:rsidP="00514D73">
      <w:pPr>
        <w:jc w:val="both"/>
        <w:rPr>
          <w:sz w:val="24"/>
          <w:szCs w:val="24"/>
        </w:rPr>
      </w:pPr>
    </w:p>
    <w:p w:rsidR="001B3A32" w:rsidRPr="00EC253F" w:rsidRDefault="001B3A32" w:rsidP="00514D73">
      <w:pPr>
        <w:jc w:val="both"/>
        <w:rPr>
          <w:sz w:val="24"/>
          <w:szCs w:val="24"/>
        </w:rPr>
      </w:pPr>
      <w:r w:rsidRPr="00EC253F">
        <w:rPr>
          <w:sz w:val="24"/>
          <w:szCs w:val="24"/>
        </w:rPr>
        <w:t>Obradive površine na području Općine zauzimaju 5.460 ha, a što je oko 70% (69,7%) ukupnog teritorija Općine. Obradive površine čine čak 94,7% ukupnih poljoprivrednih površina Općine.</w:t>
      </w:r>
    </w:p>
    <w:p w:rsidR="001B3A32" w:rsidRPr="00EC253F" w:rsidRDefault="001B3A32" w:rsidP="00514D73">
      <w:pPr>
        <w:jc w:val="both"/>
        <w:rPr>
          <w:sz w:val="24"/>
          <w:szCs w:val="24"/>
        </w:rPr>
      </w:pPr>
      <w:r w:rsidRPr="00EC253F">
        <w:rPr>
          <w:sz w:val="24"/>
          <w:szCs w:val="24"/>
        </w:rPr>
        <w:t>U strukturi obradivih površina, najveći je udio oranica, čak 98,5%, 0,3% čine voćnjaci, vinogradi 0,1%, a 1,1% otpada na livade.</w:t>
      </w:r>
    </w:p>
    <w:p w:rsidR="002D5743" w:rsidRPr="00EC253F" w:rsidRDefault="002D5743" w:rsidP="00514D73">
      <w:pPr>
        <w:jc w:val="both"/>
        <w:rPr>
          <w:sz w:val="24"/>
          <w:szCs w:val="24"/>
        </w:rPr>
      </w:pPr>
    </w:p>
    <w:p w:rsidR="002D5743" w:rsidRPr="00EC253F" w:rsidRDefault="002D5743" w:rsidP="00514D73">
      <w:pPr>
        <w:jc w:val="both"/>
        <w:rPr>
          <w:sz w:val="24"/>
          <w:szCs w:val="24"/>
        </w:rPr>
      </w:pPr>
      <w:r w:rsidRPr="00EC253F">
        <w:rPr>
          <w:sz w:val="24"/>
          <w:szCs w:val="24"/>
        </w:rPr>
        <w:t>Stanovništvo se uglavnom bavi poljoprivrednih kultura: pšenica, kukuruza, suncokreta, soje i šećerne repe. Proizvodnja lubenica je na području JLS. Prevladavaju kisela tla koja su pogodna za uzgoj duhana i paprike. S obzirom na vrste tla, pojedinci počinju saditi nasade ljeske i nasade oraha.</w:t>
      </w:r>
    </w:p>
    <w:p w:rsidR="002D5743" w:rsidRPr="00EC253F" w:rsidRDefault="002D5743" w:rsidP="00514D73">
      <w:pPr>
        <w:jc w:val="both"/>
        <w:rPr>
          <w:sz w:val="24"/>
          <w:szCs w:val="24"/>
        </w:rPr>
      </w:pPr>
    </w:p>
    <w:p w:rsidR="008124BE" w:rsidRPr="00EC253F" w:rsidRDefault="001B3A32" w:rsidP="00514D73">
      <w:pPr>
        <w:jc w:val="both"/>
        <w:rPr>
          <w:sz w:val="24"/>
          <w:szCs w:val="24"/>
        </w:rPr>
      </w:pPr>
      <w:r w:rsidRPr="00EC253F">
        <w:rPr>
          <w:sz w:val="24"/>
          <w:szCs w:val="24"/>
        </w:rPr>
        <w:lastRenderedPageBreak/>
        <w:t>U okviru ostalih poljoprivrednih površina, 247 ha zauzimaju pašnjaci, što čini 4,3% ovih površina.</w:t>
      </w:r>
    </w:p>
    <w:p w:rsidR="008124BE" w:rsidRPr="00EC253F" w:rsidRDefault="008124BE" w:rsidP="00514D73">
      <w:pPr>
        <w:jc w:val="both"/>
        <w:rPr>
          <w:sz w:val="24"/>
          <w:szCs w:val="24"/>
        </w:rPr>
      </w:pPr>
    </w:p>
    <w:p w:rsidR="001B3A32" w:rsidRPr="00EC253F" w:rsidRDefault="001B3A32" w:rsidP="00514D73">
      <w:pPr>
        <w:jc w:val="both"/>
        <w:rPr>
          <w:sz w:val="24"/>
          <w:szCs w:val="24"/>
        </w:rPr>
      </w:pPr>
      <w:r w:rsidRPr="00EC253F">
        <w:rPr>
          <w:sz w:val="24"/>
          <w:szCs w:val="24"/>
        </w:rPr>
        <w:t>Na području Općine Šodolovci nema industrijskih objekata kao ni izgrađene gospodarske zone.</w:t>
      </w:r>
    </w:p>
    <w:p w:rsidR="001B3A32" w:rsidRPr="00EC253F" w:rsidRDefault="001B3A32" w:rsidP="00514D73">
      <w:pPr>
        <w:jc w:val="both"/>
        <w:rPr>
          <w:sz w:val="24"/>
          <w:szCs w:val="24"/>
        </w:rPr>
      </w:pPr>
      <w:r w:rsidRPr="00EC253F">
        <w:rPr>
          <w:sz w:val="24"/>
          <w:szCs w:val="24"/>
        </w:rPr>
        <w:t>Na području Općine Šodolovci četiri naselja imaju izvedene lokalne vodoopskrbne sustave:</w:t>
      </w:r>
    </w:p>
    <w:p w:rsidR="001B3A32" w:rsidRPr="00EC253F" w:rsidRDefault="001B3A32" w:rsidP="001F2A2F">
      <w:pPr>
        <w:pStyle w:val="Odlomakpopisa"/>
        <w:numPr>
          <w:ilvl w:val="1"/>
          <w:numId w:val="3"/>
        </w:numPr>
        <w:ind w:left="851" w:hanging="284"/>
        <w:jc w:val="both"/>
        <w:rPr>
          <w:sz w:val="24"/>
          <w:szCs w:val="24"/>
        </w:rPr>
      </w:pPr>
      <w:r w:rsidRPr="00EC253F">
        <w:rPr>
          <w:sz w:val="24"/>
          <w:szCs w:val="24"/>
        </w:rPr>
        <w:t xml:space="preserve">Ada, </w:t>
      </w:r>
    </w:p>
    <w:p w:rsidR="001B3A32" w:rsidRPr="00EC253F" w:rsidRDefault="001B3A32" w:rsidP="001F2A2F">
      <w:pPr>
        <w:pStyle w:val="Odlomakpopisa"/>
        <w:numPr>
          <w:ilvl w:val="1"/>
          <w:numId w:val="3"/>
        </w:numPr>
        <w:ind w:left="851" w:hanging="284"/>
        <w:jc w:val="both"/>
        <w:rPr>
          <w:sz w:val="24"/>
          <w:szCs w:val="24"/>
        </w:rPr>
      </w:pPr>
      <w:r w:rsidRPr="00EC253F">
        <w:rPr>
          <w:sz w:val="24"/>
          <w:szCs w:val="24"/>
        </w:rPr>
        <w:t xml:space="preserve">Palača, </w:t>
      </w:r>
    </w:p>
    <w:p w:rsidR="001B3A32" w:rsidRPr="00EC253F" w:rsidRDefault="001B3A32" w:rsidP="001F2A2F">
      <w:pPr>
        <w:pStyle w:val="Odlomakpopisa"/>
        <w:numPr>
          <w:ilvl w:val="1"/>
          <w:numId w:val="3"/>
        </w:numPr>
        <w:ind w:left="851" w:hanging="284"/>
        <w:jc w:val="both"/>
        <w:rPr>
          <w:sz w:val="24"/>
          <w:szCs w:val="24"/>
        </w:rPr>
      </w:pPr>
      <w:r w:rsidRPr="00EC253F">
        <w:rPr>
          <w:sz w:val="24"/>
          <w:szCs w:val="24"/>
        </w:rPr>
        <w:t xml:space="preserve">Petrova </w:t>
      </w:r>
    </w:p>
    <w:p w:rsidR="001B3A32" w:rsidRPr="00EC253F" w:rsidRDefault="001B3A32" w:rsidP="001F2A2F">
      <w:pPr>
        <w:pStyle w:val="Odlomakpopisa"/>
        <w:numPr>
          <w:ilvl w:val="1"/>
          <w:numId w:val="3"/>
        </w:numPr>
        <w:ind w:left="851" w:hanging="284"/>
        <w:jc w:val="both"/>
        <w:rPr>
          <w:sz w:val="24"/>
          <w:szCs w:val="24"/>
        </w:rPr>
      </w:pPr>
      <w:r w:rsidRPr="00EC253F">
        <w:rPr>
          <w:sz w:val="24"/>
          <w:szCs w:val="24"/>
        </w:rPr>
        <w:t xml:space="preserve">Slatina i </w:t>
      </w:r>
    </w:p>
    <w:p w:rsidR="001B3A32" w:rsidRPr="00EC253F" w:rsidRDefault="001B3A32" w:rsidP="001F2A2F">
      <w:pPr>
        <w:pStyle w:val="Odlomakpopisa"/>
        <w:numPr>
          <w:ilvl w:val="1"/>
          <w:numId w:val="3"/>
        </w:numPr>
        <w:ind w:left="851" w:hanging="284"/>
        <w:jc w:val="both"/>
        <w:rPr>
          <w:sz w:val="24"/>
          <w:szCs w:val="24"/>
        </w:rPr>
      </w:pPr>
      <w:r w:rsidRPr="00EC253F">
        <w:rPr>
          <w:sz w:val="24"/>
          <w:szCs w:val="24"/>
        </w:rPr>
        <w:t xml:space="preserve">Silaš. </w:t>
      </w:r>
    </w:p>
    <w:p w:rsidR="001B3A32" w:rsidRPr="00EC253F" w:rsidRDefault="001B3A32" w:rsidP="00514D73">
      <w:pPr>
        <w:jc w:val="both"/>
        <w:rPr>
          <w:sz w:val="24"/>
          <w:szCs w:val="24"/>
        </w:rPr>
      </w:pPr>
    </w:p>
    <w:p w:rsidR="001B3A32" w:rsidRPr="00EC253F" w:rsidRDefault="001B3A32" w:rsidP="00514D73">
      <w:pPr>
        <w:jc w:val="both"/>
        <w:rPr>
          <w:sz w:val="24"/>
          <w:szCs w:val="24"/>
        </w:rPr>
      </w:pPr>
      <w:r w:rsidRPr="00EC253F">
        <w:rPr>
          <w:sz w:val="24"/>
          <w:szCs w:val="24"/>
        </w:rPr>
        <w:t>Mjesni vodovod Ada ima izvorište (bunar) na kč.br. 579/2 k.o. Ada uz spremnik od 5.000 litara. Mjesni vodovod Palača uz bunar smješten na kč.br. 118/3 k.o. Palača ima dva spremnika ukupnog kapaciteta 6.000 litara, mjesni vodovod Petrova Slatina uz bunar smješten na kč.br. 65/1 k.o. Šodolovci ima spremnik kapaciteta 4.000 litara, te mjesni vodovod pored bunara na kč.br. 186/13 k.o. Silaš ima izveden i vodotoranj visine 25 m kapaciteta 50 m³.</w:t>
      </w:r>
    </w:p>
    <w:p w:rsidR="001B3A32" w:rsidRPr="00EC253F" w:rsidRDefault="001B3A32" w:rsidP="00514D73">
      <w:pPr>
        <w:jc w:val="both"/>
        <w:rPr>
          <w:sz w:val="24"/>
          <w:szCs w:val="24"/>
        </w:rPr>
      </w:pPr>
    </w:p>
    <w:p w:rsidR="001B3A32" w:rsidRPr="00EC253F" w:rsidRDefault="001B3A32" w:rsidP="00514D73">
      <w:pPr>
        <w:jc w:val="both"/>
        <w:rPr>
          <w:sz w:val="24"/>
          <w:szCs w:val="24"/>
        </w:rPr>
      </w:pPr>
      <w:r w:rsidRPr="00EC253F">
        <w:rPr>
          <w:sz w:val="24"/>
          <w:szCs w:val="24"/>
        </w:rPr>
        <w:t>Postojeći vodovod Petrove Slatine ulazi u sustav realizacijom planiranog magistralnog cjevovoda Ernestinovo-Petrova Slatina-Šodolovci-Koritna. S istog voda se planira rješavanje vodoopskrbe u naseljima Šodolovci i Koprivna. Postojeći vodovod naselja Ada spaja se na jedinstveni sustav preko planiranog magistralnog voda Ada-Laslovo. Mreža naselja Palača veže se na sustav naselja Laslovo te planiranim vodom Palača-Korođ-Silaš dovršava magistralni rasplet ovog dijela Županije. Na području sustava naselja Palača planirana je izgradnja vodospreme i vodotornja.</w:t>
      </w:r>
    </w:p>
    <w:p w:rsidR="001B3A32" w:rsidRPr="00EC253F" w:rsidRDefault="001B3A32" w:rsidP="00514D73">
      <w:pPr>
        <w:jc w:val="both"/>
        <w:rPr>
          <w:sz w:val="24"/>
          <w:szCs w:val="24"/>
        </w:rPr>
      </w:pPr>
    </w:p>
    <w:p w:rsidR="008124BE" w:rsidRPr="00EC253F" w:rsidRDefault="001B3A32" w:rsidP="00514D73">
      <w:pPr>
        <w:jc w:val="both"/>
        <w:rPr>
          <w:sz w:val="24"/>
          <w:szCs w:val="24"/>
        </w:rPr>
      </w:pPr>
      <w:r w:rsidRPr="00EC253F">
        <w:rPr>
          <w:sz w:val="24"/>
          <w:szCs w:val="24"/>
        </w:rPr>
        <w:t>Naselja Paulin Dvor, Koprivna i Šodolovci nemaju javni sustav vodoopskrbe. Domaćinstva iz ovih naselja se opskrbljuju vodom na tradicionalan način, putem kopanih ili bušenih bunara koji kaptiraju najpliće (a time i onečišćenju najizloženije) vodonosnike.</w:t>
      </w:r>
    </w:p>
    <w:p w:rsidR="008124BE" w:rsidRPr="00565B62" w:rsidRDefault="008124BE" w:rsidP="00514D73">
      <w:pPr>
        <w:jc w:val="both"/>
        <w:rPr>
          <w:sz w:val="24"/>
        </w:rPr>
      </w:pPr>
    </w:p>
    <w:p w:rsidR="001A2640" w:rsidRPr="00565B62" w:rsidRDefault="001A2640" w:rsidP="00514D73">
      <w:pPr>
        <w:jc w:val="both"/>
        <w:rPr>
          <w:sz w:val="24"/>
        </w:rPr>
      </w:pPr>
      <w:r w:rsidRPr="00565B62">
        <w:rPr>
          <w:sz w:val="24"/>
        </w:rPr>
        <w:t>Prijenosna mreža na području Općine sadrži nadzemne dalekovode na 400 kV i 110 kV naponskoj razini koji samo prolaze sjevernim dijelom prostora Općine i nemaju izravni utjecaj na elektroopskrbu potrošača općine Šodolovci, a to je :</w:t>
      </w:r>
    </w:p>
    <w:p w:rsidR="001A2640" w:rsidRPr="00565B62" w:rsidRDefault="001A2640" w:rsidP="00514D73">
      <w:pPr>
        <w:tabs>
          <w:tab w:val="left" w:pos="851"/>
        </w:tabs>
        <w:ind w:left="567"/>
        <w:jc w:val="both"/>
        <w:rPr>
          <w:sz w:val="24"/>
        </w:rPr>
      </w:pPr>
      <w:r w:rsidRPr="00565B62">
        <w:rPr>
          <w:sz w:val="24"/>
        </w:rPr>
        <w:t>-</w:t>
      </w:r>
      <w:r w:rsidRPr="00565B62">
        <w:rPr>
          <w:sz w:val="24"/>
        </w:rPr>
        <w:tab/>
        <w:t>DV 400 kV Ernestinovo-Ugljenik,</w:t>
      </w:r>
    </w:p>
    <w:p w:rsidR="001A2640" w:rsidRPr="00565B62" w:rsidRDefault="001A2640" w:rsidP="00514D73">
      <w:pPr>
        <w:tabs>
          <w:tab w:val="left" w:pos="851"/>
        </w:tabs>
        <w:ind w:left="567"/>
        <w:jc w:val="both"/>
        <w:rPr>
          <w:sz w:val="24"/>
        </w:rPr>
      </w:pPr>
      <w:r w:rsidRPr="00565B62">
        <w:rPr>
          <w:sz w:val="24"/>
        </w:rPr>
        <w:t>-</w:t>
      </w:r>
      <w:r w:rsidRPr="00565B62">
        <w:rPr>
          <w:sz w:val="24"/>
        </w:rPr>
        <w:tab/>
        <w:t>DV 400 kV Ernestinovo-Mladost,</w:t>
      </w:r>
    </w:p>
    <w:p w:rsidR="001A2640" w:rsidRPr="00565B62" w:rsidRDefault="001A2640" w:rsidP="00514D73">
      <w:pPr>
        <w:tabs>
          <w:tab w:val="left" w:pos="851"/>
        </w:tabs>
        <w:ind w:left="567"/>
        <w:jc w:val="both"/>
        <w:rPr>
          <w:sz w:val="24"/>
        </w:rPr>
      </w:pPr>
      <w:r w:rsidRPr="00565B62">
        <w:rPr>
          <w:sz w:val="24"/>
        </w:rPr>
        <w:t>-</w:t>
      </w:r>
      <w:r w:rsidRPr="00565B62">
        <w:rPr>
          <w:sz w:val="24"/>
        </w:rPr>
        <w:tab/>
        <w:t>DV 110 kV Ernestinovo-Đakovo/1,</w:t>
      </w:r>
    </w:p>
    <w:p w:rsidR="001A2640" w:rsidRPr="00565B62" w:rsidRDefault="001A2640" w:rsidP="00514D73">
      <w:pPr>
        <w:tabs>
          <w:tab w:val="left" w:pos="851"/>
        </w:tabs>
        <w:ind w:left="567"/>
        <w:jc w:val="both"/>
        <w:rPr>
          <w:sz w:val="24"/>
        </w:rPr>
      </w:pPr>
      <w:r w:rsidRPr="00565B62">
        <w:rPr>
          <w:sz w:val="24"/>
        </w:rPr>
        <w:t>-</w:t>
      </w:r>
      <w:r w:rsidRPr="00565B62">
        <w:rPr>
          <w:sz w:val="24"/>
        </w:rPr>
        <w:tab/>
        <w:t>DV 110 kV Ernestinovo-Đakovo/2,</w:t>
      </w:r>
    </w:p>
    <w:p w:rsidR="001A2640" w:rsidRPr="00565B62" w:rsidRDefault="001A2640" w:rsidP="00514D73">
      <w:pPr>
        <w:tabs>
          <w:tab w:val="left" w:pos="851"/>
        </w:tabs>
        <w:ind w:left="567"/>
        <w:jc w:val="both"/>
        <w:rPr>
          <w:sz w:val="24"/>
        </w:rPr>
      </w:pPr>
      <w:r w:rsidRPr="00565B62">
        <w:rPr>
          <w:sz w:val="24"/>
        </w:rPr>
        <w:t>-</w:t>
      </w:r>
      <w:r w:rsidRPr="00565B62">
        <w:rPr>
          <w:sz w:val="24"/>
        </w:rPr>
        <w:tab/>
        <w:t>DV 110 kV Ernestinovo-Vinkovci,</w:t>
      </w:r>
    </w:p>
    <w:p w:rsidR="001A2640" w:rsidRPr="00565B62" w:rsidRDefault="001A2640" w:rsidP="00514D73">
      <w:pPr>
        <w:tabs>
          <w:tab w:val="left" w:pos="851"/>
        </w:tabs>
        <w:ind w:left="567"/>
        <w:jc w:val="both"/>
        <w:rPr>
          <w:sz w:val="24"/>
        </w:rPr>
      </w:pPr>
      <w:r w:rsidRPr="00565B62">
        <w:rPr>
          <w:sz w:val="24"/>
        </w:rPr>
        <w:t>-</w:t>
      </w:r>
      <w:r w:rsidRPr="00565B62">
        <w:rPr>
          <w:sz w:val="24"/>
        </w:rPr>
        <w:tab/>
        <w:t>DV 110 kV Ernestinovo-Vukovar.</w:t>
      </w:r>
    </w:p>
    <w:p w:rsidR="001A2640" w:rsidRPr="00565B62" w:rsidRDefault="001A2640" w:rsidP="00514D73">
      <w:pPr>
        <w:jc w:val="both"/>
        <w:rPr>
          <w:sz w:val="24"/>
        </w:rPr>
      </w:pPr>
    </w:p>
    <w:p w:rsidR="001A2640" w:rsidRPr="00565B62" w:rsidRDefault="001A2640" w:rsidP="00514D73">
      <w:pPr>
        <w:jc w:val="both"/>
        <w:rPr>
          <w:sz w:val="24"/>
        </w:rPr>
      </w:pPr>
      <w:r w:rsidRPr="00565B62">
        <w:rPr>
          <w:sz w:val="24"/>
        </w:rPr>
        <w:t>Postojeća distribucijska mreža na području Općine obuhvaća samo naponske razine od 10(20) kV i 0,4 kV, te javnu rasvjetu.</w:t>
      </w:r>
    </w:p>
    <w:p w:rsidR="001A2640" w:rsidRPr="00565B62" w:rsidRDefault="001A2640" w:rsidP="00514D73">
      <w:pPr>
        <w:jc w:val="both"/>
        <w:rPr>
          <w:sz w:val="24"/>
        </w:rPr>
      </w:pPr>
    </w:p>
    <w:p w:rsidR="008124BE" w:rsidRPr="00565B62" w:rsidRDefault="001A2640" w:rsidP="00514D73">
      <w:pPr>
        <w:jc w:val="both"/>
        <w:rPr>
          <w:sz w:val="24"/>
        </w:rPr>
      </w:pPr>
      <w:r w:rsidRPr="00565B62">
        <w:rPr>
          <w:sz w:val="24"/>
        </w:rPr>
        <w:t>Na 10(20) kV naponskoj razini izgrađene su trafostanice i nadzemni dalekovodi, kojima se TS 10(20)/0,4 kV povezuju na 10(20) kV elektroenergetski sustav.</w:t>
      </w:r>
    </w:p>
    <w:p w:rsidR="008124BE" w:rsidRPr="00131BAF" w:rsidRDefault="008124BE" w:rsidP="00514D73">
      <w:pPr>
        <w:jc w:val="both"/>
      </w:pPr>
    </w:p>
    <w:p w:rsidR="008124BE" w:rsidRPr="00131BAF" w:rsidRDefault="00EC1761" w:rsidP="00514D73">
      <w:pPr>
        <w:jc w:val="both"/>
        <w:rPr>
          <w:sz w:val="24"/>
          <w:szCs w:val="24"/>
        </w:rPr>
      </w:pPr>
      <w:r w:rsidRPr="00131BAF">
        <w:rPr>
          <w:sz w:val="24"/>
          <w:szCs w:val="24"/>
        </w:rPr>
        <w:t>Opskrba električnom energijom potrošača na području Općine Šodolovci ostvaruje se isključivo iz elektroenergetske mreže Republike Hrvatske, pošto na području ove Općine ne postoje postrojenja za proizvodnju električne energije.</w:t>
      </w:r>
    </w:p>
    <w:p w:rsidR="008124BE" w:rsidRDefault="008124BE" w:rsidP="00514D73">
      <w:pPr>
        <w:jc w:val="both"/>
        <w:rPr>
          <w:color w:val="FF0000"/>
        </w:rPr>
      </w:pPr>
    </w:p>
    <w:p w:rsidR="008124BE" w:rsidRPr="00EC1761" w:rsidRDefault="00EC1761" w:rsidP="00514D73">
      <w:pPr>
        <w:jc w:val="both"/>
        <w:rPr>
          <w:color w:val="FF0000"/>
          <w:sz w:val="24"/>
        </w:rPr>
      </w:pPr>
      <w:r w:rsidRPr="00EC1761">
        <w:rPr>
          <w:color w:val="FF0000"/>
          <w:sz w:val="24"/>
        </w:rPr>
        <w:t>Na području Općine nema izgrađene distribucijske plinoopskrbne mreže.</w:t>
      </w:r>
    </w:p>
    <w:p w:rsidR="008124BE" w:rsidRPr="00E56C26" w:rsidRDefault="008124BE" w:rsidP="00514D73">
      <w:pPr>
        <w:jc w:val="both"/>
        <w:rPr>
          <w:color w:val="FF0000"/>
          <w:sz w:val="24"/>
        </w:rPr>
      </w:pPr>
    </w:p>
    <w:p w:rsidR="007F4E70" w:rsidRPr="00BF4C86" w:rsidRDefault="007F4E70" w:rsidP="001F2A2F">
      <w:pPr>
        <w:pStyle w:val="Naslov2"/>
        <w:numPr>
          <w:ilvl w:val="1"/>
          <w:numId w:val="17"/>
        </w:numPr>
        <w:spacing w:before="0"/>
        <w:jc w:val="both"/>
        <w:rPr>
          <w:rFonts w:ascii="Times New Roman" w:hAnsi="Times New Roman" w:cs="Times New Roman"/>
          <w:b/>
          <w:color w:val="auto"/>
          <w:sz w:val="24"/>
        </w:rPr>
      </w:pPr>
      <w:bookmarkStart w:id="15" w:name="_Toc507060269"/>
      <w:r w:rsidRPr="00BF4C86">
        <w:rPr>
          <w:rFonts w:ascii="Times New Roman" w:hAnsi="Times New Roman" w:cs="Times New Roman"/>
          <w:b/>
          <w:color w:val="auto"/>
          <w:sz w:val="24"/>
        </w:rPr>
        <w:t>Prirodno-kulturni pokazatelji (zaštićena područja, kulturno-povijesna baština)</w:t>
      </w:r>
      <w:bookmarkEnd w:id="15"/>
    </w:p>
    <w:p w:rsidR="00E92804" w:rsidRDefault="00E92804" w:rsidP="00514D73">
      <w:pPr>
        <w:jc w:val="both"/>
        <w:rPr>
          <w:b/>
          <w:color w:val="FF0000"/>
          <w:sz w:val="24"/>
        </w:rPr>
      </w:pPr>
    </w:p>
    <w:p w:rsidR="00C55508" w:rsidRPr="00E87DC3" w:rsidRDefault="00C55508" w:rsidP="00514D73">
      <w:pPr>
        <w:autoSpaceDE w:val="0"/>
        <w:autoSpaceDN w:val="0"/>
        <w:adjustRightInd w:val="0"/>
        <w:jc w:val="both"/>
        <w:rPr>
          <w:sz w:val="24"/>
        </w:rPr>
      </w:pPr>
      <w:bookmarkStart w:id="16" w:name="_Toc234896832"/>
      <w:bookmarkStart w:id="17" w:name="_Toc234974413"/>
      <w:bookmarkStart w:id="18" w:name="_Toc234974516"/>
      <w:bookmarkStart w:id="19" w:name="_Toc234990327"/>
      <w:r w:rsidRPr="00E87DC3">
        <w:rPr>
          <w:sz w:val="24"/>
        </w:rPr>
        <w:t xml:space="preserve">Karakteristike prostora obuhvaćenog Prostornim planom uređenja </w:t>
      </w:r>
      <w:r w:rsidRPr="00E87DC3">
        <w:rPr>
          <w:caps/>
          <w:sz w:val="24"/>
        </w:rPr>
        <w:t>o</w:t>
      </w:r>
      <w:r w:rsidRPr="00E87DC3">
        <w:rPr>
          <w:sz w:val="24"/>
        </w:rPr>
        <w:t>pćine Šodolovci i zastupljenosti kulturnih dobara pokazuju skromnu, prorijeđenu i devastiranu kulturnu baštinu.</w:t>
      </w:r>
    </w:p>
    <w:p w:rsidR="00C55508" w:rsidRPr="00E87DC3" w:rsidRDefault="00C55508" w:rsidP="00514D73">
      <w:pPr>
        <w:autoSpaceDE w:val="0"/>
        <w:autoSpaceDN w:val="0"/>
        <w:adjustRightInd w:val="0"/>
        <w:jc w:val="both"/>
        <w:rPr>
          <w:sz w:val="24"/>
        </w:rPr>
      </w:pPr>
      <w:r w:rsidRPr="00E87DC3">
        <w:rPr>
          <w:sz w:val="24"/>
        </w:rPr>
        <w:t>U naselju Koprivna na mjesnom groblju je Pravoslavna crkva /grobljanska kapela/ Male Gospe, registrirani spomenik graditeljske baštine. Kapela je izuzetno vrijedan primjerak srednjovjekovne arhitekture /u 18. stoljeću barokizirana/. U domovinskom ratu kapela je znatno oštećena, urušeno je krovište i zbog djelovanja atmosferilija ubrzano propada.</w:t>
      </w:r>
    </w:p>
    <w:p w:rsidR="00C55508" w:rsidRPr="00E87DC3" w:rsidRDefault="00C55508" w:rsidP="00514D73">
      <w:pPr>
        <w:autoSpaceDE w:val="0"/>
        <w:autoSpaceDN w:val="0"/>
        <w:adjustRightInd w:val="0"/>
        <w:jc w:val="both"/>
        <w:rPr>
          <w:sz w:val="24"/>
        </w:rPr>
      </w:pPr>
    </w:p>
    <w:p w:rsidR="00C55508" w:rsidRPr="00E87DC3" w:rsidRDefault="00C55508" w:rsidP="00514D73">
      <w:pPr>
        <w:autoSpaceDE w:val="0"/>
        <w:autoSpaceDN w:val="0"/>
        <w:adjustRightInd w:val="0"/>
        <w:jc w:val="both"/>
        <w:rPr>
          <w:sz w:val="24"/>
        </w:rPr>
      </w:pPr>
      <w:r w:rsidRPr="00E87DC3">
        <w:rPr>
          <w:sz w:val="24"/>
        </w:rPr>
        <w:t>Od zgrada tradicijskog graditeljstva u naselju Silaš evidentiran je Čardak u ulici B. Kidriča 30.</w:t>
      </w:r>
    </w:p>
    <w:p w:rsidR="00C55508" w:rsidRPr="00E87DC3" w:rsidRDefault="00C55508" w:rsidP="00514D73">
      <w:pPr>
        <w:autoSpaceDE w:val="0"/>
        <w:autoSpaceDN w:val="0"/>
        <w:adjustRightInd w:val="0"/>
        <w:jc w:val="both"/>
        <w:rPr>
          <w:sz w:val="24"/>
        </w:rPr>
      </w:pPr>
    </w:p>
    <w:p w:rsidR="00C55508" w:rsidRPr="00E87DC3" w:rsidRDefault="00C55508" w:rsidP="00514D73">
      <w:pPr>
        <w:autoSpaceDE w:val="0"/>
        <w:autoSpaceDN w:val="0"/>
        <w:adjustRightInd w:val="0"/>
        <w:jc w:val="both"/>
        <w:rPr>
          <w:sz w:val="24"/>
        </w:rPr>
      </w:pPr>
      <w:r w:rsidRPr="00E87DC3">
        <w:rPr>
          <w:sz w:val="24"/>
        </w:rPr>
        <w:t>Unutar granica obuhvata Prostornog plana nalaze se dva registrirana arheološka lokaliteta.</w:t>
      </w:r>
    </w:p>
    <w:p w:rsidR="00C55508" w:rsidRPr="00E87DC3" w:rsidRDefault="00C55508" w:rsidP="001F2A2F">
      <w:pPr>
        <w:numPr>
          <w:ilvl w:val="0"/>
          <w:numId w:val="5"/>
        </w:numPr>
        <w:autoSpaceDE w:val="0"/>
        <w:autoSpaceDN w:val="0"/>
        <w:adjustRightInd w:val="0"/>
        <w:jc w:val="both"/>
        <w:rPr>
          <w:sz w:val="24"/>
        </w:rPr>
      </w:pPr>
      <w:r w:rsidRPr="00E87DC3">
        <w:rPr>
          <w:sz w:val="24"/>
        </w:rPr>
        <w:t>KOPRIVNA ''Vodenčina'', prapovijesno nalazište</w:t>
      </w:r>
    </w:p>
    <w:p w:rsidR="00C55508" w:rsidRPr="00E87DC3" w:rsidRDefault="00C55508" w:rsidP="001F2A2F">
      <w:pPr>
        <w:numPr>
          <w:ilvl w:val="0"/>
          <w:numId w:val="5"/>
        </w:numPr>
        <w:autoSpaceDE w:val="0"/>
        <w:autoSpaceDN w:val="0"/>
        <w:adjustRightInd w:val="0"/>
        <w:jc w:val="both"/>
        <w:rPr>
          <w:sz w:val="24"/>
        </w:rPr>
      </w:pPr>
      <w:r w:rsidRPr="00E87DC3">
        <w:rPr>
          <w:sz w:val="24"/>
        </w:rPr>
        <w:t>KOPRIVNA ''Udovičko polje'', srednjovjekovno nalazište</w:t>
      </w:r>
    </w:p>
    <w:p w:rsidR="00C55508" w:rsidRPr="00E87DC3" w:rsidRDefault="00C55508" w:rsidP="00514D73">
      <w:pPr>
        <w:autoSpaceDE w:val="0"/>
        <w:autoSpaceDN w:val="0"/>
        <w:adjustRightInd w:val="0"/>
        <w:jc w:val="both"/>
        <w:rPr>
          <w:sz w:val="24"/>
        </w:rPr>
      </w:pPr>
    </w:p>
    <w:tbl>
      <w:tblPr>
        <w:tblpPr w:leftFromText="180" w:rightFromText="180" w:vertAnchor="text" w:horzAnchor="margin" w:tblpY="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372"/>
        <w:gridCol w:w="3854"/>
        <w:gridCol w:w="1524"/>
        <w:gridCol w:w="1610"/>
      </w:tblGrid>
      <w:tr w:rsidR="00E87DC3" w:rsidTr="007078B4">
        <w:tc>
          <w:tcPr>
            <w:tcW w:w="594" w:type="dxa"/>
            <w:shd w:val="clear" w:color="auto" w:fill="F2F2F2" w:themeFill="background1" w:themeFillShade="F2"/>
            <w:vAlign w:val="center"/>
          </w:tcPr>
          <w:p w:rsidR="00E87DC3" w:rsidRDefault="00E87DC3" w:rsidP="00514D73">
            <w:pPr>
              <w:jc w:val="center"/>
              <w:rPr>
                <w:b/>
                <w:bCs/>
              </w:rPr>
            </w:pPr>
            <w:r>
              <w:rPr>
                <w:b/>
                <w:bCs/>
              </w:rPr>
              <w:t>R.B.</w:t>
            </w:r>
          </w:p>
        </w:tc>
        <w:tc>
          <w:tcPr>
            <w:tcW w:w="1372" w:type="dxa"/>
            <w:shd w:val="clear" w:color="auto" w:fill="F2F2F2" w:themeFill="background1" w:themeFillShade="F2"/>
            <w:vAlign w:val="center"/>
          </w:tcPr>
          <w:p w:rsidR="00E87DC3" w:rsidRDefault="00E87DC3" w:rsidP="00514D73">
            <w:pPr>
              <w:jc w:val="center"/>
              <w:rPr>
                <w:b/>
                <w:bCs/>
              </w:rPr>
            </w:pPr>
            <w:r>
              <w:rPr>
                <w:b/>
                <w:bCs/>
              </w:rPr>
              <w:t>MJESTO</w:t>
            </w:r>
          </w:p>
        </w:tc>
        <w:tc>
          <w:tcPr>
            <w:tcW w:w="3854" w:type="dxa"/>
            <w:shd w:val="clear" w:color="auto" w:fill="F2F2F2" w:themeFill="background1" w:themeFillShade="F2"/>
            <w:vAlign w:val="center"/>
          </w:tcPr>
          <w:p w:rsidR="00E87DC3" w:rsidRDefault="00E87DC3" w:rsidP="00514D73">
            <w:pPr>
              <w:jc w:val="center"/>
              <w:rPr>
                <w:b/>
                <w:bCs/>
              </w:rPr>
            </w:pPr>
            <w:r>
              <w:rPr>
                <w:b/>
                <w:bCs/>
              </w:rPr>
              <w:t>NAZIV</w:t>
            </w:r>
          </w:p>
        </w:tc>
        <w:tc>
          <w:tcPr>
            <w:tcW w:w="1524" w:type="dxa"/>
            <w:shd w:val="clear" w:color="auto" w:fill="F2F2F2" w:themeFill="background1" w:themeFillShade="F2"/>
            <w:vAlign w:val="center"/>
          </w:tcPr>
          <w:p w:rsidR="00E87DC3" w:rsidRDefault="00E87DC3" w:rsidP="00514D73">
            <w:pPr>
              <w:jc w:val="center"/>
              <w:rPr>
                <w:b/>
                <w:bCs/>
              </w:rPr>
            </w:pPr>
            <w:r>
              <w:rPr>
                <w:b/>
                <w:bCs/>
              </w:rPr>
              <w:t>VRSTA</w:t>
            </w:r>
          </w:p>
        </w:tc>
        <w:tc>
          <w:tcPr>
            <w:tcW w:w="1610" w:type="dxa"/>
            <w:shd w:val="clear" w:color="auto" w:fill="F2F2F2" w:themeFill="background1" w:themeFillShade="F2"/>
            <w:vAlign w:val="center"/>
          </w:tcPr>
          <w:p w:rsidR="00E87DC3" w:rsidRDefault="00E87DC3" w:rsidP="00514D73">
            <w:pPr>
              <w:jc w:val="center"/>
              <w:rPr>
                <w:b/>
                <w:bCs/>
              </w:rPr>
            </w:pPr>
            <w:r>
              <w:rPr>
                <w:b/>
                <w:bCs/>
              </w:rPr>
              <w:t>KATEGORIJA</w:t>
            </w:r>
          </w:p>
        </w:tc>
      </w:tr>
      <w:tr w:rsidR="00E87DC3" w:rsidTr="00E87DC3">
        <w:tc>
          <w:tcPr>
            <w:tcW w:w="594" w:type="dxa"/>
            <w:vAlign w:val="center"/>
          </w:tcPr>
          <w:p w:rsidR="00E87DC3" w:rsidRDefault="00E87DC3" w:rsidP="00514D73">
            <w:pPr>
              <w:jc w:val="center"/>
            </w:pPr>
            <w:r>
              <w:t>1.</w:t>
            </w:r>
          </w:p>
        </w:tc>
        <w:tc>
          <w:tcPr>
            <w:tcW w:w="1372" w:type="dxa"/>
            <w:vAlign w:val="center"/>
          </w:tcPr>
          <w:p w:rsidR="00E87DC3" w:rsidRDefault="00E87DC3" w:rsidP="00514D73">
            <w:pPr>
              <w:jc w:val="center"/>
            </w:pPr>
            <w:r>
              <w:t>SILAŠ</w:t>
            </w:r>
          </w:p>
        </w:tc>
        <w:tc>
          <w:tcPr>
            <w:tcW w:w="3854" w:type="dxa"/>
            <w:vAlign w:val="center"/>
          </w:tcPr>
          <w:p w:rsidR="00E87DC3" w:rsidRDefault="00E87DC3" w:rsidP="00514D73">
            <w:pPr>
              <w:jc w:val="center"/>
            </w:pPr>
            <w:r>
              <w:t>Čardak, Kidričeva 30</w:t>
            </w:r>
          </w:p>
        </w:tc>
        <w:tc>
          <w:tcPr>
            <w:tcW w:w="1524" w:type="dxa"/>
            <w:vAlign w:val="center"/>
          </w:tcPr>
          <w:p w:rsidR="00E87DC3" w:rsidRDefault="00E87DC3" w:rsidP="00514D73">
            <w:pPr>
              <w:jc w:val="center"/>
            </w:pPr>
            <w:r>
              <w:t>etnološki</w:t>
            </w:r>
          </w:p>
        </w:tc>
        <w:tc>
          <w:tcPr>
            <w:tcW w:w="1610" w:type="dxa"/>
            <w:vAlign w:val="center"/>
          </w:tcPr>
          <w:p w:rsidR="00E87DC3" w:rsidRDefault="00E87DC3" w:rsidP="00514D73">
            <w:pPr>
              <w:jc w:val="center"/>
            </w:pPr>
            <w:r>
              <w:t>evidentiran</w:t>
            </w:r>
          </w:p>
        </w:tc>
      </w:tr>
      <w:tr w:rsidR="00E87DC3" w:rsidTr="00E87DC3">
        <w:tc>
          <w:tcPr>
            <w:tcW w:w="594" w:type="dxa"/>
            <w:vAlign w:val="center"/>
          </w:tcPr>
          <w:p w:rsidR="00E87DC3" w:rsidRDefault="00E87DC3" w:rsidP="00514D73">
            <w:pPr>
              <w:jc w:val="center"/>
            </w:pPr>
            <w:r>
              <w:t>2.</w:t>
            </w:r>
          </w:p>
        </w:tc>
        <w:tc>
          <w:tcPr>
            <w:tcW w:w="1372" w:type="dxa"/>
            <w:vAlign w:val="center"/>
          </w:tcPr>
          <w:p w:rsidR="00E87DC3" w:rsidRDefault="00E87DC3" w:rsidP="00514D73">
            <w:pPr>
              <w:jc w:val="center"/>
            </w:pPr>
            <w:r>
              <w:t>PALAČA</w:t>
            </w:r>
          </w:p>
        </w:tc>
        <w:tc>
          <w:tcPr>
            <w:tcW w:w="3854" w:type="dxa"/>
            <w:vAlign w:val="center"/>
          </w:tcPr>
          <w:p w:rsidR="00E87DC3" w:rsidRDefault="00E87DC3" w:rsidP="00514D73">
            <w:pPr>
              <w:jc w:val="center"/>
            </w:pPr>
            <w:r>
              <w:t>Spomenik palim borcima i ŽFT, centar sela</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3.</w:t>
            </w:r>
          </w:p>
        </w:tc>
        <w:tc>
          <w:tcPr>
            <w:tcW w:w="1372" w:type="dxa"/>
            <w:vMerge w:val="restart"/>
            <w:vAlign w:val="center"/>
          </w:tcPr>
          <w:p w:rsidR="00E87DC3" w:rsidRDefault="00E87DC3" w:rsidP="00514D73">
            <w:pPr>
              <w:jc w:val="center"/>
            </w:pPr>
            <w:r>
              <w:t>SILAŠ</w:t>
            </w:r>
          </w:p>
        </w:tc>
        <w:tc>
          <w:tcPr>
            <w:tcW w:w="3854" w:type="dxa"/>
            <w:vAlign w:val="center"/>
          </w:tcPr>
          <w:p w:rsidR="00E87DC3" w:rsidRDefault="00E87DC3" w:rsidP="00514D73">
            <w:pPr>
              <w:jc w:val="center"/>
            </w:pPr>
            <w:r>
              <w:t>Spomenik palim borcima i ŽFT, centar sela</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4.</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Grob Vuković Dušana ŽFT</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5.</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Grob Ilije Treskavice ŽFT</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6.</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Grob Vučenović Andrije</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7.</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Grobovi ŽFT od 20.04.1982.</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c>
          <w:tcPr>
            <w:tcW w:w="594" w:type="dxa"/>
            <w:vAlign w:val="center"/>
          </w:tcPr>
          <w:p w:rsidR="00E87DC3" w:rsidRDefault="00E87DC3" w:rsidP="00514D73">
            <w:pPr>
              <w:jc w:val="center"/>
            </w:pPr>
            <w:r>
              <w:t>8.</w:t>
            </w:r>
          </w:p>
        </w:tc>
        <w:tc>
          <w:tcPr>
            <w:tcW w:w="1372" w:type="dxa"/>
            <w:vAlign w:val="center"/>
          </w:tcPr>
          <w:p w:rsidR="00E87DC3" w:rsidRDefault="00E87DC3" w:rsidP="00514D73">
            <w:pPr>
              <w:jc w:val="center"/>
            </w:pPr>
            <w:r>
              <w:t>ŠODOLOVCI</w:t>
            </w:r>
          </w:p>
        </w:tc>
        <w:tc>
          <w:tcPr>
            <w:tcW w:w="3854" w:type="dxa"/>
            <w:vAlign w:val="center"/>
          </w:tcPr>
          <w:p w:rsidR="00E87DC3" w:rsidRDefault="00E87DC3" w:rsidP="00514D73">
            <w:pPr>
              <w:jc w:val="center"/>
            </w:pPr>
            <w:r>
              <w:t>Spomenik palim borcima NOR-a i ŽFT</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9.</w:t>
            </w:r>
          </w:p>
        </w:tc>
        <w:tc>
          <w:tcPr>
            <w:tcW w:w="1372" w:type="dxa"/>
            <w:vMerge w:val="restart"/>
            <w:vAlign w:val="center"/>
          </w:tcPr>
          <w:p w:rsidR="00E87DC3" w:rsidRDefault="00E87DC3" w:rsidP="00514D73">
            <w:pPr>
              <w:jc w:val="center"/>
            </w:pPr>
            <w:r>
              <w:t>ADA</w:t>
            </w:r>
          </w:p>
        </w:tc>
        <w:tc>
          <w:tcPr>
            <w:tcW w:w="3854" w:type="dxa"/>
            <w:vAlign w:val="center"/>
          </w:tcPr>
          <w:p w:rsidR="00E87DC3" w:rsidRDefault="00E87DC3" w:rsidP="00514D73">
            <w:pPr>
              <w:jc w:val="center"/>
            </w:pPr>
            <w:r>
              <w:t>Spomen ploča palim borcima SKOJ-a na zadružnom domu</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10.</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Spomenik palim borcima NOR-a i ŽFT</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11.</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Spomen ploča palim borcima</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Height w:val="70"/>
        </w:trPr>
        <w:tc>
          <w:tcPr>
            <w:tcW w:w="594" w:type="dxa"/>
            <w:vAlign w:val="center"/>
          </w:tcPr>
          <w:p w:rsidR="00E87DC3" w:rsidRDefault="00E87DC3" w:rsidP="00514D73">
            <w:pPr>
              <w:jc w:val="center"/>
            </w:pPr>
            <w:r>
              <w:t>12.</w:t>
            </w:r>
          </w:p>
        </w:tc>
        <w:tc>
          <w:tcPr>
            <w:tcW w:w="1372" w:type="dxa"/>
            <w:vMerge w:val="restart"/>
            <w:vAlign w:val="center"/>
          </w:tcPr>
          <w:p w:rsidR="00E87DC3" w:rsidRDefault="00E87DC3" w:rsidP="00514D73">
            <w:pPr>
              <w:jc w:val="center"/>
            </w:pPr>
            <w:r>
              <w:t>KOPRIVNA</w:t>
            </w:r>
          </w:p>
        </w:tc>
        <w:tc>
          <w:tcPr>
            <w:tcW w:w="3854" w:type="dxa"/>
            <w:vAlign w:val="center"/>
          </w:tcPr>
          <w:p w:rsidR="00E87DC3" w:rsidRDefault="00E87DC3" w:rsidP="00514D73">
            <w:pPr>
              <w:jc w:val="center"/>
            </w:pPr>
            <w:r>
              <w:t>Pravoslavna crkva Male Gospe</w:t>
            </w:r>
          </w:p>
        </w:tc>
        <w:tc>
          <w:tcPr>
            <w:tcW w:w="1524" w:type="dxa"/>
            <w:vAlign w:val="center"/>
          </w:tcPr>
          <w:p w:rsidR="00E87DC3" w:rsidRDefault="00E87DC3" w:rsidP="00514D73">
            <w:pPr>
              <w:jc w:val="center"/>
            </w:pPr>
            <w:r>
              <w:t>sakralni</w:t>
            </w:r>
          </w:p>
        </w:tc>
        <w:tc>
          <w:tcPr>
            <w:tcW w:w="1610" w:type="dxa"/>
            <w:vAlign w:val="center"/>
          </w:tcPr>
          <w:p w:rsidR="00E87DC3" w:rsidRDefault="00E87DC3" w:rsidP="00514D73">
            <w:pPr>
              <w:jc w:val="center"/>
            </w:pPr>
            <w:r>
              <w:t>registriran</w:t>
            </w:r>
          </w:p>
        </w:tc>
      </w:tr>
      <w:tr w:rsidR="00E87DC3" w:rsidTr="00E87DC3">
        <w:trPr>
          <w:cantSplit/>
        </w:trPr>
        <w:tc>
          <w:tcPr>
            <w:tcW w:w="594" w:type="dxa"/>
            <w:vAlign w:val="center"/>
          </w:tcPr>
          <w:p w:rsidR="00E87DC3" w:rsidRDefault="00E87DC3" w:rsidP="00514D73">
            <w:pPr>
              <w:jc w:val="center"/>
            </w:pPr>
            <w:r>
              <w:t>13.</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''Vodenčina'', prapovijesno nalazište</w:t>
            </w:r>
          </w:p>
        </w:tc>
        <w:tc>
          <w:tcPr>
            <w:tcW w:w="1524" w:type="dxa"/>
            <w:vAlign w:val="center"/>
          </w:tcPr>
          <w:p w:rsidR="00E87DC3" w:rsidRDefault="00E87DC3" w:rsidP="00514D73">
            <w:pPr>
              <w:jc w:val="center"/>
            </w:pPr>
            <w:r>
              <w:t>arheološki</w:t>
            </w:r>
          </w:p>
        </w:tc>
        <w:tc>
          <w:tcPr>
            <w:tcW w:w="1610" w:type="dxa"/>
            <w:vAlign w:val="center"/>
          </w:tcPr>
          <w:p w:rsidR="00E87DC3" w:rsidRDefault="00E87DC3" w:rsidP="00514D73">
            <w:pPr>
              <w:jc w:val="center"/>
            </w:pPr>
            <w:r>
              <w:t>registriran</w:t>
            </w:r>
          </w:p>
        </w:tc>
      </w:tr>
      <w:tr w:rsidR="00E87DC3" w:rsidTr="00E87DC3">
        <w:trPr>
          <w:cantSplit/>
        </w:trPr>
        <w:tc>
          <w:tcPr>
            <w:tcW w:w="594" w:type="dxa"/>
            <w:vAlign w:val="center"/>
          </w:tcPr>
          <w:p w:rsidR="00E87DC3" w:rsidRDefault="00E87DC3" w:rsidP="00514D73">
            <w:pPr>
              <w:jc w:val="center"/>
            </w:pPr>
            <w:r>
              <w:t>14.</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''Udovičko polje'' srednjovjekovno nalazište</w:t>
            </w:r>
          </w:p>
        </w:tc>
        <w:tc>
          <w:tcPr>
            <w:tcW w:w="1524" w:type="dxa"/>
            <w:vAlign w:val="center"/>
          </w:tcPr>
          <w:p w:rsidR="00E87DC3" w:rsidRDefault="00E87DC3" w:rsidP="00514D73">
            <w:pPr>
              <w:jc w:val="center"/>
            </w:pPr>
            <w:r>
              <w:t>arheološki</w:t>
            </w:r>
          </w:p>
        </w:tc>
        <w:tc>
          <w:tcPr>
            <w:tcW w:w="1610" w:type="dxa"/>
            <w:vAlign w:val="center"/>
          </w:tcPr>
          <w:p w:rsidR="00E87DC3" w:rsidRDefault="00E87DC3" w:rsidP="00514D73">
            <w:pPr>
              <w:jc w:val="center"/>
            </w:pPr>
            <w:r>
              <w:t>registriran</w:t>
            </w:r>
          </w:p>
        </w:tc>
      </w:tr>
      <w:tr w:rsidR="00E87DC3" w:rsidTr="00E87DC3">
        <w:trPr>
          <w:cantSplit/>
        </w:trPr>
        <w:tc>
          <w:tcPr>
            <w:tcW w:w="594" w:type="dxa"/>
            <w:vAlign w:val="center"/>
          </w:tcPr>
          <w:p w:rsidR="00E87DC3" w:rsidRDefault="00E87DC3" w:rsidP="00514D73">
            <w:pPr>
              <w:jc w:val="center"/>
            </w:pPr>
            <w:r>
              <w:t>15.</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Spomenik palim borcima i ŽF</w:t>
            </w:r>
          </w:p>
          <w:p w:rsidR="00E87DC3" w:rsidRDefault="00E87DC3" w:rsidP="00514D73">
            <w:pPr>
              <w:jc w:val="center"/>
            </w:pPr>
            <w:r>
              <w:t>Spomenik palim borcima na zgradi osnovne škole</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r w:rsidR="00E87DC3" w:rsidTr="00E87DC3">
        <w:trPr>
          <w:cantSplit/>
        </w:trPr>
        <w:tc>
          <w:tcPr>
            <w:tcW w:w="594" w:type="dxa"/>
            <w:vAlign w:val="center"/>
          </w:tcPr>
          <w:p w:rsidR="00E87DC3" w:rsidRDefault="00E87DC3" w:rsidP="00514D73">
            <w:pPr>
              <w:jc w:val="center"/>
            </w:pPr>
            <w:r>
              <w:t>16.</w:t>
            </w:r>
          </w:p>
        </w:tc>
        <w:tc>
          <w:tcPr>
            <w:tcW w:w="1372" w:type="dxa"/>
            <w:vMerge/>
            <w:vAlign w:val="center"/>
          </w:tcPr>
          <w:p w:rsidR="00E87DC3" w:rsidRDefault="00E87DC3" w:rsidP="00514D73">
            <w:pPr>
              <w:jc w:val="center"/>
            </w:pPr>
          </w:p>
        </w:tc>
        <w:tc>
          <w:tcPr>
            <w:tcW w:w="3854" w:type="dxa"/>
            <w:vAlign w:val="center"/>
          </w:tcPr>
          <w:p w:rsidR="00E87DC3" w:rsidRDefault="00E87DC3" w:rsidP="00514D73">
            <w:pPr>
              <w:jc w:val="center"/>
            </w:pPr>
            <w:r>
              <w:t>Spomenik palim borcima na zgradi osnovne škole</w:t>
            </w:r>
          </w:p>
        </w:tc>
        <w:tc>
          <w:tcPr>
            <w:tcW w:w="1524" w:type="dxa"/>
            <w:vAlign w:val="center"/>
          </w:tcPr>
          <w:p w:rsidR="00E87DC3" w:rsidRDefault="00E87DC3" w:rsidP="00514D73">
            <w:pPr>
              <w:jc w:val="center"/>
            </w:pPr>
            <w:r>
              <w:t>NOB spomenik</w:t>
            </w:r>
          </w:p>
        </w:tc>
        <w:tc>
          <w:tcPr>
            <w:tcW w:w="1610" w:type="dxa"/>
            <w:vAlign w:val="center"/>
          </w:tcPr>
          <w:p w:rsidR="00E87DC3" w:rsidRDefault="00E87DC3" w:rsidP="00514D73">
            <w:pPr>
              <w:jc w:val="center"/>
            </w:pPr>
            <w:r>
              <w:t>lokalni značaj</w:t>
            </w:r>
          </w:p>
        </w:tc>
      </w:tr>
    </w:tbl>
    <w:p w:rsidR="00C55508" w:rsidRPr="00E87DC3" w:rsidRDefault="00C55508" w:rsidP="00514D73">
      <w:pPr>
        <w:autoSpaceDE w:val="0"/>
        <w:autoSpaceDN w:val="0"/>
        <w:adjustRightInd w:val="0"/>
        <w:jc w:val="both"/>
        <w:rPr>
          <w:rFonts w:ascii="ArialMT" w:hAnsi="ArialMT"/>
          <w:sz w:val="24"/>
          <w:lang w:val="en-US"/>
        </w:rPr>
      </w:pPr>
      <w:r w:rsidRPr="00E87DC3">
        <w:rPr>
          <w:sz w:val="24"/>
        </w:rPr>
        <w:t>Na prostoru obuhvata Prostornog plana evidentirano je dvanaest spomenika, grobnica ili spomen obilježja vezanih za NOB.</w:t>
      </w:r>
    </w:p>
    <w:p w:rsidR="00E87DC3" w:rsidRDefault="00E87DC3" w:rsidP="00514D73">
      <w:pPr>
        <w:jc w:val="both"/>
        <w:rPr>
          <w:i/>
          <w:color w:val="FF0000"/>
        </w:rPr>
      </w:pPr>
      <w:r>
        <w:rPr>
          <w:i/>
        </w:rPr>
        <w:t>Izvor: PPU Općina Šodolovci</w:t>
      </w:r>
    </w:p>
    <w:bookmarkEnd w:id="16"/>
    <w:bookmarkEnd w:id="17"/>
    <w:bookmarkEnd w:id="18"/>
    <w:bookmarkEnd w:id="19"/>
    <w:p w:rsidR="000D7B7E" w:rsidRPr="00732CA2" w:rsidRDefault="000D7B7E" w:rsidP="000D7B7E">
      <w:pPr>
        <w:jc w:val="both"/>
        <w:rPr>
          <w:color w:val="FF0000"/>
          <w:sz w:val="24"/>
          <w:szCs w:val="24"/>
        </w:rPr>
      </w:pPr>
    </w:p>
    <w:p w:rsidR="00C55508" w:rsidRPr="000D7B7E" w:rsidRDefault="00C55508" w:rsidP="000D7B7E">
      <w:pPr>
        <w:jc w:val="both"/>
        <w:rPr>
          <w:color w:val="FF0000"/>
          <w:szCs w:val="24"/>
        </w:rPr>
      </w:pPr>
      <w:r w:rsidRPr="00E87DC3">
        <w:rPr>
          <w:sz w:val="24"/>
        </w:rPr>
        <w:t>Na području općine nalazi se 7 groblja, u svakom naselju po jedno.</w:t>
      </w:r>
    </w:p>
    <w:p w:rsidR="00E87DC3" w:rsidRPr="00E87DC3" w:rsidRDefault="00E87DC3" w:rsidP="00514D73">
      <w:pPr>
        <w:autoSpaceDE w:val="0"/>
        <w:autoSpaceDN w:val="0"/>
        <w:adjustRightInd w:val="0"/>
        <w:jc w:val="both"/>
        <w:rPr>
          <w:sz w:val="24"/>
        </w:rPr>
      </w:pPr>
    </w:p>
    <w:p w:rsidR="00C55508" w:rsidRDefault="00C55508" w:rsidP="00514D73">
      <w:pPr>
        <w:autoSpaceDE w:val="0"/>
        <w:autoSpaceDN w:val="0"/>
        <w:adjustRightInd w:val="0"/>
        <w:jc w:val="both"/>
        <w:rPr>
          <w:sz w:val="24"/>
        </w:rPr>
      </w:pPr>
      <w:r w:rsidRPr="00E87DC3">
        <w:rPr>
          <w:sz w:val="24"/>
        </w:rPr>
        <w:t xml:space="preserve">U odnosu na površinu koje zauzima pojedino groblje, sva groblja na području </w:t>
      </w:r>
      <w:r w:rsidRPr="00E87DC3">
        <w:rPr>
          <w:caps/>
          <w:sz w:val="24"/>
        </w:rPr>
        <w:t>o</w:t>
      </w:r>
      <w:r w:rsidR="00E87DC3">
        <w:rPr>
          <w:sz w:val="24"/>
        </w:rPr>
        <w:t>pćine pripadaju malim grobljima</w:t>
      </w:r>
      <w:r w:rsidRPr="00E87DC3">
        <w:rPr>
          <w:sz w:val="24"/>
        </w:rPr>
        <w:t>,</w:t>
      </w:r>
      <w:r w:rsidR="00E87DC3">
        <w:rPr>
          <w:sz w:val="24"/>
        </w:rPr>
        <w:t xml:space="preserve"> </w:t>
      </w:r>
      <w:r w:rsidRPr="00E87DC3">
        <w:rPr>
          <w:sz w:val="24"/>
        </w:rPr>
        <w:t>do 5 ha. Prema vrsti ukapanja, sva groblja pripadaju grobljima s klasičnim ukopom.</w:t>
      </w:r>
    </w:p>
    <w:p w:rsidR="000D7B7E" w:rsidRPr="00E87DC3" w:rsidRDefault="000D7B7E" w:rsidP="00514D73">
      <w:pPr>
        <w:autoSpaceDE w:val="0"/>
        <w:autoSpaceDN w:val="0"/>
        <w:adjustRightInd w:val="0"/>
        <w:jc w:val="both"/>
        <w:rPr>
          <w:sz w:val="24"/>
        </w:rPr>
      </w:pPr>
    </w:p>
    <w:p w:rsidR="00C55508" w:rsidRPr="00E87DC3" w:rsidRDefault="00C55508" w:rsidP="00514D73">
      <w:pPr>
        <w:autoSpaceDE w:val="0"/>
        <w:autoSpaceDN w:val="0"/>
        <w:adjustRightInd w:val="0"/>
        <w:jc w:val="both"/>
        <w:rPr>
          <w:rFonts w:ascii="ArialMT" w:hAnsi="ArialMT"/>
          <w:sz w:val="24"/>
          <w:lang w:val="en-US"/>
        </w:rPr>
      </w:pPr>
      <w:r w:rsidRPr="00E87DC3">
        <w:rPr>
          <w:sz w:val="24"/>
        </w:rPr>
        <w:t>Sva groblja imaju nove mrtvačnice, osim groblja u naselju Paulin Dvor na kojem se planira izgradnja mrtvačnice.</w:t>
      </w:r>
    </w:p>
    <w:p w:rsidR="00C55508" w:rsidRPr="009A3099" w:rsidRDefault="00C55508" w:rsidP="00514D73">
      <w:pPr>
        <w:autoSpaceDE w:val="0"/>
        <w:autoSpaceDN w:val="0"/>
        <w:adjustRightInd w:val="0"/>
        <w:jc w:val="both"/>
        <w:rPr>
          <w:color w:val="FF0000"/>
          <w:sz w:val="24"/>
          <w:szCs w:val="24"/>
        </w:rPr>
      </w:pPr>
    </w:p>
    <w:p w:rsidR="000D7B7E" w:rsidRPr="00732CA2" w:rsidRDefault="000D7B7E" w:rsidP="00514D73">
      <w:pPr>
        <w:autoSpaceDE w:val="0"/>
        <w:autoSpaceDN w:val="0"/>
        <w:adjustRightInd w:val="0"/>
        <w:jc w:val="both"/>
        <w:rPr>
          <w:sz w:val="24"/>
        </w:rPr>
      </w:pPr>
    </w:p>
    <w:p w:rsidR="00732CA2" w:rsidRDefault="00732CA2" w:rsidP="00514D73">
      <w:pPr>
        <w:autoSpaceDE w:val="0"/>
        <w:autoSpaceDN w:val="0"/>
        <w:adjustRightInd w:val="0"/>
        <w:jc w:val="both"/>
      </w:pPr>
    </w:p>
    <w:p w:rsidR="00C55508" w:rsidRDefault="009A3099" w:rsidP="00514D73">
      <w:pPr>
        <w:autoSpaceDE w:val="0"/>
        <w:autoSpaceDN w:val="0"/>
        <w:adjustRightInd w:val="0"/>
        <w:jc w:val="both"/>
      </w:pPr>
      <w:r w:rsidRPr="009A3099">
        <w:lastRenderedPageBreak/>
        <w:t>Tablica 1-7</w:t>
      </w:r>
      <w:r w:rsidR="00C55508">
        <w:t xml:space="preserve"> Čestice i njihova površina u pojedinim naseljima</w:t>
      </w:r>
      <w:r w:rsidR="00732CA2">
        <w:t xml:space="preserve"> na kojima su smještena groblja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3446"/>
        <w:gridCol w:w="2531"/>
        <w:gridCol w:w="2513"/>
      </w:tblGrid>
      <w:tr w:rsidR="00C55508" w:rsidTr="007078B4">
        <w:trPr>
          <w:jc w:val="center"/>
        </w:trPr>
        <w:tc>
          <w:tcPr>
            <w:tcW w:w="572" w:type="dxa"/>
            <w:shd w:val="clear" w:color="auto" w:fill="F2F2F2" w:themeFill="background1" w:themeFillShade="F2"/>
            <w:vAlign w:val="center"/>
          </w:tcPr>
          <w:p w:rsidR="00C55508" w:rsidRDefault="00C55508" w:rsidP="00514D73">
            <w:pPr>
              <w:autoSpaceDE w:val="0"/>
              <w:autoSpaceDN w:val="0"/>
              <w:adjustRightInd w:val="0"/>
              <w:jc w:val="center"/>
              <w:rPr>
                <w:b/>
                <w:bCs/>
              </w:rPr>
            </w:pPr>
            <w:r>
              <w:rPr>
                <w:b/>
                <w:bCs/>
              </w:rPr>
              <w:t>R.b.</w:t>
            </w:r>
          </w:p>
        </w:tc>
        <w:tc>
          <w:tcPr>
            <w:tcW w:w="3582" w:type="dxa"/>
            <w:shd w:val="clear" w:color="auto" w:fill="F2F2F2" w:themeFill="background1" w:themeFillShade="F2"/>
            <w:vAlign w:val="center"/>
          </w:tcPr>
          <w:p w:rsidR="00C55508" w:rsidRDefault="00C55508" w:rsidP="00514D73">
            <w:pPr>
              <w:autoSpaceDE w:val="0"/>
              <w:autoSpaceDN w:val="0"/>
              <w:adjustRightInd w:val="0"/>
              <w:jc w:val="center"/>
              <w:rPr>
                <w:b/>
                <w:bCs/>
              </w:rPr>
            </w:pPr>
            <w:r>
              <w:rPr>
                <w:b/>
                <w:bCs/>
              </w:rPr>
              <w:t>Naselje u kojem je groblje smješteno</w:t>
            </w:r>
          </w:p>
        </w:tc>
        <w:tc>
          <w:tcPr>
            <w:tcW w:w="2614" w:type="dxa"/>
            <w:shd w:val="clear" w:color="auto" w:fill="F2F2F2" w:themeFill="background1" w:themeFillShade="F2"/>
            <w:vAlign w:val="center"/>
          </w:tcPr>
          <w:p w:rsidR="00C55508" w:rsidRDefault="00C55508" w:rsidP="00514D73">
            <w:pPr>
              <w:autoSpaceDE w:val="0"/>
              <w:autoSpaceDN w:val="0"/>
              <w:adjustRightInd w:val="0"/>
              <w:jc w:val="center"/>
              <w:rPr>
                <w:b/>
                <w:bCs/>
              </w:rPr>
            </w:pPr>
            <w:r>
              <w:rPr>
                <w:b/>
                <w:bCs/>
              </w:rPr>
              <w:t>Katastarska čestica</w:t>
            </w:r>
          </w:p>
        </w:tc>
        <w:tc>
          <w:tcPr>
            <w:tcW w:w="2614" w:type="dxa"/>
            <w:shd w:val="clear" w:color="auto" w:fill="F2F2F2" w:themeFill="background1" w:themeFillShade="F2"/>
            <w:vAlign w:val="center"/>
          </w:tcPr>
          <w:p w:rsidR="00C55508" w:rsidRDefault="00C55508" w:rsidP="00514D73">
            <w:pPr>
              <w:autoSpaceDE w:val="0"/>
              <w:autoSpaceDN w:val="0"/>
              <w:adjustRightInd w:val="0"/>
              <w:jc w:val="center"/>
              <w:rPr>
                <w:b/>
                <w:bCs/>
              </w:rPr>
            </w:pPr>
            <w:r>
              <w:rPr>
                <w:b/>
                <w:bCs/>
              </w:rPr>
              <w:t>Površina groblja (ha)</w:t>
            </w:r>
          </w:p>
        </w:tc>
      </w:tr>
      <w:tr w:rsidR="00C55508" w:rsidTr="002C1CEC">
        <w:trPr>
          <w:jc w:val="center"/>
        </w:trPr>
        <w:tc>
          <w:tcPr>
            <w:tcW w:w="572" w:type="dxa"/>
            <w:vAlign w:val="center"/>
          </w:tcPr>
          <w:p w:rsidR="00C55508" w:rsidRDefault="00C55508" w:rsidP="00514D73">
            <w:pPr>
              <w:autoSpaceDE w:val="0"/>
              <w:autoSpaceDN w:val="0"/>
              <w:adjustRightInd w:val="0"/>
              <w:jc w:val="center"/>
            </w:pPr>
            <w:r>
              <w:t>1.</w:t>
            </w:r>
          </w:p>
        </w:tc>
        <w:tc>
          <w:tcPr>
            <w:tcW w:w="3582" w:type="dxa"/>
            <w:vAlign w:val="center"/>
          </w:tcPr>
          <w:p w:rsidR="00C55508" w:rsidRDefault="00C55508" w:rsidP="00514D73">
            <w:pPr>
              <w:autoSpaceDE w:val="0"/>
              <w:autoSpaceDN w:val="0"/>
              <w:adjustRightInd w:val="0"/>
              <w:jc w:val="center"/>
            </w:pPr>
            <w:r>
              <w:t>KOPRIVNA</w:t>
            </w:r>
          </w:p>
        </w:tc>
        <w:tc>
          <w:tcPr>
            <w:tcW w:w="2614" w:type="dxa"/>
            <w:vAlign w:val="center"/>
          </w:tcPr>
          <w:p w:rsidR="00C55508" w:rsidRDefault="00C55508" w:rsidP="00514D73">
            <w:pPr>
              <w:autoSpaceDE w:val="0"/>
              <w:autoSpaceDN w:val="0"/>
              <w:adjustRightInd w:val="0"/>
              <w:jc w:val="center"/>
            </w:pPr>
            <w:r>
              <w:t>386, 387</w:t>
            </w:r>
          </w:p>
        </w:tc>
        <w:tc>
          <w:tcPr>
            <w:tcW w:w="2614" w:type="dxa"/>
            <w:vAlign w:val="center"/>
          </w:tcPr>
          <w:p w:rsidR="00C55508" w:rsidRDefault="00C55508" w:rsidP="00514D73">
            <w:pPr>
              <w:autoSpaceDE w:val="0"/>
              <w:autoSpaceDN w:val="0"/>
              <w:adjustRightInd w:val="0"/>
              <w:jc w:val="center"/>
            </w:pPr>
            <w:r>
              <w:t>0,5755</w:t>
            </w:r>
          </w:p>
        </w:tc>
      </w:tr>
      <w:tr w:rsidR="00C55508" w:rsidTr="002C1CEC">
        <w:trPr>
          <w:jc w:val="center"/>
        </w:trPr>
        <w:tc>
          <w:tcPr>
            <w:tcW w:w="572" w:type="dxa"/>
            <w:vAlign w:val="center"/>
          </w:tcPr>
          <w:p w:rsidR="00C55508" w:rsidRDefault="00C55508" w:rsidP="00514D73">
            <w:pPr>
              <w:autoSpaceDE w:val="0"/>
              <w:autoSpaceDN w:val="0"/>
              <w:adjustRightInd w:val="0"/>
              <w:jc w:val="center"/>
            </w:pPr>
            <w:r>
              <w:t>2.</w:t>
            </w:r>
          </w:p>
        </w:tc>
        <w:tc>
          <w:tcPr>
            <w:tcW w:w="3582" w:type="dxa"/>
            <w:vAlign w:val="center"/>
          </w:tcPr>
          <w:p w:rsidR="00C55508" w:rsidRDefault="00C55508" w:rsidP="00514D73">
            <w:pPr>
              <w:autoSpaceDE w:val="0"/>
              <w:autoSpaceDN w:val="0"/>
              <w:adjustRightInd w:val="0"/>
              <w:jc w:val="center"/>
            </w:pPr>
            <w:r>
              <w:t>ŠODOLOVCI</w:t>
            </w:r>
          </w:p>
        </w:tc>
        <w:tc>
          <w:tcPr>
            <w:tcW w:w="2614" w:type="dxa"/>
            <w:vAlign w:val="center"/>
          </w:tcPr>
          <w:p w:rsidR="00C55508" w:rsidRDefault="00C55508" w:rsidP="00514D73">
            <w:pPr>
              <w:autoSpaceDE w:val="0"/>
              <w:autoSpaceDN w:val="0"/>
              <w:adjustRightInd w:val="0"/>
              <w:jc w:val="center"/>
            </w:pPr>
            <w:r>
              <w:t>215</w:t>
            </w:r>
          </w:p>
        </w:tc>
        <w:tc>
          <w:tcPr>
            <w:tcW w:w="2614" w:type="dxa"/>
            <w:vAlign w:val="center"/>
          </w:tcPr>
          <w:p w:rsidR="00C55508" w:rsidRDefault="00C55508" w:rsidP="00514D73">
            <w:pPr>
              <w:autoSpaceDE w:val="0"/>
              <w:autoSpaceDN w:val="0"/>
              <w:adjustRightInd w:val="0"/>
              <w:jc w:val="center"/>
            </w:pPr>
            <w:r>
              <w:t>1,619</w:t>
            </w:r>
          </w:p>
        </w:tc>
      </w:tr>
      <w:tr w:rsidR="00C55508" w:rsidTr="002C1CEC">
        <w:trPr>
          <w:jc w:val="center"/>
        </w:trPr>
        <w:tc>
          <w:tcPr>
            <w:tcW w:w="572" w:type="dxa"/>
            <w:vAlign w:val="center"/>
          </w:tcPr>
          <w:p w:rsidR="00C55508" w:rsidRDefault="00C55508" w:rsidP="00514D73">
            <w:pPr>
              <w:autoSpaceDE w:val="0"/>
              <w:autoSpaceDN w:val="0"/>
              <w:adjustRightInd w:val="0"/>
              <w:jc w:val="center"/>
            </w:pPr>
            <w:r>
              <w:t>3.</w:t>
            </w:r>
          </w:p>
        </w:tc>
        <w:tc>
          <w:tcPr>
            <w:tcW w:w="3582" w:type="dxa"/>
            <w:vAlign w:val="center"/>
          </w:tcPr>
          <w:p w:rsidR="00C55508" w:rsidRDefault="00C55508" w:rsidP="00514D73">
            <w:pPr>
              <w:autoSpaceDE w:val="0"/>
              <w:autoSpaceDN w:val="0"/>
              <w:adjustRightInd w:val="0"/>
              <w:jc w:val="center"/>
            </w:pPr>
            <w:r>
              <w:t>PETROVA SLATINA</w:t>
            </w:r>
          </w:p>
        </w:tc>
        <w:tc>
          <w:tcPr>
            <w:tcW w:w="2614" w:type="dxa"/>
            <w:vAlign w:val="center"/>
          </w:tcPr>
          <w:p w:rsidR="00C55508" w:rsidRDefault="00C55508" w:rsidP="00514D73">
            <w:pPr>
              <w:autoSpaceDE w:val="0"/>
              <w:autoSpaceDN w:val="0"/>
              <w:adjustRightInd w:val="0"/>
              <w:jc w:val="center"/>
            </w:pPr>
            <w:r>
              <w:t>15/15</w:t>
            </w:r>
          </w:p>
        </w:tc>
        <w:tc>
          <w:tcPr>
            <w:tcW w:w="2614" w:type="dxa"/>
            <w:vAlign w:val="center"/>
          </w:tcPr>
          <w:p w:rsidR="00C55508" w:rsidRDefault="00C55508" w:rsidP="00514D73">
            <w:pPr>
              <w:autoSpaceDE w:val="0"/>
              <w:autoSpaceDN w:val="0"/>
              <w:adjustRightInd w:val="0"/>
              <w:jc w:val="center"/>
            </w:pPr>
            <w:r>
              <w:t>0,464</w:t>
            </w:r>
          </w:p>
        </w:tc>
      </w:tr>
      <w:tr w:rsidR="00C55508" w:rsidTr="002C1CEC">
        <w:trPr>
          <w:jc w:val="center"/>
        </w:trPr>
        <w:tc>
          <w:tcPr>
            <w:tcW w:w="572" w:type="dxa"/>
            <w:vAlign w:val="center"/>
          </w:tcPr>
          <w:p w:rsidR="00C55508" w:rsidRDefault="00C55508" w:rsidP="00514D73">
            <w:pPr>
              <w:autoSpaceDE w:val="0"/>
              <w:autoSpaceDN w:val="0"/>
              <w:adjustRightInd w:val="0"/>
              <w:jc w:val="center"/>
            </w:pPr>
            <w:r>
              <w:t>4.</w:t>
            </w:r>
          </w:p>
        </w:tc>
        <w:tc>
          <w:tcPr>
            <w:tcW w:w="3582" w:type="dxa"/>
            <w:vAlign w:val="center"/>
          </w:tcPr>
          <w:p w:rsidR="00C55508" w:rsidRDefault="00C55508" w:rsidP="00514D73">
            <w:pPr>
              <w:autoSpaceDE w:val="0"/>
              <w:autoSpaceDN w:val="0"/>
              <w:adjustRightInd w:val="0"/>
              <w:jc w:val="center"/>
            </w:pPr>
            <w:r>
              <w:t>ADA</w:t>
            </w:r>
          </w:p>
        </w:tc>
        <w:tc>
          <w:tcPr>
            <w:tcW w:w="2614" w:type="dxa"/>
            <w:vAlign w:val="center"/>
          </w:tcPr>
          <w:p w:rsidR="00C55508" w:rsidRDefault="00C55508" w:rsidP="00514D73">
            <w:pPr>
              <w:autoSpaceDE w:val="0"/>
              <w:autoSpaceDN w:val="0"/>
              <w:adjustRightInd w:val="0"/>
              <w:jc w:val="center"/>
            </w:pPr>
            <w:r>
              <w:t>638</w:t>
            </w:r>
          </w:p>
        </w:tc>
        <w:tc>
          <w:tcPr>
            <w:tcW w:w="2614" w:type="dxa"/>
            <w:vAlign w:val="center"/>
          </w:tcPr>
          <w:p w:rsidR="00C55508" w:rsidRDefault="00C55508" w:rsidP="00514D73">
            <w:pPr>
              <w:autoSpaceDE w:val="0"/>
              <w:autoSpaceDN w:val="0"/>
              <w:adjustRightInd w:val="0"/>
              <w:jc w:val="center"/>
            </w:pPr>
            <w:r>
              <w:t>1,180</w:t>
            </w:r>
          </w:p>
        </w:tc>
      </w:tr>
      <w:tr w:rsidR="00C55508" w:rsidTr="002C1CEC">
        <w:trPr>
          <w:jc w:val="center"/>
        </w:trPr>
        <w:tc>
          <w:tcPr>
            <w:tcW w:w="572" w:type="dxa"/>
            <w:vAlign w:val="center"/>
          </w:tcPr>
          <w:p w:rsidR="00C55508" w:rsidRDefault="00C55508" w:rsidP="00514D73">
            <w:pPr>
              <w:autoSpaceDE w:val="0"/>
              <w:autoSpaceDN w:val="0"/>
              <w:adjustRightInd w:val="0"/>
              <w:jc w:val="center"/>
            </w:pPr>
            <w:r>
              <w:t>5.</w:t>
            </w:r>
          </w:p>
        </w:tc>
        <w:tc>
          <w:tcPr>
            <w:tcW w:w="3582" w:type="dxa"/>
            <w:vAlign w:val="center"/>
          </w:tcPr>
          <w:p w:rsidR="00C55508" w:rsidRDefault="00C55508" w:rsidP="00514D73">
            <w:pPr>
              <w:autoSpaceDE w:val="0"/>
              <w:autoSpaceDN w:val="0"/>
              <w:adjustRightInd w:val="0"/>
              <w:jc w:val="center"/>
            </w:pPr>
            <w:r>
              <w:t>PALAČA</w:t>
            </w:r>
          </w:p>
        </w:tc>
        <w:tc>
          <w:tcPr>
            <w:tcW w:w="2614" w:type="dxa"/>
            <w:vAlign w:val="center"/>
          </w:tcPr>
          <w:p w:rsidR="00C55508" w:rsidRDefault="00C55508" w:rsidP="00514D73">
            <w:pPr>
              <w:autoSpaceDE w:val="0"/>
              <w:autoSpaceDN w:val="0"/>
              <w:adjustRightInd w:val="0"/>
              <w:jc w:val="center"/>
            </w:pPr>
            <w:r>
              <w:t>123</w:t>
            </w:r>
          </w:p>
        </w:tc>
        <w:tc>
          <w:tcPr>
            <w:tcW w:w="2614" w:type="dxa"/>
            <w:vAlign w:val="center"/>
          </w:tcPr>
          <w:p w:rsidR="00C55508" w:rsidRDefault="00C55508" w:rsidP="00514D73">
            <w:pPr>
              <w:autoSpaceDE w:val="0"/>
              <w:autoSpaceDN w:val="0"/>
              <w:adjustRightInd w:val="0"/>
              <w:jc w:val="center"/>
            </w:pPr>
            <w:r>
              <w:t>1,720</w:t>
            </w:r>
          </w:p>
        </w:tc>
      </w:tr>
      <w:tr w:rsidR="00C55508" w:rsidTr="002C1CEC">
        <w:trPr>
          <w:jc w:val="center"/>
        </w:trPr>
        <w:tc>
          <w:tcPr>
            <w:tcW w:w="572" w:type="dxa"/>
            <w:vAlign w:val="center"/>
          </w:tcPr>
          <w:p w:rsidR="00C55508" w:rsidRDefault="00C55508" w:rsidP="00514D73">
            <w:pPr>
              <w:autoSpaceDE w:val="0"/>
              <w:autoSpaceDN w:val="0"/>
              <w:adjustRightInd w:val="0"/>
              <w:jc w:val="center"/>
            </w:pPr>
            <w:r>
              <w:t>6.</w:t>
            </w:r>
          </w:p>
        </w:tc>
        <w:tc>
          <w:tcPr>
            <w:tcW w:w="3582" w:type="dxa"/>
            <w:vAlign w:val="center"/>
          </w:tcPr>
          <w:p w:rsidR="00C55508" w:rsidRDefault="00C55508" w:rsidP="00514D73">
            <w:pPr>
              <w:autoSpaceDE w:val="0"/>
              <w:autoSpaceDN w:val="0"/>
              <w:adjustRightInd w:val="0"/>
              <w:jc w:val="center"/>
            </w:pPr>
            <w:r>
              <w:t>PAULIN DVOR</w:t>
            </w:r>
          </w:p>
        </w:tc>
        <w:tc>
          <w:tcPr>
            <w:tcW w:w="2614" w:type="dxa"/>
            <w:vAlign w:val="center"/>
          </w:tcPr>
          <w:p w:rsidR="00C55508" w:rsidRDefault="00C55508" w:rsidP="00514D73">
            <w:pPr>
              <w:autoSpaceDE w:val="0"/>
              <w:autoSpaceDN w:val="0"/>
              <w:adjustRightInd w:val="0"/>
              <w:jc w:val="center"/>
            </w:pPr>
            <w:r>
              <w:t>64</w:t>
            </w:r>
          </w:p>
        </w:tc>
        <w:tc>
          <w:tcPr>
            <w:tcW w:w="2614" w:type="dxa"/>
            <w:vAlign w:val="center"/>
          </w:tcPr>
          <w:p w:rsidR="00C55508" w:rsidRDefault="00C55508" w:rsidP="00514D73">
            <w:pPr>
              <w:autoSpaceDE w:val="0"/>
              <w:autoSpaceDN w:val="0"/>
              <w:adjustRightInd w:val="0"/>
              <w:jc w:val="center"/>
            </w:pPr>
            <w:r>
              <w:t>0,331</w:t>
            </w:r>
          </w:p>
        </w:tc>
      </w:tr>
      <w:tr w:rsidR="00C55508" w:rsidTr="002C1CEC">
        <w:trPr>
          <w:jc w:val="center"/>
        </w:trPr>
        <w:tc>
          <w:tcPr>
            <w:tcW w:w="572" w:type="dxa"/>
            <w:vAlign w:val="center"/>
          </w:tcPr>
          <w:p w:rsidR="00C55508" w:rsidRDefault="00C55508" w:rsidP="00514D73">
            <w:pPr>
              <w:autoSpaceDE w:val="0"/>
              <w:autoSpaceDN w:val="0"/>
              <w:adjustRightInd w:val="0"/>
              <w:jc w:val="center"/>
            </w:pPr>
            <w:r>
              <w:t>7.</w:t>
            </w:r>
          </w:p>
        </w:tc>
        <w:tc>
          <w:tcPr>
            <w:tcW w:w="3582" w:type="dxa"/>
            <w:vAlign w:val="center"/>
          </w:tcPr>
          <w:p w:rsidR="00C55508" w:rsidRDefault="00C55508" w:rsidP="00514D73">
            <w:pPr>
              <w:autoSpaceDE w:val="0"/>
              <w:autoSpaceDN w:val="0"/>
              <w:adjustRightInd w:val="0"/>
              <w:jc w:val="center"/>
            </w:pPr>
            <w:r>
              <w:t>SILAŠ</w:t>
            </w:r>
          </w:p>
        </w:tc>
        <w:tc>
          <w:tcPr>
            <w:tcW w:w="2614" w:type="dxa"/>
            <w:vAlign w:val="center"/>
          </w:tcPr>
          <w:p w:rsidR="00C55508" w:rsidRDefault="00C55508" w:rsidP="00514D73">
            <w:pPr>
              <w:autoSpaceDE w:val="0"/>
              <w:autoSpaceDN w:val="0"/>
              <w:adjustRightInd w:val="0"/>
              <w:jc w:val="center"/>
            </w:pPr>
            <w:r>
              <w:t>364/351</w:t>
            </w:r>
          </w:p>
        </w:tc>
        <w:tc>
          <w:tcPr>
            <w:tcW w:w="2614" w:type="dxa"/>
            <w:vAlign w:val="center"/>
          </w:tcPr>
          <w:p w:rsidR="00C55508" w:rsidRDefault="00C55508" w:rsidP="00514D73">
            <w:pPr>
              <w:autoSpaceDE w:val="0"/>
              <w:autoSpaceDN w:val="0"/>
              <w:adjustRightInd w:val="0"/>
              <w:jc w:val="center"/>
            </w:pPr>
            <w:r>
              <w:t>1,047</w:t>
            </w:r>
          </w:p>
        </w:tc>
      </w:tr>
    </w:tbl>
    <w:p w:rsidR="00C55508" w:rsidRDefault="00C55508" w:rsidP="00514D73">
      <w:pPr>
        <w:autoSpaceDE w:val="0"/>
        <w:autoSpaceDN w:val="0"/>
        <w:adjustRightInd w:val="0"/>
        <w:jc w:val="both"/>
        <w:rPr>
          <w:i/>
          <w:iCs/>
        </w:rPr>
      </w:pPr>
      <w:r>
        <w:rPr>
          <w:i/>
          <w:iCs/>
        </w:rPr>
        <w:t>Izbor: PPU Općina Šodolovci</w:t>
      </w:r>
    </w:p>
    <w:p w:rsidR="008916A0" w:rsidRPr="009A3099" w:rsidRDefault="008916A0" w:rsidP="00514D73">
      <w:pPr>
        <w:rPr>
          <w:sz w:val="24"/>
        </w:rPr>
      </w:pPr>
    </w:p>
    <w:p w:rsidR="007F4E70" w:rsidRPr="006A6A01" w:rsidRDefault="007F4E70" w:rsidP="001F2A2F">
      <w:pPr>
        <w:pStyle w:val="Naslov2"/>
        <w:numPr>
          <w:ilvl w:val="1"/>
          <w:numId w:val="17"/>
        </w:numPr>
        <w:spacing w:before="0"/>
        <w:jc w:val="both"/>
        <w:rPr>
          <w:rFonts w:ascii="Times New Roman" w:hAnsi="Times New Roman" w:cs="Times New Roman"/>
          <w:b/>
          <w:color w:val="auto"/>
          <w:sz w:val="24"/>
        </w:rPr>
      </w:pPr>
      <w:bookmarkStart w:id="20" w:name="_Toc507060270"/>
      <w:r w:rsidRPr="006A6A01">
        <w:rPr>
          <w:rFonts w:ascii="Times New Roman" w:hAnsi="Times New Roman" w:cs="Times New Roman"/>
          <w:b/>
          <w:color w:val="auto"/>
          <w:sz w:val="24"/>
        </w:rPr>
        <w:t>Povijesni pokazatelji (prijašnji neželjeni događaji, štete usli</w:t>
      </w:r>
      <w:r w:rsidR="008916A0" w:rsidRPr="006A6A01">
        <w:rPr>
          <w:rFonts w:ascii="Times New Roman" w:hAnsi="Times New Roman" w:cs="Times New Roman"/>
          <w:b/>
          <w:color w:val="auto"/>
          <w:sz w:val="24"/>
        </w:rPr>
        <w:t xml:space="preserve">jed njih, uvedene mjere/lekcije </w:t>
      </w:r>
      <w:r w:rsidRPr="006A6A01">
        <w:rPr>
          <w:rFonts w:ascii="Times New Roman" w:hAnsi="Times New Roman" w:cs="Times New Roman"/>
          <w:b/>
          <w:color w:val="auto"/>
          <w:sz w:val="24"/>
        </w:rPr>
        <w:t>koje poslije neželjenog događaja)</w:t>
      </w:r>
      <w:bookmarkEnd w:id="20"/>
    </w:p>
    <w:p w:rsidR="00C55508" w:rsidRPr="00732CA2" w:rsidRDefault="00C55508" w:rsidP="00514D73">
      <w:pPr>
        <w:jc w:val="both"/>
        <w:rPr>
          <w:sz w:val="24"/>
        </w:rPr>
      </w:pPr>
    </w:p>
    <w:p w:rsidR="00C55508" w:rsidRPr="00F2185B" w:rsidRDefault="00D6485F" w:rsidP="00514D73">
      <w:pPr>
        <w:jc w:val="both"/>
        <w:rPr>
          <w:sz w:val="24"/>
        </w:rPr>
      </w:pPr>
      <w:r w:rsidRPr="00F2185B">
        <w:rPr>
          <w:sz w:val="24"/>
        </w:rPr>
        <w:t>Na području Općine Šodolovci p</w:t>
      </w:r>
      <w:r w:rsidR="0073211A" w:rsidRPr="00F2185B">
        <w:rPr>
          <w:sz w:val="24"/>
        </w:rPr>
        <w:t>rijašnji n</w:t>
      </w:r>
      <w:r w:rsidR="009D3EBF" w:rsidRPr="00F2185B">
        <w:rPr>
          <w:sz w:val="24"/>
        </w:rPr>
        <w:t>eželjeni događaji</w:t>
      </w:r>
      <w:r w:rsidRPr="00F2185B">
        <w:rPr>
          <w:sz w:val="24"/>
        </w:rPr>
        <w:t xml:space="preserve"> prvenstveno su se odnosili na štete nastale na poljoprivrednim kulturama uzrokovani slijedećim elementarnim nepogodama:</w:t>
      </w:r>
    </w:p>
    <w:p w:rsidR="00D6485F" w:rsidRPr="009A3099" w:rsidRDefault="00D6485F" w:rsidP="00514D73">
      <w:pPr>
        <w:jc w:val="both"/>
        <w:rPr>
          <w:sz w:val="24"/>
        </w:rPr>
      </w:pPr>
    </w:p>
    <w:tbl>
      <w:tblPr>
        <w:tblStyle w:val="Reetkatablice"/>
        <w:tblW w:w="9067" w:type="dxa"/>
        <w:tblLook w:val="04A0" w:firstRow="1" w:lastRow="0" w:firstColumn="1" w:lastColumn="0" w:noHBand="0" w:noVBand="1"/>
      </w:tblPr>
      <w:tblGrid>
        <w:gridCol w:w="661"/>
        <w:gridCol w:w="2803"/>
        <w:gridCol w:w="2802"/>
        <w:gridCol w:w="2801"/>
      </w:tblGrid>
      <w:tr w:rsidR="00F2185B" w:rsidRPr="00F2185B" w:rsidTr="00E61E5E">
        <w:tc>
          <w:tcPr>
            <w:tcW w:w="661" w:type="dxa"/>
            <w:shd w:val="clear" w:color="auto" w:fill="F2F2F2" w:themeFill="background1" w:themeFillShade="F2"/>
            <w:vAlign w:val="center"/>
          </w:tcPr>
          <w:p w:rsidR="00E934D0" w:rsidRPr="00F2185B" w:rsidRDefault="00E934D0" w:rsidP="00514D73">
            <w:pPr>
              <w:jc w:val="center"/>
              <w:rPr>
                <w:b/>
              </w:rPr>
            </w:pPr>
            <w:r w:rsidRPr="00F2185B">
              <w:rPr>
                <w:b/>
              </w:rPr>
              <w:t>R.br.</w:t>
            </w:r>
          </w:p>
        </w:tc>
        <w:tc>
          <w:tcPr>
            <w:tcW w:w="2803" w:type="dxa"/>
            <w:shd w:val="clear" w:color="auto" w:fill="F2F2F2" w:themeFill="background1" w:themeFillShade="F2"/>
            <w:vAlign w:val="center"/>
          </w:tcPr>
          <w:p w:rsidR="00E934D0" w:rsidRPr="00F2185B" w:rsidRDefault="00E934D0" w:rsidP="00514D73">
            <w:pPr>
              <w:jc w:val="center"/>
              <w:rPr>
                <w:b/>
              </w:rPr>
            </w:pPr>
            <w:r w:rsidRPr="00F2185B">
              <w:rPr>
                <w:b/>
              </w:rPr>
              <w:t>Elementarna nepogoda</w:t>
            </w:r>
          </w:p>
        </w:tc>
        <w:tc>
          <w:tcPr>
            <w:tcW w:w="2802" w:type="dxa"/>
            <w:shd w:val="clear" w:color="auto" w:fill="F2F2F2" w:themeFill="background1" w:themeFillShade="F2"/>
            <w:vAlign w:val="center"/>
          </w:tcPr>
          <w:p w:rsidR="00E934D0" w:rsidRPr="00F2185B" w:rsidRDefault="00E934D0" w:rsidP="00514D73">
            <w:pPr>
              <w:jc w:val="center"/>
              <w:rPr>
                <w:b/>
              </w:rPr>
            </w:pPr>
            <w:r w:rsidRPr="00F2185B">
              <w:rPr>
                <w:b/>
              </w:rPr>
              <w:t>Utvrđena šteta</w:t>
            </w:r>
          </w:p>
        </w:tc>
        <w:tc>
          <w:tcPr>
            <w:tcW w:w="2801" w:type="dxa"/>
            <w:shd w:val="clear" w:color="auto" w:fill="F2F2F2" w:themeFill="background1" w:themeFillShade="F2"/>
            <w:vAlign w:val="center"/>
          </w:tcPr>
          <w:p w:rsidR="00E934D0" w:rsidRPr="00F2185B" w:rsidRDefault="00E934D0" w:rsidP="00514D73">
            <w:pPr>
              <w:jc w:val="center"/>
              <w:rPr>
                <w:b/>
              </w:rPr>
            </w:pPr>
            <w:r w:rsidRPr="00F2185B">
              <w:rPr>
                <w:b/>
              </w:rPr>
              <w:t>Visina isplaćene naknade za štetu</w:t>
            </w:r>
          </w:p>
        </w:tc>
      </w:tr>
      <w:tr w:rsidR="00F2185B" w:rsidRPr="00F2185B" w:rsidTr="00E61E5E">
        <w:tc>
          <w:tcPr>
            <w:tcW w:w="9067" w:type="dxa"/>
            <w:gridSpan w:val="4"/>
            <w:vAlign w:val="center"/>
          </w:tcPr>
          <w:p w:rsidR="00E61E5E" w:rsidRPr="00F2185B" w:rsidRDefault="00E61E5E" w:rsidP="00514D73">
            <w:pPr>
              <w:jc w:val="center"/>
              <w:rPr>
                <w:b/>
              </w:rPr>
            </w:pPr>
            <w:r w:rsidRPr="00F2185B">
              <w:rPr>
                <w:b/>
              </w:rPr>
              <w:t>2003. godina</w:t>
            </w:r>
          </w:p>
        </w:tc>
      </w:tr>
      <w:tr w:rsidR="00F2185B" w:rsidRPr="00F2185B" w:rsidTr="00045B7F">
        <w:tc>
          <w:tcPr>
            <w:tcW w:w="661" w:type="dxa"/>
            <w:vAlign w:val="center"/>
          </w:tcPr>
          <w:p w:rsidR="00E934D0" w:rsidRPr="00F2185B" w:rsidRDefault="00E61E5E" w:rsidP="00514D73">
            <w:pPr>
              <w:jc w:val="center"/>
            </w:pPr>
            <w:r w:rsidRPr="00F2185B">
              <w:t>1.</w:t>
            </w:r>
          </w:p>
        </w:tc>
        <w:tc>
          <w:tcPr>
            <w:tcW w:w="2803" w:type="dxa"/>
          </w:tcPr>
          <w:p w:rsidR="00E934D0" w:rsidRPr="00F2185B" w:rsidRDefault="00E61E5E" w:rsidP="00514D73">
            <w:pPr>
              <w:jc w:val="both"/>
            </w:pPr>
            <w:r w:rsidRPr="00F2185B">
              <w:t>suša</w:t>
            </w:r>
          </w:p>
        </w:tc>
        <w:tc>
          <w:tcPr>
            <w:tcW w:w="2802" w:type="dxa"/>
          </w:tcPr>
          <w:p w:rsidR="00E934D0" w:rsidRPr="00F2185B" w:rsidRDefault="00E61E5E" w:rsidP="00514D73">
            <w:pPr>
              <w:jc w:val="both"/>
            </w:pPr>
            <w:r w:rsidRPr="00F2185B">
              <w:t xml:space="preserve">6.318.788,13 </w:t>
            </w:r>
            <w:r w:rsidR="0087746F" w:rsidRPr="0087746F">
              <w:t>HRK</w:t>
            </w:r>
          </w:p>
        </w:tc>
        <w:tc>
          <w:tcPr>
            <w:tcW w:w="2801" w:type="dxa"/>
          </w:tcPr>
          <w:p w:rsidR="00E934D0" w:rsidRPr="00F2185B" w:rsidRDefault="00E61E5E" w:rsidP="00514D73">
            <w:pPr>
              <w:jc w:val="both"/>
            </w:pPr>
            <w:r w:rsidRPr="00F2185B">
              <w:t xml:space="preserve">1.207.442,82 </w:t>
            </w:r>
            <w:r w:rsidR="0087746F" w:rsidRPr="0087746F">
              <w:t>HRK</w:t>
            </w:r>
          </w:p>
        </w:tc>
      </w:tr>
      <w:tr w:rsidR="00F2185B" w:rsidRPr="00F2185B" w:rsidTr="00920C99">
        <w:tc>
          <w:tcPr>
            <w:tcW w:w="9067" w:type="dxa"/>
            <w:gridSpan w:val="4"/>
          </w:tcPr>
          <w:p w:rsidR="0070690B" w:rsidRPr="00F2185B" w:rsidRDefault="0070690B" w:rsidP="00514D73">
            <w:pPr>
              <w:jc w:val="center"/>
              <w:rPr>
                <w:b/>
              </w:rPr>
            </w:pPr>
            <w:r w:rsidRPr="00F2185B">
              <w:rPr>
                <w:b/>
              </w:rPr>
              <w:t>2005. godina</w:t>
            </w:r>
          </w:p>
        </w:tc>
      </w:tr>
      <w:tr w:rsidR="00F2185B" w:rsidRPr="00F2185B" w:rsidTr="00045B7F">
        <w:tc>
          <w:tcPr>
            <w:tcW w:w="661" w:type="dxa"/>
            <w:vAlign w:val="center"/>
          </w:tcPr>
          <w:p w:rsidR="00E934D0" w:rsidRPr="00F2185B" w:rsidRDefault="00E61E5E" w:rsidP="00514D73">
            <w:pPr>
              <w:jc w:val="center"/>
            </w:pPr>
            <w:r w:rsidRPr="00F2185B">
              <w:t>2.</w:t>
            </w:r>
          </w:p>
        </w:tc>
        <w:tc>
          <w:tcPr>
            <w:tcW w:w="2803" w:type="dxa"/>
          </w:tcPr>
          <w:p w:rsidR="00E934D0" w:rsidRPr="00F2185B" w:rsidRDefault="0070690B" w:rsidP="00514D73">
            <w:pPr>
              <w:jc w:val="both"/>
            </w:pPr>
            <w:r w:rsidRPr="00F2185B">
              <w:t>velika količina oborina</w:t>
            </w:r>
          </w:p>
        </w:tc>
        <w:tc>
          <w:tcPr>
            <w:tcW w:w="2802" w:type="dxa"/>
          </w:tcPr>
          <w:p w:rsidR="00E934D0" w:rsidRPr="00F2185B" w:rsidRDefault="0070690B" w:rsidP="00514D73">
            <w:pPr>
              <w:jc w:val="both"/>
            </w:pPr>
            <w:r w:rsidRPr="00F2185B">
              <w:t xml:space="preserve">1.505.101,92 </w:t>
            </w:r>
            <w:r w:rsidR="0087746F" w:rsidRPr="0087746F">
              <w:t>HRK</w:t>
            </w:r>
          </w:p>
        </w:tc>
        <w:tc>
          <w:tcPr>
            <w:tcW w:w="2801" w:type="dxa"/>
          </w:tcPr>
          <w:p w:rsidR="00E934D0" w:rsidRPr="00F2185B" w:rsidRDefault="00E934D0" w:rsidP="00514D73">
            <w:pPr>
              <w:jc w:val="both"/>
            </w:pPr>
          </w:p>
        </w:tc>
      </w:tr>
      <w:tr w:rsidR="00F2185B" w:rsidRPr="00F2185B" w:rsidTr="00045B7F">
        <w:tc>
          <w:tcPr>
            <w:tcW w:w="661" w:type="dxa"/>
            <w:vAlign w:val="center"/>
          </w:tcPr>
          <w:p w:rsidR="00E934D0" w:rsidRPr="00F2185B" w:rsidRDefault="00F11060" w:rsidP="00514D73">
            <w:pPr>
              <w:jc w:val="center"/>
            </w:pPr>
            <w:r w:rsidRPr="00F2185B">
              <w:t>3.</w:t>
            </w:r>
          </w:p>
        </w:tc>
        <w:tc>
          <w:tcPr>
            <w:tcW w:w="2803" w:type="dxa"/>
          </w:tcPr>
          <w:p w:rsidR="00E934D0" w:rsidRPr="00F2185B" w:rsidRDefault="0070690B" w:rsidP="00514D73">
            <w:pPr>
              <w:jc w:val="both"/>
            </w:pPr>
            <w:r w:rsidRPr="00F2185B">
              <w:t>velika količina oborina</w:t>
            </w:r>
          </w:p>
        </w:tc>
        <w:tc>
          <w:tcPr>
            <w:tcW w:w="2802" w:type="dxa"/>
          </w:tcPr>
          <w:p w:rsidR="00E934D0" w:rsidRPr="00F2185B" w:rsidRDefault="00F11060" w:rsidP="00514D73">
            <w:pPr>
              <w:jc w:val="both"/>
            </w:pPr>
            <w:r w:rsidRPr="00F2185B">
              <w:t xml:space="preserve">5.606.942.,84 </w:t>
            </w:r>
            <w:r w:rsidR="0087746F" w:rsidRPr="0087746F">
              <w:t>HRK</w:t>
            </w:r>
          </w:p>
        </w:tc>
        <w:tc>
          <w:tcPr>
            <w:tcW w:w="2801" w:type="dxa"/>
          </w:tcPr>
          <w:p w:rsidR="00E934D0" w:rsidRPr="00F2185B" w:rsidRDefault="00E934D0" w:rsidP="00514D73">
            <w:pPr>
              <w:jc w:val="both"/>
            </w:pPr>
          </w:p>
        </w:tc>
      </w:tr>
      <w:tr w:rsidR="00F2185B" w:rsidRPr="00F2185B" w:rsidTr="00F11060">
        <w:trPr>
          <w:trHeight w:val="56"/>
        </w:trPr>
        <w:tc>
          <w:tcPr>
            <w:tcW w:w="9067" w:type="dxa"/>
            <w:gridSpan w:val="4"/>
            <w:vAlign w:val="center"/>
          </w:tcPr>
          <w:p w:rsidR="00F11060" w:rsidRPr="00F2185B" w:rsidRDefault="00F11060" w:rsidP="00514D73">
            <w:pPr>
              <w:jc w:val="center"/>
              <w:rPr>
                <w:b/>
              </w:rPr>
            </w:pPr>
            <w:r w:rsidRPr="00F2185B">
              <w:rPr>
                <w:b/>
              </w:rPr>
              <w:t>2006. godina</w:t>
            </w:r>
          </w:p>
        </w:tc>
      </w:tr>
      <w:tr w:rsidR="00F2185B" w:rsidRPr="00F2185B" w:rsidTr="00045B7F">
        <w:trPr>
          <w:trHeight w:val="56"/>
        </w:trPr>
        <w:tc>
          <w:tcPr>
            <w:tcW w:w="661" w:type="dxa"/>
            <w:vAlign w:val="center"/>
          </w:tcPr>
          <w:p w:rsidR="00F11060" w:rsidRPr="00F2185B" w:rsidRDefault="00F11060" w:rsidP="00514D73">
            <w:pPr>
              <w:jc w:val="center"/>
            </w:pPr>
            <w:r w:rsidRPr="00F2185B">
              <w:t>4.</w:t>
            </w:r>
          </w:p>
        </w:tc>
        <w:tc>
          <w:tcPr>
            <w:tcW w:w="2803" w:type="dxa"/>
          </w:tcPr>
          <w:p w:rsidR="00F11060" w:rsidRPr="00F2185B" w:rsidRDefault="00CD44E5" w:rsidP="00514D73">
            <w:pPr>
              <w:jc w:val="both"/>
            </w:pPr>
            <w:r w:rsidRPr="00F2185B">
              <w:t>velika količina oborina</w:t>
            </w:r>
          </w:p>
        </w:tc>
        <w:tc>
          <w:tcPr>
            <w:tcW w:w="2802" w:type="dxa"/>
          </w:tcPr>
          <w:p w:rsidR="00F11060" w:rsidRPr="00F2185B" w:rsidRDefault="00CD44E5" w:rsidP="00514D73">
            <w:pPr>
              <w:jc w:val="both"/>
            </w:pPr>
            <w:r w:rsidRPr="00F2185B">
              <w:t xml:space="preserve">3.445.655,79 </w:t>
            </w:r>
            <w:r w:rsidR="0087746F" w:rsidRPr="0087746F">
              <w:t>HRK</w:t>
            </w:r>
          </w:p>
        </w:tc>
        <w:tc>
          <w:tcPr>
            <w:tcW w:w="2801" w:type="dxa"/>
          </w:tcPr>
          <w:p w:rsidR="00F11060" w:rsidRPr="00F2185B" w:rsidRDefault="00CD44E5" w:rsidP="00514D73">
            <w:pPr>
              <w:jc w:val="both"/>
            </w:pPr>
            <w:r w:rsidRPr="00F2185B">
              <w:t>146.892,00</w:t>
            </w:r>
            <w:r w:rsidR="009B2B80" w:rsidRPr="00F2185B">
              <w:t xml:space="preserve"> </w:t>
            </w:r>
            <w:r w:rsidR="0087746F" w:rsidRPr="0087746F">
              <w:t>HRK</w:t>
            </w:r>
          </w:p>
        </w:tc>
      </w:tr>
      <w:tr w:rsidR="00F2185B" w:rsidRPr="00F2185B" w:rsidTr="00CD44E5">
        <w:trPr>
          <w:trHeight w:val="56"/>
        </w:trPr>
        <w:tc>
          <w:tcPr>
            <w:tcW w:w="9067" w:type="dxa"/>
            <w:gridSpan w:val="4"/>
            <w:vAlign w:val="center"/>
          </w:tcPr>
          <w:p w:rsidR="00CD44E5" w:rsidRPr="00F2185B" w:rsidRDefault="00CD44E5" w:rsidP="00514D73">
            <w:pPr>
              <w:jc w:val="center"/>
              <w:rPr>
                <w:b/>
              </w:rPr>
            </w:pPr>
            <w:r w:rsidRPr="00F2185B">
              <w:rPr>
                <w:b/>
              </w:rPr>
              <w:t>2007. godina</w:t>
            </w:r>
          </w:p>
        </w:tc>
      </w:tr>
      <w:tr w:rsidR="00F2185B" w:rsidRPr="00F2185B" w:rsidTr="00045B7F">
        <w:trPr>
          <w:trHeight w:val="56"/>
        </w:trPr>
        <w:tc>
          <w:tcPr>
            <w:tcW w:w="661" w:type="dxa"/>
            <w:vAlign w:val="center"/>
          </w:tcPr>
          <w:p w:rsidR="00F11060" w:rsidRPr="00F2185B" w:rsidRDefault="000075C2" w:rsidP="00514D73">
            <w:pPr>
              <w:jc w:val="center"/>
            </w:pPr>
            <w:r w:rsidRPr="00F2185B">
              <w:t>6.</w:t>
            </w:r>
          </w:p>
        </w:tc>
        <w:tc>
          <w:tcPr>
            <w:tcW w:w="2803" w:type="dxa"/>
          </w:tcPr>
          <w:p w:rsidR="00F11060" w:rsidRPr="00F2185B" w:rsidRDefault="00550753" w:rsidP="00514D73">
            <w:pPr>
              <w:jc w:val="both"/>
            </w:pPr>
            <w:r w:rsidRPr="00F2185B">
              <w:t>suša</w:t>
            </w:r>
          </w:p>
        </w:tc>
        <w:tc>
          <w:tcPr>
            <w:tcW w:w="2802" w:type="dxa"/>
          </w:tcPr>
          <w:p w:rsidR="00F11060" w:rsidRPr="00F2185B" w:rsidRDefault="00550753" w:rsidP="00514D73">
            <w:pPr>
              <w:jc w:val="both"/>
            </w:pPr>
            <w:r w:rsidRPr="00F2185B">
              <w:t>4.389.942,81</w:t>
            </w:r>
            <w:r w:rsidR="009B2B80" w:rsidRPr="00F2185B">
              <w:t xml:space="preserve"> </w:t>
            </w:r>
            <w:r w:rsidR="0087746F" w:rsidRPr="0087746F">
              <w:t>HRK</w:t>
            </w:r>
          </w:p>
        </w:tc>
        <w:tc>
          <w:tcPr>
            <w:tcW w:w="2801" w:type="dxa"/>
          </w:tcPr>
          <w:p w:rsidR="00F11060" w:rsidRPr="00F2185B" w:rsidRDefault="00550753" w:rsidP="00514D73">
            <w:pPr>
              <w:jc w:val="both"/>
            </w:pPr>
            <w:r w:rsidRPr="00F2185B">
              <w:t>658.491,42</w:t>
            </w:r>
            <w:r w:rsidR="009B2B80" w:rsidRPr="00F2185B">
              <w:t xml:space="preserve"> </w:t>
            </w:r>
            <w:r w:rsidR="0087746F" w:rsidRPr="0087746F">
              <w:t>HRK</w:t>
            </w:r>
          </w:p>
        </w:tc>
      </w:tr>
      <w:tr w:rsidR="00F2185B" w:rsidRPr="00F2185B" w:rsidTr="00045B7F">
        <w:trPr>
          <w:trHeight w:val="56"/>
        </w:trPr>
        <w:tc>
          <w:tcPr>
            <w:tcW w:w="661" w:type="dxa"/>
            <w:vAlign w:val="center"/>
          </w:tcPr>
          <w:p w:rsidR="00F11060" w:rsidRPr="00F2185B" w:rsidRDefault="00550753" w:rsidP="00514D73">
            <w:pPr>
              <w:jc w:val="center"/>
            </w:pPr>
            <w:r w:rsidRPr="00F2185B">
              <w:t>7.</w:t>
            </w:r>
          </w:p>
        </w:tc>
        <w:tc>
          <w:tcPr>
            <w:tcW w:w="2803" w:type="dxa"/>
          </w:tcPr>
          <w:p w:rsidR="00F11060" w:rsidRPr="00F2185B" w:rsidRDefault="00550753" w:rsidP="00514D73">
            <w:pPr>
              <w:jc w:val="both"/>
            </w:pPr>
            <w:r w:rsidRPr="00F2185B">
              <w:t>velika količina oborina</w:t>
            </w:r>
          </w:p>
        </w:tc>
        <w:tc>
          <w:tcPr>
            <w:tcW w:w="2802" w:type="dxa"/>
          </w:tcPr>
          <w:p w:rsidR="00F11060" w:rsidRPr="00F2185B" w:rsidRDefault="00550753" w:rsidP="00514D73">
            <w:pPr>
              <w:jc w:val="both"/>
            </w:pPr>
            <w:r w:rsidRPr="00F2185B">
              <w:t>1.673.292,25</w:t>
            </w:r>
            <w:r w:rsidR="009B2B80" w:rsidRPr="00F2185B">
              <w:t xml:space="preserve"> </w:t>
            </w:r>
            <w:r w:rsidR="0087746F" w:rsidRPr="0087746F">
              <w:t>HRK</w:t>
            </w:r>
          </w:p>
        </w:tc>
        <w:tc>
          <w:tcPr>
            <w:tcW w:w="2801" w:type="dxa"/>
          </w:tcPr>
          <w:p w:rsidR="00F11060" w:rsidRPr="00F2185B" w:rsidRDefault="00F11060" w:rsidP="00514D73">
            <w:pPr>
              <w:jc w:val="both"/>
            </w:pPr>
          </w:p>
        </w:tc>
      </w:tr>
      <w:tr w:rsidR="00F2185B" w:rsidRPr="00F2185B" w:rsidTr="00920C99">
        <w:trPr>
          <w:trHeight w:val="56"/>
        </w:trPr>
        <w:tc>
          <w:tcPr>
            <w:tcW w:w="9067" w:type="dxa"/>
            <w:gridSpan w:val="4"/>
          </w:tcPr>
          <w:p w:rsidR="009B2B80" w:rsidRPr="00F2185B" w:rsidRDefault="009B2B80" w:rsidP="00514D73">
            <w:pPr>
              <w:jc w:val="center"/>
              <w:rPr>
                <w:b/>
              </w:rPr>
            </w:pPr>
            <w:r w:rsidRPr="00F2185B">
              <w:rPr>
                <w:b/>
              </w:rPr>
              <w:t>2009. godina</w:t>
            </w:r>
          </w:p>
        </w:tc>
      </w:tr>
      <w:tr w:rsidR="00F2185B" w:rsidRPr="00F2185B" w:rsidTr="00045B7F">
        <w:trPr>
          <w:trHeight w:val="56"/>
        </w:trPr>
        <w:tc>
          <w:tcPr>
            <w:tcW w:w="661" w:type="dxa"/>
            <w:vAlign w:val="center"/>
          </w:tcPr>
          <w:p w:rsidR="00F11060" w:rsidRPr="00F2185B" w:rsidRDefault="009B2B80" w:rsidP="00514D73">
            <w:pPr>
              <w:jc w:val="center"/>
            </w:pPr>
            <w:r w:rsidRPr="00F2185B">
              <w:t>8.</w:t>
            </w:r>
          </w:p>
        </w:tc>
        <w:tc>
          <w:tcPr>
            <w:tcW w:w="2803" w:type="dxa"/>
          </w:tcPr>
          <w:p w:rsidR="00F11060" w:rsidRPr="00F2185B" w:rsidRDefault="0091256A" w:rsidP="00514D73">
            <w:pPr>
              <w:jc w:val="both"/>
            </w:pPr>
            <w:r w:rsidRPr="00F2185B">
              <w:t>suša</w:t>
            </w:r>
          </w:p>
        </w:tc>
        <w:tc>
          <w:tcPr>
            <w:tcW w:w="2802" w:type="dxa"/>
          </w:tcPr>
          <w:p w:rsidR="00F11060" w:rsidRPr="00F2185B" w:rsidRDefault="0091256A" w:rsidP="00514D73">
            <w:pPr>
              <w:jc w:val="both"/>
            </w:pPr>
            <w:r w:rsidRPr="00F2185B">
              <w:t xml:space="preserve">1.908.492,57 </w:t>
            </w:r>
            <w:r w:rsidR="0087746F" w:rsidRPr="0087746F">
              <w:t>HRK</w:t>
            </w:r>
          </w:p>
        </w:tc>
        <w:tc>
          <w:tcPr>
            <w:tcW w:w="2801" w:type="dxa"/>
          </w:tcPr>
          <w:p w:rsidR="00F11060" w:rsidRPr="00F2185B" w:rsidRDefault="00F11060" w:rsidP="00514D73">
            <w:pPr>
              <w:jc w:val="both"/>
            </w:pPr>
          </w:p>
        </w:tc>
      </w:tr>
      <w:tr w:rsidR="00F2185B" w:rsidRPr="00F2185B" w:rsidTr="0091256A">
        <w:trPr>
          <w:trHeight w:val="56"/>
        </w:trPr>
        <w:tc>
          <w:tcPr>
            <w:tcW w:w="9067" w:type="dxa"/>
            <w:gridSpan w:val="4"/>
            <w:vAlign w:val="center"/>
          </w:tcPr>
          <w:p w:rsidR="0091256A" w:rsidRPr="00F2185B" w:rsidRDefault="0091256A" w:rsidP="00514D73">
            <w:pPr>
              <w:jc w:val="center"/>
              <w:rPr>
                <w:b/>
              </w:rPr>
            </w:pPr>
            <w:r w:rsidRPr="00F2185B">
              <w:rPr>
                <w:b/>
              </w:rPr>
              <w:t>2010. godina</w:t>
            </w:r>
          </w:p>
        </w:tc>
      </w:tr>
      <w:tr w:rsidR="00F2185B" w:rsidRPr="00F2185B" w:rsidTr="00045B7F">
        <w:trPr>
          <w:trHeight w:val="56"/>
        </w:trPr>
        <w:tc>
          <w:tcPr>
            <w:tcW w:w="661" w:type="dxa"/>
            <w:vAlign w:val="center"/>
          </w:tcPr>
          <w:p w:rsidR="00F11060" w:rsidRPr="00F2185B" w:rsidRDefault="0091256A" w:rsidP="00514D73">
            <w:pPr>
              <w:jc w:val="center"/>
            </w:pPr>
            <w:r w:rsidRPr="00F2185B">
              <w:t>9.</w:t>
            </w:r>
          </w:p>
        </w:tc>
        <w:tc>
          <w:tcPr>
            <w:tcW w:w="2803" w:type="dxa"/>
          </w:tcPr>
          <w:p w:rsidR="00F11060" w:rsidRPr="00F2185B" w:rsidRDefault="0091256A" w:rsidP="00514D73">
            <w:pPr>
              <w:jc w:val="both"/>
            </w:pPr>
            <w:r w:rsidRPr="00F2185B">
              <w:t>poplava</w:t>
            </w:r>
          </w:p>
        </w:tc>
        <w:tc>
          <w:tcPr>
            <w:tcW w:w="2802" w:type="dxa"/>
          </w:tcPr>
          <w:p w:rsidR="00F11060" w:rsidRPr="00F2185B" w:rsidRDefault="0091256A" w:rsidP="00514D73">
            <w:pPr>
              <w:jc w:val="both"/>
            </w:pPr>
            <w:r w:rsidRPr="00F2185B">
              <w:t>7.895</w:t>
            </w:r>
            <w:r w:rsidR="00022BF2" w:rsidRPr="00F2185B">
              <w:t xml:space="preserve">.922,30 </w:t>
            </w:r>
            <w:r w:rsidR="0087746F" w:rsidRPr="0087746F">
              <w:t>HRK</w:t>
            </w:r>
          </w:p>
        </w:tc>
        <w:tc>
          <w:tcPr>
            <w:tcW w:w="2801" w:type="dxa"/>
          </w:tcPr>
          <w:p w:rsidR="00F11060" w:rsidRPr="00F2185B" w:rsidRDefault="00022BF2" w:rsidP="00514D73">
            <w:pPr>
              <w:jc w:val="both"/>
            </w:pPr>
            <w:r w:rsidRPr="00F2185B">
              <w:t xml:space="preserve">2.106.433,65 </w:t>
            </w:r>
            <w:r w:rsidR="0087746F" w:rsidRPr="0087746F">
              <w:t>HRK</w:t>
            </w:r>
          </w:p>
        </w:tc>
      </w:tr>
      <w:tr w:rsidR="00F2185B" w:rsidRPr="00F2185B" w:rsidTr="00E54085">
        <w:trPr>
          <w:trHeight w:val="56"/>
        </w:trPr>
        <w:tc>
          <w:tcPr>
            <w:tcW w:w="9067" w:type="dxa"/>
            <w:gridSpan w:val="4"/>
            <w:vAlign w:val="center"/>
          </w:tcPr>
          <w:p w:rsidR="00022BF2" w:rsidRPr="00F2185B" w:rsidRDefault="00E54085" w:rsidP="00514D73">
            <w:pPr>
              <w:jc w:val="center"/>
              <w:rPr>
                <w:b/>
              </w:rPr>
            </w:pPr>
            <w:r w:rsidRPr="00F2185B">
              <w:rPr>
                <w:b/>
              </w:rPr>
              <w:t>2011. godina</w:t>
            </w:r>
          </w:p>
        </w:tc>
      </w:tr>
      <w:tr w:rsidR="00F2185B" w:rsidRPr="00F2185B" w:rsidTr="00045B7F">
        <w:trPr>
          <w:trHeight w:val="56"/>
        </w:trPr>
        <w:tc>
          <w:tcPr>
            <w:tcW w:w="661" w:type="dxa"/>
            <w:vAlign w:val="center"/>
          </w:tcPr>
          <w:p w:rsidR="00022BF2" w:rsidRPr="00F2185B" w:rsidRDefault="00022BF2" w:rsidP="00514D73">
            <w:pPr>
              <w:jc w:val="center"/>
            </w:pPr>
            <w:r w:rsidRPr="00F2185B">
              <w:t>10.</w:t>
            </w:r>
          </w:p>
        </w:tc>
        <w:tc>
          <w:tcPr>
            <w:tcW w:w="2803" w:type="dxa"/>
          </w:tcPr>
          <w:p w:rsidR="00022BF2" w:rsidRPr="00F2185B" w:rsidRDefault="00E54085" w:rsidP="00514D73">
            <w:pPr>
              <w:jc w:val="both"/>
            </w:pPr>
            <w:r w:rsidRPr="00F2185B">
              <w:t>suša</w:t>
            </w:r>
          </w:p>
        </w:tc>
        <w:tc>
          <w:tcPr>
            <w:tcW w:w="2802" w:type="dxa"/>
          </w:tcPr>
          <w:p w:rsidR="00022BF2" w:rsidRPr="00F2185B" w:rsidRDefault="00E54085" w:rsidP="00514D73">
            <w:pPr>
              <w:jc w:val="both"/>
            </w:pPr>
            <w:r w:rsidRPr="00F2185B">
              <w:t xml:space="preserve">2.289.131,48 </w:t>
            </w:r>
            <w:r w:rsidR="0087746F" w:rsidRPr="0087746F">
              <w:t>HRK</w:t>
            </w:r>
          </w:p>
        </w:tc>
        <w:tc>
          <w:tcPr>
            <w:tcW w:w="2801" w:type="dxa"/>
          </w:tcPr>
          <w:p w:rsidR="00022BF2" w:rsidRPr="00F2185B" w:rsidRDefault="00E54085" w:rsidP="00514D73">
            <w:pPr>
              <w:jc w:val="both"/>
            </w:pPr>
            <w:r w:rsidRPr="00F2185B">
              <w:t xml:space="preserve">84.204,92 </w:t>
            </w:r>
            <w:r w:rsidR="0087746F" w:rsidRPr="0087746F">
              <w:t>HRK</w:t>
            </w:r>
          </w:p>
        </w:tc>
      </w:tr>
      <w:tr w:rsidR="00F2185B" w:rsidRPr="00F2185B" w:rsidTr="00045B7F">
        <w:trPr>
          <w:trHeight w:val="56"/>
        </w:trPr>
        <w:tc>
          <w:tcPr>
            <w:tcW w:w="661" w:type="dxa"/>
            <w:vAlign w:val="center"/>
          </w:tcPr>
          <w:p w:rsidR="00022BF2" w:rsidRPr="00F2185B" w:rsidRDefault="00E54085" w:rsidP="00514D73">
            <w:pPr>
              <w:jc w:val="center"/>
            </w:pPr>
            <w:r w:rsidRPr="00F2185B">
              <w:t>11.</w:t>
            </w:r>
          </w:p>
        </w:tc>
        <w:tc>
          <w:tcPr>
            <w:tcW w:w="2803" w:type="dxa"/>
          </w:tcPr>
          <w:p w:rsidR="00022BF2" w:rsidRPr="00F2185B" w:rsidRDefault="00E54085" w:rsidP="00514D73">
            <w:pPr>
              <w:jc w:val="both"/>
            </w:pPr>
            <w:r w:rsidRPr="00F2185B">
              <w:t>tuča</w:t>
            </w:r>
          </w:p>
        </w:tc>
        <w:tc>
          <w:tcPr>
            <w:tcW w:w="2802" w:type="dxa"/>
          </w:tcPr>
          <w:p w:rsidR="00022BF2" w:rsidRPr="00F2185B" w:rsidRDefault="00ED422A" w:rsidP="00514D73">
            <w:pPr>
              <w:jc w:val="both"/>
            </w:pPr>
            <w:r w:rsidRPr="00F2185B">
              <w:t>1.890.562,17</w:t>
            </w:r>
            <w:r w:rsidR="00E4665C" w:rsidRPr="00F2185B">
              <w:t xml:space="preserve"> </w:t>
            </w:r>
            <w:r w:rsidR="0087746F" w:rsidRPr="0087746F">
              <w:t>HRK</w:t>
            </w:r>
          </w:p>
        </w:tc>
        <w:tc>
          <w:tcPr>
            <w:tcW w:w="2801" w:type="dxa"/>
          </w:tcPr>
          <w:p w:rsidR="00022BF2" w:rsidRPr="00F2185B" w:rsidRDefault="00022BF2" w:rsidP="00514D73">
            <w:pPr>
              <w:jc w:val="both"/>
            </w:pPr>
          </w:p>
        </w:tc>
      </w:tr>
      <w:tr w:rsidR="00F2185B" w:rsidRPr="00F2185B" w:rsidTr="000F313F">
        <w:trPr>
          <w:trHeight w:val="56"/>
        </w:trPr>
        <w:tc>
          <w:tcPr>
            <w:tcW w:w="9067" w:type="dxa"/>
            <w:gridSpan w:val="4"/>
            <w:vAlign w:val="center"/>
          </w:tcPr>
          <w:p w:rsidR="000F313F" w:rsidRPr="00F2185B" w:rsidRDefault="000F313F" w:rsidP="00514D73">
            <w:pPr>
              <w:jc w:val="center"/>
              <w:rPr>
                <w:b/>
              </w:rPr>
            </w:pPr>
            <w:r w:rsidRPr="00F2185B">
              <w:rPr>
                <w:b/>
              </w:rPr>
              <w:t>2012. godina</w:t>
            </w:r>
          </w:p>
        </w:tc>
      </w:tr>
      <w:tr w:rsidR="00F2185B" w:rsidRPr="00F2185B" w:rsidTr="000F313F">
        <w:trPr>
          <w:trHeight w:val="56"/>
        </w:trPr>
        <w:tc>
          <w:tcPr>
            <w:tcW w:w="661" w:type="dxa"/>
            <w:vAlign w:val="center"/>
          </w:tcPr>
          <w:p w:rsidR="00022BF2" w:rsidRPr="00F2185B" w:rsidRDefault="000F313F" w:rsidP="00514D73">
            <w:pPr>
              <w:jc w:val="center"/>
            </w:pPr>
            <w:r w:rsidRPr="00F2185B">
              <w:t>12.</w:t>
            </w:r>
          </w:p>
        </w:tc>
        <w:tc>
          <w:tcPr>
            <w:tcW w:w="2803" w:type="dxa"/>
          </w:tcPr>
          <w:p w:rsidR="00022BF2" w:rsidRPr="00F2185B" w:rsidRDefault="000F313F" w:rsidP="00514D73">
            <w:pPr>
              <w:jc w:val="both"/>
            </w:pPr>
            <w:r w:rsidRPr="00F2185B">
              <w:t>suša</w:t>
            </w:r>
          </w:p>
        </w:tc>
        <w:tc>
          <w:tcPr>
            <w:tcW w:w="2802" w:type="dxa"/>
          </w:tcPr>
          <w:p w:rsidR="00022BF2" w:rsidRPr="00F2185B" w:rsidRDefault="000F313F" w:rsidP="00514D73">
            <w:pPr>
              <w:jc w:val="both"/>
            </w:pPr>
            <w:r w:rsidRPr="00F2185B">
              <w:t>13.851.567,13</w:t>
            </w:r>
            <w:r w:rsidR="00E4665C" w:rsidRPr="00F2185B">
              <w:t xml:space="preserve"> </w:t>
            </w:r>
            <w:r w:rsidR="0087746F" w:rsidRPr="0087746F">
              <w:t>HRK</w:t>
            </w:r>
          </w:p>
        </w:tc>
        <w:tc>
          <w:tcPr>
            <w:tcW w:w="2801" w:type="dxa"/>
          </w:tcPr>
          <w:p w:rsidR="00022BF2" w:rsidRPr="00F2185B" w:rsidRDefault="00022BF2" w:rsidP="00514D73">
            <w:pPr>
              <w:jc w:val="both"/>
            </w:pPr>
          </w:p>
        </w:tc>
      </w:tr>
      <w:tr w:rsidR="00F2185B" w:rsidRPr="00F2185B" w:rsidTr="004C1BEE">
        <w:trPr>
          <w:trHeight w:val="56"/>
        </w:trPr>
        <w:tc>
          <w:tcPr>
            <w:tcW w:w="9067" w:type="dxa"/>
            <w:gridSpan w:val="4"/>
            <w:vAlign w:val="center"/>
          </w:tcPr>
          <w:p w:rsidR="004C1BEE" w:rsidRPr="00F2185B" w:rsidRDefault="004C1BEE" w:rsidP="00514D73">
            <w:pPr>
              <w:jc w:val="center"/>
              <w:rPr>
                <w:b/>
              </w:rPr>
            </w:pPr>
            <w:r w:rsidRPr="00F2185B">
              <w:rPr>
                <w:b/>
              </w:rPr>
              <w:t>2014. godina</w:t>
            </w:r>
          </w:p>
        </w:tc>
      </w:tr>
      <w:tr w:rsidR="00F2185B" w:rsidRPr="00F2185B" w:rsidTr="00045B7F">
        <w:trPr>
          <w:trHeight w:val="56"/>
        </w:trPr>
        <w:tc>
          <w:tcPr>
            <w:tcW w:w="661" w:type="dxa"/>
            <w:vAlign w:val="center"/>
          </w:tcPr>
          <w:p w:rsidR="000F313F" w:rsidRPr="00F2185B" w:rsidRDefault="004C1BEE" w:rsidP="00514D73">
            <w:pPr>
              <w:jc w:val="center"/>
            </w:pPr>
            <w:r w:rsidRPr="00F2185B">
              <w:t>13.</w:t>
            </w:r>
          </w:p>
        </w:tc>
        <w:tc>
          <w:tcPr>
            <w:tcW w:w="2803" w:type="dxa"/>
          </w:tcPr>
          <w:p w:rsidR="000F313F" w:rsidRPr="00F2185B" w:rsidRDefault="004C1BEE" w:rsidP="00514D73">
            <w:pPr>
              <w:jc w:val="both"/>
            </w:pPr>
            <w:r w:rsidRPr="00F2185B">
              <w:t>poplava</w:t>
            </w:r>
          </w:p>
        </w:tc>
        <w:tc>
          <w:tcPr>
            <w:tcW w:w="2802" w:type="dxa"/>
          </w:tcPr>
          <w:p w:rsidR="000F313F" w:rsidRPr="00F2185B" w:rsidRDefault="004C1BEE" w:rsidP="00514D73">
            <w:pPr>
              <w:jc w:val="both"/>
            </w:pPr>
            <w:r w:rsidRPr="00F2185B">
              <w:t xml:space="preserve">3.901.265,78 </w:t>
            </w:r>
            <w:r w:rsidR="0087746F" w:rsidRPr="0087746F">
              <w:t>HRK</w:t>
            </w:r>
          </w:p>
        </w:tc>
        <w:tc>
          <w:tcPr>
            <w:tcW w:w="2801" w:type="dxa"/>
          </w:tcPr>
          <w:p w:rsidR="000F313F" w:rsidRPr="00F2185B" w:rsidRDefault="00E4665C" w:rsidP="00514D73">
            <w:pPr>
              <w:jc w:val="both"/>
            </w:pPr>
            <w:r w:rsidRPr="00F2185B">
              <w:t xml:space="preserve">210.337,00 </w:t>
            </w:r>
            <w:r w:rsidR="0087746F" w:rsidRPr="0087746F">
              <w:t>HRK</w:t>
            </w:r>
          </w:p>
        </w:tc>
      </w:tr>
      <w:tr w:rsidR="00F2185B" w:rsidRPr="00F2185B" w:rsidTr="00B65388">
        <w:trPr>
          <w:trHeight w:val="56"/>
        </w:trPr>
        <w:tc>
          <w:tcPr>
            <w:tcW w:w="9067" w:type="dxa"/>
            <w:gridSpan w:val="4"/>
            <w:vAlign w:val="center"/>
          </w:tcPr>
          <w:p w:rsidR="00B65388" w:rsidRPr="00F2185B" w:rsidRDefault="00B65388" w:rsidP="00514D73">
            <w:pPr>
              <w:jc w:val="center"/>
              <w:rPr>
                <w:b/>
              </w:rPr>
            </w:pPr>
            <w:r w:rsidRPr="00F2185B">
              <w:rPr>
                <w:b/>
              </w:rPr>
              <w:t>2015. godina</w:t>
            </w:r>
          </w:p>
        </w:tc>
      </w:tr>
      <w:tr w:rsidR="00F2185B" w:rsidRPr="00F2185B" w:rsidTr="00045B7F">
        <w:trPr>
          <w:trHeight w:val="56"/>
        </w:trPr>
        <w:tc>
          <w:tcPr>
            <w:tcW w:w="661" w:type="dxa"/>
            <w:vAlign w:val="center"/>
          </w:tcPr>
          <w:p w:rsidR="000F313F" w:rsidRPr="00F2185B" w:rsidRDefault="00B65388" w:rsidP="00514D73">
            <w:pPr>
              <w:jc w:val="center"/>
            </w:pPr>
            <w:r w:rsidRPr="00F2185B">
              <w:t>14.</w:t>
            </w:r>
          </w:p>
        </w:tc>
        <w:tc>
          <w:tcPr>
            <w:tcW w:w="2803" w:type="dxa"/>
          </w:tcPr>
          <w:p w:rsidR="000F313F" w:rsidRPr="00F2185B" w:rsidRDefault="00B65388" w:rsidP="00514D73">
            <w:pPr>
              <w:jc w:val="both"/>
            </w:pPr>
            <w:r w:rsidRPr="00F2185B">
              <w:t>suša</w:t>
            </w:r>
          </w:p>
        </w:tc>
        <w:tc>
          <w:tcPr>
            <w:tcW w:w="2802" w:type="dxa"/>
          </w:tcPr>
          <w:p w:rsidR="000F313F" w:rsidRPr="00F2185B" w:rsidRDefault="00B65388" w:rsidP="00514D73">
            <w:pPr>
              <w:jc w:val="both"/>
            </w:pPr>
            <w:r w:rsidRPr="00F2185B">
              <w:t>13.074.102,54</w:t>
            </w:r>
            <w:r w:rsidR="00F653CB" w:rsidRPr="00F2185B">
              <w:t xml:space="preserve"> </w:t>
            </w:r>
            <w:r w:rsidR="0087746F" w:rsidRPr="0087746F">
              <w:t>HRK</w:t>
            </w:r>
            <w:r w:rsidR="0087746F" w:rsidRPr="00F2185B">
              <w:t xml:space="preserve"> </w:t>
            </w:r>
          </w:p>
        </w:tc>
        <w:tc>
          <w:tcPr>
            <w:tcW w:w="2801" w:type="dxa"/>
          </w:tcPr>
          <w:p w:rsidR="000F313F" w:rsidRPr="00F2185B" w:rsidRDefault="000F313F" w:rsidP="00514D73">
            <w:pPr>
              <w:jc w:val="both"/>
            </w:pPr>
          </w:p>
        </w:tc>
      </w:tr>
      <w:tr w:rsidR="00F2185B" w:rsidRPr="00F2185B" w:rsidTr="00045B7F">
        <w:trPr>
          <w:trHeight w:val="56"/>
        </w:trPr>
        <w:tc>
          <w:tcPr>
            <w:tcW w:w="9067" w:type="dxa"/>
            <w:gridSpan w:val="4"/>
            <w:vAlign w:val="center"/>
          </w:tcPr>
          <w:p w:rsidR="00045B7F" w:rsidRPr="00F2185B" w:rsidRDefault="00045B7F" w:rsidP="00514D73">
            <w:pPr>
              <w:jc w:val="center"/>
              <w:rPr>
                <w:b/>
              </w:rPr>
            </w:pPr>
            <w:r w:rsidRPr="00F2185B">
              <w:rPr>
                <w:b/>
              </w:rPr>
              <w:t>2016.godina</w:t>
            </w:r>
          </w:p>
        </w:tc>
      </w:tr>
      <w:tr w:rsidR="00F2185B" w:rsidRPr="00F2185B" w:rsidTr="00F653CB">
        <w:trPr>
          <w:trHeight w:val="56"/>
        </w:trPr>
        <w:tc>
          <w:tcPr>
            <w:tcW w:w="661" w:type="dxa"/>
            <w:vAlign w:val="center"/>
          </w:tcPr>
          <w:p w:rsidR="00045B7F" w:rsidRPr="00F2185B" w:rsidRDefault="00F653CB" w:rsidP="00514D73">
            <w:pPr>
              <w:jc w:val="center"/>
            </w:pPr>
            <w:r w:rsidRPr="00F2185B">
              <w:t>15.</w:t>
            </w:r>
          </w:p>
        </w:tc>
        <w:tc>
          <w:tcPr>
            <w:tcW w:w="2803" w:type="dxa"/>
          </w:tcPr>
          <w:p w:rsidR="00045B7F" w:rsidRPr="00F2185B" w:rsidRDefault="00F653CB" w:rsidP="00514D73">
            <w:pPr>
              <w:jc w:val="both"/>
            </w:pPr>
            <w:r w:rsidRPr="00F2185B">
              <w:t>olujni vjetar</w:t>
            </w:r>
          </w:p>
        </w:tc>
        <w:tc>
          <w:tcPr>
            <w:tcW w:w="2802" w:type="dxa"/>
          </w:tcPr>
          <w:p w:rsidR="00045B7F" w:rsidRPr="00F2185B" w:rsidRDefault="00F653CB" w:rsidP="00514D73">
            <w:pPr>
              <w:jc w:val="both"/>
            </w:pPr>
            <w:r w:rsidRPr="00F2185B">
              <w:t xml:space="preserve">2.394.868,40 </w:t>
            </w:r>
            <w:r w:rsidR="0087746F" w:rsidRPr="0087746F">
              <w:t>HRK</w:t>
            </w:r>
          </w:p>
        </w:tc>
        <w:tc>
          <w:tcPr>
            <w:tcW w:w="2801" w:type="dxa"/>
          </w:tcPr>
          <w:p w:rsidR="00045B7F" w:rsidRPr="00F2185B" w:rsidRDefault="00045B7F" w:rsidP="00514D73">
            <w:pPr>
              <w:jc w:val="both"/>
            </w:pPr>
          </w:p>
        </w:tc>
      </w:tr>
      <w:tr w:rsidR="00F2185B" w:rsidRPr="00F2185B" w:rsidTr="00F653CB">
        <w:trPr>
          <w:trHeight w:val="56"/>
        </w:trPr>
        <w:tc>
          <w:tcPr>
            <w:tcW w:w="9067" w:type="dxa"/>
            <w:gridSpan w:val="4"/>
            <w:vAlign w:val="center"/>
          </w:tcPr>
          <w:p w:rsidR="00F653CB" w:rsidRPr="00F2185B" w:rsidRDefault="00F653CB" w:rsidP="00514D73">
            <w:pPr>
              <w:jc w:val="center"/>
              <w:rPr>
                <w:b/>
              </w:rPr>
            </w:pPr>
            <w:r w:rsidRPr="00F2185B">
              <w:rPr>
                <w:b/>
              </w:rPr>
              <w:t>2017. godina</w:t>
            </w:r>
          </w:p>
        </w:tc>
      </w:tr>
      <w:tr w:rsidR="00F2185B" w:rsidRPr="00F2185B" w:rsidTr="00F653CB">
        <w:trPr>
          <w:trHeight w:val="56"/>
        </w:trPr>
        <w:tc>
          <w:tcPr>
            <w:tcW w:w="661" w:type="dxa"/>
            <w:vAlign w:val="center"/>
          </w:tcPr>
          <w:p w:rsidR="00045B7F" w:rsidRPr="00F2185B" w:rsidRDefault="00F653CB" w:rsidP="00514D73">
            <w:pPr>
              <w:jc w:val="center"/>
            </w:pPr>
            <w:r w:rsidRPr="00F2185B">
              <w:t>16.</w:t>
            </w:r>
          </w:p>
        </w:tc>
        <w:tc>
          <w:tcPr>
            <w:tcW w:w="2803" w:type="dxa"/>
          </w:tcPr>
          <w:p w:rsidR="00045B7F" w:rsidRPr="00F2185B" w:rsidRDefault="00F653CB" w:rsidP="00514D73">
            <w:pPr>
              <w:jc w:val="both"/>
            </w:pPr>
            <w:r w:rsidRPr="00F2185B">
              <w:t>suša</w:t>
            </w:r>
          </w:p>
        </w:tc>
        <w:tc>
          <w:tcPr>
            <w:tcW w:w="2802" w:type="dxa"/>
          </w:tcPr>
          <w:p w:rsidR="00045B7F" w:rsidRPr="00F2185B" w:rsidRDefault="00F2185B" w:rsidP="00514D73">
            <w:pPr>
              <w:jc w:val="both"/>
            </w:pPr>
            <w:r w:rsidRPr="00F2185B">
              <w:t xml:space="preserve">6.111.571,84 </w:t>
            </w:r>
            <w:r w:rsidR="0087746F" w:rsidRPr="0087746F">
              <w:t>HRK</w:t>
            </w:r>
          </w:p>
        </w:tc>
        <w:tc>
          <w:tcPr>
            <w:tcW w:w="2801" w:type="dxa"/>
          </w:tcPr>
          <w:p w:rsidR="00045B7F" w:rsidRPr="00F2185B" w:rsidRDefault="00045B7F" w:rsidP="00514D73">
            <w:pPr>
              <w:jc w:val="both"/>
            </w:pPr>
          </w:p>
        </w:tc>
      </w:tr>
      <w:tr w:rsidR="000F63C9" w:rsidRPr="00F2185B" w:rsidTr="000F63C9">
        <w:trPr>
          <w:trHeight w:val="56"/>
        </w:trPr>
        <w:tc>
          <w:tcPr>
            <w:tcW w:w="3464" w:type="dxa"/>
            <w:gridSpan w:val="2"/>
            <w:vAlign w:val="center"/>
          </w:tcPr>
          <w:p w:rsidR="000F63C9" w:rsidRPr="00F2185B" w:rsidRDefault="000F63C9" w:rsidP="00514D73">
            <w:pPr>
              <w:jc w:val="right"/>
            </w:pPr>
            <w:r>
              <w:t>UKUPNO:</w:t>
            </w:r>
          </w:p>
        </w:tc>
        <w:tc>
          <w:tcPr>
            <w:tcW w:w="2802" w:type="dxa"/>
          </w:tcPr>
          <w:p w:rsidR="000F63C9" w:rsidRPr="00F2185B" w:rsidRDefault="000F63C9" w:rsidP="00514D73">
            <w:pPr>
              <w:jc w:val="both"/>
            </w:pPr>
            <w:r>
              <w:t xml:space="preserve">76.257.207,95 </w:t>
            </w:r>
            <w:r w:rsidR="0087746F" w:rsidRPr="0087746F">
              <w:t>HRK</w:t>
            </w:r>
          </w:p>
        </w:tc>
        <w:tc>
          <w:tcPr>
            <w:tcW w:w="2801" w:type="dxa"/>
          </w:tcPr>
          <w:p w:rsidR="000F63C9" w:rsidRPr="00F2185B" w:rsidRDefault="000F63C9" w:rsidP="00514D73">
            <w:pPr>
              <w:jc w:val="both"/>
            </w:pPr>
            <w:r>
              <w:t xml:space="preserve">4.413.801.,81 </w:t>
            </w:r>
            <w:r w:rsidR="0087746F" w:rsidRPr="0087746F">
              <w:t>HRK</w:t>
            </w:r>
          </w:p>
        </w:tc>
      </w:tr>
    </w:tbl>
    <w:p w:rsidR="008916A0" w:rsidRDefault="00F2185B" w:rsidP="00514D73">
      <w:pPr>
        <w:jc w:val="both"/>
        <w:rPr>
          <w:i/>
        </w:rPr>
      </w:pPr>
      <w:r w:rsidRPr="00F2185B">
        <w:rPr>
          <w:i/>
        </w:rPr>
        <w:t>Izvor: Općina Šodolovci</w:t>
      </w:r>
    </w:p>
    <w:p w:rsidR="000D7B7E" w:rsidRDefault="000D7B7E" w:rsidP="00514D73">
      <w:pPr>
        <w:jc w:val="both"/>
        <w:rPr>
          <w:sz w:val="24"/>
        </w:rPr>
      </w:pPr>
    </w:p>
    <w:p w:rsidR="000D7B7E" w:rsidRDefault="000D7B7E" w:rsidP="00514D73">
      <w:pPr>
        <w:jc w:val="both"/>
        <w:rPr>
          <w:sz w:val="24"/>
        </w:rPr>
      </w:pPr>
    </w:p>
    <w:p w:rsidR="000D7B7E" w:rsidRDefault="000D7B7E" w:rsidP="00514D73">
      <w:pPr>
        <w:jc w:val="both"/>
        <w:rPr>
          <w:sz w:val="24"/>
        </w:rPr>
      </w:pPr>
    </w:p>
    <w:p w:rsidR="000D7B7E" w:rsidRDefault="000D7B7E" w:rsidP="00514D73">
      <w:pPr>
        <w:jc w:val="both"/>
        <w:rPr>
          <w:sz w:val="24"/>
        </w:rPr>
      </w:pPr>
    </w:p>
    <w:p w:rsidR="000D7B7E" w:rsidRDefault="000D7B7E" w:rsidP="00514D73">
      <w:pPr>
        <w:jc w:val="both"/>
        <w:rPr>
          <w:sz w:val="24"/>
        </w:rPr>
      </w:pPr>
    </w:p>
    <w:p w:rsidR="000D7B7E" w:rsidRPr="000D7B7E" w:rsidRDefault="000D7B7E" w:rsidP="00514D73">
      <w:pPr>
        <w:jc w:val="both"/>
        <w:rPr>
          <w:sz w:val="24"/>
        </w:rPr>
      </w:pPr>
    </w:p>
    <w:p w:rsidR="00D45F57" w:rsidRPr="00C26D4E" w:rsidRDefault="007F4E70" w:rsidP="001F2A2F">
      <w:pPr>
        <w:pStyle w:val="Naslov2"/>
        <w:numPr>
          <w:ilvl w:val="1"/>
          <w:numId w:val="17"/>
        </w:numPr>
        <w:spacing w:before="0"/>
        <w:rPr>
          <w:rFonts w:ascii="Times New Roman" w:hAnsi="Times New Roman" w:cs="Times New Roman"/>
          <w:b/>
        </w:rPr>
      </w:pPr>
      <w:bookmarkStart w:id="21" w:name="_Toc507060271"/>
      <w:r w:rsidRPr="00C26D4E">
        <w:rPr>
          <w:rFonts w:ascii="Times New Roman" w:hAnsi="Times New Roman" w:cs="Times New Roman"/>
          <w:b/>
          <w:color w:val="auto"/>
          <w:sz w:val="24"/>
        </w:rPr>
        <w:lastRenderedPageBreak/>
        <w:t>Pokazivanje operativne sposobnosti</w:t>
      </w:r>
      <w:bookmarkEnd w:id="21"/>
      <w:r w:rsidRPr="00C26D4E">
        <w:rPr>
          <w:rFonts w:ascii="Times New Roman" w:hAnsi="Times New Roman" w:cs="Times New Roman"/>
          <w:b/>
          <w:color w:val="auto"/>
          <w:sz w:val="24"/>
        </w:rPr>
        <w:t xml:space="preserve"> </w:t>
      </w:r>
    </w:p>
    <w:p w:rsidR="00D45F57" w:rsidRDefault="00D45F57" w:rsidP="00514D73">
      <w:pPr>
        <w:pStyle w:val="Odlomakpopisa"/>
        <w:jc w:val="both"/>
        <w:rPr>
          <w:b/>
          <w:color w:val="FF0000"/>
          <w:sz w:val="24"/>
        </w:rPr>
      </w:pPr>
    </w:p>
    <w:p w:rsidR="00D45F57" w:rsidRDefault="00520B7E" w:rsidP="00514D73">
      <w:pPr>
        <w:pStyle w:val="Naslov3"/>
        <w:spacing w:before="0"/>
        <w:rPr>
          <w:b/>
        </w:rPr>
      </w:pPr>
      <w:bookmarkStart w:id="22" w:name="_Toc507060272"/>
      <w:r>
        <w:rPr>
          <w:b/>
        </w:rPr>
        <w:t xml:space="preserve">1.6.1. </w:t>
      </w:r>
      <w:r w:rsidR="00D45F57" w:rsidRPr="00C26D4E">
        <w:rPr>
          <w:b/>
        </w:rPr>
        <w:t>Popis operativnih snaga</w:t>
      </w:r>
      <w:bookmarkEnd w:id="22"/>
    </w:p>
    <w:p w:rsidR="009A3099" w:rsidRDefault="009A3099" w:rsidP="00514D73">
      <w:pPr>
        <w:jc w:val="both"/>
        <w:rPr>
          <w:sz w:val="24"/>
        </w:rPr>
      </w:pPr>
    </w:p>
    <w:p w:rsidR="00D52A44" w:rsidRPr="00E479A5" w:rsidRDefault="0025069D" w:rsidP="00514D73">
      <w:pPr>
        <w:jc w:val="both"/>
        <w:rPr>
          <w:rFonts w:eastAsia="Times New Roman"/>
          <w:sz w:val="24"/>
          <w:szCs w:val="22"/>
          <w:lang w:eastAsia="hr-HR"/>
        </w:rPr>
      </w:pPr>
      <w:r w:rsidRPr="0025069D">
        <w:rPr>
          <w:rFonts w:eastAsia="Times New Roman"/>
          <w:sz w:val="24"/>
          <w:szCs w:val="22"/>
          <w:lang w:eastAsia="hr-HR"/>
        </w:rPr>
        <w:t>Sukladno članku 20. stavak 1. Zak</w:t>
      </w:r>
      <w:r w:rsidRPr="00E479A5">
        <w:rPr>
          <w:rFonts w:eastAsia="Times New Roman"/>
          <w:sz w:val="24"/>
          <w:szCs w:val="22"/>
          <w:lang w:eastAsia="hr-HR"/>
        </w:rPr>
        <w:t xml:space="preserve">ona o sustavu civilne zaštite (NN </w:t>
      </w:r>
      <w:r w:rsidRPr="0025069D">
        <w:rPr>
          <w:rFonts w:eastAsia="Times New Roman"/>
          <w:sz w:val="24"/>
          <w:szCs w:val="22"/>
          <w:lang w:eastAsia="hr-HR"/>
        </w:rPr>
        <w:t xml:space="preserve">82/15.) </w:t>
      </w:r>
      <w:r w:rsidR="00D52A44" w:rsidRPr="00E479A5">
        <w:rPr>
          <w:rFonts w:eastAsia="Times New Roman"/>
          <w:sz w:val="24"/>
          <w:szCs w:val="22"/>
          <w:lang w:eastAsia="hr-HR"/>
        </w:rPr>
        <w:t>mjere i aktivnosti u sustavu civilne zaštite provode sljedeće operativne snage sustava civilne zaštite:</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stožeri civilne zaštite</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operativne snage vatrogastva</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operativne snage Hrvatskog Crvenog križa</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operativne snage Hrvatske gorske službe spašavanja</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udruge</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postrojbe i povjerenici civilne zaštite</w:t>
      </w:r>
    </w:p>
    <w:p w:rsidR="00D52A44" w:rsidRPr="00E479A5"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koordinatori na lokaciji</w:t>
      </w:r>
    </w:p>
    <w:p w:rsidR="0025069D" w:rsidRDefault="00D52A44" w:rsidP="001F2A2F">
      <w:pPr>
        <w:pStyle w:val="Odlomakpopisa"/>
        <w:numPr>
          <w:ilvl w:val="0"/>
          <w:numId w:val="6"/>
        </w:numPr>
        <w:jc w:val="both"/>
        <w:rPr>
          <w:rFonts w:eastAsia="Times New Roman"/>
          <w:sz w:val="24"/>
          <w:szCs w:val="22"/>
          <w:lang w:eastAsia="hr-HR"/>
        </w:rPr>
      </w:pPr>
      <w:r w:rsidRPr="00E479A5">
        <w:rPr>
          <w:rFonts w:eastAsia="Times New Roman"/>
          <w:sz w:val="24"/>
          <w:szCs w:val="22"/>
          <w:lang w:eastAsia="hr-HR"/>
        </w:rPr>
        <w:t>pravne osobe u sustavu civilne zaštite.</w:t>
      </w:r>
    </w:p>
    <w:p w:rsidR="00107363" w:rsidRDefault="00107363" w:rsidP="00514D73">
      <w:pPr>
        <w:jc w:val="both"/>
        <w:rPr>
          <w:rFonts w:eastAsia="Times New Roman"/>
          <w:sz w:val="24"/>
          <w:szCs w:val="22"/>
          <w:lang w:eastAsia="hr-HR"/>
        </w:rPr>
      </w:pPr>
    </w:p>
    <w:p w:rsidR="002930BC" w:rsidRPr="00107363" w:rsidRDefault="002930BC" w:rsidP="00514D73">
      <w:pPr>
        <w:jc w:val="both"/>
        <w:rPr>
          <w:rFonts w:eastAsia="Times New Roman"/>
          <w:sz w:val="24"/>
          <w:szCs w:val="22"/>
          <w:lang w:eastAsia="hr-HR"/>
        </w:rPr>
      </w:pPr>
      <w:r w:rsidRPr="00107363">
        <w:rPr>
          <w:rFonts w:eastAsia="Times New Roman"/>
          <w:sz w:val="24"/>
          <w:szCs w:val="22"/>
          <w:lang w:eastAsia="hr-HR"/>
        </w:rPr>
        <w:t>Na području Općine Šodolovci djeluju sljedeće operativne snage:</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 xml:space="preserve"> Stožer civilne zaštite Općine Šodolovci,</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Operativne snage vatrogastva,</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Operativne snage Hrvatskog Crvenog križa</w:t>
      </w:r>
      <w:r w:rsidR="009E55B4">
        <w:rPr>
          <w:rFonts w:eastAsia="Times New Roman"/>
          <w:sz w:val="24"/>
          <w:szCs w:val="22"/>
          <w:lang w:eastAsia="hr-HR"/>
        </w:rPr>
        <w:t xml:space="preserve"> </w:t>
      </w:r>
      <w:r w:rsidR="00C4376F">
        <w:rPr>
          <w:rFonts w:eastAsia="Times New Roman"/>
          <w:sz w:val="24"/>
          <w:szCs w:val="22"/>
          <w:lang w:eastAsia="hr-HR"/>
        </w:rPr>
        <w:t>–</w:t>
      </w:r>
      <w:r w:rsidR="009E55B4">
        <w:rPr>
          <w:rFonts w:eastAsia="Times New Roman"/>
          <w:sz w:val="24"/>
          <w:szCs w:val="22"/>
          <w:lang w:eastAsia="hr-HR"/>
        </w:rPr>
        <w:t xml:space="preserve"> </w:t>
      </w:r>
      <w:r w:rsidR="00241A2E">
        <w:rPr>
          <w:rFonts w:eastAsia="Times New Roman"/>
          <w:sz w:val="24"/>
          <w:szCs w:val="22"/>
          <w:lang w:eastAsia="hr-HR"/>
        </w:rPr>
        <w:t>Društvo crvenog križa Osječko – baranjske županije</w:t>
      </w:r>
      <w:r w:rsidR="007245D0">
        <w:rPr>
          <w:rFonts w:eastAsia="Times New Roman"/>
          <w:sz w:val="24"/>
          <w:szCs w:val="22"/>
          <w:lang w:eastAsia="hr-HR"/>
        </w:rPr>
        <w:t>,</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Operativne snage Hrvatske gorske službe spašavanja</w:t>
      </w:r>
      <w:r w:rsidR="009E55B4">
        <w:rPr>
          <w:rFonts w:eastAsia="Times New Roman"/>
          <w:sz w:val="24"/>
          <w:szCs w:val="22"/>
          <w:lang w:eastAsia="hr-HR"/>
        </w:rPr>
        <w:t xml:space="preserve"> -</w:t>
      </w:r>
      <w:r w:rsidR="009E55B4" w:rsidRPr="009E55B4">
        <w:t xml:space="preserve"> </w:t>
      </w:r>
      <w:r w:rsidR="009E55B4" w:rsidRPr="009E55B4">
        <w:rPr>
          <w:rFonts w:eastAsia="Times New Roman"/>
          <w:sz w:val="24"/>
          <w:szCs w:val="22"/>
          <w:lang w:eastAsia="hr-HR"/>
        </w:rPr>
        <w:t>Hrvatsk</w:t>
      </w:r>
      <w:r w:rsidR="009E55B4">
        <w:rPr>
          <w:rFonts w:eastAsia="Times New Roman"/>
          <w:sz w:val="24"/>
          <w:szCs w:val="22"/>
          <w:lang w:eastAsia="hr-HR"/>
        </w:rPr>
        <w:t>a</w:t>
      </w:r>
      <w:r w:rsidR="009E55B4" w:rsidRPr="009E55B4">
        <w:rPr>
          <w:rFonts w:eastAsia="Times New Roman"/>
          <w:sz w:val="24"/>
          <w:szCs w:val="22"/>
          <w:lang w:eastAsia="hr-HR"/>
        </w:rPr>
        <w:t xml:space="preserve"> gorsk</w:t>
      </w:r>
      <w:r w:rsidR="009E55B4">
        <w:rPr>
          <w:rFonts w:eastAsia="Times New Roman"/>
          <w:sz w:val="24"/>
          <w:szCs w:val="22"/>
          <w:lang w:eastAsia="hr-HR"/>
        </w:rPr>
        <w:t>a</w:t>
      </w:r>
      <w:r w:rsidR="009E55B4" w:rsidRPr="009E55B4">
        <w:rPr>
          <w:rFonts w:eastAsia="Times New Roman"/>
          <w:sz w:val="24"/>
          <w:szCs w:val="22"/>
          <w:lang w:eastAsia="hr-HR"/>
        </w:rPr>
        <w:t xml:space="preserve"> služb</w:t>
      </w:r>
      <w:r w:rsidR="009E55B4">
        <w:rPr>
          <w:rFonts w:eastAsia="Times New Roman"/>
          <w:sz w:val="24"/>
          <w:szCs w:val="22"/>
          <w:lang w:eastAsia="hr-HR"/>
        </w:rPr>
        <w:t>a</w:t>
      </w:r>
      <w:r w:rsidR="009E55B4" w:rsidRPr="009E55B4">
        <w:rPr>
          <w:rFonts w:eastAsia="Times New Roman"/>
          <w:sz w:val="24"/>
          <w:szCs w:val="22"/>
          <w:lang w:eastAsia="hr-HR"/>
        </w:rPr>
        <w:t xml:space="preserve"> spašavanja</w:t>
      </w:r>
      <w:r w:rsidR="009E55B4" w:rsidRPr="009E55B4">
        <w:t xml:space="preserve"> </w:t>
      </w:r>
      <w:r w:rsidR="009E55B4" w:rsidRPr="009E55B4">
        <w:rPr>
          <w:rFonts w:eastAsia="Times New Roman"/>
          <w:sz w:val="24"/>
          <w:szCs w:val="22"/>
          <w:lang w:eastAsia="hr-HR"/>
        </w:rPr>
        <w:t>Stanic</w:t>
      </w:r>
      <w:r w:rsidR="009E55B4">
        <w:rPr>
          <w:rFonts w:eastAsia="Times New Roman"/>
          <w:sz w:val="24"/>
          <w:szCs w:val="22"/>
          <w:lang w:eastAsia="hr-HR"/>
        </w:rPr>
        <w:t>a</w:t>
      </w:r>
      <w:r w:rsidR="009E55B4" w:rsidRPr="009E55B4">
        <w:rPr>
          <w:rFonts w:eastAsia="Times New Roman"/>
          <w:sz w:val="24"/>
          <w:szCs w:val="22"/>
          <w:lang w:eastAsia="hr-HR"/>
        </w:rPr>
        <w:t xml:space="preserve"> Osijek</w:t>
      </w:r>
      <w:r w:rsidRPr="006C747B">
        <w:rPr>
          <w:rFonts w:eastAsia="Times New Roman"/>
          <w:sz w:val="24"/>
          <w:szCs w:val="22"/>
          <w:lang w:eastAsia="hr-HR"/>
        </w:rPr>
        <w:t>,</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Udruge,</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Koordinatori na lokaciji,</w:t>
      </w:r>
    </w:p>
    <w:p w:rsid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Povjerenici i postrojbe civilne zaštite Općine Šodolovci</w:t>
      </w:r>
      <w:r>
        <w:rPr>
          <w:rFonts w:eastAsia="Times New Roman"/>
          <w:sz w:val="24"/>
          <w:szCs w:val="22"/>
          <w:lang w:eastAsia="hr-HR"/>
        </w:rPr>
        <w:t>,</w:t>
      </w:r>
    </w:p>
    <w:p w:rsidR="00107363" w:rsidRPr="006C747B" w:rsidRDefault="006C747B" w:rsidP="001F2A2F">
      <w:pPr>
        <w:pStyle w:val="Odlomakpopisa"/>
        <w:numPr>
          <w:ilvl w:val="0"/>
          <w:numId w:val="6"/>
        </w:numPr>
        <w:jc w:val="both"/>
        <w:rPr>
          <w:rFonts w:eastAsia="Times New Roman"/>
          <w:sz w:val="24"/>
          <w:szCs w:val="22"/>
          <w:lang w:eastAsia="hr-HR"/>
        </w:rPr>
      </w:pPr>
      <w:r w:rsidRPr="006C747B">
        <w:rPr>
          <w:rFonts w:eastAsia="Times New Roman"/>
          <w:sz w:val="24"/>
          <w:szCs w:val="22"/>
          <w:lang w:eastAsia="hr-HR"/>
        </w:rPr>
        <w:t>Pravne osobe u sustavu civilne zaštite.</w:t>
      </w:r>
    </w:p>
    <w:p w:rsidR="00920C99" w:rsidRDefault="00920C99" w:rsidP="00514D73">
      <w:pPr>
        <w:ind w:left="5"/>
        <w:jc w:val="both"/>
        <w:rPr>
          <w:rFonts w:eastAsia="Times New Roman"/>
          <w:color w:val="FF0000"/>
          <w:sz w:val="24"/>
          <w:szCs w:val="22"/>
          <w:lang w:eastAsia="hr-HR"/>
        </w:rPr>
      </w:pPr>
    </w:p>
    <w:p w:rsidR="00107363" w:rsidRPr="003C1046" w:rsidRDefault="0059458C" w:rsidP="00514D73">
      <w:pPr>
        <w:ind w:left="5"/>
        <w:jc w:val="both"/>
        <w:rPr>
          <w:rFonts w:eastAsia="Times New Roman"/>
          <w:color w:val="FF0000"/>
          <w:sz w:val="24"/>
          <w:szCs w:val="22"/>
          <w:lang w:eastAsia="hr-HR"/>
        </w:rPr>
      </w:pPr>
      <w:r>
        <w:rPr>
          <w:rFonts w:eastAsia="Times New Roman"/>
          <w:color w:val="FF0000"/>
          <w:sz w:val="24"/>
          <w:szCs w:val="22"/>
          <w:lang w:eastAsia="hr-HR"/>
        </w:rPr>
        <w:t>Odluke</w:t>
      </w:r>
      <w:r w:rsidR="00C226C2" w:rsidRPr="003C1046">
        <w:rPr>
          <w:rFonts w:eastAsia="Times New Roman"/>
          <w:color w:val="FF0000"/>
          <w:sz w:val="24"/>
          <w:szCs w:val="22"/>
          <w:lang w:eastAsia="hr-HR"/>
        </w:rPr>
        <w:t xml:space="preserve"> operativnih snaga civilne zaštite </w:t>
      </w:r>
      <w:r w:rsidR="003C1046" w:rsidRPr="003C1046">
        <w:rPr>
          <w:rFonts w:eastAsia="Times New Roman"/>
          <w:color w:val="FF0000"/>
          <w:sz w:val="24"/>
          <w:szCs w:val="22"/>
          <w:lang w:eastAsia="hr-HR"/>
        </w:rPr>
        <w:t xml:space="preserve">Općine Šodolovci </w:t>
      </w:r>
      <w:r w:rsidR="00C226C2" w:rsidRPr="003C1046">
        <w:rPr>
          <w:rFonts w:eastAsia="Times New Roman"/>
          <w:color w:val="FF0000"/>
          <w:sz w:val="24"/>
          <w:szCs w:val="22"/>
          <w:lang w:eastAsia="hr-HR"/>
        </w:rPr>
        <w:t>nalazi se u Prilozima  ove Procjene</w:t>
      </w:r>
      <w:r w:rsidR="003C1046" w:rsidRPr="003C1046">
        <w:rPr>
          <w:rFonts w:eastAsia="Times New Roman"/>
          <w:color w:val="FF0000"/>
          <w:sz w:val="24"/>
          <w:szCs w:val="22"/>
          <w:lang w:eastAsia="hr-HR"/>
        </w:rPr>
        <w:t>.</w:t>
      </w:r>
    </w:p>
    <w:p w:rsidR="00C226C2" w:rsidRPr="009A3099" w:rsidRDefault="00C226C2" w:rsidP="00514D73">
      <w:pPr>
        <w:ind w:left="5"/>
        <w:jc w:val="both"/>
        <w:rPr>
          <w:rFonts w:eastAsia="Times New Roman"/>
          <w:color w:val="FF0000"/>
          <w:sz w:val="24"/>
          <w:szCs w:val="22"/>
          <w:lang w:eastAsia="hr-HR"/>
        </w:rPr>
      </w:pPr>
    </w:p>
    <w:p w:rsidR="007403B2" w:rsidRPr="007403B2" w:rsidRDefault="007403B2" w:rsidP="00514D73">
      <w:pPr>
        <w:jc w:val="both"/>
        <w:rPr>
          <w:rFonts w:eastAsia="Times New Roman"/>
          <w:sz w:val="24"/>
          <w:szCs w:val="22"/>
          <w:lang w:eastAsia="hr-HR"/>
        </w:rPr>
      </w:pPr>
      <w:r w:rsidRPr="007403B2">
        <w:rPr>
          <w:rFonts w:eastAsia="Times New Roman"/>
          <w:sz w:val="24"/>
          <w:szCs w:val="22"/>
          <w:lang w:eastAsia="hr-HR"/>
        </w:rPr>
        <w:t>Stožer civilne zaštite je stručno, operativno i koordinativno tijelo za provođenje mjera i aktivnosti civilne zaštite u velikim nesrećama i katastrofama.</w:t>
      </w:r>
      <w:r>
        <w:rPr>
          <w:rFonts w:eastAsia="Times New Roman"/>
          <w:sz w:val="24"/>
          <w:szCs w:val="22"/>
          <w:lang w:eastAsia="hr-HR"/>
        </w:rPr>
        <w:t xml:space="preserve"> </w:t>
      </w:r>
      <w:r w:rsidRPr="007403B2">
        <w:rPr>
          <w:rFonts w:eastAsia="Times New Roman"/>
          <w:sz w:val="24"/>
          <w:szCs w:val="22"/>
          <w:lang w:eastAsia="hr-HR"/>
        </w:rPr>
        <w:t>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Način rada stožera civilne zaštite uređuje se poslovnikom koji donosi čelnik Državne uprave za Stožer civilne zaštite Republike Hrvatske ili izvršno tijelo jedinice lokalne i područne (regionalne) samouprave za stožer koji osniva.</w:t>
      </w:r>
    </w:p>
    <w:p w:rsidR="007403B2" w:rsidRPr="009A3099" w:rsidRDefault="007403B2" w:rsidP="00514D73">
      <w:pPr>
        <w:ind w:left="5" w:firstLine="720"/>
        <w:jc w:val="both"/>
        <w:rPr>
          <w:rFonts w:eastAsia="Times New Roman"/>
          <w:color w:val="FF0000"/>
          <w:sz w:val="24"/>
          <w:szCs w:val="22"/>
          <w:lang w:eastAsia="hr-HR"/>
        </w:rPr>
      </w:pPr>
    </w:p>
    <w:p w:rsidR="00107A62" w:rsidRPr="00613C15" w:rsidRDefault="00107A62" w:rsidP="00514D73">
      <w:pPr>
        <w:ind w:left="5"/>
        <w:jc w:val="both"/>
        <w:rPr>
          <w:rFonts w:eastAsia="Times New Roman"/>
          <w:sz w:val="24"/>
          <w:szCs w:val="22"/>
          <w:lang w:eastAsia="hr-HR"/>
        </w:rPr>
      </w:pPr>
      <w:r w:rsidRPr="00613C15">
        <w:rPr>
          <w:rFonts w:eastAsia="Times New Roman"/>
          <w:sz w:val="24"/>
          <w:szCs w:val="22"/>
          <w:lang w:eastAsia="hr-HR"/>
        </w:rPr>
        <w:t>Operativne snage vatrogastva temeljna su operativna snaga sustava civilne zaštite u velikim nesrećama i katastrofama te su dužne djelovati u sustavu civilne zaštite u skladu s odredbama posebnih propisa kojima se uređuje područje vatrogastva, Zakona</w:t>
      </w:r>
      <w:r w:rsidR="00613C15" w:rsidRPr="00613C15">
        <w:rPr>
          <w:rFonts w:eastAsia="Times New Roman"/>
          <w:sz w:val="24"/>
          <w:szCs w:val="22"/>
          <w:lang w:eastAsia="hr-HR"/>
        </w:rPr>
        <w:t xml:space="preserve"> o sustavu civilne zaštite (NN 82/15)</w:t>
      </w:r>
      <w:r w:rsidRPr="00613C15">
        <w:rPr>
          <w:rFonts w:eastAsia="Times New Roman"/>
          <w:sz w:val="24"/>
          <w:szCs w:val="22"/>
          <w:lang w:eastAsia="hr-HR"/>
        </w:rPr>
        <w:t>, planovima djelovanja civilne zaštite jedinica lokalne i područne (regionalne) samouprave i Državnim planom djelovanja civilne zaštite.</w:t>
      </w:r>
    </w:p>
    <w:p w:rsidR="00107A62" w:rsidRPr="009A3099" w:rsidRDefault="00107A62" w:rsidP="00514D73">
      <w:pPr>
        <w:ind w:left="5" w:firstLine="720"/>
        <w:jc w:val="both"/>
        <w:rPr>
          <w:rFonts w:eastAsia="Times New Roman"/>
          <w:color w:val="FF0000"/>
          <w:sz w:val="24"/>
          <w:szCs w:val="22"/>
          <w:lang w:eastAsia="hr-HR"/>
        </w:rPr>
      </w:pPr>
    </w:p>
    <w:p w:rsidR="0025069D" w:rsidRPr="006A5BB9" w:rsidRDefault="0025069D" w:rsidP="00514D73">
      <w:pPr>
        <w:jc w:val="both"/>
        <w:rPr>
          <w:rFonts w:eastAsia="Times New Roman"/>
          <w:sz w:val="24"/>
          <w:szCs w:val="24"/>
          <w:lang w:eastAsia="hr-HR"/>
        </w:rPr>
      </w:pPr>
      <w:r w:rsidRPr="00D76AD2">
        <w:rPr>
          <w:rFonts w:eastAsia="Times New Roman"/>
          <w:sz w:val="24"/>
          <w:szCs w:val="22"/>
          <w:lang w:eastAsia="hr-HR"/>
        </w:rPr>
        <w:t xml:space="preserve">Prema Zakonu o Hrvatskom Crvenom križu osnovni ciljevi Hrvatskoga Crvenog križa su ublažavanje ljudskih patnji, a osobito onih izazvanih velikim prirodnim, ekološkim i drugim nesrećama, s posljedicama masovnih stradanja i epidemijama. Kontinuiranim usavršavanjem svojih ljudskih i materijalno-tehničkih kapaciteta Hrvatski Crveni križ nastoji se što kvalitetnije pripremiti, kako bi u suradnji s drugim subjektima zaduženim za djelovanje u kriznim </w:t>
      </w:r>
      <w:r w:rsidRPr="006A5BB9">
        <w:rPr>
          <w:rFonts w:eastAsia="Times New Roman"/>
          <w:sz w:val="24"/>
          <w:szCs w:val="24"/>
          <w:lang w:eastAsia="hr-HR"/>
        </w:rPr>
        <w:lastRenderedPageBreak/>
        <w:t xml:space="preserve">situacijama, brzo i učinkovito odgovorio na sve izazove s kojima bude suočen. U skladu s proračunskim mogućnostima i važećim propisima Općina </w:t>
      </w:r>
      <w:r w:rsidR="00D76AD2" w:rsidRPr="006A5BB9">
        <w:rPr>
          <w:rFonts w:eastAsia="Times New Roman"/>
          <w:sz w:val="24"/>
          <w:szCs w:val="24"/>
          <w:lang w:eastAsia="hr-HR"/>
        </w:rPr>
        <w:t xml:space="preserve">Šodolovci </w:t>
      </w:r>
      <w:r w:rsidRPr="006A5BB9">
        <w:rPr>
          <w:rFonts w:eastAsia="Times New Roman"/>
          <w:sz w:val="24"/>
          <w:szCs w:val="24"/>
          <w:lang w:eastAsia="hr-HR"/>
        </w:rPr>
        <w:t xml:space="preserve">će nastaviti sufinancirati rad </w:t>
      </w:r>
      <w:r w:rsidR="00131BAF" w:rsidRPr="006A5BB9">
        <w:rPr>
          <w:rFonts w:eastAsia="Times New Roman"/>
          <w:sz w:val="24"/>
          <w:szCs w:val="24"/>
          <w:lang w:eastAsia="hr-HR"/>
        </w:rPr>
        <w:t>gradsko d</w:t>
      </w:r>
      <w:r w:rsidRPr="006A5BB9">
        <w:rPr>
          <w:rFonts w:eastAsia="Times New Roman"/>
          <w:sz w:val="24"/>
          <w:szCs w:val="24"/>
          <w:lang w:eastAsia="hr-HR"/>
        </w:rPr>
        <w:t>ruštv</w:t>
      </w:r>
      <w:r w:rsidR="00131BAF" w:rsidRPr="006A5BB9">
        <w:rPr>
          <w:rFonts w:eastAsia="Times New Roman"/>
          <w:sz w:val="24"/>
          <w:szCs w:val="24"/>
          <w:lang w:eastAsia="hr-HR"/>
        </w:rPr>
        <w:t>o</w:t>
      </w:r>
      <w:r w:rsidRPr="006A5BB9">
        <w:rPr>
          <w:rFonts w:eastAsia="Times New Roman"/>
          <w:sz w:val="24"/>
          <w:szCs w:val="24"/>
          <w:lang w:eastAsia="hr-HR"/>
        </w:rPr>
        <w:t xml:space="preserve"> Crvenog križa </w:t>
      </w:r>
      <w:r w:rsidR="00131BAF" w:rsidRPr="006A5BB9">
        <w:rPr>
          <w:rFonts w:eastAsia="Times New Roman"/>
          <w:sz w:val="24"/>
          <w:szCs w:val="24"/>
          <w:lang w:eastAsia="hr-HR"/>
        </w:rPr>
        <w:t>Grada Osijeka</w:t>
      </w:r>
      <w:r w:rsidRPr="006A5BB9">
        <w:rPr>
          <w:rFonts w:eastAsia="Times New Roman"/>
          <w:sz w:val="24"/>
          <w:szCs w:val="24"/>
          <w:lang w:eastAsia="hr-HR"/>
        </w:rPr>
        <w:t xml:space="preserve">. Potrebno je poraditi na osnivanju, dimenzioniranju i osiguranju operativne sposobnosti Društva Crvenog križa Općine </w:t>
      </w:r>
      <w:r w:rsidR="00D76AD2" w:rsidRPr="006A5BB9">
        <w:rPr>
          <w:rFonts w:eastAsia="Times New Roman"/>
          <w:sz w:val="24"/>
          <w:szCs w:val="24"/>
          <w:lang w:eastAsia="hr-HR"/>
        </w:rPr>
        <w:t xml:space="preserve">Šodolovci </w:t>
      </w:r>
      <w:r w:rsidRPr="006A5BB9">
        <w:rPr>
          <w:rFonts w:eastAsia="Times New Roman"/>
          <w:sz w:val="24"/>
          <w:szCs w:val="24"/>
          <w:lang w:eastAsia="hr-HR"/>
        </w:rPr>
        <w:t xml:space="preserve">sukladno Procjeni rizika od velikih nesreća. </w:t>
      </w:r>
    </w:p>
    <w:p w:rsidR="00F1611E" w:rsidRPr="009A3099" w:rsidRDefault="00F1611E" w:rsidP="00514D73">
      <w:pPr>
        <w:jc w:val="both"/>
        <w:rPr>
          <w:rFonts w:eastAsia="Times New Roman"/>
          <w:color w:val="FF0000"/>
          <w:sz w:val="24"/>
          <w:szCs w:val="22"/>
          <w:lang w:eastAsia="hr-HR"/>
        </w:rPr>
      </w:pPr>
    </w:p>
    <w:p w:rsidR="00F1611E" w:rsidRDefault="00F1611E" w:rsidP="00514D73">
      <w:pPr>
        <w:jc w:val="both"/>
        <w:rPr>
          <w:rFonts w:eastAsia="Times New Roman"/>
          <w:color w:val="FF0000"/>
          <w:sz w:val="22"/>
          <w:szCs w:val="22"/>
          <w:lang w:eastAsia="hr-HR"/>
        </w:rPr>
      </w:pPr>
      <w:r w:rsidRPr="00754068">
        <w:rPr>
          <w:rFonts w:eastAsia="Times New Roman"/>
          <w:sz w:val="24"/>
          <w:szCs w:val="22"/>
          <w:lang w:eastAsia="hr-HR"/>
        </w:rPr>
        <w:t xml:space="preserve">Operativne snage Hrvatske gorske službe spašavanja su temeljna operativna snaga sustava civilne zaštite u velikim nesrećama i katastrofama i izvršavaju obveze u sustavu civilne zaštite sukladno posebnim propisima kojima se uređuje područje djelovanja Hrvatske gorske službe spašavanja, Zakona o sustavu civilne zaštite (NN 82/15), planovima civilne zaštite jedinica </w:t>
      </w:r>
      <w:r w:rsidRPr="006A5BB9">
        <w:rPr>
          <w:rFonts w:eastAsia="Times New Roman"/>
          <w:sz w:val="24"/>
          <w:szCs w:val="24"/>
          <w:lang w:eastAsia="hr-HR"/>
        </w:rPr>
        <w:t>lokalne i područne (regionalne) samouprave i Državnom planu djelovanja civilne zaštite.</w:t>
      </w:r>
      <w:r w:rsidR="00754068" w:rsidRPr="006A5BB9">
        <w:rPr>
          <w:rFonts w:eastAsia="Times New Roman"/>
          <w:sz w:val="24"/>
          <w:szCs w:val="24"/>
          <w:lang w:eastAsia="hr-HR"/>
        </w:rPr>
        <w:t xml:space="preserve"> </w:t>
      </w:r>
      <w:r w:rsidRPr="006A5BB9">
        <w:rPr>
          <w:rFonts w:eastAsia="Times New Roman"/>
          <w:sz w:val="24"/>
          <w:szCs w:val="24"/>
          <w:lang w:eastAsia="hr-HR"/>
        </w:rPr>
        <w:t xml:space="preserve">Općina </w:t>
      </w:r>
      <w:r w:rsidR="00754068" w:rsidRPr="006A5BB9">
        <w:rPr>
          <w:rFonts w:eastAsia="Times New Roman"/>
          <w:sz w:val="24"/>
          <w:szCs w:val="24"/>
          <w:lang w:eastAsia="hr-HR"/>
        </w:rPr>
        <w:t xml:space="preserve">Šodolovci </w:t>
      </w:r>
      <w:r w:rsidRPr="006A5BB9">
        <w:rPr>
          <w:rFonts w:eastAsia="Times New Roman"/>
          <w:sz w:val="24"/>
          <w:szCs w:val="24"/>
          <w:lang w:eastAsia="hr-HR"/>
        </w:rPr>
        <w:t>ima potpisan sporazum s Hrvatskom gorskom službom spašavanja – Stanicom Osijek temeljem kojeg navedena Stanica preuzima obvezu organiziranja, unapređenja i obavljanja djelatnosti spašavanja i zaštite ljudskih života u nepristupačnim područjima i drugim izvanrednim okolnostima na području Općine</w:t>
      </w:r>
    </w:p>
    <w:p w:rsidR="00F1611E" w:rsidRPr="009A3099" w:rsidRDefault="00F1611E" w:rsidP="00514D73">
      <w:pPr>
        <w:jc w:val="both"/>
        <w:rPr>
          <w:rFonts w:eastAsia="Times New Roman"/>
          <w:color w:val="FF0000"/>
          <w:sz w:val="24"/>
          <w:szCs w:val="22"/>
          <w:lang w:eastAsia="hr-HR"/>
        </w:rPr>
      </w:pPr>
    </w:p>
    <w:p w:rsidR="00681D72" w:rsidRDefault="00681D72" w:rsidP="00514D73">
      <w:pPr>
        <w:jc w:val="both"/>
        <w:rPr>
          <w:rFonts w:eastAsia="Times New Roman"/>
          <w:color w:val="FF0000"/>
          <w:sz w:val="22"/>
          <w:szCs w:val="22"/>
          <w:lang w:eastAsia="hr-HR"/>
        </w:rPr>
      </w:pPr>
      <w:r w:rsidRPr="00FA5455">
        <w:rPr>
          <w:rFonts w:eastAsia="Times New Roman"/>
          <w:sz w:val="24"/>
          <w:szCs w:val="22"/>
          <w:lang w:eastAsia="hr-HR"/>
        </w:rPr>
        <w:t xml:space="preserve">Udruge koje nemaju javne ovlasti, a od interesa su za sustav civilne zaštite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w:t>
      </w:r>
      <w:r w:rsidR="00545F59" w:rsidRPr="00FA5455">
        <w:rPr>
          <w:rFonts w:eastAsia="Times New Roman"/>
          <w:sz w:val="24"/>
          <w:szCs w:val="22"/>
          <w:lang w:eastAsia="hr-HR"/>
        </w:rPr>
        <w:t>Zakona o sustavu civilne zaštite (NN 82/15)</w:t>
      </w:r>
      <w:r w:rsidRPr="00FA5455">
        <w:rPr>
          <w:rFonts w:eastAsia="Times New Roman"/>
          <w:sz w:val="24"/>
          <w:szCs w:val="22"/>
          <w:lang w:eastAsia="hr-HR"/>
        </w:rPr>
        <w:t xml:space="preserve"> i planovima jedinica lokalne i područne (regionalne) samouprave.</w:t>
      </w:r>
      <w:r w:rsidR="00545F59" w:rsidRPr="00FA5455">
        <w:rPr>
          <w:sz w:val="22"/>
        </w:rPr>
        <w:t xml:space="preserve"> </w:t>
      </w:r>
      <w:r w:rsidR="00545F59" w:rsidRPr="00FA5455">
        <w:rPr>
          <w:rFonts w:eastAsia="Times New Roman"/>
          <w:sz w:val="24"/>
          <w:szCs w:val="22"/>
          <w:lang w:eastAsia="hr-HR"/>
        </w:rPr>
        <w:t>Udruge koje su nositelji pojedinih mjera i aktivnosti u sustavu civilne zaštite određuju se i navode u planovima djelovanja civilne zaštite na svim razinama ustrojavanja sustava.</w:t>
      </w:r>
      <w:r w:rsidR="00FA5455" w:rsidRPr="00FA5455">
        <w:rPr>
          <w:sz w:val="22"/>
        </w:rPr>
        <w:t xml:space="preserve"> </w:t>
      </w:r>
      <w:r w:rsidR="00FA5455" w:rsidRPr="00FA5455">
        <w:rPr>
          <w:rFonts w:eastAsia="Times New Roman"/>
          <w:sz w:val="24"/>
          <w:szCs w:val="22"/>
          <w:lang w:eastAsia="hr-HR"/>
        </w:rPr>
        <w:t xml:space="preserve">Operativni članovi udruga ne mogu se istodobno raspoređivati u više operativnih snaga sustava civilne zaštite na svim razinama ustrojavanja </w:t>
      </w:r>
      <w:r w:rsidR="00FA5455" w:rsidRPr="00700EAA">
        <w:rPr>
          <w:rFonts w:eastAsia="Times New Roman"/>
          <w:sz w:val="24"/>
          <w:szCs w:val="22"/>
          <w:lang w:eastAsia="hr-HR"/>
        </w:rPr>
        <w:t>sustava</w:t>
      </w:r>
      <w:r w:rsidR="00FA5455" w:rsidRPr="00700EAA">
        <w:rPr>
          <w:rFonts w:eastAsia="Times New Roman"/>
          <w:sz w:val="22"/>
          <w:szCs w:val="22"/>
          <w:lang w:eastAsia="hr-HR"/>
        </w:rPr>
        <w:t>.</w:t>
      </w:r>
    </w:p>
    <w:p w:rsidR="006C79A8" w:rsidRPr="009A3099" w:rsidRDefault="006C79A8" w:rsidP="00514D73">
      <w:pPr>
        <w:jc w:val="both"/>
        <w:rPr>
          <w:rFonts w:eastAsia="Times New Roman"/>
          <w:color w:val="FF0000"/>
          <w:sz w:val="24"/>
          <w:szCs w:val="22"/>
          <w:lang w:eastAsia="hr-HR"/>
        </w:rPr>
      </w:pPr>
    </w:p>
    <w:p w:rsidR="0025069D" w:rsidRPr="001A74F3" w:rsidRDefault="001A74F3" w:rsidP="00514D73">
      <w:pPr>
        <w:ind w:left="5"/>
        <w:jc w:val="both"/>
        <w:rPr>
          <w:rFonts w:eastAsia="Times New Roman"/>
          <w:sz w:val="24"/>
          <w:szCs w:val="22"/>
          <w:lang w:eastAsia="hr-HR"/>
        </w:rPr>
      </w:pPr>
      <w:r w:rsidRPr="001A74F3">
        <w:rPr>
          <w:rFonts w:eastAsia="Times New Roman"/>
          <w:sz w:val="24"/>
          <w:szCs w:val="22"/>
          <w:lang w:eastAsia="hr-HR"/>
        </w:rPr>
        <w:t xml:space="preserve">Koordinator na lokaciji procjenjuje nastalu situaciju i njezine posljedice na terenu te u suradnji s nadležnim stožerom civilne zaštite usklađuje djelovanje operativnih snaga sustava civilne zaštite. </w:t>
      </w:r>
      <w:r w:rsidR="0025069D" w:rsidRPr="001A74F3">
        <w:rPr>
          <w:rFonts w:eastAsia="Times New Roman"/>
          <w:sz w:val="24"/>
          <w:szCs w:val="22"/>
          <w:lang w:eastAsia="hr-HR"/>
        </w:rPr>
        <w:t xml:space="preserve">Koordinatora na lokaciji imenuje načelnik Stožera civilne zaštite Općine </w:t>
      </w:r>
      <w:r w:rsidR="00040C42" w:rsidRPr="001A74F3">
        <w:rPr>
          <w:rFonts w:eastAsia="Times New Roman"/>
          <w:sz w:val="24"/>
          <w:szCs w:val="22"/>
          <w:lang w:eastAsia="hr-HR"/>
        </w:rPr>
        <w:t>Šodolovci</w:t>
      </w:r>
      <w:r w:rsidR="0025069D" w:rsidRPr="001A74F3">
        <w:rPr>
          <w:rFonts w:eastAsia="Times New Roman"/>
          <w:sz w:val="24"/>
          <w:szCs w:val="22"/>
          <w:lang w:eastAsia="hr-HR"/>
        </w:rPr>
        <w:t xml:space="preserve"> sukladno specifičnostima izvanrednog događaja. Koordinatora će Načelnik imenovati iz reda operativnih snaga, najčešće iz reda članova postrojbe civilne zaštite opće namjene (zapovjednog dijela), imenovanih povjerenika civilne zaštite ili članova Stožera (stručnjaka za područje ugrožavanja). </w:t>
      </w:r>
    </w:p>
    <w:p w:rsidR="00F1611E" w:rsidRPr="009A3099" w:rsidRDefault="00F1611E" w:rsidP="00514D73">
      <w:pPr>
        <w:ind w:left="5" w:firstLine="720"/>
        <w:jc w:val="both"/>
        <w:rPr>
          <w:rFonts w:eastAsia="Times New Roman"/>
          <w:color w:val="FF0000"/>
          <w:sz w:val="24"/>
          <w:szCs w:val="22"/>
          <w:lang w:eastAsia="hr-HR"/>
        </w:rPr>
      </w:pPr>
    </w:p>
    <w:p w:rsidR="00F60B7D" w:rsidRPr="009B25E9" w:rsidRDefault="00F60B7D" w:rsidP="00514D73">
      <w:pPr>
        <w:ind w:left="5"/>
        <w:jc w:val="both"/>
        <w:rPr>
          <w:rFonts w:eastAsia="Times New Roman"/>
          <w:sz w:val="24"/>
          <w:szCs w:val="22"/>
          <w:lang w:eastAsia="hr-HR"/>
        </w:rPr>
      </w:pPr>
      <w:r w:rsidRPr="009B25E9">
        <w:rPr>
          <w:rFonts w:eastAsia="Times New Roman"/>
          <w:sz w:val="24"/>
          <w:szCs w:val="22"/>
          <w:lang w:eastAsia="hr-HR"/>
        </w:rPr>
        <w:t xml:space="preserve">Za sudjelovanje u mjerama i aktivnostima u sustavu civilne zaštite, sukladno procjeni rizika, </w:t>
      </w:r>
      <w:r w:rsidR="00B82537" w:rsidRPr="009B25E9">
        <w:rPr>
          <w:rFonts w:eastAsia="Times New Roman"/>
          <w:sz w:val="24"/>
          <w:szCs w:val="22"/>
          <w:lang w:eastAsia="hr-HR"/>
        </w:rPr>
        <w:t>jedinice lokalne i područne (regionalne) samouprave osnovala</w:t>
      </w:r>
      <w:r w:rsidRPr="009B25E9">
        <w:rPr>
          <w:rFonts w:eastAsia="Times New Roman"/>
          <w:sz w:val="24"/>
          <w:szCs w:val="22"/>
          <w:lang w:eastAsia="hr-HR"/>
        </w:rPr>
        <w:t xml:space="preserve"> je  postrojb</w:t>
      </w:r>
      <w:r w:rsidR="00B82537" w:rsidRPr="009B25E9">
        <w:rPr>
          <w:rFonts w:eastAsia="Times New Roman"/>
          <w:sz w:val="24"/>
          <w:szCs w:val="22"/>
          <w:lang w:eastAsia="hr-HR"/>
        </w:rPr>
        <w:t xml:space="preserve">u </w:t>
      </w:r>
      <w:r w:rsidRPr="009B25E9">
        <w:rPr>
          <w:rFonts w:eastAsia="Times New Roman"/>
          <w:sz w:val="24"/>
          <w:szCs w:val="22"/>
          <w:lang w:eastAsia="hr-HR"/>
        </w:rPr>
        <w:t>civilne zaštite opće namjene</w:t>
      </w:r>
      <w:r w:rsidR="00B82537" w:rsidRPr="009B25E9">
        <w:rPr>
          <w:rFonts w:eastAsia="Times New Roman"/>
          <w:sz w:val="24"/>
          <w:szCs w:val="22"/>
          <w:lang w:eastAsia="hr-HR"/>
        </w:rPr>
        <w:t>. Postrojbe civilne zaštite opće namjene</w:t>
      </w:r>
      <w:r w:rsidRPr="009B25E9">
        <w:rPr>
          <w:rFonts w:eastAsia="Times New Roman"/>
          <w:sz w:val="24"/>
          <w:szCs w:val="22"/>
          <w:lang w:eastAsia="hr-HR"/>
        </w:rPr>
        <w:t xml:space="preserve"> osnivaju </w:t>
      </w:r>
      <w:r w:rsidR="00B82537" w:rsidRPr="009B25E9">
        <w:rPr>
          <w:rFonts w:eastAsia="Times New Roman"/>
          <w:sz w:val="24"/>
          <w:szCs w:val="22"/>
          <w:lang w:eastAsia="hr-HR"/>
        </w:rPr>
        <w:t xml:space="preserve">se </w:t>
      </w:r>
      <w:r w:rsidR="009B25E9" w:rsidRPr="009B25E9">
        <w:rPr>
          <w:rFonts w:eastAsia="Times New Roman"/>
          <w:sz w:val="24"/>
          <w:szCs w:val="22"/>
          <w:lang w:eastAsia="hr-HR"/>
        </w:rPr>
        <w:t>za</w:t>
      </w:r>
      <w:r w:rsidR="00B82537" w:rsidRPr="009B25E9">
        <w:rPr>
          <w:rFonts w:eastAsia="Times New Roman"/>
          <w:sz w:val="24"/>
          <w:szCs w:val="22"/>
          <w:lang w:eastAsia="hr-HR"/>
        </w:rPr>
        <w:t xml:space="preserve"> </w:t>
      </w:r>
      <w:r w:rsidRPr="009B25E9">
        <w:rPr>
          <w:rFonts w:eastAsia="Times New Roman"/>
          <w:sz w:val="24"/>
          <w:szCs w:val="22"/>
          <w:lang w:eastAsia="hr-HR"/>
        </w:rPr>
        <w:t>najniže razine spremnosti namijenjene obavljanju jednostavnih zadaća u velikim nesrećama na području njihove nadležnosti</w:t>
      </w:r>
      <w:r w:rsidR="009B25E9" w:rsidRPr="009B25E9">
        <w:rPr>
          <w:rFonts w:eastAsia="Times New Roman"/>
          <w:sz w:val="24"/>
          <w:szCs w:val="22"/>
          <w:lang w:eastAsia="hr-HR"/>
        </w:rPr>
        <w:t>.</w:t>
      </w:r>
    </w:p>
    <w:p w:rsidR="00CC2F1B" w:rsidRPr="00CC2F1B" w:rsidRDefault="00CC2F1B" w:rsidP="00514D73">
      <w:pPr>
        <w:ind w:left="5"/>
        <w:jc w:val="both"/>
        <w:rPr>
          <w:rFonts w:eastAsia="Times New Roman"/>
          <w:sz w:val="24"/>
          <w:szCs w:val="22"/>
          <w:lang w:eastAsia="hr-HR"/>
        </w:rPr>
      </w:pPr>
      <w:r w:rsidRPr="00CC2F1B">
        <w:rPr>
          <w:rFonts w:eastAsia="Times New Roman"/>
          <w:sz w:val="24"/>
          <w:szCs w:val="22"/>
          <w:lang w:eastAsia="hr-HR"/>
        </w:rPr>
        <w:t>Povjerenika civilne zaštite i njegovog zamjenika imenuje izvršno tijelo jedinice lokalne samouprave za pojedinačnu stambenu građevinu, više stambenih građevina, ulice i dijelove ulica, mjesne odbore i manja naselja. Povjerenik civilne zaštite i njegov zamjenik dužni su se odazvati na poziv načelnika nadležnog stožera civilne zaštite.</w:t>
      </w:r>
    </w:p>
    <w:p w:rsidR="00CC2F1B" w:rsidRPr="009A3099" w:rsidRDefault="00CC2F1B" w:rsidP="00514D73">
      <w:pPr>
        <w:ind w:left="5" w:firstLine="720"/>
        <w:jc w:val="both"/>
        <w:rPr>
          <w:rFonts w:eastAsia="Times New Roman"/>
          <w:color w:val="FF0000"/>
          <w:sz w:val="24"/>
          <w:szCs w:val="22"/>
          <w:lang w:eastAsia="hr-HR"/>
        </w:rPr>
      </w:pPr>
    </w:p>
    <w:p w:rsidR="00D45F57" w:rsidRPr="00EB6A67" w:rsidRDefault="001E253F" w:rsidP="00514D73">
      <w:pPr>
        <w:ind w:left="5"/>
        <w:jc w:val="both"/>
        <w:rPr>
          <w:rFonts w:eastAsia="Times New Roman"/>
          <w:sz w:val="24"/>
          <w:szCs w:val="24"/>
          <w:lang w:eastAsia="hr-HR"/>
        </w:rPr>
      </w:pPr>
      <w:r w:rsidRPr="00EB6A67">
        <w:rPr>
          <w:rFonts w:eastAsia="Times New Roman"/>
          <w:sz w:val="24"/>
          <w:szCs w:val="24"/>
          <w:lang w:eastAsia="hr-HR"/>
        </w:rPr>
        <w:t xml:space="preserve">U slučaju prijetnje, nastanka i posljedica velikih nesreća i katastrofa pravne osobe, pravne osobe koje su odlukama izvršnih tijela jedinica lokalne i područne (regionalne) samouprave određene od interesa za sustav civilne zaštite, dužne su u operativnim planovima izraditi plan o načinu organiziranja provedbe mjera i aktivnosti u sustavu civilne zaštite sukladno odredbama </w:t>
      </w:r>
      <w:r w:rsidR="00EB6A67" w:rsidRPr="00EB6A67">
        <w:rPr>
          <w:rFonts w:eastAsia="Times New Roman"/>
          <w:sz w:val="24"/>
          <w:szCs w:val="24"/>
          <w:lang w:eastAsia="hr-HR"/>
        </w:rPr>
        <w:t>Zakona o sustavu civilne zaštite (NN 82/15)</w:t>
      </w:r>
      <w:r w:rsidR="00700EAA">
        <w:rPr>
          <w:rFonts w:eastAsia="Times New Roman"/>
          <w:sz w:val="24"/>
          <w:szCs w:val="24"/>
          <w:lang w:eastAsia="hr-HR"/>
        </w:rPr>
        <w:t xml:space="preserve"> </w:t>
      </w:r>
      <w:r w:rsidRPr="00EB6A67">
        <w:rPr>
          <w:rFonts w:eastAsia="Times New Roman"/>
          <w:sz w:val="24"/>
          <w:szCs w:val="24"/>
          <w:lang w:eastAsia="hr-HR"/>
        </w:rPr>
        <w:t>posebnih propisa i njihovih općih akata.</w:t>
      </w:r>
      <w:r w:rsidR="003B235C" w:rsidRPr="00EB6A67">
        <w:rPr>
          <w:sz w:val="24"/>
          <w:szCs w:val="24"/>
        </w:rPr>
        <w:t xml:space="preserve"> </w:t>
      </w:r>
      <w:r w:rsidR="003B235C" w:rsidRPr="00EB6A67">
        <w:rPr>
          <w:rFonts w:eastAsia="Times New Roman"/>
          <w:sz w:val="24"/>
          <w:szCs w:val="24"/>
          <w:lang w:eastAsia="hr-HR"/>
        </w:rPr>
        <w:t xml:space="preserve">Pravna osoba </w:t>
      </w:r>
      <w:r w:rsidR="003B235C" w:rsidRPr="00EB6A67">
        <w:rPr>
          <w:rFonts w:eastAsia="Times New Roman"/>
          <w:sz w:val="24"/>
          <w:szCs w:val="24"/>
          <w:lang w:eastAsia="hr-HR"/>
        </w:rPr>
        <w:lastRenderedPageBreak/>
        <w:t>dužna je odazvati se zahtjevu načelnika stožera civilne zaštite jedinice lokalne i područne (regionalne) samouprave i načelnika Stožera civilne zaštite Republike Hrvatske te sudjelovati s ljudskim snagama i materijalnim resursima u provedbi mjera i aktivnosti u sustavu civilne zaštite.</w:t>
      </w:r>
    </w:p>
    <w:p w:rsidR="001A14AF" w:rsidRDefault="001A14AF" w:rsidP="00514D73">
      <w:pPr>
        <w:pStyle w:val="Odlomakpopisa"/>
        <w:ind w:left="1080"/>
        <w:jc w:val="both"/>
        <w:rPr>
          <w:b/>
          <w:color w:val="FF0000"/>
          <w:sz w:val="24"/>
        </w:rPr>
      </w:pPr>
    </w:p>
    <w:p w:rsidR="00B9012B" w:rsidRDefault="00B9012B" w:rsidP="00514D73">
      <w:pPr>
        <w:pStyle w:val="Odlomakpopisa"/>
        <w:numPr>
          <w:ilvl w:val="2"/>
          <w:numId w:val="1"/>
        </w:numPr>
        <w:jc w:val="both"/>
        <w:rPr>
          <w:b/>
          <w:color w:val="FF0000"/>
          <w:sz w:val="24"/>
        </w:rPr>
        <w:sectPr w:rsidR="00B9012B">
          <w:footerReference w:type="default" r:id="rId8"/>
          <w:pgSz w:w="11906" w:h="16838"/>
          <w:pgMar w:top="1417" w:right="1417" w:bottom="1417" w:left="1417" w:header="708" w:footer="708" w:gutter="0"/>
          <w:cols w:space="708"/>
          <w:docGrid w:linePitch="360"/>
        </w:sectPr>
      </w:pPr>
    </w:p>
    <w:p w:rsidR="007F4E70" w:rsidRPr="00520B7E" w:rsidRDefault="00C8273D" w:rsidP="001F2A2F">
      <w:pPr>
        <w:pStyle w:val="Naslov3"/>
        <w:numPr>
          <w:ilvl w:val="2"/>
          <w:numId w:val="17"/>
        </w:numPr>
        <w:spacing w:before="0"/>
        <w:rPr>
          <w:b/>
        </w:rPr>
      </w:pPr>
      <w:bookmarkStart w:id="23" w:name="_Toc507060273"/>
      <w:r w:rsidRPr="00520B7E">
        <w:rPr>
          <w:b/>
        </w:rPr>
        <w:lastRenderedPageBreak/>
        <w:t>A</w:t>
      </w:r>
      <w:r w:rsidR="008916A0" w:rsidRPr="00520B7E">
        <w:rPr>
          <w:b/>
        </w:rPr>
        <w:t xml:space="preserve">naliza dostatnosti operativnih </w:t>
      </w:r>
      <w:r w:rsidR="007F4E70" w:rsidRPr="00520B7E">
        <w:rPr>
          <w:b/>
        </w:rPr>
        <w:t>snaga</w:t>
      </w:r>
      <w:bookmarkEnd w:id="23"/>
    </w:p>
    <w:p w:rsidR="00B942FC" w:rsidRPr="00D45F57" w:rsidRDefault="00B942FC" w:rsidP="00514D73">
      <w:pPr>
        <w:pStyle w:val="Odlomakpopisa"/>
        <w:jc w:val="both"/>
        <w:rPr>
          <w:b/>
          <w:color w:val="FF0000"/>
          <w:sz w:val="24"/>
        </w:rPr>
      </w:pPr>
    </w:p>
    <w:p w:rsidR="00B942FC" w:rsidRPr="00B942FC" w:rsidRDefault="00B942FC" w:rsidP="00514D73">
      <w:pPr>
        <w:jc w:val="both"/>
        <w:rPr>
          <w:rFonts w:eastAsia="Times New Roman"/>
          <w:color w:val="FF0000"/>
          <w:sz w:val="22"/>
          <w:szCs w:val="22"/>
          <w:lang w:eastAsia="hr-HR"/>
        </w:rPr>
      </w:pPr>
      <w:r w:rsidRPr="00B942FC">
        <w:rPr>
          <w:rFonts w:eastAsia="Times New Roman"/>
          <w:color w:val="FF0000"/>
          <w:sz w:val="22"/>
          <w:szCs w:val="22"/>
          <w:lang w:eastAsia="hr-HR"/>
        </w:rPr>
        <w:t>Dostatnost operativnih snaga na području Općine</w:t>
      </w:r>
      <w:r w:rsidR="00A979E2">
        <w:rPr>
          <w:rFonts w:eastAsia="Times New Roman"/>
          <w:color w:val="FF0000"/>
          <w:sz w:val="22"/>
          <w:szCs w:val="22"/>
          <w:lang w:eastAsia="hr-HR"/>
        </w:rPr>
        <w:t xml:space="preserve"> Šodolovci prikazane su u tablici </w:t>
      </w:r>
      <w:r w:rsidR="00392CEB">
        <w:rPr>
          <w:rFonts w:eastAsia="Times New Roman"/>
          <w:color w:val="FF0000"/>
          <w:sz w:val="22"/>
          <w:szCs w:val="22"/>
          <w:lang w:eastAsia="hr-HR"/>
        </w:rPr>
        <w:t>1-8</w:t>
      </w:r>
    </w:p>
    <w:p w:rsidR="005D7158" w:rsidRPr="005D7158" w:rsidRDefault="005D7158" w:rsidP="00514D73">
      <w:pPr>
        <w:ind w:left="720"/>
        <w:rPr>
          <w:rFonts w:eastAsia="Times New Roman"/>
          <w:color w:val="FF0000"/>
          <w:sz w:val="22"/>
          <w:szCs w:val="22"/>
          <w:lang w:eastAsia="hr-HR"/>
        </w:rPr>
      </w:pPr>
    </w:p>
    <w:p w:rsidR="005D7158" w:rsidRPr="005D7158" w:rsidRDefault="005D7158" w:rsidP="00514D73">
      <w:pPr>
        <w:rPr>
          <w:lang w:eastAsia="hr-HR"/>
        </w:rPr>
      </w:pPr>
      <w:bookmarkStart w:id="24" w:name="_Toc249670"/>
      <w:r w:rsidRPr="005D7158">
        <w:rPr>
          <w:lang w:eastAsia="hr-HR"/>
        </w:rPr>
        <w:t xml:space="preserve">Tablica </w:t>
      </w:r>
      <w:r w:rsidR="00392CEB">
        <w:rPr>
          <w:lang w:eastAsia="hr-HR"/>
        </w:rPr>
        <w:t>1-8</w:t>
      </w:r>
      <w:r w:rsidR="00A979E2">
        <w:rPr>
          <w:lang w:eastAsia="hr-HR"/>
        </w:rPr>
        <w:t xml:space="preserve"> D</w:t>
      </w:r>
      <w:r w:rsidRPr="005D7158">
        <w:rPr>
          <w:lang w:eastAsia="hr-HR"/>
        </w:rPr>
        <w:t xml:space="preserve">ostatnosti operativnih snaga Općine </w:t>
      </w:r>
      <w:bookmarkEnd w:id="24"/>
      <w:r w:rsidR="00A979E2">
        <w:rPr>
          <w:lang w:eastAsia="hr-HR"/>
        </w:rPr>
        <w:t>Šodolovci</w:t>
      </w:r>
    </w:p>
    <w:tbl>
      <w:tblPr>
        <w:tblStyle w:val="TableGrid"/>
        <w:tblW w:w="14011" w:type="dxa"/>
        <w:tblInd w:w="13" w:type="dxa"/>
        <w:tblLayout w:type="fixed"/>
        <w:tblCellMar>
          <w:top w:w="10" w:type="dxa"/>
          <w:left w:w="108" w:type="dxa"/>
          <w:right w:w="56" w:type="dxa"/>
        </w:tblCellMar>
        <w:tblLook w:val="04A0" w:firstRow="1" w:lastRow="0" w:firstColumn="1" w:lastColumn="0" w:noHBand="0" w:noVBand="1"/>
      </w:tblPr>
      <w:tblGrid>
        <w:gridCol w:w="686"/>
        <w:gridCol w:w="2116"/>
        <w:gridCol w:w="1401"/>
        <w:gridCol w:w="1401"/>
        <w:gridCol w:w="1401"/>
        <w:gridCol w:w="1194"/>
        <w:gridCol w:w="1276"/>
        <w:gridCol w:w="1559"/>
        <w:gridCol w:w="1417"/>
        <w:gridCol w:w="1560"/>
      </w:tblGrid>
      <w:tr w:rsidR="0028494F" w:rsidRPr="00563CF6" w:rsidTr="004428F5">
        <w:trPr>
          <w:trHeight w:val="448"/>
        </w:trPr>
        <w:tc>
          <w:tcPr>
            <w:tcW w:w="68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R</w:t>
            </w:r>
            <w:r w:rsidR="004428F5">
              <w:rPr>
                <w:rFonts w:ascii="Times New Roman" w:hAnsi="Times New Roman" w:cs="Times New Roman"/>
                <w:b/>
                <w:color w:val="FF0000"/>
                <w:sz w:val="20"/>
                <w:szCs w:val="20"/>
              </w:rPr>
              <w:t>.</w:t>
            </w:r>
            <w:r w:rsidRPr="00563CF6">
              <w:rPr>
                <w:rFonts w:ascii="Times New Roman" w:hAnsi="Times New Roman" w:cs="Times New Roman"/>
                <w:b/>
                <w:color w:val="FF0000"/>
                <w:sz w:val="20"/>
                <w:szCs w:val="20"/>
              </w:rPr>
              <w:t>. b.</w:t>
            </w:r>
          </w:p>
        </w:tc>
        <w:tc>
          <w:tcPr>
            <w:tcW w:w="211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ind w:right="48"/>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Prijetnja/Rizik</w:t>
            </w:r>
          </w:p>
        </w:tc>
        <w:tc>
          <w:tcPr>
            <w:tcW w:w="140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Stožer CZ-a</w:t>
            </w:r>
          </w:p>
        </w:tc>
        <w:tc>
          <w:tcPr>
            <w:tcW w:w="140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ind w:left="1"/>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Vatrogasci</w:t>
            </w:r>
          </w:p>
        </w:tc>
        <w:tc>
          <w:tcPr>
            <w:tcW w:w="140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Crveni križ</w:t>
            </w:r>
          </w:p>
        </w:tc>
        <w:tc>
          <w:tcPr>
            <w:tcW w:w="119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HGSS</w:t>
            </w: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ind w:left="1"/>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Udruge</w:t>
            </w: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28F5" w:rsidRDefault="005D7158" w:rsidP="00514D73">
            <w:pPr>
              <w:jc w:val="center"/>
              <w:rPr>
                <w:rFonts w:ascii="Times New Roman" w:hAnsi="Times New Roman" w:cs="Times New Roman"/>
                <w:b/>
                <w:color w:val="FF0000"/>
                <w:sz w:val="20"/>
                <w:szCs w:val="20"/>
              </w:rPr>
            </w:pPr>
            <w:r w:rsidRPr="00563CF6">
              <w:rPr>
                <w:rFonts w:ascii="Times New Roman" w:hAnsi="Times New Roman" w:cs="Times New Roman"/>
                <w:b/>
                <w:color w:val="FF0000"/>
                <w:sz w:val="20"/>
                <w:szCs w:val="20"/>
              </w:rPr>
              <w:t xml:space="preserve">Postrojbe CZ-a </w:t>
            </w:r>
          </w:p>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i povjerenici</w:t>
            </w:r>
          </w:p>
        </w:tc>
        <w:tc>
          <w:tcPr>
            <w:tcW w:w="141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Koordinatori na lokaciji</w:t>
            </w:r>
          </w:p>
        </w:tc>
        <w:tc>
          <w:tcPr>
            <w:tcW w:w="156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D7158" w:rsidRPr="00563CF6" w:rsidRDefault="005D7158" w:rsidP="00514D73">
            <w:pPr>
              <w:jc w:val="center"/>
              <w:rPr>
                <w:rFonts w:ascii="Times New Roman" w:hAnsi="Times New Roman" w:cs="Times New Roman"/>
                <w:color w:val="FF0000"/>
                <w:sz w:val="20"/>
                <w:szCs w:val="20"/>
              </w:rPr>
            </w:pPr>
            <w:r w:rsidRPr="00563CF6">
              <w:rPr>
                <w:rFonts w:ascii="Times New Roman" w:hAnsi="Times New Roman" w:cs="Times New Roman"/>
                <w:b/>
                <w:color w:val="FF0000"/>
                <w:sz w:val="20"/>
                <w:szCs w:val="20"/>
              </w:rPr>
              <w:t>Pravne osobe u sustavu CZ-a</w:t>
            </w:r>
          </w:p>
        </w:tc>
      </w:tr>
      <w:tr w:rsidR="0028494F" w:rsidRPr="00563CF6" w:rsidTr="004428F5">
        <w:trPr>
          <w:trHeight w:val="253"/>
        </w:trPr>
        <w:tc>
          <w:tcPr>
            <w:tcW w:w="686"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1. </w:t>
            </w:r>
          </w:p>
        </w:tc>
        <w:tc>
          <w:tcPr>
            <w:tcW w:w="2116"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left="1"/>
              <w:rPr>
                <w:rFonts w:ascii="Times New Roman" w:hAnsi="Times New Roman" w:cs="Times New Roman"/>
                <w:color w:val="FF0000"/>
                <w:sz w:val="20"/>
                <w:szCs w:val="20"/>
              </w:rPr>
            </w:pPr>
            <w:r w:rsidRPr="00563CF6">
              <w:rPr>
                <w:rFonts w:ascii="Times New Roman" w:hAnsi="Times New Roman" w:cs="Times New Roman"/>
                <w:color w:val="FF0000"/>
                <w:sz w:val="20"/>
                <w:szCs w:val="20"/>
              </w:rPr>
              <w:t>Poplave</w:t>
            </w:r>
            <w:r w:rsidR="00E20B00">
              <w:rPr>
                <w:rFonts w:ascii="Times New Roman" w:hAnsi="Times New Roman" w:cs="Times New Roman"/>
                <w:color w:val="FF0000"/>
                <w:sz w:val="20"/>
                <w:szCs w:val="20"/>
              </w:rPr>
              <w:t xml:space="preserve"> izaz</w:t>
            </w:r>
            <w:r w:rsidR="006F118F" w:rsidRPr="00563CF6">
              <w:rPr>
                <w:rFonts w:ascii="Times New Roman" w:hAnsi="Times New Roman" w:cs="Times New Roman"/>
                <w:color w:val="FF0000"/>
                <w:sz w:val="20"/>
                <w:szCs w:val="20"/>
              </w:rPr>
              <w:t>vane izlijevanjem kopnenih vodnih tijela</w:t>
            </w:r>
            <w:r w:rsidRPr="00563CF6">
              <w:rPr>
                <w:rFonts w:ascii="Times New Roman" w:hAnsi="Times New Roman" w:cs="Times New Roman"/>
                <w:color w:val="FF0000"/>
                <w:sz w:val="20"/>
                <w:szCs w:val="20"/>
              </w:rPr>
              <w:t xml:space="preserve"> </w:t>
            </w:r>
          </w:p>
        </w:tc>
        <w:tc>
          <w:tcPr>
            <w:tcW w:w="1401"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1"/>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194"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6"/>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276"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49"/>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559"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6"/>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17"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9"/>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560" w:type="dxa"/>
            <w:tcBorders>
              <w:top w:val="single" w:sz="8" w:space="0" w:color="000000"/>
              <w:left w:val="single" w:sz="8" w:space="0" w:color="000000"/>
              <w:bottom w:val="single" w:sz="4" w:space="0" w:color="000000"/>
              <w:right w:val="single" w:sz="8" w:space="0" w:color="000000"/>
            </w:tcBorders>
            <w:vAlign w:val="center"/>
          </w:tcPr>
          <w:p w:rsidR="005D7158" w:rsidRPr="00563CF6" w:rsidRDefault="005D7158" w:rsidP="00514D73">
            <w:pPr>
              <w:ind w:right="50"/>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r>
      <w:tr w:rsidR="0028494F" w:rsidRPr="00563CF6" w:rsidTr="004428F5">
        <w:trPr>
          <w:trHeight w:val="247"/>
        </w:trPr>
        <w:tc>
          <w:tcPr>
            <w:tcW w:w="68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2. </w:t>
            </w:r>
          </w:p>
        </w:tc>
        <w:tc>
          <w:tcPr>
            <w:tcW w:w="211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left="1"/>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Potres </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1"/>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194"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6"/>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27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49"/>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17"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9"/>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560"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0"/>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r>
      <w:tr w:rsidR="0028494F" w:rsidRPr="00563CF6" w:rsidTr="004428F5">
        <w:trPr>
          <w:trHeight w:val="247"/>
        </w:trPr>
        <w:tc>
          <w:tcPr>
            <w:tcW w:w="68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3. </w:t>
            </w:r>
          </w:p>
        </w:tc>
        <w:tc>
          <w:tcPr>
            <w:tcW w:w="211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left="1"/>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Ekstremne temperature </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2"/>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194"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27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49"/>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417"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7"/>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560"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0"/>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r>
      <w:tr w:rsidR="0028494F" w:rsidRPr="00563CF6" w:rsidTr="004428F5">
        <w:trPr>
          <w:trHeight w:val="226"/>
        </w:trPr>
        <w:tc>
          <w:tcPr>
            <w:tcW w:w="68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5. </w:t>
            </w:r>
          </w:p>
        </w:tc>
        <w:tc>
          <w:tcPr>
            <w:tcW w:w="211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left="1"/>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Epidemije i pandemije </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2"/>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194"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27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559"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417"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7"/>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560"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1"/>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r>
      <w:tr w:rsidR="0028494F" w:rsidRPr="00563CF6" w:rsidTr="004428F5">
        <w:trPr>
          <w:trHeight w:val="247"/>
        </w:trPr>
        <w:tc>
          <w:tcPr>
            <w:tcW w:w="68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6. </w:t>
            </w:r>
          </w:p>
        </w:tc>
        <w:tc>
          <w:tcPr>
            <w:tcW w:w="211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left="1"/>
              <w:rPr>
                <w:rFonts w:ascii="Times New Roman" w:hAnsi="Times New Roman" w:cs="Times New Roman"/>
                <w:color w:val="FF0000"/>
                <w:sz w:val="20"/>
                <w:szCs w:val="20"/>
              </w:rPr>
            </w:pPr>
            <w:r w:rsidRPr="00563CF6">
              <w:rPr>
                <w:rFonts w:ascii="Times New Roman" w:hAnsi="Times New Roman" w:cs="Times New Roman"/>
                <w:color w:val="FF0000"/>
                <w:sz w:val="20"/>
                <w:szCs w:val="20"/>
              </w:rPr>
              <w:t xml:space="preserve">Suša </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4"/>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c>
          <w:tcPr>
            <w:tcW w:w="1401"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194"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276"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3"/>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559"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5"/>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417"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7"/>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0</w:t>
            </w:r>
          </w:p>
        </w:tc>
        <w:tc>
          <w:tcPr>
            <w:tcW w:w="1560" w:type="dxa"/>
            <w:tcBorders>
              <w:top w:val="single" w:sz="4" w:space="0" w:color="000000"/>
              <w:left w:val="single" w:sz="8" w:space="0" w:color="000000"/>
              <w:bottom w:val="single" w:sz="4" w:space="0" w:color="000000"/>
              <w:right w:val="single" w:sz="8" w:space="0" w:color="000000"/>
            </w:tcBorders>
            <w:vAlign w:val="center"/>
          </w:tcPr>
          <w:p w:rsidR="005D7158" w:rsidRPr="00563CF6" w:rsidRDefault="005D7158" w:rsidP="00514D73">
            <w:pPr>
              <w:ind w:right="50"/>
              <w:jc w:val="center"/>
              <w:rPr>
                <w:rFonts w:ascii="Times New Roman" w:hAnsi="Times New Roman" w:cs="Times New Roman"/>
                <w:color w:val="FF0000"/>
                <w:sz w:val="20"/>
                <w:szCs w:val="20"/>
              </w:rPr>
            </w:pPr>
            <w:r w:rsidRPr="00563CF6">
              <w:rPr>
                <w:rFonts w:ascii="Times New Roman" w:hAnsi="Times New Roman" w:cs="Times New Roman"/>
                <w:color w:val="FF0000"/>
                <w:sz w:val="20"/>
                <w:szCs w:val="20"/>
              </w:rPr>
              <w:t>–</w:t>
            </w:r>
          </w:p>
        </w:tc>
      </w:tr>
    </w:tbl>
    <w:p w:rsidR="005D7158" w:rsidRPr="005D7158" w:rsidRDefault="005D7158" w:rsidP="00514D73">
      <w:pPr>
        <w:rPr>
          <w:rFonts w:eastAsia="Times New Roman"/>
          <w:color w:val="FF0000"/>
          <w:sz w:val="22"/>
          <w:szCs w:val="22"/>
          <w:lang w:eastAsia="hr-HR"/>
        </w:rPr>
      </w:pPr>
      <w:r w:rsidRPr="005D7158">
        <w:rPr>
          <w:rFonts w:eastAsia="Times New Roman"/>
          <w:color w:val="FF0000"/>
          <w:sz w:val="22"/>
          <w:szCs w:val="22"/>
          <w:lang w:eastAsia="hr-HR"/>
        </w:rPr>
        <w:t xml:space="preserve"> </w:t>
      </w:r>
    </w:p>
    <w:p w:rsidR="005D7158" w:rsidRPr="005D7158" w:rsidRDefault="005D7158" w:rsidP="00514D73">
      <w:pPr>
        <w:ind w:left="15" w:hanging="10"/>
        <w:jc w:val="both"/>
        <w:rPr>
          <w:rFonts w:eastAsia="Times New Roman"/>
          <w:color w:val="FF0000"/>
          <w:sz w:val="22"/>
          <w:szCs w:val="22"/>
          <w:lang w:eastAsia="hr-HR"/>
        </w:rPr>
      </w:pPr>
      <w:r w:rsidRPr="005D7158">
        <w:rPr>
          <w:rFonts w:eastAsia="Times New Roman"/>
          <w:color w:val="FF0000"/>
          <w:sz w:val="22"/>
          <w:szCs w:val="22"/>
          <w:lang w:eastAsia="hr-HR"/>
        </w:rPr>
        <w:t xml:space="preserve">+ – dostatni  </w:t>
      </w:r>
    </w:p>
    <w:p w:rsidR="005D7158" w:rsidRPr="005D7158" w:rsidRDefault="005D7158" w:rsidP="00514D73">
      <w:pPr>
        <w:ind w:left="15" w:hanging="10"/>
        <w:jc w:val="both"/>
        <w:rPr>
          <w:rFonts w:eastAsia="Times New Roman"/>
          <w:color w:val="FF0000"/>
          <w:sz w:val="22"/>
          <w:szCs w:val="22"/>
          <w:lang w:eastAsia="hr-HR"/>
        </w:rPr>
      </w:pPr>
      <w:r w:rsidRPr="005D7158">
        <w:rPr>
          <w:rFonts w:eastAsia="Times New Roman"/>
          <w:color w:val="FF0000"/>
          <w:sz w:val="22"/>
          <w:szCs w:val="22"/>
          <w:lang w:eastAsia="hr-HR"/>
        </w:rPr>
        <w:t xml:space="preserve">– – nedostatni </w:t>
      </w:r>
    </w:p>
    <w:p w:rsidR="005D7158" w:rsidRPr="00520B7E" w:rsidRDefault="005D7158" w:rsidP="001F2A2F">
      <w:pPr>
        <w:pStyle w:val="Odlomakpopisa"/>
        <w:numPr>
          <w:ilvl w:val="0"/>
          <w:numId w:val="18"/>
        </w:numPr>
        <w:jc w:val="both"/>
        <w:rPr>
          <w:rFonts w:eastAsia="Times New Roman"/>
          <w:color w:val="FF0000"/>
          <w:sz w:val="22"/>
          <w:szCs w:val="22"/>
          <w:lang w:eastAsia="hr-HR"/>
        </w:rPr>
      </w:pPr>
      <w:r w:rsidRPr="00520B7E">
        <w:rPr>
          <w:rFonts w:eastAsia="Times New Roman"/>
          <w:color w:val="FF0000"/>
          <w:sz w:val="22"/>
          <w:szCs w:val="22"/>
          <w:lang w:eastAsia="hr-HR"/>
        </w:rPr>
        <w:t xml:space="preserve">– ne razmatra se dostatnost </w:t>
      </w:r>
    </w:p>
    <w:p w:rsidR="007F4E70" w:rsidRDefault="007F4E70" w:rsidP="00514D73">
      <w:r>
        <w:br w:type="page"/>
      </w:r>
    </w:p>
    <w:p w:rsidR="00B9012B" w:rsidRDefault="00B9012B" w:rsidP="00514D73">
      <w:pPr>
        <w:pStyle w:val="Odlomakpopisa"/>
        <w:numPr>
          <w:ilvl w:val="0"/>
          <w:numId w:val="1"/>
        </w:numPr>
        <w:rPr>
          <w:b/>
          <w:sz w:val="24"/>
        </w:rPr>
        <w:sectPr w:rsidR="00B9012B" w:rsidSect="00B9012B">
          <w:pgSz w:w="16838" w:h="11906" w:orient="landscape"/>
          <w:pgMar w:top="1418" w:right="1418" w:bottom="1418" w:left="1418" w:header="709" w:footer="709" w:gutter="0"/>
          <w:cols w:space="708"/>
          <w:docGrid w:linePitch="360"/>
        </w:sectPr>
      </w:pPr>
    </w:p>
    <w:p w:rsidR="007F4E70" w:rsidRPr="00392CEB" w:rsidRDefault="00520B7E" w:rsidP="00514D73">
      <w:pPr>
        <w:pStyle w:val="Naslov1"/>
      </w:pPr>
      <w:bookmarkStart w:id="25" w:name="_Toc507060274"/>
      <w:r w:rsidRPr="00392CEB">
        <w:lastRenderedPageBreak/>
        <w:t>2. IDENTIFIKACIJA PRIJETNJI I RIZIKA</w:t>
      </w:r>
      <w:bookmarkEnd w:id="25"/>
      <w:r w:rsidRPr="00392CEB">
        <w:t xml:space="preserve"> </w:t>
      </w:r>
    </w:p>
    <w:p w:rsidR="005D7158" w:rsidRPr="00392CEB" w:rsidRDefault="005D7158" w:rsidP="00514D73">
      <w:pPr>
        <w:rPr>
          <w:b/>
          <w:sz w:val="24"/>
        </w:rPr>
      </w:pPr>
    </w:p>
    <w:p w:rsidR="007F4E70" w:rsidRPr="00452D4B" w:rsidRDefault="007F4E70" w:rsidP="00514D73">
      <w:pPr>
        <w:pStyle w:val="Naslov2"/>
        <w:spacing w:before="0"/>
        <w:rPr>
          <w:rFonts w:ascii="Times New Roman" w:hAnsi="Times New Roman" w:cs="Times New Roman"/>
          <w:b/>
          <w:sz w:val="24"/>
        </w:rPr>
      </w:pPr>
      <w:bookmarkStart w:id="26" w:name="_Toc507060275"/>
      <w:r w:rsidRPr="00745A5C">
        <w:rPr>
          <w:rFonts w:ascii="Times New Roman" w:hAnsi="Times New Roman" w:cs="Times New Roman"/>
          <w:b/>
          <w:color w:val="auto"/>
          <w:sz w:val="24"/>
        </w:rPr>
        <w:t>2.1.Popis identificiranih prijetnji iz registra prijetnj</w:t>
      </w:r>
      <w:r w:rsidR="005D7158" w:rsidRPr="00745A5C">
        <w:rPr>
          <w:rFonts w:ascii="Times New Roman" w:hAnsi="Times New Roman" w:cs="Times New Roman"/>
          <w:b/>
          <w:color w:val="auto"/>
          <w:sz w:val="24"/>
        </w:rPr>
        <w:t>i na nivou Županije (Prilog 2.)</w:t>
      </w:r>
      <w:bookmarkEnd w:id="26"/>
    </w:p>
    <w:p w:rsidR="005D7158" w:rsidRPr="00392CEB" w:rsidRDefault="005D7158" w:rsidP="00514D73">
      <w:pPr>
        <w:rPr>
          <w:sz w:val="24"/>
        </w:rPr>
      </w:pPr>
    </w:p>
    <w:p w:rsidR="000541AA" w:rsidRDefault="000541AA" w:rsidP="00514D73">
      <w:pPr>
        <w:jc w:val="both"/>
        <w:rPr>
          <w:sz w:val="24"/>
        </w:rPr>
      </w:pPr>
      <w:r w:rsidRPr="00E166AC">
        <w:rPr>
          <w:sz w:val="24"/>
        </w:rPr>
        <w:t>Identifikacija prijetnji jest početni korak u postupku izrade Procjene rizika. Prilikom identifikacije prijetnji određeno je: koje se sve prijetnje pojavljuju na području Općine; prostor na kojem se pojavljuju i način na koji mogu štetno /negativno utjecati na okoliš.</w:t>
      </w:r>
    </w:p>
    <w:p w:rsidR="00E166AC" w:rsidRPr="00E166AC" w:rsidRDefault="00E166AC" w:rsidP="00514D73">
      <w:pPr>
        <w:jc w:val="both"/>
        <w:rPr>
          <w:sz w:val="24"/>
        </w:rPr>
      </w:pPr>
    </w:p>
    <w:p w:rsidR="000541AA" w:rsidRDefault="000541AA" w:rsidP="00514D73">
      <w:pPr>
        <w:jc w:val="both"/>
        <w:rPr>
          <w:sz w:val="24"/>
          <w:szCs w:val="24"/>
        </w:rPr>
      </w:pPr>
      <w:r w:rsidRPr="00E166AC">
        <w:rPr>
          <w:sz w:val="24"/>
        </w:rPr>
        <w:t xml:space="preserve">Identificirane prijetnje na području Općine su u skladu sa identificiranim i obrađenim prijetnjama i rizicima iz Smjernica za izradu procjene rizika od velikih nesreća na području </w:t>
      </w:r>
      <w:r w:rsidR="004E4226" w:rsidRPr="00E166AC">
        <w:rPr>
          <w:sz w:val="24"/>
        </w:rPr>
        <w:t>Osječko-baranjske županije</w:t>
      </w:r>
      <w:r w:rsidRPr="00E166AC">
        <w:rPr>
          <w:sz w:val="24"/>
        </w:rPr>
        <w:t xml:space="preserve">. Identifikacija prijetnji prikazuje se u tablici, koja ujedno služi kao </w:t>
      </w:r>
      <w:r w:rsidRPr="00E166AC">
        <w:rPr>
          <w:sz w:val="24"/>
          <w:szCs w:val="24"/>
        </w:rPr>
        <w:t xml:space="preserve">Registar rizika </w:t>
      </w:r>
      <w:r w:rsidR="004E4226" w:rsidRPr="00E166AC">
        <w:rPr>
          <w:sz w:val="24"/>
          <w:szCs w:val="24"/>
        </w:rPr>
        <w:t>Općine Šodolovci</w:t>
      </w:r>
      <w:r w:rsidRPr="00E166AC">
        <w:rPr>
          <w:sz w:val="24"/>
          <w:szCs w:val="24"/>
        </w:rPr>
        <w:t xml:space="preserve">. </w:t>
      </w:r>
      <w:r w:rsidR="004E4226" w:rsidRPr="00E166AC">
        <w:rPr>
          <w:sz w:val="24"/>
          <w:szCs w:val="24"/>
        </w:rPr>
        <w:t>Općina Šodolovci</w:t>
      </w:r>
      <w:r w:rsidRPr="00E166AC">
        <w:rPr>
          <w:sz w:val="24"/>
          <w:szCs w:val="24"/>
        </w:rPr>
        <w:t xml:space="preserve"> je prilikom identifikacije prijetnji</w:t>
      </w:r>
      <w:r w:rsidR="00143E96">
        <w:rPr>
          <w:sz w:val="24"/>
          <w:szCs w:val="24"/>
        </w:rPr>
        <w:t xml:space="preserve"> – Registar prijetnji </w:t>
      </w:r>
      <w:r w:rsidR="00143E96" w:rsidRPr="00143E96">
        <w:rPr>
          <w:color w:val="FF0000"/>
          <w:sz w:val="24"/>
          <w:szCs w:val="24"/>
        </w:rPr>
        <w:t>(Prilog</w:t>
      </w:r>
      <w:r w:rsidR="005C798B">
        <w:rPr>
          <w:color w:val="FF0000"/>
          <w:sz w:val="24"/>
          <w:szCs w:val="24"/>
        </w:rPr>
        <w:t xml:space="preserve"> 1</w:t>
      </w:r>
      <w:r w:rsidR="00143E96" w:rsidRPr="00143E96">
        <w:rPr>
          <w:color w:val="FF0000"/>
          <w:sz w:val="24"/>
          <w:szCs w:val="24"/>
        </w:rPr>
        <w:t>)</w:t>
      </w:r>
      <w:r w:rsidRPr="00143E96">
        <w:rPr>
          <w:color w:val="FF0000"/>
          <w:sz w:val="24"/>
          <w:szCs w:val="24"/>
        </w:rPr>
        <w:t xml:space="preserve">, </w:t>
      </w:r>
      <w:r w:rsidRPr="00E166AC">
        <w:rPr>
          <w:sz w:val="24"/>
          <w:szCs w:val="24"/>
        </w:rPr>
        <w:t>kao početni korak pri izradi procjene rizika od velikih nesreća, koristio vlastitu Procjenu ugroženosti stanovništva, materijalnih i kulturnih dobara i okoliša</w:t>
      </w:r>
      <w:r w:rsidR="00C93995" w:rsidRPr="00E166AC">
        <w:rPr>
          <w:sz w:val="24"/>
          <w:szCs w:val="24"/>
        </w:rPr>
        <w:t>,</w:t>
      </w:r>
      <w:r w:rsidRPr="00E166AC">
        <w:rPr>
          <w:sz w:val="24"/>
          <w:szCs w:val="24"/>
        </w:rPr>
        <w:t xml:space="preserve"> Smjernice za izradu procjene rizika od velikih nesreća na području </w:t>
      </w:r>
      <w:r w:rsidR="00C93995" w:rsidRPr="00E166AC">
        <w:rPr>
          <w:sz w:val="24"/>
          <w:szCs w:val="24"/>
        </w:rPr>
        <w:t>Osječko-baranjske županije te izvješća o elementarnim nepogodama promatrano u zadnjih 20 godina</w:t>
      </w:r>
      <w:r w:rsidRPr="00E166AC">
        <w:rPr>
          <w:sz w:val="24"/>
          <w:szCs w:val="24"/>
        </w:rPr>
        <w:t>.</w:t>
      </w:r>
    </w:p>
    <w:p w:rsidR="00C93995" w:rsidRPr="00392CEB" w:rsidRDefault="00C93995" w:rsidP="00514D73">
      <w:pPr>
        <w:jc w:val="both"/>
        <w:rPr>
          <w:color w:val="FF0000"/>
          <w:sz w:val="24"/>
        </w:rPr>
      </w:pPr>
    </w:p>
    <w:p w:rsidR="002F56E2" w:rsidRPr="001C34C0" w:rsidRDefault="000541AA" w:rsidP="00514D73">
      <w:pPr>
        <w:rPr>
          <w:sz w:val="24"/>
        </w:rPr>
      </w:pPr>
      <w:r w:rsidRPr="001C34C0">
        <w:rPr>
          <w:sz w:val="24"/>
        </w:rPr>
        <w:t>Procjena rizika od velikih nesreća je izrađena na temelju scenarija za svaki pojedini rizik</w:t>
      </w:r>
      <w:r w:rsidR="002F56E2" w:rsidRPr="001C34C0">
        <w:rPr>
          <w:sz w:val="24"/>
        </w:rPr>
        <w:t>.</w:t>
      </w:r>
    </w:p>
    <w:p w:rsidR="005D7158" w:rsidRPr="00392CEB" w:rsidRDefault="005D7158" w:rsidP="00514D73">
      <w:pPr>
        <w:rPr>
          <w:sz w:val="24"/>
        </w:rPr>
      </w:pPr>
    </w:p>
    <w:p w:rsidR="007F4E70" w:rsidRPr="00452D4B" w:rsidRDefault="007F4E70" w:rsidP="00514D73">
      <w:pPr>
        <w:pStyle w:val="Naslov2"/>
        <w:spacing w:before="0"/>
        <w:rPr>
          <w:rFonts w:ascii="Times New Roman" w:hAnsi="Times New Roman" w:cs="Times New Roman"/>
          <w:b/>
          <w:sz w:val="24"/>
          <w:szCs w:val="24"/>
        </w:rPr>
      </w:pPr>
      <w:bookmarkStart w:id="27" w:name="_Toc507060276"/>
      <w:r w:rsidRPr="00745A5C">
        <w:rPr>
          <w:rFonts w:ascii="Times New Roman" w:hAnsi="Times New Roman" w:cs="Times New Roman"/>
          <w:b/>
          <w:color w:val="auto"/>
          <w:sz w:val="24"/>
          <w:szCs w:val="24"/>
        </w:rPr>
        <w:t>2.2.Odabir jednostavnih prioritetnih prijetnji</w:t>
      </w:r>
      <w:bookmarkEnd w:id="27"/>
    </w:p>
    <w:p w:rsidR="0028494F" w:rsidRDefault="0028494F" w:rsidP="00514D73"/>
    <w:p w:rsidR="00807DD8" w:rsidRPr="000B11E0" w:rsidRDefault="008D3A79" w:rsidP="00514D73">
      <w:pPr>
        <w:jc w:val="both"/>
        <w:rPr>
          <w:sz w:val="24"/>
        </w:rPr>
      </w:pPr>
      <w:r w:rsidRPr="000B11E0">
        <w:rPr>
          <w:sz w:val="24"/>
        </w:rPr>
        <w:t>S</w:t>
      </w:r>
      <w:r w:rsidR="00505DF7" w:rsidRPr="000B11E0">
        <w:rPr>
          <w:sz w:val="24"/>
        </w:rPr>
        <w:t xml:space="preserve">ukladno </w:t>
      </w:r>
      <w:r w:rsidR="00026AAC" w:rsidRPr="000B11E0">
        <w:rPr>
          <w:sz w:val="24"/>
        </w:rPr>
        <w:t xml:space="preserve">Smjernicama za izradu procjene rizika od velikih nesreća na području Osječko-baranjske županije </w:t>
      </w:r>
      <w:r w:rsidR="00505DF7" w:rsidRPr="000B11E0">
        <w:rPr>
          <w:sz w:val="24"/>
        </w:rPr>
        <w:t>ocje</w:t>
      </w:r>
      <w:r w:rsidR="00807DD8" w:rsidRPr="000B11E0">
        <w:rPr>
          <w:sz w:val="24"/>
        </w:rPr>
        <w:t xml:space="preserve">njene visokim ili većim rizikom, </w:t>
      </w:r>
      <w:r w:rsidR="000B11E0">
        <w:rPr>
          <w:sz w:val="24"/>
        </w:rPr>
        <w:t>k</w:t>
      </w:r>
      <w:r w:rsidR="00C57902" w:rsidRPr="000B11E0">
        <w:rPr>
          <w:sz w:val="24"/>
        </w:rPr>
        <w:t>ao prioritetne smetnje smatraju se</w:t>
      </w:r>
      <w:r w:rsidR="00807DD8" w:rsidRPr="000B11E0">
        <w:rPr>
          <w:sz w:val="24"/>
        </w:rPr>
        <w:t>:</w:t>
      </w:r>
    </w:p>
    <w:p w:rsidR="00807DD8" w:rsidRPr="000B11E0" w:rsidRDefault="00807DD8" w:rsidP="001F2A2F">
      <w:pPr>
        <w:pStyle w:val="Odlomakpopisa"/>
        <w:numPr>
          <w:ilvl w:val="0"/>
          <w:numId w:val="7"/>
        </w:numPr>
        <w:jc w:val="both"/>
        <w:rPr>
          <w:sz w:val="24"/>
        </w:rPr>
      </w:pPr>
      <w:r w:rsidRPr="000B11E0">
        <w:rPr>
          <w:sz w:val="24"/>
        </w:rPr>
        <w:t xml:space="preserve">poplave izazvane izlijevanjem kopnenih vodnih tijela, </w:t>
      </w:r>
    </w:p>
    <w:p w:rsidR="00807DD8" w:rsidRPr="000B11E0" w:rsidRDefault="00807DD8" w:rsidP="001F2A2F">
      <w:pPr>
        <w:pStyle w:val="Odlomakpopisa"/>
        <w:numPr>
          <w:ilvl w:val="0"/>
          <w:numId w:val="7"/>
        </w:numPr>
        <w:jc w:val="both"/>
        <w:rPr>
          <w:sz w:val="24"/>
        </w:rPr>
      </w:pPr>
      <w:r w:rsidRPr="000B11E0">
        <w:rPr>
          <w:sz w:val="24"/>
        </w:rPr>
        <w:t xml:space="preserve">potres, </w:t>
      </w:r>
    </w:p>
    <w:p w:rsidR="00807DD8" w:rsidRPr="000B11E0" w:rsidRDefault="00807DD8" w:rsidP="001F2A2F">
      <w:pPr>
        <w:pStyle w:val="Odlomakpopisa"/>
        <w:numPr>
          <w:ilvl w:val="0"/>
          <w:numId w:val="7"/>
        </w:numPr>
        <w:jc w:val="both"/>
        <w:rPr>
          <w:sz w:val="24"/>
        </w:rPr>
      </w:pPr>
      <w:r w:rsidRPr="000B11E0">
        <w:rPr>
          <w:sz w:val="24"/>
        </w:rPr>
        <w:t xml:space="preserve">ekstremne temperature, </w:t>
      </w:r>
    </w:p>
    <w:p w:rsidR="00505DF7" w:rsidRPr="000B11E0" w:rsidRDefault="00807DD8" w:rsidP="001F2A2F">
      <w:pPr>
        <w:pStyle w:val="Odlomakpopisa"/>
        <w:numPr>
          <w:ilvl w:val="0"/>
          <w:numId w:val="7"/>
        </w:numPr>
        <w:jc w:val="both"/>
        <w:rPr>
          <w:sz w:val="24"/>
        </w:rPr>
      </w:pPr>
      <w:r w:rsidRPr="000B11E0">
        <w:rPr>
          <w:sz w:val="24"/>
        </w:rPr>
        <w:t>epidemije i pandemije.</w:t>
      </w:r>
    </w:p>
    <w:p w:rsidR="008D3A79" w:rsidRPr="000B11E0" w:rsidRDefault="008D3A79" w:rsidP="00514D73">
      <w:pPr>
        <w:pStyle w:val="Odlomakpopisa"/>
        <w:jc w:val="both"/>
        <w:rPr>
          <w:sz w:val="24"/>
        </w:rPr>
      </w:pPr>
    </w:p>
    <w:p w:rsidR="000B11E0" w:rsidRPr="000B11E0" w:rsidRDefault="008D3A79" w:rsidP="00514D73">
      <w:pPr>
        <w:jc w:val="both"/>
        <w:rPr>
          <w:sz w:val="24"/>
        </w:rPr>
      </w:pPr>
      <w:r w:rsidRPr="00EE38BF">
        <w:rPr>
          <w:sz w:val="24"/>
          <w:highlight w:val="yellow"/>
        </w:rPr>
        <w:t>Osim gore navedenih rizika, u procjeni rizika od velikih nesreća za Općinu Šodolovci, obrađivati će se</w:t>
      </w:r>
      <w:r w:rsidR="000B11E0" w:rsidRPr="00EE38BF">
        <w:rPr>
          <w:sz w:val="24"/>
          <w:highlight w:val="yellow"/>
        </w:rPr>
        <w:t xml:space="preserve"> i</w:t>
      </w:r>
      <w:r w:rsidRPr="00EE38BF">
        <w:rPr>
          <w:sz w:val="24"/>
          <w:highlight w:val="yellow"/>
        </w:rPr>
        <w:t xml:space="preserve"> ekstremne vremenske prilike</w:t>
      </w:r>
      <w:r w:rsidR="00EE38BF" w:rsidRPr="00EE38BF">
        <w:rPr>
          <w:sz w:val="24"/>
          <w:highlight w:val="yellow"/>
        </w:rPr>
        <w:t xml:space="preserve"> –</w:t>
      </w:r>
      <w:r w:rsidRPr="00EE38BF">
        <w:rPr>
          <w:sz w:val="24"/>
          <w:highlight w:val="yellow"/>
        </w:rPr>
        <w:t xml:space="preserve"> suš</w:t>
      </w:r>
      <w:r w:rsidR="00EE38BF" w:rsidRPr="00EE38BF">
        <w:rPr>
          <w:sz w:val="24"/>
          <w:highlight w:val="yellow"/>
        </w:rPr>
        <w:t>a.</w:t>
      </w:r>
    </w:p>
    <w:p w:rsidR="00745A5C" w:rsidRPr="00D2559F" w:rsidRDefault="00745A5C" w:rsidP="00514D73">
      <w:pPr>
        <w:rPr>
          <w:sz w:val="24"/>
        </w:rPr>
      </w:pPr>
    </w:p>
    <w:p w:rsidR="007F4E70" w:rsidRPr="00745A5C" w:rsidRDefault="007F4E70" w:rsidP="00514D73">
      <w:pPr>
        <w:pStyle w:val="Naslov2"/>
        <w:spacing w:before="0"/>
        <w:rPr>
          <w:rFonts w:ascii="Times New Roman" w:hAnsi="Times New Roman" w:cs="Times New Roman"/>
          <w:b/>
          <w:color w:val="auto"/>
          <w:sz w:val="24"/>
        </w:rPr>
      </w:pPr>
      <w:bookmarkStart w:id="28" w:name="_Toc507060277"/>
      <w:r w:rsidRPr="00745A5C">
        <w:rPr>
          <w:rFonts w:ascii="Times New Roman" w:hAnsi="Times New Roman" w:cs="Times New Roman"/>
          <w:b/>
          <w:color w:val="auto"/>
          <w:sz w:val="24"/>
        </w:rPr>
        <w:t>2.</w:t>
      </w:r>
      <w:r w:rsidR="00D44FA3">
        <w:rPr>
          <w:rFonts w:ascii="Times New Roman" w:hAnsi="Times New Roman" w:cs="Times New Roman"/>
          <w:b/>
          <w:color w:val="auto"/>
          <w:sz w:val="24"/>
        </w:rPr>
        <w:t>3</w:t>
      </w:r>
      <w:r w:rsidRPr="00745A5C">
        <w:rPr>
          <w:rFonts w:ascii="Times New Roman" w:hAnsi="Times New Roman" w:cs="Times New Roman"/>
          <w:b/>
          <w:color w:val="auto"/>
          <w:sz w:val="24"/>
        </w:rPr>
        <w:t>.Karte prijetnji</w:t>
      </w:r>
      <w:bookmarkEnd w:id="28"/>
    </w:p>
    <w:p w:rsidR="00543267" w:rsidRDefault="00543267" w:rsidP="00514D73">
      <w:pPr>
        <w:rPr>
          <w:b/>
          <w:sz w:val="24"/>
        </w:rPr>
      </w:pPr>
    </w:p>
    <w:p w:rsidR="00543267" w:rsidRDefault="00C11D8A" w:rsidP="00514D73">
      <w:pPr>
        <w:jc w:val="both"/>
        <w:rPr>
          <w:sz w:val="24"/>
        </w:rPr>
      </w:pPr>
      <w:r w:rsidRPr="00543267">
        <w:rPr>
          <w:sz w:val="24"/>
        </w:rPr>
        <w:t xml:space="preserve">Sve </w:t>
      </w:r>
      <w:r w:rsidR="005C6146" w:rsidRPr="00543267">
        <w:rPr>
          <w:sz w:val="24"/>
        </w:rPr>
        <w:t>prijetnje</w:t>
      </w:r>
      <w:r>
        <w:rPr>
          <w:sz w:val="24"/>
        </w:rPr>
        <w:t xml:space="preserve"> području Općine Šodolovci</w:t>
      </w:r>
      <w:r w:rsidRPr="00543267">
        <w:rPr>
          <w:sz w:val="24"/>
        </w:rPr>
        <w:t xml:space="preserve"> izrađene su i prikazane na jednoj </w:t>
      </w:r>
      <w:r w:rsidR="005C6146">
        <w:rPr>
          <w:sz w:val="24"/>
        </w:rPr>
        <w:t xml:space="preserve">karti. </w:t>
      </w:r>
      <w:r w:rsidR="00543267" w:rsidRPr="00543267">
        <w:rPr>
          <w:sz w:val="24"/>
        </w:rPr>
        <w:t xml:space="preserve">Na karti prijetnji </w:t>
      </w:r>
      <w:r w:rsidR="00543267">
        <w:rPr>
          <w:sz w:val="24"/>
        </w:rPr>
        <w:t>Općine Šodolovci</w:t>
      </w:r>
      <w:r w:rsidR="00543267" w:rsidRPr="00543267">
        <w:rPr>
          <w:sz w:val="24"/>
        </w:rPr>
        <w:t xml:space="preserve"> prikazane su </w:t>
      </w:r>
      <w:r w:rsidR="005C6146">
        <w:rPr>
          <w:sz w:val="24"/>
        </w:rPr>
        <w:t xml:space="preserve">sve </w:t>
      </w:r>
      <w:r w:rsidR="00543267" w:rsidRPr="00543267">
        <w:rPr>
          <w:sz w:val="24"/>
        </w:rPr>
        <w:t xml:space="preserve">identificirane prijetnje; njihova lokacija te rasprostranjenost. </w:t>
      </w:r>
    </w:p>
    <w:p w:rsidR="00C11D8A" w:rsidRDefault="00C11D8A" w:rsidP="00514D73">
      <w:pPr>
        <w:jc w:val="both"/>
        <w:rPr>
          <w:sz w:val="24"/>
        </w:rPr>
      </w:pPr>
    </w:p>
    <w:p w:rsidR="007F4E70" w:rsidRDefault="007F4E70" w:rsidP="00514D73">
      <w:r>
        <w:br w:type="page"/>
      </w:r>
    </w:p>
    <w:p w:rsidR="007F4E70" w:rsidRPr="00392CEB" w:rsidRDefault="005965A5" w:rsidP="00514D73">
      <w:pPr>
        <w:pStyle w:val="Naslov1"/>
        <w:jc w:val="both"/>
      </w:pPr>
      <w:bookmarkStart w:id="29" w:name="_Toc507060278"/>
      <w:r w:rsidRPr="00392CEB">
        <w:lastRenderedPageBreak/>
        <w:t>3. KRITERIJI ZA PROCJENJIVANJE UTJECAJA PRIJETNJI NA KATEGORIJE DRUŠTVENIH VRIJEDNOSTI</w:t>
      </w:r>
      <w:bookmarkEnd w:id="29"/>
    </w:p>
    <w:p w:rsidR="00FF1A60" w:rsidRPr="00392CEB" w:rsidRDefault="00FF1A60" w:rsidP="00514D73">
      <w:pPr>
        <w:rPr>
          <w:color w:val="FF0000"/>
          <w:sz w:val="24"/>
        </w:rPr>
      </w:pPr>
    </w:p>
    <w:p w:rsidR="006C1F65" w:rsidRPr="00401CB9" w:rsidRDefault="006C1F65" w:rsidP="00514D73">
      <w:pPr>
        <w:jc w:val="both"/>
        <w:rPr>
          <w:sz w:val="24"/>
        </w:rPr>
      </w:pPr>
      <w:r w:rsidRPr="00401CB9">
        <w:rPr>
          <w:sz w:val="24"/>
        </w:rPr>
        <w:t xml:space="preserve">Kriteriji za procjenjivanje štetnih utjecaja prijetnji na kategorije društvenih vrijednosti, Gospodarstvo i Društvena stabilnost i politika, zajednički su za sve rizike i propisani su u postotnim vrijednostima udjela u proračunu </w:t>
      </w:r>
      <w:r w:rsidR="00401CB9" w:rsidRPr="00401CB9">
        <w:rPr>
          <w:sz w:val="24"/>
        </w:rPr>
        <w:t>Općine Šodolovci</w:t>
      </w:r>
      <w:r w:rsidRPr="00401CB9">
        <w:rPr>
          <w:sz w:val="24"/>
        </w:rPr>
        <w:t>.</w:t>
      </w:r>
    </w:p>
    <w:p w:rsidR="007D3F74" w:rsidRPr="00401CB9" w:rsidRDefault="007D3F74" w:rsidP="00514D73">
      <w:pPr>
        <w:rPr>
          <w:b/>
          <w:sz w:val="24"/>
        </w:rPr>
      </w:pPr>
    </w:p>
    <w:p w:rsidR="007F4E70" w:rsidRPr="005965A5" w:rsidRDefault="005965A5" w:rsidP="00514D73">
      <w:pPr>
        <w:pStyle w:val="Naslov2"/>
        <w:spacing w:before="0"/>
        <w:rPr>
          <w:rFonts w:ascii="Times New Roman" w:hAnsi="Times New Roman" w:cs="Times New Roman"/>
          <w:b/>
          <w:color w:val="auto"/>
          <w:sz w:val="24"/>
        </w:rPr>
      </w:pPr>
      <w:bookmarkStart w:id="30" w:name="_Toc507060279"/>
      <w:r w:rsidRPr="005965A5">
        <w:rPr>
          <w:rFonts w:ascii="Times New Roman" w:hAnsi="Times New Roman" w:cs="Times New Roman"/>
          <w:b/>
          <w:color w:val="auto"/>
          <w:sz w:val="24"/>
        </w:rPr>
        <w:t xml:space="preserve">3.1. </w:t>
      </w:r>
      <w:r w:rsidR="007F4E70" w:rsidRPr="005965A5">
        <w:rPr>
          <w:rFonts w:ascii="Times New Roman" w:hAnsi="Times New Roman" w:cs="Times New Roman"/>
          <w:b/>
          <w:color w:val="auto"/>
          <w:sz w:val="24"/>
        </w:rPr>
        <w:t>Život i zdravlje ljudi</w:t>
      </w:r>
      <w:bookmarkEnd w:id="30"/>
    </w:p>
    <w:p w:rsidR="002609EC" w:rsidRPr="00392CEB" w:rsidRDefault="002609EC" w:rsidP="00514D73">
      <w:pPr>
        <w:jc w:val="both"/>
        <w:rPr>
          <w:rFonts w:eastAsia="Times New Roman"/>
          <w:color w:val="FF0000"/>
          <w:sz w:val="24"/>
          <w:szCs w:val="24"/>
          <w:lang w:eastAsia="hr-HR"/>
        </w:rPr>
      </w:pPr>
    </w:p>
    <w:p w:rsidR="00576112" w:rsidRPr="00E0528D" w:rsidRDefault="00576112" w:rsidP="00514D73">
      <w:pPr>
        <w:ind w:left="-17"/>
        <w:jc w:val="both"/>
        <w:rPr>
          <w:rFonts w:eastAsia="Times New Roman"/>
          <w:sz w:val="24"/>
          <w:szCs w:val="24"/>
          <w:lang w:eastAsia="hr-HR"/>
        </w:rPr>
      </w:pPr>
      <w:r w:rsidRPr="00E0528D">
        <w:rPr>
          <w:rFonts w:eastAsia="Times New Roman"/>
          <w:sz w:val="24"/>
          <w:szCs w:val="24"/>
          <w:lang w:eastAsia="hr-HR"/>
        </w:rPr>
        <w:t>Posljedice na život i zdravlje ljudi prikazuju se ukupnim brojem ljudi (dobiven jednostavnim zbrajanjem, bez ponderiranja) za koje se procjenjuje kako mogu biti u sastavu nekog od procesa nastalih kao posljedica događaja opisanih scenarijem – poginuli, ozlijeđeni, oboljeli, evakuirani, zbrinuti i sklonjeni.</w:t>
      </w:r>
    </w:p>
    <w:p w:rsidR="00576112" w:rsidRDefault="00576112" w:rsidP="00514D73">
      <w:pPr>
        <w:ind w:left="-17" w:firstLine="720"/>
        <w:jc w:val="both"/>
        <w:rPr>
          <w:rFonts w:eastAsia="Times New Roman"/>
          <w:color w:val="FF0000"/>
          <w:sz w:val="24"/>
          <w:szCs w:val="24"/>
          <w:lang w:eastAsia="hr-HR"/>
        </w:rPr>
      </w:pPr>
    </w:p>
    <w:p w:rsidR="00FF1A60" w:rsidRPr="00FF1A60" w:rsidRDefault="00FF1A60" w:rsidP="00514D73">
      <w:pPr>
        <w:jc w:val="both"/>
        <w:rPr>
          <w:rFonts w:eastAsia="Times New Roman"/>
          <w:sz w:val="24"/>
          <w:szCs w:val="22"/>
          <w:lang w:eastAsia="hr-HR"/>
        </w:rPr>
      </w:pPr>
      <w:r w:rsidRPr="00FF1A60">
        <w:rPr>
          <w:rFonts w:eastAsia="Times New Roman"/>
          <w:sz w:val="24"/>
          <w:szCs w:val="22"/>
          <w:lang w:eastAsia="hr-HR"/>
        </w:rPr>
        <w:t>Kriterije za određivanje kategorije ugrožavanja života i zdravlja ljudi pokazuje sljedeća tablica</w:t>
      </w:r>
      <w:r w:rsidR="00E0528D" w:rsidRPr="00690922">
        <w:rPr>
          <w:rFonts w:eastAsia="Times New Roman"/>
          <w:sz w:val="24"/>
          <w:szCs w:val="22"/>
          <w:lang w:eastAsia="hr-HR"/>
        </w:rPr>
        <w:t xml:space="preserve"> prikazani su u tablici 3-1.</w:t>
      </w:r>
    </w:p>
    <w:p w:rsidR="00E0528D" w:rsidRPr="002E309E" w:rsidRDefault="00E0528D" w:rsidP="002E309E">
      <w:pPr>
        <w:rPr>
          <w:sz w:val="24"/>
          <w:lang w:eastAsia="hr-HR"/>
        </w:rPr>
      </w:pPr>
      <w:bookmarkStart w:id="31" w:name="_Toc249671"/>
    </w:p>
    <w:p w:rsidR="00FF1A60" w:rsidRPr="00FF1A60" w:rsidRDefault="00A01FCA" w:rsidP="00514D73">
      <w:pPr>
        <w:rPr>
          <w:lang w:eastAsia="hr-HR"/>
        </w:rPr>
      </w:pPr>
      <w:r>
        <w:rPr>
          <w:lang w:eastAsia="hr-HR"/>
        </w:rPr>
        <w:t xml:space="preserve">Tablica 3-1 </w:t>
      </w:r>
      <w:r w:rsidR="00690922">
        <w:rPr>
          <w:lang w:eastAsia="hr-HR"/>
        </w:rPr>
        <w:t xml:space="preserve"> K</w:t>
      </w:r>
      <w:r w:rsidR="00FF1A60" w:rsidRPr="00FF1A60">
        <w:rPr>
          <w:lang w:eastAsia="hr-HR"/>
        </w:rPr>
        <w:t xml:space="preserve">riterij za život i zdravlje ljudi </w:t>
      </w:r>
      <w:bookmarkEnd w:id="31"/>
    </w:p>
    <w:tbl>
      <w:tblPr>
        <w:tblStyle w:val="TableGrid"/>
        <w:tblW w:w="9072" w:type="dxa"/>
        <w:tblInd w:w="-10" w:type="dxa"/>
        <w:tblCellMar>
          <w:top w:w="7" w:type="dxa"/>
          <w:left w:w="106" w:type="dxa"/>
          <w:right w:w="58" w:type="dxa"/>
        </w:tblCellMar>
        <w:tblLook w:val="04A0" w:firstRow="1" w:lastRow="0" w:firstColumn="1" w:lastColumn="0" w:noHBand="0" w:noVBand="1"/>
      </w:tblPr>
      <w:tblGrid>
        <w:gridCol w:w="3024"/>
        <w:gridCol w:w="3024"/>
        <w:gridCol w:w="3024"/>
      </w:tblGrid>
      <w:tr w:rsidR="00690922" w:rsidRPr="004154FA" w:rsidTr="00690922">
        <w:trPr>
          <w:trHeight w:val="266"/>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690922" w:rsidRPr="004154FA" w:rsidRDefault="00690922" w:rsidP="00514D73">
            <w:pPr>
              <w:jc w:val="center"/>
              <w:rPr>
                <w:rFonts w:ascii="Times New Roman" w:hAnsi="Times New Roman" w:cs="Times New Roman"/>
                <w:sz w:val="20"/>
              </w:rPr>
            </w:pPr>
            <w:r w:rsidRPr="004154FA">
              <w:rPr>
                <w:rFonts w:ascii="Times New Roman" w:hAnsi="Times New Roman" w:cs="Times New Roman"/>
                <w:b/>
                <w:sz w:val="20"/>
              </w:rPr>
              <w:t>Život i zdravlje ljudi</w:t>
            </w:r>
          </w:p>
        </w:tc>
      </w:tr>
      <w:tr w:rsidR="00FF1A60" w:rsidRPr="004154FA" w:rsidTr="00690922">
        <w:trPr>
          <w:trHeight w:val="269"/>
        </w:trPr>
        <w:tc>
          <w:tcPr>
            <w:tcW w:w="3024" w:type="dxa"/>
            <w:tcBorders>
              <w:top w:val="single" w:sz="8" w:space="0" w:color="000000"/>
              <w:left w:val="single" w:sz="8" w:space="0" w:color="000000"/>
              <w:bottom w:val="single" w:sz="8" w:space="0" w:color="000000"/>
              <w:right w:val="single" w:sz="8" w:space="0" w:color="000000"/>
            </w:tcBorders>
            <w:shd w:val="clear" w:color="auto" w:fill="D9D9D9"/>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b/>
                <w:sz w:val="20"/>
              </w:rPr>
              <w:t>Kategorija</w:t>
            </w:r>
          </w:p>
        </w:tc>
        <w:tc>
          <w:tcPr>
            <w:tcW w:w="3024" w:type="dxa"/>
            <w:tcBorders>
              <w:top w:val="single" w:sz="8" w:space="0" w:color="000000"/>
              <w:left w:val="single" w:sz="8" w:space="0" w:color="000000"/>
              <w:bottom w:val="single" w:sz="8" w:space="0" w:color="000000"/>
              <w:right w:val="single" w:sz="8" w:space="0" w:color="000000"/>
            </w:tcBorders>
            <w:shd w:val="clear" w:color="auto" w:fill="D9D9D9"/>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b/>
                <w:sz w:val="20"/>
              </w:rPr>
              <w:t>Posljedice</w:t>
            </w:r>
          </w:p>
        </w:tc>
        <w:tc>
          <w:tcPr>
            <w:tcW w:w="3024" w:type="dxa"/>
            <w:tcBorders>
              <w:top w:val="single" w:sz="8" w:space="0" w:color="000000"/>
              <w:left w:val="single" w:sz="8" w:space="0" w:color="000000"/>
              <w:bottom w:val="single" w:sz="8" w:space="0" w:color="000000"/>
              <w:right w:val="single" w:sz="8" w:space="0" w:color="000000"/>
            </w:tcBorders>
            <w:shd w:val="clear" w:color="auto" w:fill="D9D9D9"/>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b/>
                <w:sz w:val="20"/>
              </w:rPr>
              <w:t>Kriterij % osoba JLP(R)S</w:t>
            </w:r>
          </w:p>
        </w:tc>
      </w:tr>
      <w:tr w:rsidR="00FF1A60" w:rsidRPr="004154FA" w:rsidTr="00690922">
        <w:trPr>
          <w:trHeight w:val="278"/>
        </w:trPr>
        <w:tc>
          <w:tcPr>
            <w:tcW w:w="3024" w:type="dxa"/>
            <w:tcBorders>
              <w:top w:val="single" w:sz="8" w:space="0" w:color="000000"/>
              <w:left w:val="single" w:sz="8" w:space="0" w:color="000000"/>
              <w:bottom w:val="single" w:sz="4" w:space="0" w:color="000000"/>
              <w:right w:val="single" w:sz="8" w:space="0" w:color="000000"/>
            </w:tcBorders>
            <w:shd w:val="clear" w:color="auto" w:fill="9696FF"/>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1</w:t>
            </w:r>
          </w:p>
        </w:tc>
        <w:tc>
          <w:tcPr>
            <w:tcW w:w="3024" w:type="dxa"/>
            <w:tcBorders>
              <w:top w:val="single" w:sz="8" w:space="0" w:color="000000"/>
              <w:left w:val="single" w:sz="8" w:space="0" w:color="000000"/>
              <w:bottom w:val="single" w:sz="4" w:space="0" w:color="000000"/>
              <w:right w:val="single" w:sz="8" w:space="0" w:color="000000"/>
            </w:tcBorders>
            <w:shd w:val="clear" w:color="auto" w:fill="9696FF"/>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Neznatne</w:t>
            </w:r>
          </w:p>
        </w:tc>
        <w:tc>
          <w:tcPr>
            <w:tcW w:w="3024" w:type="dxa"/>
            <w:tcBorders>
              <w:top w:val="single" w:sz="8" w:space="0" w:color="000000"/>
              <w:left w:val="single" w:sz="8" w:space="0" w:color="000000"/>
              <w:bottom w:val="single" w:sz="4" w:space="0" w:color="000000"/>
              <w:right w:val="single" w:sz="8" w:space="0" w:color="000000"/>
            </w:tcBorders>
          </w:tcPr>
          <w:p w:rsidR="00FF1A60" w:rsidRPr="004154FA" w:rsidRDefault="00CC58A1" w:rsidP="00514D73">
            <w:pPr>
              <w:jc w:val="center"/>
              <w:rPr>
                <w:rFonts w:ascii="Times New Roman" w:hAnsi="Times New Roman" w:cs="Times New Roman"/>
                <w:sz w:val="20"/>
              </w:rPr>
            </w:pPr>
            <w:r w:rsidRPr="004154FA">
              <w:rPr>
                <w:rFonts w:ascii="Times New Roman" w:hAnsi="Times New Roman" w:cs="Times New Roman"/>
                <w:sz w:val="20"/>
              </w:rPr>
              <w:t>*</w:t>
            </w:r>
            <w:r w:rsidR="00FF1A60" w:rsidRPr="004154FA">
              <w:rPr>
                <w:rFonts w:ascii="Times New Roman" w:hAnsi="Times New Roman" w:cs="Times New Roman"/>
                <w:sz w:val="20"/>
                <w:vertAlign w:val="superscript"/>
              </w:rPr>
              <w:footnoteReference w:id="1"/>
            </w:r>
            <w:r w:rsidR="00FF1A60" w:rsidRPr="004154FA">
              <w:rPr>
                <w:rFonts w:ascii="Times New Roman" w:hAnsi="Times New Roman" w:cs="Times New Roman"/>
                <w:sz w:val="20"/>
              </w:rPr>
              <w:t>&lt;0,001</w:t>
            </w:r>
          </w:p>
        </w:tc>
      </w:tr>
      <w:tr w:rsidR="00FF1A60" w:rsidRPr="004154FA" w:rsidTr="00690922">
        <w:trPr>
          <w:trHeight w:val="260"/>
        </w:trPr>
        <w:tc>
          <w:tcPr>
            <w:tcW w:w="3024" w:type="dxa"/>
            <w:tcBorders>
              <w:top w:val="single" w:sz="4" w:space="0" w:color="000000"/>
              <w:left w:val="single" w:sz="8" w:space="0" w:color="000000"/>
              <w:bottom w:val="single" w:sz="4" w:space="0" w:color="000000"/>
              <w:right w:val="single" w:sz="8" w:space="0" w:color="000000"/>
            </w:tcBorders>
            <w:shd w:val="clear" w:color="auto" w:fill="96FF96"/>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2</w:t>
            </w:r>
          </w:p>
        </w:tc>
        <w:tc>
          <w:tcPr>
            <w:tcW w:w="3024" w:type="dxa"/>
            <w:tcBorders>
              <w:top w:val="single" w:sz="4" w:space="0" w:color="000000"/>
              <w:left w:val="single" w:sz="8" w:space="0" w:color="000000"/>
              <w:bottom w:val="single" w:sz="4" w:space="0" w:color="000000"/>
              <w:right w:val="single" w:sz="8" w:space="0" w:color="000000"/>
            </w:tcBorders>
            <w:shd w:val="clear" w:color="auto" w:fill="96FF96"/>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Malene</w:t>
            </w:r>
          </w:p>
        </w:tc>
        <w:tc>
          <w:tcPr>
            <w:tcW w:w="3024" w:type="dxa"/>
            <w:tcBorders>
              <w:top w:val="single" w:sz="4" w:space="0" w:color="000000"/>
              <w:left w:val="single" w:sz="8" w:space="0" w:color="000000"/>
              <w:bottom w:val="single" w:sz="4" w:space="0" w:color="000000"/>
              <w:right w:val="single" w:sz="8" w:space="0" w:color="000000"/>
            </w:tcBorders>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0,001 – 0,0046</w:t>
            </w:r>
          </w:p>
        </w:tc>
      </w:tr>
      <w:tr w:rsidR="00FF1A60" w:rsidRPr="004154FA" w:rsidTr="00690922">
        <w:trPr>
          <w:trHeight w:val="257"/>
        </w:trPr>
        <w:tc>
          <w:tcPr>
            <w:tcW w:w="3024" w:type="dxa"/>
            <w:tcBorders>
              <w:top w:val="single" w:sz="4" w:space="0" w:color="000000"/>
              <w:left w:val="single" w:sz="8" w:space="0" w:color="000000"/>
              <w:bottom w:val="single" w:sz="4" w:space="0" w:color="000000"/>
              <w:right w:val="single" w:sz="8" w:space="0" w:color="000000"/>
            </w:tcBorders>
            <w:shd w:val="clear" w:color="auto" w:fill="FFFF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3</w:t>
            </w:r>
          </w:p>
        </w:tc>
        <w:tc>
          <w:tcPr>
            <w:tcW w:w="3024" w:type="dxa"/>
            <w:tcBorders>
              <w:top w:val="single" w:sz="4" w:space="0" w:color="000000"/>
              <w:left w:val="single" w:sz="8" w:space="0" w:color="000000"/>
              <w:bottom w:val="single" w:sz="4" w:space="0" w:color="000000"/>
              <w:right w:val="single" w:sz="8" w:space="0" w:color="000000"/>
            </w:tcBorders>
            <w:shd w:val="clear" w:color="auto" w:fill="FFFF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Umjerene</w:t>
            </w:r>
          </w:p>
        </w:tc>
        <w:tc>
          <w:tcPr>
            <w:tcW w:w="3024" w:type="dxa"/>
            <w:tcBorders>
              <w:top w:val="single" w:sz="4" w:space="0" w:color="000000"/>
              <w:left w:val="single" w:sz="8" w:space="0" w:color="000000"/>
              <w:bottom w:val="single" w:sz="4" w:space="0" w:color="000000"/>
              <w:right w:val="single" w:sz="8" w:space="0" w:color="000000"/>
            </w:tcBorders>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0,0047 – 0,011</w:t>
            </w:r>
          </w:p>
        </w:tc>
      </w:tr>
      <w:tr w:rsidR="00FF1A60" w:rsidRPr="004154FA" w:rsidTr="00690922">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FFA5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4</w:t>
            </w:r>
          </w:p>
        </w:tc>
        <w:tc>
          <w:tcPr>
            <w:tcW w:w="3024" w:type="dxa"/>
            <w:tcBorders>
              <w:top w:val="single" w:sz="4" w:space="0" w:color="000000"/>
              <w:left w:val="single" w:sz="8" w:space="0" w:color="000000"/>
              <w:bottom w:val="single" w:sz="4" w:space="0" w:color="000000"/>
              <w:right w:val="single" w:sz="8" w:space="0" w:color="000000"/>
            </w:tcBorders>
            <w:shd w:val="clear" w:color="auto" w:fill="FFA5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Značajne</w:t>
            </w:r>
          </w:p>
        </w:tc>
        <w:tc>
          <w:tcPr>
            <w:tcW w:w="3024" w:type="dxa"/>
            <w:tcBorders>
              <w:top w:val="single" w:sz="4" w:space="0" w:color="000000"/>
              <w:left w:val="single" w:sz="8" w:space="0" w:color="000000"/>
              <w:bottom w:val="single" w:sz="4" w:space="0" w:color="000000"/>
              <w:right w:val="single" w:sz="8" w:space="0" w:color="000000"/>
            </w:tcBorders>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0,012 – 0,035</w:t>
            </w:r>
          </w:p>
        </w:tc>
      </w:tr>
      <w:tr w:rsidR="00FF1A60" w:rsidRPr="004154FA" w:rsidTr="00690922">
        <w:trPr>
          <w:trHeight w:val="260"/>
        </w:trPr>
        <w:tc>
          <w:tcPr>
            <w:tcW w:w="3024" w:type="dxa"/>
            <w:tcBorders>
              <w:top w:val="single" w:sz="4" w:space="0" w:color="000000"/>
              <w:left w:val="single" w:sz="8" w:space="0" w:color="000000"/>
              <w:bottom w:val="single" w:sz="8" w:space="0" w:color="000000"/>
              <w:right w:val="single" w:sz="8" w:space="0" w:color="000000"/>
            </w:tcBorders>
            <w:shd w:val="clear" w:color="auto" w:fill="FF00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5</w:t>
            </w:r>
          </w:p>
        </w:tc>
        <w:tc>
          <w:tcPr>
            <w:tcW w:w="3024" w:type="dxa"/>
            <w:tcBorders>
              <w:top w:val="single" w:sz="4" w:space="0" w:color="000000"/>
              <w:left w:val="single" w:sz="8" w:space="0" w:color="000000"/>
              <w:bottom w:val="single" w:sz="8" w:space="0" w:color="000000"/>
              <w:right w:val="single" w:sz="8" w:space="0" w:color="000000"/>
            </w:tcBorders>
            <w:shd w:val="clear" w:color="auto" w:fill="FF0000"/>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Katastrofalne</w:t>
            </w:r>
          </w:p>
        </w:tc>
        <w:tc>
          <w:tcPr>
            <w:tcW w:w="3024" w:type="dxa"/>
            <w:tcBorders>
              <w:top w:val="single" w:sz="4" w:space="0" w:color="000000"/>
              <w:left w:val="single" w:sz="8" w:space="0" w:color="000000"/>
              <w:bottom w:val="single" w:sz="8" w:space="0" w:color="000000"/>
              <w:right w:val="single" w:sz="8" w:space="0" w:color="000000"/>
            </w:tcBorders>
          </w:tcPr>
          <w:p w:rsidR="00FF1A60" w:rsidRPr="004154FA" w:rsidRDefault="00FF1A60" w:rsidP="00514D73">
            <w:pPr>
              <w:jc w:val="center"/>
              <w:rPr>
                <w:rFonts w:ascii="Times New Roman" w:hAnsi="Times New Roman" w:cs="Times New Roman"/>
                <w:sz w:val="20"/>
              </w:rPr>
            </w:pPr>
            <w:r w:rsidRPr="004154FA">
              <w:rPr>
                <w:rFonts w:ascii="Times New Roman" w:hAnsi="Times New Roman" w:cs="Times New Roman"/>
                <w:sz w:val="20"/>
              </w:rPr>
              <w:t>0,036 ili više</w:t>
            </w:r>
          </w:p>
        </w:tc>
      </w:tr>
    </w:tbl>
    <w:p w:rsidR="00E0528D" w:rsidRPr="006C1F65" w:rsidRDefault="00CC58A1" w:rsidP="00514D73">
      <w:pPr>
        <w:ind w:left="6"/>
        <w:jc w:val="both"/>
        <w:rPr>
          <w:rFonts w:eastAsia="Times New Roman"/>
          <w:i/>
          <w:szCs w:val="22"/>
          <w:lang w:eastAsia="hr-HR"/>
        </w:rPr>
      </w:pPr>
      <w:r w:rsidRPr="006C1F65">
        <w:rPr>
          <w:rFonts w:eastAsia="Times New Roman"/>
          <w:i/>
          <w:szCs w:val="22"/>
          <w:lang w:eastAsia="hr-HR"/>
        </w:rPr>
        <w:t>*</w:t>
      </w:r>
      <w:r w:rsidR="00EF68F9" w:rsidRPr="00EF68F9">
        <w:t xml:space="preserve"> </w:t>
      </w:r>
      <w:r w:rsidR="00EF68F9" w:rsidRPr="00EF68F9">
        <w:rPr>
          <w:rFonts w:eastAsia="Times New Roman"/>
          <w:i/>
          <w:szCs w:val="22"/>
          <w:lang w:eastAsia="hr-HR"/>
        </w:rPr>
        <w:t>Uzima s u obzir ako je uslijed posljedica nes</w:t>
      </w:r>
      <w:r w:rsidR="00D2559F">
        <w:rPr>
          <w:rFonts w:eastAsia="Times New Roman"/>
          <w:i/>
          <w:szCs w:val="22"/>
          <w:lang w:eastAsia="hr-HR"/>
        </w:rPr>
        <w:t>reće nastradala bar jedna osoba</w:t>
      </w:r>
    </w:p>
    <w:p w:rsidR="006C1F65" w:rsidRPr="006C1F65" w:rsidRDefault="006C1F65" w:rsidP="00514D73">
      <w:pPr>
        <w:ind w:left="6"/>
        <w:jc w:val="both"/>
        <w:rPr>
          <w:rFonts w:eastAsia="Times New Roman"/>
          <w:color w:val="FF0000"/>
          <w:sz w:val="24"/>
          <w:szCs w:val="22"/>
          <w:lang w:eastAsia="hr-HR"/>
        </w:rPr>
      </w:pPr>
    </w:p>
    <w:p w:rsidR="00FF1A60" w:rsidRPr="00EE5F8D" w:rsidRDefault="00FF1A60" w:rsidP="00514D73">
      <w:pPr>
        <w:ind w:left="6"/>
        <w:jc w:val="both"/>
        <w:rPr>
          <w:rFonts w:eastAsia="Times New Roman"/>
          <w:sz w:val="24"/>
          <w:szCs w:val="24"/>
          <w:lang w:eastAsia="hr-HR"/>
        </w:rPr>
      </w:pPr>
      <w:r w:rsidRPr="00EE5F8D">
        <w:rPr>
          <w:rFonts w:eastAsia="Times New Roman"/>
          <w:sz w:val="24"/>
          <w:szCs w:val="24"/>
          <w:lang w:eastAsia="hr-HR"/>
        </w:rPr>
        <w:t xml:space="preserve">Podatci se uzimaju iz Procjene ugroženosti stanovništva, materijalnih i kulturnih dobara i okoliša od velikih nesreća i katastrofa Općine </w:t>
      </w:r>
      <w:r w:rsidR="00AA644A" w:rsidRPr="00EE5F8D">
        <w:rPr>
          <w:rFonts w:eastAsia="Times New Roman"/>
          <w:sz w:val="24"/>
          <w:szCs w:val="24"/>
          <w:lang w:eastAsia="hr-HR"/>
        </w:rPr>
        <w:t>Šodolovci</w:t>
      </w:r>
      <w:r w:rsidRPr="00EE5F8D">
        <w:rPr>
          <w:rFonts w:eastAsia="Times New Roman"/>
          <w:sz w:val="24"/>
          <w:szCs w:val="24"/>
          <w:lang w:eastAsia="hr-HR"/>
        </w:rPr>
        <w:t xml:space="preserve">, te dostupnih </w:t>
      </w:r>
      <w:r w:rsidR="007F787E" w:rsidRPr="00EE5F8D">
        <w:rPr>
          <w:rFonts w:eastAsia="Times New Roman"/>
          <w:sz w:val="24"/>
          <w:szCs w:val="24"/>
          <w:lang w:eastAsia="hr-HR"/>
        </w:rPr>
        <w:t>podataka</w:t>
      </w:r>
      <w:r w:rsidRPr="00EE5F8D">
        <w:rPr>
          <w:rFonts w:eastAsia="Times New Roman"/>
          <w:sz w:val="24"/>
          <w:szCs w:val="24"/>
          <w:lang w:eastAsia="hr-HR"/>
        </w:rPr>
        <w:t xml:space="preserve"> </w:t>
      </w:r>
      <w:r w:rsidR="00B938A7" w:rsidRPr="00EE5F8D">
        <w:rPr>
          <w:rFonts w:eastAsia="Times New Roman"/>
          <w:sz w:val="24"/>
          <w:szCs w:val="24"/>
          <w:lang w:eastAsia="hr-HR"/>
        </w:rPr>
        <w:t>gotovih snaga.</w:t>
      </w:r>
    </w:p>
    <w:p w:rsidR="00FF1A60" w:rsidRPr="006A2B24" w:rsidRDefault="00FF1A60" w:rsidP="00514D73">
      <w:pPr>
        <w:rPr>
          <w:sz w:val="24"/>
        </w:rPr>
      </w:pPr>
    </w:p>
    <w:p w:rsidR="007F4E70" w:rsidRPr="005965A5" w:rsidRDefault="005965A5" w:rsidP="00514D73">
      <w:pPr>
        <w:pStyle w:val="Naslov2"/>
        <w:spacing w:before="0"/>
        <w:rPr>
          <w:rFonts w:ascii="Times New Roman" w:hAnsi="Times New Roman" w:cs="Times New Roman"/>
          <w:b/>
          <w:color w:val="auto"/>
          <w:sz w:val="24"/>
        </w:rPr>
      </w:pPr>
      <w:bookmarkStart w:id="32" w:name="_Toc507060280"/>
      <w:r w:rsidRPr="005965A5">
        <w:rPr>
          <w:rFonts w:ascii="Times New Roman" w:hAnsi="Times New Roman" w:cs="Times New Roman"/>
          <w:b/>
          <w:color w:val="auto"/>
          <w:sz w:val="24"/>
        </w:rPr>
        <w:t xml:space="preserve">3.2. </w:t>
      </w:r>
      <w:r w:rsidR="007F4E70" w:rsidRPr="005965A5">
        <w:rPr>
          <w:rFonts w:ascii="Times New Roman" w:hAnsi="Times New Roman" w:cs="Times New Roman"/>
          <w:b/>
          <w:color w:val="auto"/>
          <w:sz w:val="24"/>
        </w:rPr>
        <w:t>Gospodarstvo</w:t>
      </w:r>
      <w:bookmarkEnd w:id="32"/>
    </w:p>
    <w:p w:rsidR="00FF1A60" w:rsidRPr="006A2B24" w:rsidRDefault="00FF1A60" w:rsidP="00514D73">
      <w:pPr>
        <w:rPr>
          <w:sz w:val="24"/>
        </w:rPr>
      </w:pPr>
    </w:p>
    <w:p w:rsidR="00510D93" w:rsidRDefault="00510D93" w:rsidP="00514D73">
      <w:pPr>
        <w:ind w:left="5"/>
        <w:jc w:val="both"/>
        <w:rPr>
          <w:rFonts w:eastAsia="Times New Roman"/>
          <w:sz w:val="24"/>
          <w:szCs w:val="24"/>
          <w:lang w:eastAsia="hr-HR"/>
        </w:rPr>
      </w:pPr>
      <w:r w:rsidRPr="008B3996">
        <w:rPr>
          <w:rFonts w:eastAsia="Times New Roman"/>
          <w:sz w:val="24"/>
          <w:szCs w:val="24"/>
          <w:lang w:eastAsia="hr-HR"/>
        </w:rPr>
        <w:t xml:space="preserve">Odnosi se na ukupnu materijalnu i financijsku štetu u gospodarstvu. Šteta se </w:t>
      </w:r>
      <w:r w:rsidR="008B3996" w:rsidRPr="008B3996">
        <w:rPr>
          <w:rFonts w:eastAsia="Times New Roman"/>
          <w:sz w:val="24"/>
          <w:szCs w:val="24"/>
          <w:lang w:eastAsia="hr-HR"/>
        </w:rPr>
        <w:t>prikazuje u odnosu na proračun Općine Šodolovci</w:t>
      </w:r>
      <w:r w:rsidRPr="008B3996">
        <w:rPr>
          <w:rFonts w:eastAsia="Times New Roman"/>
          <w:sz w:val="24"/>
          <w:szCs w:val="24"/>
          <w:lang w:eastAsia="hr-HR"/>
        </w:rPr>
        <w:t>. Navedena materijalna šteta ne odnosi se na materijalnu štetu koja treba biti iskazana u kategoriji Društvena stabilnost i politika.</w:t>
      </w:r>
    </w:p>
    <w:p w:rsidR="008B3996" w:rsidRPr="008B3996" w:rsidRDefault="008B3996" w:rsidP="00514D73">
      <w:pPr>
        <w:ind w:left="5"/>
        <w:jc w:val="both"/>
        <w:rPr>
          <w:rFonts w:eastAsia="Times New Roman"/>
          <w:sz w:val="24"/>
          <w:szCs w:val="24"/>
          <w:lang w:eastAsia="hr-HR"/>
        </w:rPr>
      </w:pPr>
    </w:p>
    <w:p w:rsidR="00FF1A60" w:rsidRPr="00FF1A60" w:rsidRDefault="00FF1A60" w:rsidP="00514D73">
      <w:pPr>
        <w:jc w:val="both"/>
        <w:rPr>
          <w:rFonts w:eastAsia="Times New Roman"/>
          <w:sz w:val="24"/>
          <w:szCs w:val="24"/>
          <w:lang w:eastAsia="hr-HR"/>
        </w:rPr>
      </w:pPr>
      <w:r w:rsidRPr="00FF1A60">
        <w:rPr>
          <w:rFonts w:eastAsia="Times New Roman"/>
          <w:sz w:val="24"/>
          <w:szCs w:val="24"/>
          <w:lang w:eastAsia="hr-HR"/>
        </w:rPr>
        <w:t xml:space="preserve">Vrijednost ugroženih (neposredno ugroženih) pokretnina i nekretnina određuje se prema podatcima dobivenih iz Smjernica za izradu procjene rizika za područje Osječko-baranjske županije. </w:t>
      </w:r>
    </w:p>
    <w:p w:rsidR="008B3996" w:rsidRPr="006A2B24" w:rsidRDefault="008B3996" w:rsidP="00514D73">
      <w:pPr>
        <w:jc w:val="both"/>
        <w:rPr>
          <w:rFonts w:eastAsia="Times New Roman"/>
          <w:color w:val="FF0000"/>
          <w:sz w:val="28"/>
          <w:szCs w:val="22"/>
          <w:lang w:eastAsia="hr-HR"/>
        </w:rPr>
      </w:pPr>
    </w:p>
    <w:p w:rsidR="00A01FCA" w:rsidRPr="00A01FCA" w:rsidRDefault="00FF1A60" w:rsidP="00514D73">
      <w:pPr>
        <w:jc w:val="both"/>
        <w:rPr>
          <w:rFonts w:eastAsia="Times New Roman"/>
          <w:sz w:val="24"/>
          <w:szCs w:val="22"/>
          <w:lang w:eastAsia="hr-HR"/>
        </w:rPr>
      </w:pPr>
      <w:r w:rsidRPr="00FF1A60">
        <w:rPr>
          <w:rFonts w:eastAsia="Times New Roman"/>
          <w:sz w:val="24"/>
          <w:szCs w:val="22"/>
          <w:lang w:eastAsia="hr-HR"/>
        </w:rPr>
        <w:t xml:space="preserve">Dobiveni rezultat treba usporediti s proračunom Općine. </w:t>
      </w:r>
    </w:p>
    <w:p w:rsidR="00A01FCA" w:rsidRPr="006A2B24" w:rsidRDefault="006A2B24" w:rsidP="00514D73">
      <w:pPr>
        <w:tabs>
          <w:tab w:val="left" w:pos="2684"/>
        </w:tabs>
        <w:jc w:val="both"/>
        <w:rPr>
          <w:rFonts w:eastAsia="Times New Roman"/>
          <w:color w:val="FF0000"/>
          <w:sz w:val="24"/>
          <w:szCs w:val="22"/>
          <w:lang w:eastAsia="hr-HR"/>
        </w:rPr>
      </w:pPr>
      <w:r>
        <w:rPr>
          <w:rFonts w:eastAsia="Times New Roman"/>
          <w:color w:val="FF0000"/>
          <w:sz w:val="22"/>
          <w:szCs w:val="22"/>
          <w:lang w:eastAsia="hr-HR"/>
        </w:rPr>
        <w:tab/>
      </w:r>
    </w:p>
    <w:p w:rsidR="00FF1A60" w:rsidRDefault="00A01FCA" w:rsidP="00514D73">
      <w:pPr>
        <w:jc w:val="both"/>
        <w:rPr>
          <w:rFonts w:eastAsia="Times New Roman"/>
          <w:sz w:val="24"/>
          <w:szCs w:val="22"/>
          <w:lang w:eastAsia="hr-HR"/>
        </w:rPr>
      </w:pPr>
      <w:r w:rsidRPr="0033070B">
        <w:rPr>
          <w:rFonts w:eastAsia="Times New Roman"/>
          <w:sz w:val="24"/>
          <w:szCs w:val="22"/>
          <w:lang w:eastAsia="hr-HR"/>
        </w:rPr>
        <w:t>Kriterij za gospodarstvo</w:t>
      </w:r>
      <w:r w:rsidR="00FF1A60" w:rsidRPr="00FF1A60">
        <w:rPr>
          <w:rFonts w:eastAsia="Times New Roman"/>
          <w:sz w:val="24"/>
          <w:szCs w:val="22"/>
          <w:lang w:eastAsia="hr-HR"/>
        </w:rPr>
        <w:t xml:space="preserve"> </w:t>
      </w:r>
      <w:r w:rsidR="00FF1A60" w:rsidRPr="005C6146">
        <w:rPr>
          <w:rFonts w:eastAsia="Times New Roman"/>
          <w:sz w:val="24"/>
          <w:szCs w:val="22"/>
          <w:lang w:eastAsia="hr-HR"/>
        </w:rPr>
        <w:t>pr</w:t>
      </w:r>
      <w:r w:rsidRPr="005C6146">
        <w:rPr>
          <w:rFonts w:eastAsia="Times New Roman"/>
          <w:sz w:val="24"/>
          <w:szCs w:val="22"/>
          <w:lang w:eastAsia="hr-HR"/>
        </w:rPr>
        <w:t>ikazani su tablici 3-2.</w:t>
      </w:r>
    </w:p>
    <w:p w:rsidR="00684369" w:rsidRDefault="00684369" w:rsidP="00514D73">
      <w:pPr>
        <w:jc w:val="both"/>
        <w:rPr>
          <w:rFonts w:eastAsia="Times New Roman"/>
          <w:sz w:val="24"/>
          <w:szCs w:val="22"/>
          <w:lang w:eastAsia="hr-HR"/>
        </w:rPr>
      </w:pPr>
    </w:p>
    <w:p w:rsidR="00684369" w:rsidRDefault="00684369" w:rsidP="00514D73">
      <w:pPr>
        <w:jc w:val="both"/>
        <w:rPr>
          <w:rFonts w:eastAsia="Times New Roman"/>
          <w:sz w:val="24"/>
          <w:szCs w:val="22"/>
          <w:lang w:eastAsia="hr-HR"/>
        </w:rPr>
      </w:pPr>
    </w:p>
    <w:p w:rsidR="00684369" w:rsidRDefault="00684369" w:rsidP="00514D73">
      <w:pPr>
        <w:rPr>
          <w:sz w:val="24"/>
          <w:lang w:eastAsia="hr-HR"/>
        </w:rPr>
      </w:pPr>
      <w:bookmarkStart w:id="33" w:name="_Toc249672"/>
    </w:p>
    <w:p w:rsidR="00D1562C" w:rsidRDefault="00D1562C" w:rsidP="00514D73">
      <w:pPr>
        <w:rPr>
          <w:sz w:val="24"/>
          <w:lang w:eastAsia="hr-HR"/>
        </w:rPr>
      </w:pPr>
    </w:p>
    <w:p w:rsidR="001F4105" w:rsidRDefault="001F4105" w:rsidP="00514D73">
      <w:pPr>
        <w:rPr>
          <w:lang w:eastAsia="hr-HR"/>
        </w:rPr>
      </w:pPr>
    </w:p>
    <w:p w:rsidR="00FF1A60" w:rsidRPr="00FF1A60" w:rsidRDefault="00FF1A60" w:rsidP="00514D73">
      <w:pPr>
        <w:rPr>
          <w:lang w:eastAsia="hr-HR"/>
        </w:rPr>
      </w:pPr>
      <w:r w:rsidRPr="005C6146">
        <w:rPr>
          <w:lang w:eastAsia="hr-HR"/>
        </w:rPr>
        <w:lastRenderedPageBreak/>
        <w:t>Tablica 3</w:t>
      </w:r>
      <w:r w:rsidR="00A01FCA" w:rsidRPr="005C6146">
        <w:rPr>
          <w:lang w:eastAsia="hr-HR"/>
        </w:rPr>
        <w:t>-</w:t>
      </w:r>
      <w:r w:rsidRPr="005C6146">
        <w:rPr>
          <w:lang w:eastAsia="hr-HR"/>
        </w:rPr>
        <w:t>2 Prikaz kriterija za gospodarstvo</w:t>
      </w:r>
      <w:r w:rsidRPr="00FF1A60">
        <w:rPr>
          <w:lang w:eastAsia="hr-HR"/>
        </w:rPr>
        <w:t xml:space="preserve"> </w:t>
      </w:r>
      <w:bookmarkEnd w:id="33"/>
    </w:p>
    <w:tbl>
      <w:tblPr>
        <w:tblStyle w:val="TableGrid"/>
        <w:tblW w:w="9072" w:type="dxa"/>
        <w:tblInd w:w="-10" w:type="dxa"/>
        <w:tblCellMar>
          <w:top w:w="7" w:type="dxa"/>
          <w:left w:w="106" w:type="dxa"/>
          <w:right w:w="58" w:type="dxa"/>
        </w:tblCellMar>
        <w:tblLook w:val="04A0" w:firstRow="1" w:lastRow="0" w:firstColumn="1" w:lastColumn="0" w:noHBand="0" w:noVBand="1"/>
      </w:tblPr>
      <w:tblGrid>
        <w:gridCol w:w="3024"/>
        <w:gridCol w:w="3024"/>
        <w:gridCol w:w="3024"/>
      </w:tblGrid>
      <w:tr w:rsidR="0033070B" w:rsidRPr="00F056E6" w:rsidTr="002C1CEC">
        <w:trPr>
          <w:trHeight w:val="265"/>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D9D9D9"/>
          </w:tcPr>
          <w:p w:rsidR="0033070B" w:rsidRPr="00F056E6" w:rsidRDefault="0033070B" w:rsidP="00514D73">
            <w:pPr>
              <w:jc w:val="center"/>
              <w:rPr>
                <w:rFonts w:ascii="Times New Roman" w:hAnsi="Times New Roman" w:cs="Times New Roman"/>
                <w:b/>
                <w:sz w:val="20"/>
              </w:rPr>
            </w:pPr>
            <w:r w:rsidRPr="00F056E6">
              <w:rPr>
                <w:rFonts w:ascii="Times New Roman" w:hAnsi="Times New Roman" w:cs="Times New Roman"/>
                <w:b/>
                <w:sz w:val="20"/>
              </w:rPr>
              <w:t>Gospodarstvo</w:t>
            </w:r>
          </w:p>
        </w:tc>
      </w:tr>
      <w:tr w:rsidR="00FF1A60" w:rsidRPr="00F056E6" w:rsidTr="0033070B">
        <w:trPr>
          <w:trHeight w:val="269"/>
        </w:trPr>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F1A60" w:rsidRPr="00F056E6" w:rsidRDefault="00FF1A60" w:rsidP="00514D73">
            <w:pPr>
              <w:jc w:val="center"/>
              <w:rPr>
                <w:rFonts w:ascii="Times New Roman" w:hAnsi="Times New Roman" w:cs="Times New Roman"/>
                <w:b/>
                <w:sz w:val="20"/>
              </w:rPr>
            </w:pPr>
            <w:r w:rsidRPr="00F056E6">
              <w:rPr>
                <w:rFonts w:ascii="Times New Roman" w:hAnsi="Times New Roman" w:cs="Times New Roman"/>
                <w:b/>
                <w:sz w:val="20"/>
              </w:rPr>
              <w:t>Kategorija</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F1A60" w:rsidRPr="00F056E6" w:rsidRDefault="00FF1A60" w:rsidP="00514D73">
            <w:pPr>
              <w:jc w:val="center"/>
              <w:rPr>
                <w:rFonts w:ascii="Times New Roman" w:hAnsi="Times New Roman" w:cs="Times New Roman"/>
                <w:b/>
                <w:sz w:val="20"/>
              </w:rPr>
            </w:pPr>
            <w:r w:rsidRPr="00F056E6">
              <w:rPr>
                <w:rFonts w:ascii="Times New Roman" w:hAnsi="Times New Roman" w:cs="Times New Roman"/>
                <w:b/>
                <w:sz w:val="20"/>
              </w:rPr>
              <w:t>Posljedice</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F1A60" w:rsidRPr="00F056E6" w:rsidRDefault="00FF1A60" w:rsidP="00514D73">
            <w:pPr>
              <w:jc w:val="center"/>
              <w:rPr>
                <w:rFonts w:ascii="Times New Roman" w:hAnsi="Times New Roman" w:cs="Times New Roman"/>
                <w:b/>
                <w:sz w:val="20"/>
              </w:rPr>
            </w:pPr>
            <w:r w:rsidRPr="00F056E6">
              <w:rPr>
                <w:rFonts w:ascii="Times New Roman" w:hAnsi="Times New Roman" w:cs="Times New Roman"/>
                <w:b/>
                <w:sz w:val="20"/>
              </w:rPr>
              <w:t>Kriterij – štete u % proračuna JLP(R)S</w:t>
            </w:r>
          </w:p>
        </w:tc>
      </w:tr>
      <w:tr w:rsidR="00FF1A60" w:rsidRPr="00F056E6" w:rsidTr="0033070B">
        <w:trPr>
          <w:trHeight w:val="263"/>
        </w:trPr>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1</w:t>
            </w:r>
          </w:p>
        </w:tc>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Neznatne</w:t>
            </w:r>
          </w:p>
        </w:tc>
        <w:tc>
          <w:tcPr>
            <w:tcW w:w="3024" w:type="dxa"/>
            <w:tcBorders>
              <w:top w:val="single" w:sz="8" w:space="0" w:color="000000"/>
              <w:left w:val="single" w:sz="8" w:space="0" w:color="000000"/>
              <w:bottom w:val="single" w:sz="4" w:space="0" w:color="000000"/>
              <w:right w:val="single" w:sz="8" w:space="0" w:color="000000"/>
            </w:tcBorders>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0,5 – 1</w:t>
            </w:r>
          </w:p>
        </w:tc>
      </w:tr>
      <w:tr w:rsidR="00FF1A60" w:rsidRPr="00F056E6" w:rsidTr="0033070B">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2</w:t>
            </w:r>
          </w:p>
        </w:tc>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Malene</w:t>
            </w:r>
          </w:p>
        </w:tc>
        <w:tc>
          <w:tcPr>
            <w:tcW w:w="3024" w:type="dxa"/>
            <w:tcBorders>
              <w:top w:val="single" w:sz="4" w:space="0" w:color="000000"/>
              <w:left w:val="single" w:sz="8" w:space="0" w:color="000000"/>
              <w:bottom w:val="single" w:sz="4" w:space="0" w:color="000000"/>
              <w:right w:val="single" w:sz="8" w:space="0" w:color="000000"/>
            </w:tcBorders>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1 – 5</w:t>
            </w:r>
          </w:p>
        </w:tc>
      </w:tr>
      <w:tr w:rsidR="00FF1A60" w:rsidRPr="00F056E6" w:rsidTr="0033070B">
        <w:trPr>
          <w:trHeight w:val="257"/>
        </w:trPr>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3</w:t>
            </w:r>
          </w:p>
        </w:tc>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Umjerene</w:t>
            </w:r>
          </w:p>
        </w:tc>
        <w:tc>
          <w:tcPr>
            <w:tcW w:w="3024" w:type="dxa"/>
            <w:tcBorders>
              <w:top w:val="single" w:sz="4" w:space="0" w:color="000000"/>
              <w:left w:val="single" w:sz="8" w:space="0" w:color="000000"/>
              <w:bottom w:val="single" w:sz="4" w:space="0" w:color="000000"/>
              <w:right w:val="single" w:sz="8" w:space="0" w:color="000000"/>
            </w:tcBorders>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5 – 15</w:t>
            </w:r>
          </w:p>
        </w:tc>
      </w:tr>
      <w:tr w:rsidR="00FF1A60" w:rsidRPr="00F056E6" w:rsidTr="0033070B">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4</w:t>
            </w:r>
          </w:p>
        </w:tc>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Značajne</w:t>
            </w:r>
          </w:p>
        </w:tc>
        <w:tc>
          <w:tcPr>
            <w:tcW w:w="3024" w:type="dxa"/>
            <w:tcBorders>
              <w:top w:val="single" w:sz="4" w:space="0" w:color="000000"/>
              <w:left w:val="single" w:sz="8" w:space="0" w:color="000000"/>
              <w:bottom w:val="single" w:sz="4" w:space="0" w:color="000000"/>
              <w:right w:val="single" w:sz="8" w:space="0" w:color="000000"/>
            </w:tcBorders>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15 – 25</w:t>
            </w:r>
          </w:p>
        </w:tc>
      </w:tr>
      <w:tr w:rsidR="00FF1A60" w:rsidRPr="00F056E6" w:rsidTr="0033070B">
        <w:trPr>
          <w:trHeight w:val="260"/>
        </w:trPr>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5</w:t>
            </w:r>
          </w:p>
        </w:tc>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Katastrofalne</w:t>
            </w:r>
          </w:p>
        </w:tc>
        <w:tc>
          <w:tcPr>
            <w:tcW w:w="3024" w:type="dxa"/>
            <w:tcBorders>
              <w:top w:val="single" w:sz="4" w:space="0" w:color="000000"/>
              <w:left w:val="single" w:sz="8" w:space="0" w:color="000000"/>
              <w:bottom w:val="single" w:sz="8" w:space="0" w:color="000000"/>
              <w:right w:val="single" w:sz="8" w:space="0" w:color="000000"/>
            </w:tcBorders>
            <w:vAlign w:val="center"/>
          </w:tcPr>
          <w:p w:rsidR="00FF1A60" w:rsidRPr="00F056E6" w:rsidRDefault="00FF1A60" w:rsidP="00514D73">
            <w:pPr>
              <w:jc w:val="center"/>
              <w:rPr>
                <w:rFonts w:ascii="Times New Roman" w:hAnsi="Times New Roman" w:cs="Times New Roman"/>
                <w:sz w:val="20"/>
              </w:rPr>
            </w:pPr>
            <w:r w:rsidRPr="00F056E6">
              <w:rPr>
                <w:rFonts w:ascii="Times New Roman" w:hAnsi="Times New Roman" w:cs="Times New Roman"/>
                <w:sz w:val="20"/>
              </w:rPr>
              <w:t>&gt;25</w:t>
            </w:r>
          </w:p>
        </w:tc>
      </w:tr>
    </w:tbl>
    <w:p w:rsidR="00FF1A60" w:rsidRPr="00D1562C" w:rsidRDefault="00FF1A60" w:rsidP="00514D73">
      <w:pPr>
        <w:rPr>
          <w:sz w:val="24"/>
        </w:rPr>
      </w:pPr>
    </w:p>
    <w:p w:rsidR="007F4E70" w:rsidRPr="005965A5" w:rsidRDefault="005965A5" w:rsidP="00514D73">
      <w:pPr>
        <w:pStyle w:val="Naslov2"/>
        <w:spacing w:before="0"/>
        <w:rPr>
          <w:rFonts w:ascii="Times New Roman" w:hAnsi="Times New Roman" w:cs="Times New Roman"/>
          <w:b/>
          <w:color w:val="auto"/>
          <w:sz w:val="24"/>
        </w:rPr>
      </w:pPr>
      <w:bookmarkStart w:id="34" w:name="_Toc507060281"/>
      <w:r w:rsidRPr="005965A5">
        <w:rPr>
          <w:rFonts w:ascii="Times New Roman" w:hAnsi="Times New Roman" w:cs="Times New Roman"/>
          <w:b/>
          <w:color w:val="auto"/>
          <w:sz w:val="24"/>
        </w:rPr>
        <w:t xml:space="preserve">3.3. </w:t>
      </w:r>
      <w:r w:rsidR="007F4E70" w:rsidRPr="005965A5">
        <w:rPr>
          <w:rFonts w:ascii="Times New Roman" w:hAnsi="Times New Roman" w:cs="Times New Roman"/>
          <w:b/>
          <w:color w:val="auto"/>
          <w:sz w:val="24"/>
        </w:rPr>
        <w:t>Društvena stabilnost i politika</w:t>
      </w:r>
      <w:bookmarkEnd w:id="34"/>
    </w:p>
    <w:p w:rsidR="00383990" w:rsidRPr="00D1562C" w:rsidRDefault="00383990" w:rsidP="00514D73">
      <w:pPr>
        <w:rPr>
          <w:sz w:val="24"/>
        </w:rPr>
      </w:pPr>
    </w:p>
    <w:p w:rsidR="00383990" w:rsidRPr="00216A0A" w:rsidRDefault="0093461C" w:rsidP="00216A0A">
      <w:pPr>
        <w:pStyle w:val="Default"/>
        <w:spacing w:after="38"/>
        <w:jc w:val="both"/>
        <w:rPr>
          <w:rFonts w:ascii="Times New Roman" w:hAnsi="Times New Roman" w:cs="Times New Roman"/>
          <w:color w:val="auto"/>
        </w:rPr>
      </w:pPr>
      <w:r w:rsidRPr="00216A0A">
        <w:rPr>
          <w:rFonts w:ascii="Times New Roman" w:eastAsia="Times New Roman" w:hAnsi="Times New Roman" w:cs="Times New Roman"/>
          <w:color w:val="auto"/>
          <w:lang w:eastAsia="hr-HR"/>
        </w:rPr>
        <w:t>Posljedice za D</w:t>
      </w:r>
      <w:r w:rsidR="005237CA" w:rsidRPr="00216A0A">
        <w:rPr>
          <w:rFonts w:ascii="Times New Roman" w:eastAsia="Times New Roman" w:hAnsi="Times New Roman" w:cs="Times New Roman"/>
          <w:color w:val="auto"/>
          <w:lang w:eastAsia="hr-HR"/>
        </w:rPr>
        <w:t xml:space="preserve">ruštvenu stabilnost i politiku </w:t>
      </w:r>
      <w:r w:rsidRPr="00216A0A">
        <w:rPr>
          <w:rFonts w:ascii="Times New Roman" w:eastAsia="Times New Roman" w:hAnsi="Times New Roman" w:cs="Times New Roman"/>
          <w:color w:val="auto"/>
          <w:lang w:eastAsia="hr-HR"/>
        </w:rPr>
        <w:t xml:space="preserve">iskazuju </w:t>
      </w:r>
      <w:r w:rsidR="005237CA" w:rsidRPr="00216A0A">
        <w:rPr>
          <w:rFonts w:ascii="Times New Roman" w:eastAsia="Times New Roman" w:hAnsi="Times New Roman" w:cs="Times New Roman"/>
          <w:color w:val="auto"/>
          <w:lang w:eastAsia="hr-HR"/>
        </w:rPr>
        <w:t xml:space="preserve">se </w:t>
      </w:r>
      <w:r w:rsidRPr="00216A0A">
        <w:rPr>
          <w:rFonts w:ascii="Times New Roman" w:eastAsia="Times New Roman" w:hAnsi="Times New Roman" w:cs="Times New Roman"/>
          <w:color w:val="auto"/>
          <w:lang w:eastAsia="hr-HR"/>
        </w:rPr>
        <w:t xml:space="preserve">u materijalnoj šteti i to za štetu na kritičnoj infrastrukturi </w:t>
      </w:r>
      <w:r w:rsidR="005237CA" w:rsidRPr="00216A0A">
        <w:rPr>
          <w:rFonts w:ascii="Times New Roman" w:eastAsia="Times New Roman" w:hAnsi="Times New Roman" w:cs="Times New Roman"/>
          <w:color w:val="auto"/>
          <w:lang w:eastAsia="hr-HR"/>
        </w:rPr>
        <w:t>(</w:t>
      </w:r>
      <w:r w:rsidR="005237CA" w:rsidRPr="00216A0A">
        <w:rPr>
          <w:rFonts w:ascii="Times New Roman" w:hAnsi="Times New Roman" w:cs="Times New Roman"/>
          <w:color w:val="auto"/>
        </w:rPr>
        <w:t xml:space="preserve">vodoopskrbe, opskrbe energentima, prijenosa i distribucije električne energije, telekomunikacije, prometa) </w:t>
      </w:r>
      <w:r w:rsidRPr="00216A0A">
        <w:rPr>
          <w:rFonts w:ascii="Times New Roman" w:eastAsia="Times New Roman" w:hAnsi="Times New Roman" w:cs="Times New Roman"/>
          <w:color w:val="auto"/>
          <w:lang w:eastAsia="hr-HR"/>
        </w:rPr>
        <w:t>i šteti na građevinama od društvenog značaja</w:t>
      </w:r>
      <w:r w:rsidR="00216A0A" w:rsidRPr="00216A0A">
        <w:rPr>
          <w:rFonts w:ascii="Times New Roman" w:eastAsia="Times New Roman" w:hAnsi="Times New Roman" w:cs="Times New Roman"/>
          <w:color w:val="auto"/>
          <w:lang w:eastAsia="hr-HR"/>
        </w:rPr>
        <w:t xml:space="preserve"> (</w:t>
      </w:r>
      <w:r w:rsidR="00216A0A" w:rsidRPr="00216A0A">
        <w:rPr>
          <w:rFonts w:ascii="Times New Roman" w:hAnsi="Times New Roman" w:cs="Times New Roman"/>
          <w:color w:val="auto"/>
        </w:rPr>
        <w:t>ambulante domova zdravlja, bolnice i ljekarne, građevine lokalne uprave, škole i dječji vrtići, sakralni objekti)</w:t>
      </w:r>
      <w:r w:rsidRPr="00216A0A">
        <w:rPr>
          <w:rFonts w:ascii="Times New Roman" w:eastAsia="Times New Roman" w:hAnsi="Times New Roman" w:cs="Times New Roman"/>
          <w:color w:val="auto"/>
          <w:lang w:eastAsia="hr-HR"/>
        </w:rPr>
        <w:t>. Kategorija Društvene stabilnosti i politike dobiva se srednjom vrijednosti kategorija Kritične infrastrukture (KI) i Ustanova/građevina javnog i društvenog značaja.</w:t>
      </w:r>
      <w:r w:rsidR="00156277" w:rsidRPr="00216A0A">
        <w:rPr>
          <w:rFonts w:ascii="Times New Roman" w:eastAsia="Times New Roman" w:hAnsi="Times New Roman" w:cs="Times New Roman"/>
          <w:color w:val="auto"/>
          <w:lang w:eastAsia="hr-HR"/>
        </w:rPr>
        <w:t xml:space="preserve"> </w:t>
      </w:r>
      <w:r w:rsidR="00383990" w:rsidRPr="00216A0A">
        <w:rPr>
          <w:rFonts w:ascii="Times New Roman" w:eastAsia="Times New Roman" w:hAnsi="Times New Roman" w:cs="Times New Roman"/>
          <w:color w:val="auto"/>
          <w:lang w:eastAsia="hr-HR"/>
        </w:rPr>
        <w:t xml:space="preserve">Kategorije ugrožavanja se utvrđuju na osnovu </w:t>
      </w:r>
      <w:r w:rsidR="00216A0A" w:rsidRPr="00216A0A">
        <w:rPr>
          <w:rFonts w:ascii="Times New Roman" w:eastAsia="Times New Roman" w:hAnsi="Times New Roman" w:cs="Times New Roman"/>
          <w:color w:val="auto"/>
          <w:lang w:eastAsia="hr-HR"/>
        </w:rPr>
        <w:t>tablice 3-3.</w:t>
      </w:r>
      <w:r w:rsidR="00383990" w:rsidRPr="00216A0A">
        <w:rPr>
          <w:rFonts w:ascii="Times New Roman" w:eastAsia="Times New Roman" w:hAnsi="Times New Roman" w:cs="Times New Roman"/>
          <w:color w:val="auto"/>
          <w:lang w:eastAsia="hr-HR"/>
        </w:rPr>
        <w:t xml:space="preserve"> </w:t>
      </w:r>
    </w:p>
    <w:p w:rsidR="004F2C3D" w:rsidRPr="00D1562C" w:rsidRDefault="004F2C3D" w:rsidP="00514D73">
      <w:pPr>
        <w:rPr>
          <w:sz w:val="24"/>
          <w:lang w:eastAsia="hr-HR"/>
        </w:rPr>
      </w:pPr>
    </w:p>
    <w:p w:rsidR="00383990" w:rsidRPr="00B82A63" w:rsidRDefault="00383990" w:rsidP="00514D73">
      <w:pPr>
        <w:jc w:val="both"/>
        <w:rPr>
          <w:lang w:eastAsia="hr-HR"/>
        </w:rPr>
      </w:pPr>
      <w:bookmarkStart w:id="35" w:name="_Toc249673"/>
      <w:r w:rsidRPr="00B82A63">
        <w:rPr>
          <w:lang w:eastAsia="hr-HR"/>
        </w:rPr>
        <w:t>Tablica 3</w:t>
      </w:r>
      <w:r w:rsidR="00B82A63" w:rsidRPr="00B82A63">
        <w:rPr>
          <w:lang w:eastAsia="hr-HR"/>
        </w:rPr>
        <w:t xml:space="preserve">-3 </w:t>
      </w:r>
      <w:r w:rsidRPr="00B82A63">
        <w:rPr>
          <w:lang w:eastAsia="hr-HR"/>
        </w:rPr>
        <w:t xml:space="preserve"> Prikaz kriterija za društvenu stabilnost i politiku – štete na infrastrukturi i građevinama od javnog značaja </w:t>
      </w:r>
      <w:bookmarkEnd w:id="35"/>
    </w:p>
    <w:tbl>
      <w:tblPr>
        <w:tblStyle w:val="TableGrid"/>
        <w:tblW w:w="9072" w:type="dxa"/>
        <w:tblInd w:w="-10" w:type="dxa"/>
        <w:tblCellMar>
          <w:top w:w="7" w:type="dxa"/>
          <w:left w:w="106" w:type="dxa"/>
          <w:right w:w="58" w:type="dxa"/>
        </w:tblCellMar>
        <w:tblLook w:val="04A0" w:firstRow="1" w:lastRow="0" w:firstColumn="1" w:lastColumn="0" w:noHBand="0" w:noVBand="1"/>
      </w:tblPr>
      <w:tblGrid>
        <w:gridCol w:w="3024"/>
        <w:gridCol w:w="3024"/>
        <w:gridCol w:w="3024"/>
      </w:tblGrid>
      <w:tr w:rsidR="004F2C3D" w:rsidRPr="00F056E6" w:rsidTr="00C461E2">
        <w:trPr>
          <w:trHeight w:val="288"/>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D9D9D9"/>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Društvena stabilnost i politika</w:t>
            </w:r>
          </w:p>
        </w:tc>
      </w:tr>
      <w:tr w:rsidR="004F2C3D" w:rsidRPr="00F056E6" w:rsidTr="00C461E2">
        <w:trPr>
          <w:trHeight w:val="263"/>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D9D9D9"/>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Oštećena kritična infrastruktura</w:t>
            </w:r>
          </w:p>
        </w:tc>
      </w:tr>
      <w:tr w:rsidR="004F2C3D" w:rsidRPr="00F056E6" w:rsidTr="00C461E2">
        <w:trPr>
          <w:trHeight w:val="269"/>
        </w:trPr>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Kategorija</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Posljedice</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Kriterij – štete u % proračuna JLP(R)S</w:t>
            </w:r>
          </w:p>
        </w:tc>
      </w:tr>
      <w:tr w:rsidR="004F2C3D" w:rsidRPr="00F056E6" w:rsidTr="00C461E2">
        <w:trPr>
          <w:trHeight w:val="263"/>
        </w:trPr>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w:t>
            </w:r>
          </w:p>
        </w:tc>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Neznatne</w:t>
            </w:r>
          </w:p>
        </w:tc>
        <w:tc>
          <w:tcPr>
            <w:tcW w:w="3024" w:type="dxa"/>
            <w:tcBorders>
              <w:top w:val="single" w:sz="8"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0,5 – 1</w:t>
            </w:r>
          </w:p>
        </w:tc>
      </w:tr>
      <w:tr w:rsidR="004F2C3D" w:rsidRPr="00F056E6" w:rsidTr="00C461E2">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2</w:t>
            </w:r>
          </w:p>
        </w:tc>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Malene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 – 5</w:t>
            </w:r>
          </w:p>
        </w:tc>
      </w:tr>
      <w:tr w:rsidR="004F2C3D" w:rsidRPr="00F056E6" w:rsidTr="00C461E2">
        <w:trPr>
          <w:trHeight w:val="257"/>
        </w:trPr>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3</w:t>
            </w:r>
          </w:p>
        </w:tc>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Umjerene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5 – 15</w:t>
            </w:r>
          </w:p>
        </w:tc>
      </w:tr>
      <w:tr w:rsidR="004F2C3D" w:rsidRPr="00F056E6" w:rsidTr="00C461E2">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4</w:t>
            </w:r>
          </w:p>
        </w:tc>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Značajne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15 – 25</w:t>
            </w:r>
          </w:p>
        </w:tc>
      </w:tr>
      <w:tr w:rsidR="004F2C3D" w:rsidRPr="00F056E6" w:rsidTr="00C461E2">
        <w:trPr>
          <w:trHeight w:val="260"/>
        </w:trPr>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5</w:t>
            </w:r>
          </w:p>
        </w:tc>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Katastrofalne</w:t>
            </w:r>
          </w:p>
        </w:tc>
        <w:tc>
          <w:tcPr>
            <w:tcW w:w="3024" w:type="dxa"/>
            <w:tcBorders>
              <w:top w:val="single" w:sz="4" w:space="0" w:color="000000"/>
              <w:left w:val="single" w:sz="8" w:space="0" w:color="000000"/>
              <w:bottom w:val="single" w:sz="8"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&gt;25</w:t>
            </w:r>
          </w:p>
        </w:tc>
      </w:tr>
    </w:tbl>
    <w:p w:rsidR="004F2C3D" w:rsidRPr="00D1562C" w:rsidRDefault="004F2C3D" w:rsidP="00514D73">
      <w:pPr>
        <w:rPr>
          <w:sz w:val="24"/>
          <w:lang w:eastAsia="hr-HR"/>
        </w:rPr>
      </w:pPr>
    </w:p>
    <w:tbl>
      <w:tblPr>
        <w:tblStyle w:val="TableGrid"/>
        <w:tblW w:w="9072" w:type="dxa"/>
        <w:tblInd w:w="-10" w:type="dxa"/>
        <w:tblCellMar>
          <w:top w:w="7" w:type="dxa"/>
          <w:left w:w="106" w:type="dxa"/>
          <w:right w:w="58" w:type="dxa"/>
        </w:tblCellMar>
        <w:tblLook w:val="04A0" w:firstRow="1" w:lastRow="0" w:firstColumn="1" w:lastColumn="0" w:noHBand="0" w:noVBand="1"/>
      </w:tblPr>
      <w:tblGrid>
        <w:gridCol w:w="3024"/>
        <w:gridCol w:w="3024"/>
        <w:gridCol w:w="3024"/>
      </w:tblGrid>
      <w:tr w:rsidR="004F2C3D" w:rsidRPr="00F056E6" w:rsidTr="00DE6B77">
        <w:trPr>
          <w:trHeight w:val="265"/>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D9D9D9"/>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Štete/gubici na građevinama od javnog društvenog značaja</w:t>
            </w:r>
          </w:p>
        </w:tc>
      </w:tr>
      <w:tr w:rsidR="004F2C3D" w:rsidRPr="00F056E6" w:rsidTr="00DE6B77">
        <w:trPr>
          <w:trHeight w:val="269"/>
        </w:trPr>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Kategorija</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514D73">
            <w:pPr>
              <w:jc w:val="center"/>
              <w:rPr>
                <w:rFonts w:ascii="Times New Roman" w:hAnsi="Times New Roman" w:cs="Times New Roman"/>
                <w:b/>
                <w:sz w:val="20"/>
                <w:szCs w:val="20"/>
              </w:rPr>
            </w:pPr>
            <w:r w:rsidRPr="00F056E6">
              <w:rPr>
                <w:rFonts w:ascii="Times New Roman" w:hAnsi="Times New Roman" w:cs="Times New Roman"/>
                <w:b/>
                <w:sz w:val="20"/>
                <w:szCs w:val="20"/>
              </w:rPr>
              <w:t>Posljedice</w:t>
            </w:r>
          </w:p>
        </w:tc>
        <w:tc>
          <w:tcPr>
            <w:tcW w:w="302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F2C3D" w:rsidRPr="00F056E6" w:rsidRDefault="004F2C3D" w:rsidP="00327E5E">
            <w:pPr>
              <w:jc w:val="center"/>
              <w:rPr>
                <w:rFonts w:ascii="Times New Roman" w:hAnsi="Times New Roman" w:cs="Times New Roman"/>
                <w:b/>
                <w:sz w:val="20"/>
                <w:szCs w:val="20"/>
              </w:rPr>
            </w:pPr>
            <w:r w:rsidRPr="00F056E6">
              <w:rPr>
                <w:rFonts w:ascii="Times New Roman" w:hAnsi="Times New Roman" w:cs="Times New Roman"/>
                <w:b/>
                <w:sz w:val="20"/>
                <w:szCs w:val="20"/>
              </w:rPr>
              <w:t>Kriterij – štete u % proračuna JLP(R)S</w:t>
            </w:r>
          </w:p>
        </w:tc>
      </w:tr>
      <w:tr w:rsidR="004F2C3D" w:rsidRPr="00F056E6" w:rsidTr="00DE6B77">
        <w:trPr>
          <w:trHeight w:val="263"/>
        </w:trPr>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w:t>
            </w:r>
          </w:p>
        </w:tc>
        <w:tc>
          <w:tcPr>
            <w:tcW w:w="302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Neznatne</w:t>
            </w:r>
          </w:p>
        </w:tc>
        <w:tc>
          <w:tcPr>
            <w:tcW w:w="3024" w:type="dxa"/>
            <w:tcBorders>
              <w:top w:val="single" w:sz="8"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0,5 – 1</w:t>
            </w:r>
          </w:p>
        </w:tc>
      </w:tr>
      <w:tr w:rsidR="004F2C3D" w:rsidRPr="00F056E6" w:rsidTr="00DE6B77">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2</w:t>
            </w:r>
          </w:p>
        </w:tc>
        <w:tc>
          <w:tcPr>
            <w:tcW w:w="302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Malene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 – 5</w:t>
            </w:r>
          </w:p>
        </w:tc>
      </w:tr>
      <w:tr w:rsidR="004F2C3D" w:rsidRPr="00F056E6" w:rsidTr="00DE6B77">
        <w:trPr>
          <w:trHeight w:val="257"/>
        </w:trPr>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3</w:t>
            </w:r>
          </w:p>
        </w:tc>
        <w:tc>
          <w:tcPr>
            <w:tcW w:w="302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Umjerene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5 – 15</w:t>
            </w:r>
          </w:p>
        </w:tc>
      </w:tr>
      <w:tr w:rsidR="004F2C3D" w:rsidRPr="00F056E6" w:rsidTr="00DE6B77">
        <w:trPr>
          <w:trHeight w:val="259"/>
        </w:trPr>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4</w:t>
            </w:r>
          </w:p>
        </w:tc>
        <w:tc>
          <w:tcPr>
            <w:tcW w:w="302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Značajne</w:t>
            </w:r>
          </w:p>
        </w:tc>
        <w:tc>
          <w:tcPr>
            <w:tcW w:w="3024" w:type="dxa"/>
            <w:tcBorders>
              <w:top w:val="single" w:sz="4" w:space="0" w:color="000000"/>
              <w:left w:val="single" w:sz="8" w:space="0" w:color="000000"/>
              <w:bottom w:val="single" w:sz="4"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15 – 25</w:t>
            </w:r>
          </w:p>
        </w:tc>
      </w:tr>
      <w:tr w:rsidR="004F2C3D" w:rsidRPr="00F056E6" w:rsidTr="00DE6B77">
        <w:trPr>
          <w:trHeight w:val="260"/>
        </w:trPr>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5</w:t>
            </w:r>
          </w:p>
        </w:tc>
        <w:tc>
          <w:tcPr>
            <w:tcW w:w="302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Katastrofalne</w:t>
            </w:r>
          </w:p>
        </w:tc>
        <w:tc>
          <w:tcPr>
            <w:tcW w:w="3024" w:type="dxa"/>
            <w:tcBorders>
              <w:top w:val="single" w:sz="4" w:space="0" w:color="000000"/>
              <w:left w:val="single" w:sz="8" w:space="0" w:color="000000"/>
              <w:bottom w:val="single" w:sz="8" w:space="0" w:color="000000"/>
              <w:right w:val="single" w:sz="8" w:space="0" w:color="000000"/>
            </w:tcBorders>
            <w:vAlign w:val="center"/>
          </w:tcPr>
          <w:p w:rsidR="004F2C3D" w:rsidRPr="00F056E6" w:rsidRDefault="004F2C3D" w:rsidP="00514D73">
            <w:pPr>
              <w:jc w:val="center"/>
              <w:rPr>
                <w:rFonts w:ascii="Times New Roman" w:hAnsi="Times New Roman" w:cs="Times New Roman"/>
                <w:sz w:val="20"/>
                <w:szCs w:val="20"/>
              </w:rPr>
            </w:pPr>
            <w:r w:rsidRPr="00F056E6">
              <w:rPr>
                <w:rFonts w:ascii="Times New Roman" w:hAnsi="Times New Roman" w:cs="Times New Roman"/>
                <w:sz w:val="20"/>
                <w:szCs w:val="20"/>
              </w:rPr>
              <w:t>&gt;25</w:t>
            </w:r>
          </w:p>
        </w:tc>
      </w:tr>
    </w:tbl>
    <w:p w:rsidR="004F2C3D" w:rsidRPr="00B01D66" w:rsidRDefault="004F2C3D" w:rsidP="00514D73">
      <w:pPr>
        <w:rPr>
          <w:sz w:val="24"/>
          <w:lang w:eastAsia="hr-HR"/>
        </w:rPr>
      </w:pPr>
    </w:p>
    <w:p w:rsidR="0093461C" w:rsidRPr="006A2B24" w:rsidRDefault="0093461C" w:rsidP="00514D73">
      <w:pPr>
        <w:ind w:left="5"/>
        <w:jc w:val="both"/>
        <w:rPr>
          <w:rFonts w:eastAsia="Times New Roman"/>
          <w:color w:val="FF0000"/>
          <w:sz w:val="24"/>
          <w:szCs w:val="22"/>
          <w:lang w:eastAsia="hr-HR"/>
        </w:rPr>
      </w:pPr>
      <w:r w:rsidRPr="006A2B24">
        <w:rPr>
          <w:sz w:val="24"/>
          <w:szCs w:val="22"/>
        </w:rPr>
        <w:t>U kriteriju ukupne materijalne štete na građevinama od javnog društvenog značaja šteta se prikazuje u odnosu na proračun jedinice lokalne ili područne (regionalne) samouprave. Građevinama javnog društvenog značaja smatraju se sportski objekti, objekti kulturne baštine, sakralni objekti, objekti javnih ustanova i sl.</w:t>
      </w:r>
    </w:p>
    <w:p w:rsidR="00576DEE" w:rsidRPr="006A2B24" w:rsidRDefault="00576DEE" w:rsidP="00514D73">
      <w:pPr>
        <w:jc w:val="both"/>
        <w:rPr>
          <w:sz w:val="24"/>
          <w:szCs w:val="22"/>
        </w:rPr>
      </w:pPr>
    </w:p>
    <w:p w:rsidR="00576DEE" w:rsidRPr="006A2B24" w:rsidRDefault="00576DEE" w:rsidP="00514D73">
      <w:pPr>
        <w:jc w:val="both"/>
        <w:rPr>
          <w:sz w:val="24"/>
          <w:szCs w:val="22"/>
        </w:rPr>
      </w:pPr>
      <w:r w:rsidRPr="006A2B24">
        <w:rPr>
          <w:sz w:val="24"/>
          <w:szCs w:val="22"/>
        </w:rPr>
        <w:t>Posljedice za Društvenu stabilnost i politiku iskazuju se zbirno.</w:t>
      </w:r>
    </w:p>
    <w:p w:rsidR="00576DEE" w:rsidRPr="006A2B24" w:rsidRDefault="00576DEE" w:rsidP="00514D73">
      <w:pPr>
        <w:ind w:left="5" w:firstLine="720"/>
        <w:jc w:val="both"/>
        <w:rPr>
          <w:sz w:val="24"/>
          <w:szCs w:val="22"/>
        </w:rPr>
      </w:pPr>
    </w:p>
    <w:p w:rsidR="0093461C" w:rsidRPr="006A2B24" w:rsidRDefault="0093461C" w:rsidP="00514D73">
      <w:pPr>
        <w:ind w:left="5"/>
        <w:jc w:val="both"/>
        <w:rPr>
          <w:rFonts w:eastAsia="Times New Roman"/>
          <w:color w:val="FF0000"/>
          <w:sz w:val="24"/>
          <w:szCs w:val="22"/>
          <w:lang w:eastAsia="hr-HR"/>
        </w:rPr>
      </w:pPr>
      <w:r w:rsidRPr="006A2B24">
        <w:rPr>
          <w:sz w:val="24"/>
          <w:szCs w:val="22"/>
        </w:rPr>
        <w:t>Vrijednosti pokretnina i nekretnina određuju se podacima dobivenim iz Državnog zavoda za statistiku. Ukoliko takvi podaci ne postoje moguće je koristiti vrijednosti iz tablice Prilog XIII</w:t>
      </w:r>
      <w:r w:rsidRPr="006A2B24">
        <w:rPr>
          <w:i/>
          <w:iCs/>
          <w:sz w:val="24"/>
          <w:szCs w:val="22"/>
        </w:rPr>
        <w:t xml:space="preserve">. </w:t>
      </w:r>
      <w:r w:rsidRPr="006A2B24">
        <w:rPr>
          <w:i/>
          <w:iCs/>
          <w:sz w:val="24"/>
          <w:szCs w:val="22"/>
        </w:rPr>
        <w:lastRenderedPageBreak/>
        <w:t xml:space="preserve">Približni jedinični troškovi izgradnje raznih kategorija građevina </w:t>
      </w:r>
      <w:r w:rsidRPr="006A2B24">
        <w:rPr>
          <w:sz w:val="24"/>
          <w:szCs w:val="22"/>
        </w:rPr>
        <w:t>iz Procjene rizika od katastrofa za Republiku Hrvatsku.</w:t>
      </w:r>
    </w:p>
    <w:p w:rsidR="0093461C" w:rsidRPr="006A2B24" w:rsidRDefault="0093461C" w:rsidP="00514D73">
      <w:pPr>
        <w:ind w:left="5" w:firstLine="720"/>
        <w:jc w:val="both"/>
        <w:rPr>
          <w:rFonts w:eastAsia="Times New Roman"/>
          <w:color w:val="FF0000"/>
          <w:sz w:val="24"/>
          <w:szCs w:val="22"/>
          <w:lang w:eastAsia="hr-HR"/>
        </w:rPr>
      </w:pPr>
    </w:p>
    <w:p w:rsidR="00383990" w:rsidRPr="00EE5F8D" w:rsidRDefault="00383990" w:rsidP="00197DD7">
      <w:pPr>
        <w:ind w:left="5"/>
        <w:jc w:val="both"/>
        <w:rPr>
          <w:rFonts w:eastAsia="Times New Roman"/>
          <w:sz w:val="24"/>
          <w:szCs w:val="24"/>
          <w:lang w:eastAsia="hr-HR"/>
        </w:rPr>
      </w:pPr>
      <w:r w:rsidRPr="00EE5F8D">
        <w:rPr>
          <w:rFonts w:eastAsia="Times New Roman"/>
          <w:sz w:val="24"/>
          <w:szCs w:val="24"/>
          <w:lang w:eastAsia="hr-HR"/>
        </w:rPr>
        <w:t xml:space="preserve">Kategorija društvene stabilnosti i politike je srednja vrijednost kategorije oštećenja kritične infrastrukture i šteta/gubitaka na građevinama od javnog društvenog značaja, s tim da se rezultat svede na najbližu pripadnu cijelu brojku (kategorije su cijele brojke od 1 do 5). </w:t>
      </w:r>
      <w:r w:rsidR="00197DD7" w:rsidRPr="00EE5F8D">
        <w:rPr>
          <w:rFonts w:eastAsia="Times New Roman"/>
          <w:sz w:val="24"/>
          <w:szCs w:val="24"/>
          <w:lang w:eastAsia="hr-HR"/>
        </w:rPr>
        <w:t xml:space="preserve"> </w:t>
      </w:r>
      <w:r w:rsidRPr="00EE5F8D">
        <w:rPr>
          <w:rFonts w:eastAsia="Times New Roman"/>
          <w:sz w:val="24"/>
          <w:szCs w:val="24"/>
          <w:lang w:eastAsia="hr-HR"/>
        </w:rPr>
        <w:t>Uz navedene kriterije za ocjenu kategorije društvene stabilnosti i politike kod oštećenja kritične infrastrukture mora se, bez obzira na oštećenja, uzeti u obzir i poremećaj koji će izazvati otkaz funkcije kritične infrastrukture u duže</w:t>
      </w:r>
      <w:r w:rsidR="00197DD7" w:rsidRPr="00EE5F8D">
        <w:rPr>
          <w:rFonts w:eastAsia="Times New Roman"/>
          <w:sz w:val="24"/>
          <w:szCs w:val="24"/>
          <w:lang w:eastAsia="hr-HR"/>
        </w:rPr>
        <w:t xml:space="preserve">m periodu (dužem od 10 dana).  </w:t>
      </w:r>
      <w:r w:rsidRPr="00EE5F8D">
        <w:rPr>
          <w:rFonts w:eastAsia="Times New Roman"/>
          <w:sz w:val="24"/>
          <w:szCs w:val="24"/>
          <w:lang w:eastAsia="hr-HR"/>
        </w:rPr>
        <w:t xml:space="preserve">Ovaj kriterij preuzet je iz Procjene rizika od katastrofa za Republiku Hrvatsku. </w:t>
      </w:r>
    </w:p>
    <w:p w:rsidR="00B01D66" w:rsidRPr="00B01D66" w:rsidRDefault="00B01D66" w:rsidP="00514D73">
      <w:pPr>
        <w:tabs>
          <w:tab w:val="center" w:pos="4207"/>
        </w:tabs>
        <w:jc w:val="both"/>
        <w:rPr>
          <w:rFonts w:eastAsia="Times New Roman"/>
          <w:color w:val="FF0000"/>
          <w:sz w:val="24"/>
          <w:szCs w:val="22"/>
          <w:lang w:eastAsia="hr-HR"/>
        </w:rPr>
      </w:pPr>
    </w:p>
    <w:p w:rsidR="00383990" w:rsidRPr="00383990" w:rsidRDefault="00383990" w:rsidP="00514D73">
      <w:pPr>
        <w:jc w:val="both"/>
        <w:rPr>
          <w:lang w:eastAsia="hr-HR"/>
        </w:rPr>
      </w:pPr>
      <w:bookmarkStart w:id="36" w:name="_Toc249674"/>
      <w:r w:rsidRPr="00B01D66">
        <w:rPr>
          <w:lang w:eastAsia="hr-HR"/>
        </w:rPr>
        <w:t>T</w:t>
      </w:r>
      <w:r w:rsidR="00B82A63" w:rsidRPr="00B01D66">
        <w:rPr>
          <w:lang w:eastAsia="hr-HR"/>
        </w:rPr>
        <w:t>ablica 3-4</w:t>
      </w:r>
      <w:r w:rsidRPr="00383990">
        <w:rPr>
          <w:lang w:eastAsia="hr-HR"/>
        </w:rPr>
        <w:t xml:space="preserve"> Kriteriji za društvenu stabilnost i politiku – prestanak rada kritične infrastrukture na rok dulji od 10 dana </w:t>
      </w:r>
      <w:bookmarkEnd w:id="36"/>
    </w:p>
    <w:tbl>
      <w:tblPr>
        <w:tblStyle w:val="TableGrid"/>
        <w:tblW w:w="9062" w:type="dxa"/>
        <w:jc w:val="center"/>
        <w:tblInd w:w="0" w:type="dxa"/>
        <w:tblCellMar>
          <w:top w:w="7" w:type="dxa"/>
          <w:left w:w="106" w:type="dxa"/>
          <w:right w:w="56" w:type="dxa"/>
        </w:tblCellMar>
        <w:tblLook w:val="04A0" w:firstRow="1" w:lastRow="0" w:firstColumn="1" w:lastColumn="0" w:noHBand="0" w:noVBand="1"/>
      </w:tblPr>
      <w:tblGrid>
        <w:gridCol w:w="3020"/>
        <w:gridCol w:w="3021"/>
        <w:gridCol w:w="3021"/>
      </w:tblGrid>
      <w:tr w:rsidR="00383990" w:rsidRPr="00F056E6" w:rsidTr="00FC4445">
        <w:trPr>
          <w:trHeight w:val="266"/>
          <w:jc w:val="center"/>
        </w:trPr>
        <w:tc>
          <w:tcPr>
            <w:tcW w:w="9062" w:type="dxa"/>
            <w:gridSpan w:val="3"/>
            <w:tcBorders>
              <w:top w:val="single" w:sz="8" w:space="0" w:color="000000"/>
              <w:left w:val="single" w:sz="8" w:space="0" w:color="000000"/>
              <w:bottom w:val="single" w:sz="8" w:space="0" w:color="000000"/>
              <w:right w:val="single" w:sz="8" w:space="0" w:color="000000"/>
            </w:tcBorders>
            <w:shd w:val="clear" w:color="auto" w:fill="D9D9D9"/>
          </w:tcPr>
          <w:p w:rsidR="00383990" w:rsidRPr="00F056E6" w:rsidRDefault="00383990" w:rsidP="00327E5E">
            <w:pPr>
              <w:jc w:val="center"/>
              <w:rPr>
                <w:rFonts w:ascii="Times New Roman" w:hAnsi="Times New Roman" w:cs="Times New Roman"/>
                <w:b/>
                <w:sz w:val="20"/>
                <w:szCs w:val="20"/>
              </w:rPr>
            </w:pPr>
            <w:r w:rsidRPr="00F056E6">
              <w:rPr>
                <w:rFonts w:ascii="Times New Roman" w:hAnsi="Times New Roman" w:cs="Times New Roman"/>
                <w:b/>
                <w:sz w:val="20"/>
                <w:szCs w:val="20"/>
              </w:rPr>
              <w:t>Društvena stabilnost i politika</w:t>
            </w:r>
          </w:p>
        </w:tc>
      </w:tr>
      <w:tr w:rsidR="00383990" w:rsidRPr="00F056E6" w:rsidTr="00FC4445">
        <w:trPr>
          <w:trHeight w:val="269"/>
          <w:jc w:val="center"/>
        </w:trPr>
        <w:tc>
          <w:tcPr>
            <w:tcW w:w="9062" w:type="dxa"/>
            <w:gridSpan w:val="3"/>
            <w:tcBorders>
              <w:top w:val="single" w:sz="8" w:space="0" w:color="000000"/>
              <w:left w:val="single" w:sz="8" w:space="0" w:color="000000"/>
              <w:bottom w:val="single" w:sz="8" w:space="0" w:color="000000"/>
              <w:right w:val="single" w:sz="8" w:space="0" w:color="000000"/>
            </w:tcBorders>
            <w:shd w:val="clear" w:color="auto" w:fill="D9D9D9"/>
          </w:tcPr>
          <w:p w:rsidR="00383990" w:rsidRPr="00F056E6" w:rsidRDefault="00383990" w:rsidP="00327E5E">
            <w:pPr>
              <w:jc w:val="center"/>
              <w:rPr>
                <w:rFonts w:ascii="Times New Roman" w:hAnsi="Times New Roman" w:cs="Times New Roman"/>
                <w:b/>
                <w:sz w:val="20"/>
                <w:szCs w:val="20"/>
              </w:rPr>
            </w:pPr>
            <w:r w:rsidRPr="00F056E6">
              <w:rPr>
                <w:rFonts w:ascii="Times New Roman" w:hAnsi="Times New Roman" w:cs="Times New Roman"/>
                <w:b/>
                <w:sz w:val="20"/>
                <w:szCs w:val="20"/>
              </w:rPr>
              <w:t>Prestanak rada kritične infrastrukture na rok dulji od 10 dana</w:t>
            </w:r>
          </w:p>
        </w:tc>
      </w:tr>
      <w:tr w:rsidR="00383990" w:rsidRPr="00F056E6" w:rsidTr="00FC4445">
        <w:trPr>
          <w:trHeight w:val="268"/>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D9D9D9"/>
          </w:tcPr>
          <w:p w:rsidR="00383990" w:rsidRPr="00F056E6" w:rsidRDefault="00383990" w:rsidP="00327E5E">
            <w:pPr>
              <w:jc w:val="center"/>
              <w:rPr>
                <w:rFonts w:ascii="Times New Roman" w:hAnsi="Times New Roman" w:cs="Times New Roman"/>
                <w:b/>
                <w:sz w:val="20"/>
                <w:szCs w:val="20"/>
              </w:rPr>
            </w:pPr>
            <w:r w:rsidRPr="00F056E6">
              <w:rPr>
                <w:rFonts w:ascii="Times New Roman" w:hAnsi="Times New Roman" w:cs="Times New Roman"/>
                <w:b/>
                <w:sz w:val="20"/>
                <w:szCs w:val="20"/>
              </w:rPr>
              <w:t>Kategorija</w:t>
            </w:r>
          </w:p>
        </w:tc>
        <w:tc>
          <w:tcPr>
            <w:tcW w:w="3021" w:type="dxa"/>
            <w:tcBorders>
              <w:top w:val="single" w:sz="8" w:space="0" w:color="000000"/>
              <w:left w:val="single" w:sz="8" w:space="0" w:color="000000"/>
              <w:bottom w:val="single" w:sz="8" w:space="0" w:color="000000"/>
              <w:right w:val="single" w:sz="8" w:space="0" w:color="000000"/>
            </w:tcBorders>
            <w:shd w:val="clear" w:color="auto" w:fill="D9D9D9"/>
          </w:tcPr>
          <w:p w:rsidR="00383990" w:rsidRPr="00F056E6" w:rsidRDefault="00383990" w:rsidP="00327E5E">
            <w:pPr>
              <w:jc w:val="center"/>
              <w:rPr>
                <w:rFonts w:ascii="Times New Roman" w:hAnsi="Times New Roman" w:cs="Times New Roman"/>
                <w:b/>
                <w:sz w:val="20"/>
                <w:szCs w:val="20"/>
              </w:rPr>
            </w:pPr>
            <w:r w:rsidRPr="00F056E6">
              <w:rPr>
                <w:rFonts w:ascii="Times New Roman" w:hAnsi="Times New Roman" w:cs="Times New Roman"/>
                <w:b/>
                <w:sz w:val="20"/>
                <w:szCs w:val="20"/>
              </w:rPr>
              <w:t>Posljedice</w:t>
            </w:r>
          </w:p>
        </w:tc>
        <w:tc>
          <w:tcPr>
            <w:tcW w:w="3021" w:type="dxa"/>
            <w:tcBorders>
              <w:top w:val="single" w:sz="8" w:space="0" w:color="000000"/>
              <w:left w:val="single" w:sz="8" w:space="0" w:color="000000"/>
              <w:bottom w:val="single" w:sz="8" w:space="0" w:color="000000"/>
              <w:right w:val="single" w:sz="8" w:space="0" w:color="000000"/>
            </w:tcBorders>
            <w:shd w:val="clear" w:color="auto" w:fill="D9D9D9"/>
          </w:tcPr>
          <w:p w:rsidR="00383990" w:rsidRPr="00F056E6" w:rsidRDefault="00383990" w:rsidP="00327E5E">
            <w:pPr>
              <w:jc w:val="center"/>
              <w:rPr>
                <w:rFonts w:ascii="Times New Roman" w:hAnsi="Times New Roman" w:cs="Times New Roman"/>
                <w:b/>
                <w:sz w:val="20"/>
                <w:szCs w:val="20"/>
              </w:rPr>
            </w:pPr>
            <w:r w:rsidRPr="00F056E6">
              <w:rPr>
                <w:rFonts w:ascii="Times New Roman" w:hAnsi="Times New Roman" w:cs="Times New Roman"/>
                <w:b/>
                <w:sz w:val="20"/>
                <w:szCs w:val="20"/>
              </w:rPr>
              <w:t>Kriterij – ugrožen broj građana</w:t>
            </w:r>
          </w:p>
        </w:tc>
      </w:tr>
      <w:tr w:rsidR="00383990" w:rsidRPr="00F056E6" w:rsidTr="00FC4445">
        <w:trPr>
          <w:trHeight w:val="280"/>
          <w:jc w:val="center"/>
        </w:trPr>
        <w:tc>
          <w:tcPr>
            <w:tcW w:w="3020" w:type="dxa"/>
            <w:tcBorders>
              <w:top w:val="single" w:sz="8" w:space="0" w:color="000000"/>
              <w:left w:val="single" w:sz="8" w:space="0" w:color="000000"/>
              <w:bottom w:val="single" w:sz="4" w:space="0" w:color="000000"/>
              <w:right w:val="single" w:sz="8" w:space="0" w:color="000000"/>
            </w:tcBorders>
            <w:shd w:val="clear" w:color="auto" w:fill="9696FF"/>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1</w:t>
            </w:r>
          </w:p>
        </w:tc>
        <w:tc>
          <w:tcPr>
            <w:tcW w:w="3021" w:type="dxa"/>
            <w:tcBorders>
              <w:top w:val="single" w:sz="8" w:space="0" w:color="000000"/>
              <w:left w:val="single" w:sz="8" w:space="0" w:color="000000"/>
              <w:bottom w:val="single" w:sz="4" w:space="0" w:color="000000"/>
              <w:right w:val="single" w:sz="8" w:space="0" w:color="000000"/>
            </w:tcBorders>
            <w:shd w:val="clear" w:color="auto" w:fill="9696FF"/>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Neznatne</w:t>
            </w:r>
          </w:p>
        </w:tc>
        <w:tc>
          <w:tcPr>
            <w:tcW w:w="3021" w:type="dxa"/>
            <w:tcBorders>
              <w:top w:val="single" w:sz="8" w:space="0" w:color="000000"/>
              <w:left w:val="single" w:sz="8" w:space="0" w:color="000000"/>
              <w:bottom w:val="single" w:sz="4" w:space="0" w:color="000000"/>
              <w:right w:val="single" w:sz="8" w:space="0" w:color="000000"/>
            </w:tcBorders>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&lt;0,1</w:t>
            </w:r>
          </w:p>
        </w:tc>
      </w:tr>
      <w:tr w:rsidR="00383990" w:rsidRPr="00F056E6" w:rsidTr="00FC4445">
        <w:trPr>
          <w:trHeight w:val="258"/>
          <w:jc w:val="center"/>
        </w:trPr>
        <w:tc>
          <w:tcPr>
            <w:tcW w:w="3020" w:type="dxa"/>
            <w:tcBorders>
              <w:top w:val="single" w:sz="4" w:space="0" w:color="000000"/>
              <w:left w:val="single" w:sz="8" w:space="0" w:color="000000"/>
              <w:bottom w:val="single" w:sz="4" w:space="0" w:color="000000"/>
              <w:right w:val="single" w:sz="8" w:space="0" w:color="000000"/>
            </w:tcBorders>
            <w:shd w:val="clear" w:color="auto" w:fill="96FF96"/>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2</w:t>
            </w:r>
          </w:p>
        </w:tc>
        <w:tc>
          <w:tcPr>
            <w:tcW w:w="3021" w:type="dxa"/>
            <w:tcBorders>
              <w:top w:val="single" w:sz="4" w:space="0" w:color="000000"/>
              <w:left w:val="single" w:sz="8" w:space="0" w:color="000000"/>
              <w:bottom w:val="single" w:sz="4" w:space="0" w:color="000000"/>
              <w:right w:val="single" w:sz="8" w:space="0" w:color="000000"/>
            </w:tcBorders>
            <w:shd w:val="clear" w:color="auto" w:fill="96FF96"/>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Malene</w:t>
            </w:r>
          </w:p>
        </w:tc>
        <w:tc>
          <w:tcPr>
            <w:tcW w:w="3021" w:type="dxa"/>
            <w:tcBorders>
              <w:top w:val="single" w:sz="4" w:space="0" w:color="000000"/>
              <w:left w:val="single" w:sz="8" w:space="0" w:color="000000"/>
              <w:bottom w:val="single" w:sz="4" w:space="0" w:color="000000"/>
              <w:right w:val="single" w:sz="8" w:space="0" w:color="000000"/>
            </w:tcBorders>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0,1 – 0,46</w:t>
            </w:r>
          </w:p>
        </w:tc>
      </w:tr>
      <w:tr w:rsidR="00383990" w:rsidRPr="00F056E6" w:rsidTr="00FC4445">
        <w:trPr>
          <w:trHeight w:val="258"/>
          <w:jc w:val="center"/>
        </w:trPr>
        <w:tc>
          <w:tcPr>
            <w:tcW w:w="3020" w:type="dxa"/>
            <w:tcBorders>
              <w:top w:val="single" w:sz="4" w:space="0" w:color="000000"/>
              <w:left w:val="single" w:sz="8" w:space="0" w:color="000000"/>
              <w:bottom w:val="single" w:sz="4" w:space="0" w:color="000000"/>
              <w:right w:val="single" w:sz="8" w:space="0" w:color="000000"/>
            </w:tcBorders>
            <w:shd w:val="clear" w:color="auto" w:fill="FFFF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3</w:t>
            </w:r>
          </w:p>
        </w:tc>
        <w:tc>
          <w:tcPr>
            <w:tcW w:w="3021" w:type="dxa"/>
            <w:tcBorders>
              <w:top w:val="single" w:sz="4" w:space="0" w:color="000000"/>
              <w:left w:val="single" w:sz="8" w:space="0" w:color="000000"/>
              <w:bottom w:val="single" w:sz="4" w:space="0" w:color="000000"/>
              <w:right w:val="single" w:sz="8" w:space="0" w:color="000000"/>
            </w:tcBorders>
            <w:shd w:val="clear" w:color="auto" w:fill="FFFF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Umjerene</w:t>
            </w:r>
          </w:p>
        </w:tc>
        <w:tc>
          <w:tcPr>
            <w:tcW w:w="3021" w:type="dxa"/>
            <w:tcBorders>
              <w:top w:val="single" w:sz="4" w:space="0" w:color="000000"/>
              <w:left w:val="single" w:sz="8" w:space="0" w:color="000000"/>
              <w:bottom w:val="single" w:sz="4" w:space="0" w:color="000000"/>
              <w:right w:val="single" w:sz="8" w:space="0" w:color="000000"/>
            </w:tcBorders>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0,47 – 1,11</w:t>
            </w:r>
          </w:p>
        </w:tc>
      </w:tr>
      <w:tr w:rsidR="00383990" w:rsidRPr="00F056E6" w:rsidTr="00FC4445">
        <w:trPr>
          <w:trHeight w:val="259"/>
          <w:jc w:val="center"/>
        </w:trPr>
        <w:tc>
          <w:tcPr>
            <w:tcW w:w="3020" w:type="dxa"/>
            <w:tcBorders>
              <w:top w:val="single" w:sz="4" w:space="0" w:color="000000"/>
              <w:left w:val="single" w:sz="8" w:space="0" w:color="000000"/>
              <w:bottom w:val="single" w:sz="4" w:space="0" w:color="000000"/>
              <w:right w:val="single" w:sz="8" w:space="0" w:color="000000"/>
            </w:tcBorders>
            <w:shd w:val="clear" w:color="auto" w:fill="FFA5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4</w:t>
            </w:r>
          </w:p>
        </w:tc>
        <w:tc>
          <w:tcPr>
            <w:tcW w:w="3021" w:type="dxa"/>
            <w:tcBorders>
              <w:top w:val="single" w:sz="4" w:space="0" w:color="000000"/>
              <w:left w:val="single" w:sz="8" w:space="0" w:color="000000"/>
              <w:bottom w:val="single" w:sz="4" w:space="0" w:color="000000"/>
              <w:right w:val="single" w:sz="8" w:space="0" w:color="000000"/>
            </w:tcBorders>
            <w:shd w:val="clear" w:color="auto" w:fill="FFA5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Značajne</w:t>
            </w:r>
          </w:p>
        </w:tc>
        <w:tc>
          <w:tcPr>
            <w:tcW w:w="3021" w:type="dxa"/>
            <w:tcBorders>
              <w:top w:val="single" w:sz="4" w:space="0" w:color="000000"/>
              <w:left w:val="single" w:sz="8" w:space="0" w:color="000000"/>
              <w:bottom w:val="single" w:sz="4" w:space="0" w:color="000000"/>
              <w:right w:val="single" w:sz="8" w:space="0" w:color="000000"/>
            </w:tcBorders>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1,12 – 3,5</w:t>
            </w:r>
          </w:p>
        </w:tc>
      </w:tr>
      <w:tr w:rsidR="00383990" w:rsidRPr="00F056E6" w:rsidTr="00FC4445">
        <w:trPr>
          <w:trHeight w:val="260"/>
          <w:jc w:val="center"/>
        </w:trPr>
        <w:tc>
          <w:tcPr>
            <w:tcW w:w="3020" w:type="dxa"/>
            <w:tcBorders>
              <w:top w:val="single" w:sz="4" w:space="0" w:color="000000"/>
              <w:left w:val="single" w:sz="8" w:space="0" w:color="000000"/>
              <w:bottom w:val="single" w:sz="8" w:space="0" w:color="000000"/>
              <w:right w:val="single" w:sz="8" w:space="0" w:color="000000"/>
            </w:tcBorders>
            <w:shd w:val="clear" w:color="auto" w:fill="FF00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5</w:t>
            </w:r>
          </w:p>
        </w:tc>
        <w:tc>
          <w:tcPr>
            <w:tcW w:w="3021" w:type="dxa"/>
            <w:tcBorders>
              <w:top w:val="single" w:sz="4" w:space="0" w:color="000000"/>
              <w:left w:val="single" w:sz="8" w:space="0" w:color="000000"/>
              <w:bottom w:val="single" w:sz="8" w:space="0" w:color="000000"/>
              <w:right w:val="single" w:sz="8" w:space="0" w:color="000000"/>
            </w:tcBorders>
            <w:shd w:val="clear" w:color="auto" w:fill="FF0000"/>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Katastrofalne</w:t>
            </w:r>
          </w:p>
        </w:tc>
        <w:tc>
          <w:tcPr>
            <w:tcW w:w="3021" w:type="dxa"/>
            <w:tcBorders>
              <w:top w:val="single" w:sz="4" w:space="0" w:color="000000"/>
              <w:left w:val="single" w:sz="8" w:space="0" w:color="000000"/>
              <w:bottom w:val="single" w:sz="8" w:space="0" w:color="000000"/>
              <w:right w:val="single" w:sz="8" w:space="0" w:color="000000"/>
            </w:tcBorders>
          </w:tcPr>
          <w:p w:rsidR="00383990" w:rsidRPr="00F056E6" w:rsidRDefault="00383990" w:rsidP="00FC4445">
            <w:pPr>
              <w:jc w:val="center"/>
              <w:rPr>
                <w:rFonts w:ascii="Times New Roman" w:hAnsi="Times New Roman" w:cs="Times New Roman"/>
                <w:sz w:val="20"/>
                <w:szCs w:val="20"/>
              </w:rPr>
            </w:pPr>
            <w:r w:rsidRPr="00F056E6">
              <w:rPr>
                <w:rFonts w:ascii="Times New Roman" w:hAnsi="Times New Roman" w:cs="Times New Roman"/>
                <w:sz w:val="20"/>
                <w:szCs w:val="20"/>
              </w:rPr>
              <w:t>3,6 ili više</w:t>
            </w:r>
          </w:p>
        </w:tc>
      </w:tr>
    </w:tbl>
    <w:p w:rsidR="00697FA2" w:rsidRPr="00A051B0" w:rsidRDefault="00697FA2" w:rsidP="00514D73">
      <w:pPr>
        <w:jc w:val="both"/>
        <w:rPr>
          <w:rFonts w:eastAsia="Times New Roman"/>
          <w:sz w:val="24"/>
          <w:szCs w:val="22"/>
          <w:lang w:eastAsia="hr-HR"/>
        </w:rPr>
      </w:pPr>
    </w:p>
    <w:p w:rsidR="00383990" w:rsidRPr="00A051B0" w:rsidRDefault="00383990" w:rsidP="00EE5F8D">
      <w:pPr>
        <w:jc w:val="both"/>
        <w:rPr>
          <w:rFonts w:eastAsia="Times New Roman"/>
          <w:sz w:val="24"/>
          <w:szCs w:val="22"/>
          <w:lang w:eastAsia="hr-HR"/>
        </w:rPr>
      </w:pPr>
      <w:r w:rsidRPr="00A051B0">
        <w:rPr>
          <w:rFonts w:eastAsia="Times New Roman"/>
          <w:sz w:val="24"/>
          <w:szCs w:val="22"/>
          <w:lang w:eastAsia="hr-HR"/>
        </w:rPr>
        <w:t xml:space="preserve">Kod odabira kategorije u poglavlju 5 iza kriterija dodana je prazna kolona za ocjenjivanje kategorije, </w:t>
      </w:r>
      <w:r w:rsidR="00A051B0" w:rsidRPr="00A051B0">
        <w:rPr>
          <w:rFonts w:eastAsia="Times New Roman"/>
          <w:sz w:val="24"/>
          <w:szCs w:val="22"/>
          <w:lang w:eastAsia="hr-HR"/>
        </w:rPr>
        <w:t>te</w:t>
      </w:r>
      <w:r w:rsidRPr="00A051B0">
        <w:rPr>
          <w:rFonts w:eastAsia="Times New Roman"/>
          <w:sz w:val="24"/>
          <w:szCs w:val="22"/>
          <w:lang w:eastAsia="hr-HR"/>
        </w:rPr>
        <w:t xml:space="preserve"> je u odgovarajuće polje kriterija potrebno upisati oznaku </w:t>
      </w:r>
      <w:r w:rsidRPr="00A051B0">
        <w:rPr>
          <w:rFonts w:eastAsia="Times New Roman"/>
          <w:b/>
          <w:sz w:val="24"/>
          <w:szCs w:val="22"/>
          <w:lang w:eastAsia="hr-HR"/>
        </w:rPr>
        <w:t>×</w:t>
      </w:r>
      <w:r w:rsidRPr="00A051B0">
        <w:rPr>
          <w:rFonts w:eastAsia="Times New Roman"/>
          <w:sz w:val="24"/>
          <w:szCs w:val="22"/>
          <w:lang w:eastAsia="hr-HR"/>
        </w:rPr>
        <w:t xml:space="preserve"> kojom se precizira kategorija posljedica. </w:t>
      </w:r>
    </w:p>
    <w:p w:rsidR="008A4DC4" w:rsidRPr="002E309E" w:rsidRDefault="008A4DC4" w:rsidP="002E309E">
      <w:pPr>
        <w:rPr>
          <w:sz w:val="24"/>
        </w:rPr>
      </w:pPr>
    </w:p>
    <w:p w:rsidR="007F4E70" w:rsidRPr="005965A5" w:rsidRDefault="00E96B72" w:rsidP="00514D73">
      <w:pPr>
        <w:pStyle w:val="Naslov2"/>
        <w:spacing w:before="0"/>
        <w:rPr>
          <w:rFonts w:ascii="Times New Roman" w:hAnsi="Times New Roman" w:cs="Times New Roman"/>
          <w:b/>
          <w:color w:val="auto"/>
          <w:sz w:val="24"/>
        </w:rPr>
      </w:pPr>
      <w:bookmarkStart w:id="37" w:name="_Toc507060282"/>
      <w:r>
        <w:rPr>
          <w:rFonts w:ascii="Times New Roman" w:hAnsi="Times New Roman" w:cs="Times New Roman"/>
          <w:b/>
          <w:color w:val="auto"/>
          <w:sz w:val="24"/>
        </w:rPr>
        <w:t xml:space="preserve">3. </w:t>
      </w:r>
      <w:r w:rsidR="005965A5" w:rsidRPr="005965A5">
        <w:rPr>
          <w:rFonts w:ascii="Times New Roman" w:hAnsi="Times New Roman" w:cs="Times New Roman"/>
          <w:b/>
          <w:color w:val="auto"/>
          <w:sz w:val="24"/>
        </w:rPr>
        <w:t xml:space="preserve">4. </w:t>
      </w:r>
      <w:r w:rsidR="007F4E70" w:rsidRPr="005965A5">
        <w:rPr>
          <w:rFonts w:ascii="Times New Roman" w:hAnsi="Times New Roman" w:cs="Times New Roman"/>
          <w:b/>
          <w:color w:val="auto"/>
          <w:sz w:val="24"/>
        </w:rPr>
        <w:t>Vjerojatnost</w:t>
      </w:r>
      <w:bookmarkEnd w:id="37"/>
    </w:p>
    <w:p w:rsidR="008A4DC4" w:rsidRPr="00A051B0" w:rsidRDefault="008A4DC4" w:rsidP="00514D73">
      <w:pPr>
        <w:pStyle w:val="Odlomakpopisa"/>
        <w:rPr>
          <w:sz w:val="22"/>
        </w:rPr>
      </w:pPr>
    </w:p>
    <w:p w:rsidR="008A4DC4" w:rsidRPr="00A051B0" w:rsidRDefault="008A4DC4" w:rsidP="00514D73">
      <w:pPr>
        <w:ind w:left="15" w:hanging="10"/>
        <w:jc w:val="both"/>
        <w:rPr>
          <w:rFonts w:eastAsia="Times New Roman"/>
          <w:sz w:val="24"/>
          <w:szCs w:val="22"/>
          <w:lang w:eastAsia="hr-HR"/>
        </w:rPr>
      </w:pPr>
      <w:r w:rsidRPr="00A051B0">
        <w:rPr>
          <w:rFonts w:eastAsia="Times New Roman"/>
          <w:sz w:val="24"/>
          <w:szCs w:val="22"/>
          <w:lang w:eastAsia="hr-HR"/>
        </w:rPr>
        <w:t>Državna uprava za zaštitu i spašavanje pripremila je kategorije za određivanje vjerojatnosti/frekvencije pojave posljedica prema kojima se određuje vjerojatnost rizika. Ista je podijeljena u pet kategorija prema tablici</w:t>
      </w:r>
      <w:r w:rsidR="00A051B0" w:rsidRPr="00A051B0">
        <w:rPr>
          <w:rFonts w:eastAsia="Times New Roman"/>
          <w:sz w:val="24"/>
          <w:szCs w:val="22"/>
          <w:lang w:eastAsia="hr-HR"/>
        </w:rPr>
        <w:t xml:space="preserve"> 3-5.</w:t>
      </w:r>
      <w:r w:rsidRPr="00A051B0">
        <w:rPr>
          <w:rFonts w:eastAsia="Times New Roman"/>
          <w:sz w:val="24"/>
          <w:szCs w:val="22"/>
          <w:lang w:eastAsia="hr-HR"/>
        </w:rPr>
        <w:t xml:space="preserve"> </w:t>
      </w:r>
    </w:p>
    <w:p w:rsidR="00EE2EAA" w:rsidRPr="00B01D66" w:rsidRDefault="00EE2EAA" w:rsidP="00514D73">
      <w:pPr>
        <w:jc w:val="both"/>
        <w:rPr>
          <w:rFonts w:eastAsia="Times New Roman"/>
          <w:color w:val="FF0000"/>
          <w:sz w:val="24"/>
          <w:szCs w:val="22"/>
          <w:lang w:eastAsia="hr-HR"/>
        </w:rPr>
      </w:pPr>
    </w:p>
    <w:p w:rsidR="00B13EDF" w:rsidRPr="008A4DC4" w:rsidRDefault="00697FA2" w:rsidP="00514D73">
      <w:pPr>
        <w:rPr>
          <w:lang w:eastAsia="hr-HR"/>
        </w:rPr>
      </w:pPr>
      <w:bookmarkStart w:id="38" w:name="_Toc249675"/>
      <w:r>
        <w:rPr>
          <w:lang w:eastAsia="hr-HR"/>
        </w:rPr>
        <w:t xml:space="preserve">Tablica </w:t>
      </w:r>
      <w:r w:rsidR="00514D73">
        <w:rPr>
          <w:lang w:eastAsia="hr-HR"/>
        </w:rPr>
        <w:t xml:space="preserve">3-5 </w:t>
      </w:r>
      <w:r w:rsidR="008A4DC4" w:rsidRPr="008A4DC4">
        <w:rPr>
          <w:lang w:eastAsia="hr-HR"/>
        </w:rPr>
        <w:t xml:space="preserve">Kriteriji za određivanje vjerojatnosti/frekvencije događaja </w:t>
      </w:r>
      <w:bookmarkEnd w:id="38"/>
    </w:p>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176"/>
        <w:gridCol w:w="1346"/>
        <w:gridCol w:w="1615"/>
        <w:gridCol w:w="1836"/>
        <w:gridCol w:w="3089"/>
      </w:tblGrid>
      <w:tr w:rsidR="008606DD" w:rsidRPr="00F056E6" w:rsidTr="00327E5E">
        <w:trPr>
          <w:trHeight w:val="271"/>
          <w:jc w:val="center"/>
        </w:trPr>
        <w:tc>
          <w:tcPr>
            <w:tcW w:w="1176"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8606DD" w:rsidRPr="00F056E6" w:rsidRDefault="008606DD" w:rsidP="00514D73">
            <w:pPr>
              <w:rPr>
                <w:rFonts w:ascii="Times New Roman" w:hAnsi="Times New Roman" w:cs="Times New Roman"/>
                <w:b/>
                <w:sz w:val="20"/>
              </w:rPr>
            </w:pPr>
            <w:r w:rsidRPr="00F056E6">
              <w:rPr>
                <w:rFonts w:ascii="Times New Roman" w:hAnsi="Times New Roman" w:cs="Times New Roman"/>
                <w:b/>
                <w:sz w:val="20"/>
              </w:rPr>
              <w:t xml:space="preserve">Kategorija </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8606DD" w:rsidRPr="00F056E6" w:rsidRDefault="008606DD" w:rsidP="00514D73">
            <w:pPr>
              <w:rPr>
                <w:rFonts w:ascii="Times New Roman" w:hAnsi="Times New Roman" w:cs="Times New Roman"/>
                <w:b/>
                <w:sz w:val="20"/>
              </w:rPr>
            </w:pPr>
            <w:r w:rsidRPr="00F056E6">
              <w:rPr>
                <w:rFonts w:ascii="Times New Roman" w:hAnsi="Times New Roman" w:cs="Times New Roman"/>
                <w:b/>
                <w:sz w:val="20"/>
              </w:rPr>
              <w:t xml:space="preserve">Posljedice </w:t>
            </w:r>
          </w:p>
        </w:tc>
        <w:tc>
          <w:tcPr>
            <w:tcW w:w="6540" w:type="dxa"/>
            <w:gridSpan w:val="3"/>
            <w:tcBorders>
              <w:top w:val="single" w:sz="8" w:space="0" w:color="000000"/>
              <w:left w:val="single" w:sz="8" w:space="0" w:color="000000"/>
              <w:bottom w:val="single" w:sz="5" w:space="0" w:color="D9D9D9"/>
              <w:right w:val="single" w:sz="8" w:space="0" w:color="000000"/>
            </w:tcBorders>
            <w:shd w:val="clear" w:color="auto" w:fill="D9D9D9"/>
            <w:vAlign w:val="center"/>
          </w:tcPr>
          <w:p w:rsidR="008606DD" w:rsidRPr="00F056E6" w:rsidRDefault="008606DD" w:rsidP="00514D73">
            <w:pPr>
              <w:jc w:val="center"/>
              <w:rPr>
                <w:rFonts w:ascii="Times New Roman" w:hAnsi="Times New Roman" w:cs="Times New Roman"/>
                <w:b/>
                <w:sz w:val="20"/>
              </w:rPr>
            </w:pPr>
            <w:r w:rsidRPr="00F056E6">
              <w:rPr>
                <w:rFonts w:ascii="Times New Roman" w:hAnsi="Times New Roman" w:cs="Times New Roman"/>
                <w:b/>
                <w:sz w:val="20"/>
              </w:rPr>
              <w:t>Vjerojatnost/frekvencija</w:t>
            </w:r>
          </w:p>
        </w:tc>
      </w:tr>
      <w:tr w:rsidR="008A4DC4" w:rsidRPr="00F056E6" w:rsidTr="00327E5E">
        <w:trPr>
          <w:trHeight w:val="274"/>
          <w:jc w:val="center"/>
        </w:trPr>
        <w:tc>
          <w:tcPr>
            <w:tcW w:w="0" w:type="auto"/>
            <w:vMerge/>
            <w:tcBorders>
              <w:top w:val="nil"/>
              <w:left w:val="single" w:sz="8" w:space="0" w:color="000000"/>
              <w:bottom w:val="single" w:sz="8" w:space="0" w:color="000000"/>
              <w:right w:val="single" w:sz="8" w:space="0" w:color="000000"/>
            </w:tcBorders>
          </w:tcPr>
          <w:p w:rsidR="008A4DC4" w:rsidRPr="00F056E6" w:rsidRDefault="008A4DC4" w:rsidP="00514D73">
            <w:pPr>
              <w:rPr>
                <w:rFonts w:ascii="Times New Roman" w:hAnsi="Times New Roman" w:cs="Times New Roman"/>
                <w:b/>
                <w:sz w:val="20"/>
              </w:rPr>
            </w:pPr>
          </w:p>
        </w:tc>
        <w:tc>
          <w:tcPr>
            <w:tcW w:w="0" w:type="auto"/>
            <w:vMerge/>
            <w:tcBorders>
              <w:top w:val="nil"/>
              <w:left w:val="single" w:sz="8" w:space="0" w:color="000000"/>
              <w:bottom w:val="single" w:sz="8" w:space="0" w:color="000000"/>
              <w:right w:val="single" w:sz="8" w:space="0" w:color="000000"/>
            </w:tcBorders>
          </w:tcPr>
          <w:p w:rsidR="008A4DC4" w:rsidRPr="00F056E6" w:rsidRDefault="008A4DC4" w:rsidP="00514D73">
            <w:pPr>
              <w:rPr>
                <w:rFonts w:ascii="Times New Roman" w:hAnsi="Times New Roman" w:cs="Times New Roman"/>
                <w:b/>
                <w:sz w:val="20"/>
              </w:rPr>
            </w:pPr>
          </w:p>
        </w:tc>
        <w:tc>
          <w:tcPr>
            <w:tcW w:w="1615" w:type="dxa"/>
            <w:tcBorders>
              <w:top w:val="single" w:sz="5" w:space="0" w:color="D9D9D9"/>
              <w:left w:val="single" w:sz="8" w:space="0" w:color="000000"/>
              <w:bottom w:val="single" w:sz="8" w:space="0" w:color="000000"/>
              <w:right w:val="single" w:sz="8" w:space="0" w:color="000000"/>
            </w:tcBorders>
            <w:shd w:val="clear" w:color="auto" w:fill="D9D9D9"/>
          </w:tcPr>
          <w:p w:rsidR="008A4DC4" w:rsidRPr="00F056E6" w:rsidRDefault="008A4DC4" w:rsidP="00514D73">
            <w:pPr>
              <w:rPr>
                <w:rFonts w:ascii="Times New Roman" w:hAnsi="Times New Roman" w:cs="Times New Roman"/>
                <w:b/>
                <w:sz w:val="20"/>
              </w:rPr>
            </w:pPr>
            <w:r w:rsidRPr="00F056E6">
              <w:rPr>
                <w:rFonts w:ascii="Times New Roman" w:hAnsi="Times New Roman" w:cs="Times New Roman"/>
                <w:b/>
                <w:sz w:val="20"/>
              </w:rPr>
              <w:t xml:space="preserve">Kvalitativno </w:t>
            </w:r>
          </w:p>
        </w:tc>
        <w:tc>
          <w:tcPr>
            <w:tcW w:w="1836" w:type="dxa"/>
            <w:tcBorders>
              <w:top w:val="single" w:sz="5" w:space="0" w:color="D9D9D9"/>
              <w:left w:val="single" w:sz="8" w:space="0" w:color="000000"/>
              <w:bottom w:val="single" w:sz="8" w:space="0" w:color="000000"/>
              <w:right w:val="single" w:sz="8" w:space="0" w:color="000000"/>
            </w:tcBorders>
            <w:shd w:val="clear" w:color="auto" w:fill="D9D9D9"/>
          </w:tcPr>
          <w:p w:rsidR="008A4DC4" w:rsidRPr="00F056E6" w:rsidRDefault="008A4DC4" w:rsidP="00514D73">
            <w:pPr>
              <w:rPr>
                <w:rFonts w:ascii="Times New Roman" w:hAnsi="Times New Roman" w:cs="Times New Roman"/>
                <w:b/>
                <w:sz w:val="20"/>
              </w:rPr>
            </w:pPr>
            <w:r w:rsidRPr="00F056E6">
              <w:rPr>
                <w:rFonts w:ascii="Times New Roman" w:hAnsi="Times New Roman" w:cs="Times New Roman"/>
                <w:b/>
                <w:sz w:val="20"/>
              </w:rPr>
              <w:t xml:space="preserve">Vjerojatnost </w:t>
            </w:r>
          </w:p>
        </w:tc>
        <w:tc>
          <w:tcPr>
            <w:tcW w:w="3089" w:type="dxa"/>
            <w:tcBorders>
              <w:top w:val="single" w:sz="5" w:space="0" w:color="D9D9D9"/>
              <w:left w:val="single" w:sz="8" w:space="0" w:color="000000"/>
              <w:bottom w:val="single" w:sz="8" w:space="0" w:color="000000"/>
              <w:right w:val="single" w:sz="8" w:space="0" w:color="000000"/>
            </w:tcBorders>
            <w:shd w:val="clear" w:color="auto" w:fill="D9D9D9"/>
          </w:tcPr>
          <w:p w:rsidR="008A4DC4" w:rsidRPr="00F056E6" w:rsidRDefault="008A4DC4" w:rsidP="00514D73">
            <w:pPr>
              <w:rPr>
                <w:rFonts w:ascii="Times New Roman" w:hAnsi="Times New Roman" w:cs="Times New Roman"/>
                <w:b/>
                <w:sz w:val="20"/>
              </w:rPr>
            </w:pPr>
            <w:r w:rsidRPr="00F056E6">
              <w:rPr>
                <w:rFonts w:ascii="Times New Roman" w:hAnsi="Times New Roman" w:cs="Times New Roman"/>
                <w:b/>
                <w:sz w:val="20"/>
              </w:rPr>
              <w:t xml:space="preserve">Frekvencija </w:t>
            </w:r>
          </w:p>
        </w:tc>
      </w:tr>
      <w:tr w:rsidR="008A4DC4" w:rsidRPr="00F056E6" w:rsidTr="00327E5E">
        <w:trPr>
          <w:trHeight w:val="264"/>
          <w:jc w:val="center"/>
        </w:trPr>
        <w:tc>
          <w:tcPr>
            <w:tcW w:w="1176"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w:t>
            </w:r>
          </w:p>
        </w:tc>
        <w:tc>
          <w:tcPr>
            <w:tcW w:w="1346"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Iznimno mala</w:t>
            </w:r>
          </w:p>
        </w:tc>
        <w:tc>
          <w:tcPr>
            <w:tcW w:w="1615"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Iznimno mala</w:t>
            </w:r>
          </w:p>
        </w:tc>
        <w:tc>
          <w:tcPr>
            <w:tcW w:w="1836" w:type="dxa"/>
            <w:tcBorders>
              <w:top w:val="single" w:sz="8"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&lt;1%</w:t>
            </w:r>
          </w:p>
        </w:tc>
        <w:tc>
          <w:tcPr>
            <w:tcW w:w="3089" w:type="dxa"/>
            <w:tcBorders>
              <w:top w:val="single" w:sz="8"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 događaj u 100 godina i rjeđe</w:t>
            </w:r>
          </w:p>
        </w:tc>
      </w:tr>
      <w:tr w:rsidR="008A4DC4" w:rsidRPr="00F056E6" w:rsidTr="00327E5E">
        <w:trPr>
          <w:trHeight w:val="257"/>
          <w:jc w:val="center"/>
        </w:trPr>
        <w:tc>
          <w:tcPr>
            <w:tcW w:w="1176"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2</w:t>
            </w:r>
          </w:p>
        </w:tc>
        <w:tc>
          <w:tcPr>
            <w:tcW w:w="1346"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Mala</w:t>
            </w:r>
          </w:p>
        </w:tc>
        <w:tc>
          <w:tcPr>
            <w:tcW w:w="1615"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Mala</w:t>
            </w:r>
          </w:p>
        </w:tc>
        <w:tc>
          <w:tcPr>
            <w:tcW w:w="1836"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 – 5%</w:t>
            </w:r>
          </w:p>
        </w:tc>
        <w:tc>
          <w:tcPr>
            <w:tcW w:w="3089"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 događaj u 20 do 100 godina</w:t>
            </w:r>
          </w:p>
        </w:tc>
      </w:tr>
      <w:tr w:rsidR="008A4DC4" w:rsidRPr="00F056E6" w:rsidTr="00327E5E">
        <w:trPr>
          <w:trHeight w:val="259"/>
          <w:jc w:val="center"/>
        </w:trPr>
        <w:tc>
          <w:tcPr>
            <w:tcW w:w="1176"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3</w:t>
            </w:r>
          </w:p>
        </w:tc>
        <w:tc>
          <w:tcPr>
            <w:tcW w:w="1346"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Umjerena</w:t>
            </w:r>
          </w:p>
        </w:tc>
        <w:tc>
          <w:tcPr>
            <w:tcW w:w="1615"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Umjerena</w:t>
            </w:r>
          </w:p>
        </w:tc>
        <w:tc>
          <w:tcPr>
            <w:tcW w:w="1836"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5 – 50%</w:t>
            </w:r>
          </w:p>
        </w:tc>
        <w:tc>
          <w:tcPr>
            <w:tcW w:w="3089"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 događaj u 2 do 20 godina</w:t>
            </w:r>
          </w:p>
        </w:tc>
      </w:tr>
      <w:tr w:rsidR="008A4DC4" w:rsidRPr="00F056E6" w:rsidTr="00327E5E">
        <w:trPr>
          <w:trHeight w:val="257"/>
          <w:jc w:val="center"/>
        </w:trPr>
        <w:tc>
          <w:tcPr>
            <w:tcW w:w="1176"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4</w:t>
            </w:r>
          </w:p>
        </w:tc>
        <w:tc>
          <w:tcPr>
            <w:tcW w:w="1346"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Velika</w:t>
            </w:r>
          </w:p>
        </w:tc>
        <w:tc>
          <w:tcPr>
            <w:tcW w:w="1615"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Velika</w:t>
            </w:r>
          </w:p>
        </w:tc>
        <w:tc>
          <w:tcPr>
            <w:tcW w:w="1836"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51 – 98%</w:t>
            </w:r>
          </w:p>
        </w:tc>
        <w:tc>
          <w:tcPr>
            <w:tcW w:w="3089" w:type="dxa"/>
            <w:tcBorders>
              <w:top w:val="single" w:sz="4" w:space="0" w:color="000000"/>
              <w:left w:val="single" w:sz="8" w:space="0" w:color="000000"/>
              <w:bottom w:val="single" w:sz="4"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1 događaj u 1 do 2 godine</w:t>
            </w:r>
          </w:p>
        </w:tc>
      </w:tr>
      <w:tr w:rsidR="008A4DC4" w:rsidRPr="00F056E6" w:rsidTr="00327E5E">
        <w:trPr>
          <w:trHeight w:val="262"/>
          <w:jc w:val="center"/>
        </w:trPr>
        <w:tc>
          <w:tcPr>
            <w:tcW w:w="1176"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5</w:t>
            </w:r>
          </w:p>
        </w:tc>
        <w:tc>
          <w:tcPr>
            <w:tcW w:w="1346"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Katastrofalna</w:t>
            </w:r>
          </w:p>
        </w:tc>
        <w:tc>
          <w:tcPr>
            <w:tcW w:w="1615"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Iznimno velika</w:t>
            </w:r>
          </w:p>
        </w:tc>
        <w:tc>
          <w:tcPr>
            <w:tcW w:w="1836" w:type="dxa"/>
            <w:tcBorders>
              <w:top w:val="single" w:sz="4" w:space="0" w:color="000000"/>
              <w:left w:val="single" w:sz="8" w:space="0" w:color="000000"/>
              <w:bottom w:val="single" w:sz="8" w:space="0" w:color="000000"/>
              <w:right w:val="single" w:sz="8" w:space="0" w:color="000000"/>
            </w:tcBorders>
            <w:vAlign w:val="center"/>
          </w:tcPr>
          <w:p w:rsidR="008A4DC4" w:rsidRPr="00F056E6" w:rsidRDefault="008A4DC4" w:rsidP="00514D73">
            <w:pPr>
              <w:jc w:val="center"/>
              <w:rPr>
                <w:rFonts w:ascii="Times New Roman" w:hAnsi="Times New Roman" w:cs="Times New Roman"/>
                <w:sz w:val="20"/>
              </w:rPr>
            </w:pPr>
            <w:r w:rsidRPr="00F056E6">
              <w:rPr>
                <w:rFonts w:ascii="Times New Roman" w:hAnsi="Times New Roman" w:cs="Times New Roman"/>
                <w:sz w:val="20"/>
              </w:rPr>
              <w:t>&gt;98%</w:t>
            </w:r>
          </w:p>
        </w:tc>
        <w:tc>
          <w:tcPr>
            <w:tcW w:w="3089" w:type="dxa"/>
            <w:tcBorders>
              <w:top w:val="single" w:sz="4" w:space="0" w:color="000000"/>
              <w:left w:val="single" w:sz="8" w:space="0" w:color="000000"/>
              <w:bottom w:val="single" w:sz="8" w:space="0" w:color="000000"/>
              <w:right w:val="single" w:sz="8" w:space="0" w:color="000000"/>
            </w:tcBorders>
            <w:vAlign w:val="center"/>
          </w:tcPr>
          <w:p w:rsidR="008A4DC4" w:rsidRPr="00F056E6" w:rsidRDefault="008A4DC4" w:rsidP="001F2A2F">
            <w:pPr>
              <w:pStyle w:val="Odlomakpopisa"/>
              <w:numPr>
                <w:ilvl w:val="0"/>
                <w:numId w:val="18"/>
              </w:numPr>
              <w:jc w:val="center"/>
              <w:rPr>
                <w:sz w:val="20"/>
              </w:rPr>
            </w:pPr>
            <w:r w:rsidRPr="00F056E6">
              <w:rPr>
                <w:sz w:val="20"/>
              </w:rPr>
              <w:t>događaj godišnje ili češće</w:t>
            </w:r>
          </w:p>
        </w:tc>
      </w:tr>
    </w:tbl>
    <w:p w:rsidR="00DA6F41" w:rsidRDefault="00DA6F41" w:rsidP="00514D73"/>
    <w:p w:rsidR="00127E6D" w:rsidRDefault="00127E6D" w:rsidP="00514D73">
      <w:pPr>
        <w:rPr>
          <w:rFonts w:eastAsiaTheme="majorEastAsia"/>
          <w:b/>
          <w:sz w:val="24"/>
          <w:szCs w:val="32"/>
        </w:rPr>
      </w:pPr>
      <w:r>
        <w:rPr>
          <w:b/>
          <w:sz w:val="24"/>
        </w:rPr>
        <w:br w:type="page"/>
      </w:r>
    </w:p>
    <w:p w:rsidR="007F4E70" w:rsidRPr="00156D50" w:rsidRDefault="00156D50" w:rsidP="00514D73">
      <w:pPr>
        <w:pStyle w:val="Naslov1"/>
      </w:pPr>
      <w:bookmarkStart w:id="39" w:name="_Toc507060283"/>
      <w:r w:rsidRPr="00156D50">
        <w:lastRenderedPageBreak/>
        <w:t>5. SCENARIJE JEDNOSTAVNIH RIZIKA</w:t>
      </w:r>
      <w:bookmarkEnd w:id="39"/>
      <w:r w:rsidRPr="00156D50">
        <w:t xml:space="preserve"> </w:t>
      </w:r>
    </w:p>
    <w:p w:rsidR="00463A57" w:rsidRDefault="00463A57" w:rsidP="00514D73">
      <w:pPr>
        <w:jc w:val="both"/>
        <w:rPr>
          <w:sz w:val="24"/>
          <w:szCs w:val="23"/>
        </w:rPr>
      </w:pPr>
    </w:p>
    <w:p w:rsidR="00AA1F31" w:rsidRPr="005C7EC4" w:rsidRDefault="00463A57" w:rsidP="00514D73">
      <w:pPr>
        <w:jc w:val="both"/>
        <w:rPr>
          <w:sz w:val="24"/>
          <w:szCs w:val="23"/>
        </w:rPr>
      </w:pPr>
      <w:r w:rsidRPr="00A54CF8">
        <w:rPr>
          <w:sz w:val="24"/>
          <w:szCs w:val="23"/>
        </w:rPr>
        <w:t>Procjena rizika od velikih nesreća za Općinu Šodolovci temelji se na scenarijima za svaki pojedini rizik.</w:t>
      </w:r>
      <w:r w:rsidRPr="00463A57">
        <w:rPr>
          <w:sz w:val="24"/>
          <w:szCs w:val="23"/>
        </w:rPr>
        <w:t xml:space="preserve"> </w:t>
      </w:r>
      <w:r w:rsidRPr="00A54CF8">
        <w:rPr>
          <w:sz w:val="24"/>
          <w:szCs w:val="23"/>
        </w:rPr>
        <w:t>U postupku identifikacije identificirana je svaka pojedinačna prijetnja na području Općine Šodolovci.</w:t>
      </w:r>
      <w:r w:rsidR="005C7EC4">
        <w:rPr>
          <w:sz w:val="24"/>
          <w:szCs w:val="23"/>
        </w:rPr>
        <w:t xml:space="preserve"> </w:t>
      </w:r>
      <w:r w:rsidR="00AA1F31" w:rsidRPr="00A54CF8">
        <w:rPr>
          <w:sz w:val="24"/>
          <w:szCs w:val="23"/>
        </w:rPr>
        <w:t xml:space="preserve">Scenarijem se opisuje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prirodne i tehničko-tehnološke prijetnje na području </w:t>
      </w:r>
      <w:r w:rsidR="00A54CF8" w:rsidRPr="00A54CF8">
        <w:rPr>
          <w:sz w:val="24"/>
          <w:szCs w:val="23"/>
        </w:rPr>
        <w:t>Općine Šodolovci</w:t>
      </w:r>
      <w:r w:rsidR="00AA1F31" w:rsidRPr="00A54CF8">
        <w:rPr>
          <w:sz w:val="24"/>
          <w:szCs w:val="23"/>
        </w:rPr>
        <w:t>.</w:t>
      </w:r>
    </w:p>
    <w:p w:rsidR="00AA1F31" w:rsidRPr="00B01D66" w:rsidRDefault="00AA1F31" w:rsidP="00514D73">
      <w:pPr>
        <w:pStyle w:val="Odlomakpopisa"/>
        <w:rPr>
          <w:sz w:val="24"/>
        </w:rPr>
      </w:pPr>
    </w:p>
    <w:p w:rsidR="00E6311C" w:rsidRPr="00E6311C" w:rsidRDefault="00E6311C" w:rsidP="00514D73">
      <w:pPr>
        <w:pStyle w:val="Default"/>
        <w:jc w:val="both"/>
        <w:rPr>
          <w:rFonts w:ascii="Times New Roman" w:hAnsi="Times New Roman" w:cs="Times New Roman"/>
          <w:szCs w:val="23"/>
        </w:rPr>
      </w:pPr>
      <w:r w:rsidRPr="00E6311C">
        <w:rPr>
          <w:rFonts w:ascii="Times New Roman" w:hAnsi="Times New Roman" w:cs="Times New Roman"/>
          <w:szCs w:val="23"/>
        </w:rPr>
        <w:t xml:space="preserve">Scenarij je opis: </w:t>
      </w:r>
    </w:p>
    <w:p w:rsidR="00E6311C" w:rsidRPr="00E6311C" w:rsidRDefault="00E6311C" w:rsidP="001F2A2F">
      <w:pPr>
        <w:pStyle w:val="Default"/>
        <w:numPr>
          <w:ilvl w:val="0"/>
          <w:numId w:val="6"/>
        </w:numPr>
        <w:jc w:val="both"/>
        <w:rPr>
          <w:rFonts w:ascii="Times New Roman" w:hAnsi="Times New Roman" w:cs="Times New Roman"/>
          <w:szCs w:val="23"/>
        </w:rPr>
      </w:pPr>
      <w:r w:rsidRPr="00E6311C">
        <w:rPr>
          <w:rFonts w:ascii="Times New Roman" w:hAnsi="Times New Roman" w:cs="Times New Roman"/>
          <w:szCs w:val="23"/>
        </w:rPr>
        <w:t xml:space="preserve">neželjenih događaja, jednog ili više povezanih događaja/prijetnji, za svaki obrađivani rizik koji ima posljedice na život i zdravlje ljudi, gospodarstvo, društvenu stabilnost I politiku, </w:t>
      </w:r>
    </w:p>
    <w:p w:rsidR="00E6311C" w:rsidRPr="00E6311C" w:rsidRDefault="00E6311C" w:rsidP="001F2A2F">
      <w:pPr>
        <w:pStyle w:val="Default"/>
        <w:numPr>
          <w:ilvl w:val="0"/>
          <w:numId w:val="6"/>
        </w:numPr>
        <w:jc w:val="both"/>
        <w:rPr>
          <w:rFonts w:ascii="Times New Roman" w:hAnsi="Times New Roman" w:cs="Times New Roman"/>
          <w:szCs w:val="23"/>
        </w:rPr>
      </w:pPr>
      <w:r w:rsidRPr="00E6311C">
        <w:rPr>
          <w:rFonts w:ascii="Times New Roman" w:hAnsi="Times New Roman" w:cs="Times New Roman"/>
          <w:szCs w:val="23"/>
        </w:rPr>
        <w:t xml:space="preserve">svega što vodi k nastajanju, odnosno uzrokuje opisane neželjene događaje, a sastoji se od svih radnji i zbivanja prije velike nesreće i “ okidača” velike nesreće, </w:t>
      </w:r>
    </w:p>
    <w:p w:rsidR="00E6311C" w:rsidRPr="00E6311C" w:rsidRDefault="00E6311C" w:rsidP="001F2A2F">
      <w:pPr>
        <w:pStyle w:val="Default"/>
        <w:numPr>
          <w:ilvl w:val="0"/>
          <w:numId w:val="6"/>
        </w:numPr>
        <w:jc w:val="both"/>
        <w:rPr>
          <w:rFonts w:ascii="Times New Roman" w:hAnsi="Times New Roman" w:cs="Times New Roman"/>
          <w:szCs w:val="23"/>
        </w:rPr>
      </w:pPr>
      <w:r w:rsidRPr="00E6311C">
        <w:rPr>
          <w:rFonts w:ascii="Times New Roman" w:hAnsi="Times New Roman" w:cs="Times New Roman"/>
          <w:szCs w:val="23"/>
        </w:rPr>
        <w:t xml:space="preserve">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 </w:t>
      </w:r>
    </w:p>
    <w:p w:rsidR="00E6311C" w:rsidRPr="00E6311C" w:rsidRDefault="00E6311C" w:rsidP="001F2A2F">
      <w:pPr>
        <w:pStyle w:val="Default"/>
        <w:numPr>
          <w:ilvl w:val="0"/>
          <w:numId w:val="6"/>
        </w:numPr>
        <w:jc w:val="both"/>
        <w:rPr>
          <w:rFonts w:ascii="Times New Roman" w:hAnsi="Times New Roman" w:cs="Times New Roman"/>
          <w:szCs w:val="23"/>
        </w:rPr>
      </w:pPr>
      <w:r w:rsidRPr="00E6311C">
        <w:rPr>
          <w:rFonts w:ascii="Times New Roman" w:hAnsi="Times New Roman" w:cs="Times New Roman"/>
          <w:szCs w:val="23"/>
        </w:rPr>
        <w:t xml:space="preserve">posljedica neželjenog događaja s detaljnim opisom svake posljedice pa svaku kategoriju društvenih vrijednosti. </w:t>
      </w:r>
    </w:p>
    <w:p w:rsidR="00E6311C" w:rsidRPr="00B01D66" w:rsidRDefault="00E6311C" w:rsidP="00514D73">
      <w:pPr>
        <w:rPr>
          <w:sz w:val="24"/>
        </w:rPr>
      </w:pPr>
    </w:p>
    <w:p w:rsidR="007F4E70" w:rsidRPr="00156D50" w:rsidRDefault="00156D50" w:rsidP="00514D73">
      <w:pPr>
        <w:pStyle w:val="Naslov2"/>
        <w:spacing w:before="0"/>
        <w:rPr>
          <w:rFonts w:ascii="Times New Roman" w:hAnsi="Times New Roman" w:cs="Times New Roman"/>
          <w:b/>
          <w:color w:val="auto"/>
          <w:sz w:val="24"/>
        </w:rPr>
      </w:pPr>
      <w:r w:rsidRPr="00156D50">
        <w:rPr>
          <w:rFonts w:ascii="Times New Roman" w:hAnsi="Times New Roman" w:cs="Times New Roman"/>
          <w:b/>
          <w:color w:val="auto"/>
          <w:sz w:val="24"/>
        </w:rPr>
        <w:t xml:space="preserve"> </w:t>
      </w:r>
      <w:bookmarkStart w:id="40" w:name="_Toc507060284"/>
      <w:r w:rsidRPr="00156D50">
        <w:rPr>
          <w:rFonts w:ascii="Times New Roman" w:hAnsi="Times New Roman" w:cs="Times New Roman"/>
          <w:b/>
          <w:color w:val="auto"/>
          <w:sz w:val="24"/>
        </w:rPr>
        <w:t xml:space="preserve">5.1. </w:t>
      </w:r>
      <w:r w:rsidR="00B93A8F" w:rsidRPr="00156D50">
        <w:rPr>
          <w:rFonts w:ascii="Times New Roman" w:hAnsi="Times New Roman" w:cs="Times New Roman"/>
          <w:b/>
          <w:color w:val="auto"/>
          <w:sz w:val="24"/>
        </w:rPr>
        <w:t>Poplave izazvane izlijevanjem kopnenih vodnih tijela</w:t>
      </w:r>
      <w:bookmarkEnd w:id="40"/>
    </w:p>
    <w:p w:rsidR="00DA6F41" w:rsidRPr="00B01D66" w:rsidRDefault="00DA6F41" w:rsidP="00514D73">
      <w:pPr>
        <w:rPr>
          <w:sz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A7F85" w:rsidTr="001B7636">
        <w:tc>
          <w:tcPr>
            <w:tcW w:w="9060" w:type="dxa"/>
            <w:tcBorders>
              <w:left w:val="single" w:sz="4" w:space="0" w:color="auto"/>
              <w:bottom w:val="single" w:sz="4" w:space="0" w:color="auto"/>
              <w:right w:val="single" w:sz="4" w:space="0" w:color="auto"/>
            </w:tcBorders>
            <w:shd w:val="clear" w:color="auto" w:fill="D9D9D9" w:themeFill="background1" w:themeFillShade="D9"/>
          </w:tcPr>
          <w:p w:rsidR="008A7F85" w:rsidRPr="00663FB7" w:rsidRDefault="008A7F85" w:rsidP="00514D73">
            <w:pPr>
              <w:pStyle w:val="Default"/>
              <w:rPr>
                <w:rFonts w:ascii="Times New Roman" w:hAnsi="Times New Roman" w:cs="Times New Roman"/>
                <w:sz w:val="22"/>
                <w:szCs w:val="22"/>
              </w:rPr>
            </w:pPr>
            <w:r w:rsidRPr="00663FB7">
              <w:rPr>
                <w:rFonts w:ascii="Times New Roman" w:hAnsi="Times New Roman" w:cs="Times New Roman"/>
                <w:b/>
                <w:bCs/>
                <w:sz w:val="22"/>
                <w:szCs w:val="22"/>
              </w:rPr>
              <w:t xml:space="preserve">Naziv scenarija: </w:t>
            </w:r>
          </w:p>
        </w:tc>
      </w:tr>
      <w:tr w:rsidR="008A7F85" w:rsidTr="008A7F85">
        <w:tc>
          <w:tcPr>
            <w:tcW w:w="9060" w:type="dxa"/>
            <w:tcBorders>
              <w:left w:val="single" w:sz="4" w:space="0" w:color="auto"/>
              <w:bottom w:val="single" w:sz="4" w:space="0" w:color="auto"/>
              <w:right w:val="single" w:sz="4" w:space="0" w:color="auto"/>
            </w:tcBorders>
            <w:shd w:val="clear" w:color="auto" w:fill="FFFFFF" w:themeFill="background1"/>
          </w:tcPr>
          <w:p w:rsidR="008A7F85" w:rsidRPr="00663FB7" w:rsidRDefault="008E4EDB" w:rsidP="00514D73">
            <w:pPr>
              <w:pStyle w:val="Default"/>
              <w:jc w:val="both"/>
              <w:rPr>
                <w:rFonts w:ascii="Times New Roman" w:hAnsi="Times New Roman" w:cs="Times New Roman"/>
                <w:b/>
                <w:bCs/>
                <w:sz w:val="22"/>
                <w:szCs w:val="22"/>
              </w:rPr>
            </w:pPr>
            <w:r w:rsidRPr="00816EC0">
              <w:rPr>
                <w:rFonts w:ascii="Times New Roman" w:hAnsi="Times New Roman" w:cs="Times New Roman"/>
                <w:color w:val="auto"/>
                <w:sz w:val="22"/>
                <w:szCs w:val="22"/>
              </w:rPr>
              <w:t>Poplave od vodotoka i kanala prvog i drugog reda te kanala melioracijske odvodnje</w:t>
            </w:r>
            <w:r w:rsidR="00D31E5F" w:rsidRPr="00816EC0">
              <w:rPr>
                <w:rFonts w:ascii="Times New Roman" w:hAnsi="Times New Roman" w:cs="Times New Roman"/>
                <w:color w:val="auto"/>
                <w:sz w:val="22"/>
                <w:szCs w:val="22"/>
              </w:rPr>
              <w:t xml:space="preserve"> na području Općine Šodolovci</w:t>
            </w:r>
          </w:p>
        </w:tc>
      </w:tr>
      <w:tr w:rsidR="00806272" w:rsidTr="001B7636">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6272" w:rsidRPr="00663FB7" w:rsidRDefault="00806272" w:rsidP="00514D73">
            <w:pPr>
              <w:pStyle w:val="Default"/>
              <w:rPr>
                <w:rFonts w:ascii="Times New Roman" w:hAnsi="Times New Roman" w:cs="Times New Roman"/>
                <w:sz w:val="22"/>
                <w:szCs w:val="22"/>
              </w:rPr>
            </w:pPr>
            <w:r w:rsidRPr="00663FB7">
              <w:rPr>
                <w:rFonts w:ascii="Times New Roman" w:hAnsi="Times New Roman" w:cs="Times New Roman"/>
                <w:b/>
                <w:bCs/>
                <w:sz w:val="22"/>
                <w:szCs w:val="22"/>
              </w:rPr>
              <w:t xml:space="preserve">Grupa rizika: </w:t>
            </w:r>
          </w:p>
        </w:tc>
      </w:tr>
      <w:tr w:rsidR="00806272" w:rsidTr="00806272">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806272" w:rsidRPr="00663FB7" w:rsidRDefault="00806272" w:rsidP="00514D73">
            <w:pPr>
              <w:pStyle w:val="Default"/>
              <w:rPr>
                <w:rFonts w:ascii="Times New Roman" w:hAnsi="Times New Roman" w:cs="Times New Roman"/>
                <w:b/>
                <w:bCs/>
                <w:sz w:val="22"/>
                <w:szCs w:val="22"/>
              </w:rPr>
            </w:pPr>
            <w:r w:rsidRPr="00663FB7">
              <w:rPr>
                <w:rFonts w:ascii="Times New Roman" w:hAnsi="Times New Roman" w:cs="Times New Roman"/>
                <w:sz w:val="22"/>
                <w:szCs w:val="22"/>
              </w:rPr>
              <w:t>Poplava</w:t>
            </w:r>
          </w:p>
        </w:tc>
      </w:tr>
      <w:tr w:rsidR="00806272" w:rsidTr="001B7636">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6272" w:rsidRPr="00663FB7" w:rsidRDefault="00806272" w:rsidP="00514D73">
            <w:pPr>
              <w:pStyle w:val="Default"/>
              <w:rPr>
                <w:rFonts w:ascii="Times New Roman" w:hAnsi="Times New Roman" w:cs="Times New Roman"/>
                <w:sz w:val="22"/>
                <w:szCs w:val="22"/>
              </w:rPr>
            </w:pPr>
            <w:r w:rsidRPr="00663FB7">
              <w:rPr>
                <w:rFonts w:ascii="Times New Roman" w:hAnsi="Times New Roman" w:cs="Times New Roman"/>
                <w:b/>
                <w:bCs/>
                <w:sz w:val="22"/>
                <w:szCs w:val="22"/>
              </w:rPr>
              <w:t>Rizik:</w:t>
            </w:r>
            <w:r w:rsidRPr="00663FB7">
              <w:rPr>
                <w:rFonts w:ascii="Times New Roman" w:hAnsi="Times New Roman" w:cs="Times New Roman"/>
                <w:i/>
                <w:iCs/>
                <w:sz w:val="22"/>
                <w:szCs w:val="22"/>
              </w:rPr>
              <w:t xml:space="preserve"> </w:t>
            </w:r>
          </w:p>
        </w:tc>
      </w:tr>
      <w:tr w:rsidR="00806272" w:rsidTr="00806272">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806272" w:rsidRPr="00806272" w:rsidRDefault="00806272" w:rsidP="00514D73">
            <w:pPr>
              <w:pStyle w:val="Default"/>
              <w:rPr>
                <w:rFonts w:ascii="Times New Roman" w:hAnsi="Times New Roman" w:cs="Times New Roman"/>
                <w:iCs/>
                <w:sz w:val="22"/>
                <w:szCs w:val="22"/>
              </w:rPr>
            </w:pPr>
            <w:r w:rsidRPr="00806272">
              <w:rPr>
                <w:rFonts w:ascii="Times New Roman" w:hAnsi="Times New Roman" w:cs="Times New Roman"/>
                <w:iCs/>
                <w:sz w:val="22"/>
                <w:szCs w:val="22"/>
              </w:rPr>
              <w:t>Poplave izazvane izlijevanjem kopnenih vodenih tijela</w:t>
            </w:r>
          </w:p>
        </w:tc>
      </w:tr>
      <w:tr w:rsidR="004A09AE" w:rsidTr="00FC4549">
        <w:trPr>
          <w:trHeight w:val="281"/>
        </w:trPr>
        <w:tc>
          <w:tcPr>
            <w:tcW w:w="9060" w:type="dxa"/>
            <w:tcBorders>
              <w:left w:val="single" w:sz="4" w:space="0" w:color="auto"/>
              <w:bottom w:val="single" w:sz="4" w:space="0" w:color="auto"/>
            </w:tcBorders>
            <w:shd w:val="clear" w:color="auto" w:fill="D9D9D9" w:themeFill="background1" w:themeFillShade="D9"/>
          </w:tcPr>
          <w:p w:rsidR="00D04B4B" w:rsidRPr="00663FB7" w:rsidRDefault="00867F2C" w:rsidP="00514D73">
            <w:pPr>
              <w:pStyle w:val="Default"/>
              <w:rPr>
                <w:rFonts w:ascii="Times New Roman" w:hAnsi="Times New Roman" w:cs="Times New Roman"/>
                <w:b/>
                <w:bCs/>
                <w:sz w:val="22"/>
                <w:szCs w:val="22"/>
              </w:rPr>
            </w:pPr>
            <w:r w:rsidRPr="00663FB7">
              <w:rPr>
                <w:rFonts w:ascii="Times New Roman" w:hAnsi="Times New Roman" w:cs="Times New Roman"/>
                <w:b/>
                <w:bCs/>
                <w:sz w:val="22"/>
                <w:szCs w:val="22"/>
              </w:rPr>
              <w:t>Radna skupina</w:t>
            </w:r>
          </w:p>
        </w:tc>
      </w:tr>
      <w:tr w:rsidR="00FC4549" w:rsidTr="00AB7994">
        <w:trPr>
          <w:trHeight w:val="281"/>
        </w:trPr>
        <w:tc>
          <w:tcPr>
            <w:tcW w:w="9060" w:type="dxa"/>
            <w:tcBorders>
              <w:left w:val="single" w:sz="4" w:space="0" w:color="auto"/>
              <w:bottom w:val="single" w:sz="4" w:space="0" w:color="auto"/>
            </w:tcBorders>
            <w:shd w:val="clear" w:color="auto" w:fill="F2F2F2" w:themeFill="background1" w:themeFillShade="F2"/>
          </w:tcPr>
          <w:p w:rsidR="00FC4549" w:rsidRPr="00663FB7" w:rsidRDefault="00FC4549" w:rsidP="00514D73">
            <w:pPr>
              <w:pStyle w:val="Default"/>
              <w:rPr>
                <w:rFonts w:ascii="Times New Roman" w:hAnsi="Times New Roman" w:cs="Times New Roman"/>
                <w:b/>
                <w:bCs/>
                <w:sz w:val="22"/>
                <w:szCs w:val="22"/>
              </w:rPr>
            </w:pPr>
            <w:r w:rsidRPr="00663FB7">
              <w:rPr>
                <w:rFonts w:ascii="Times New Roman" w:hAnsi="Times New Roman" w:cs="Times New Roman"/>
                <w:b/>
                <w:bCs/>
                <w:sz w:val="22"/>
                <w:szCs w:val="22"/>
              </w:rPr>
              <w:t>Koordinator:</w:t>
            </w:r>
          </w:p>
        </w:tc>
      </w:tr>
      <w:tr w:rsidR="00FC4549" w:rsidTr="00FC4549">
        <w:trPr>
          <w:trHeight w:val="281"/>
        </w:trPr>
        <w:tc>
          <w:tcPr>
            <w:tcW w:w="9060" w:type="dxa"/>
            <w:tcBorders>
              <w:left w:val="single" w:sz="4" w:space="0" w:color="auto"/>
              <w:bottom w:val="single" w:sz="4" w:space="0" w:color="auto"/>
            </w:tcBorders>
            <w:shd w:val="clear" w:color="auto" w:fill="FFFFFF" w:themeFill="background1"/>
          </w:tcPr>
          <w:p w:rsidR="00FC4549" w:rsidRPr="00663FB7" w:rsidRDefault="00FC4549" w:rsidP="00514D73">
            <w:pPr>
              <w:pStyle w:val="Default"/>
              <w:rPr>
                <w:rFonts w:ascii="Times New Roman" w:hAnsi="Times New Roman" w:cs="Times New Roman"/>
                <w:b/>
                <w:bCs/>
                <w:sz w:val="22"/>
                <w:szCs w:val="22"/>
              </w:rPr>
            </w:pPr>
            <w:r w:rsidRPr="00663FB7">
              <w:rPr>
                <w:rFonts w:ascii="Times New Roman" w:hAnsi="Times New Roman" w:cs="Times New Roman"/>
                <w:sz w:val="22"/>
                <w:szCs w:val="22"/>
              </w:rPr>
              <w:t>Načelnik Općine</w:t>
            </w:r>
            <w:r w:rsidR="00816EC0">
              <w:t xml:space="preserve"> </w:t>
            </w:r>
            <w:r w:rsidR="00816EC0" w:rsidRPr="00816EC0">
              <w:rPr>
                <w:rFonts w:ascii="Times New Roman" w:hAnsi="Times New Roman" w:cs="Times New Roman"/>
                <w:sz w:val="22"/>
                <w:szCs w:val="22"/>
              </w:rPr>
              <w:t>Mile Zlokapa</w:t>
            </w:r>
          </w:p>
        </w:tc>
      </w:tr>
      <w:tr w:rsidR="00FC4549" w:rsidTr="00AB7994">
        <w:trPr>
          <w:trHeight w:val="281"/>
        </w:trPr>
        <w:tc>
          <w:tcPr>
            <w:tcW w:w="9060" w:type="dxa"/>
            <w:tcBorders>
              <w:left w:val="single" w:sz="4" w:space="0" w:color="auto"/>
              <w:bottom w:val="single" w:sz="4" w:space="0" w:color="auto"/>
            </w:tcBorders>
            <w:shd w:val="clear" w:color="auto" w:fill="F2F2F2" w:themeFill="background1" w:themeFillShade="F2"/>
          </w:tcPr>
          <w:p w:rsidR="00FC4549" w:rsidRPr="00663FB7" w:rsidRDefault="00FC4549" w:rsidP="00514D73">
            <w:pPr>
              <w:pStyle w:val="Default"/>
              <w:rPr>
                <w:rFonts w:ascii="Times New Roman" w:hAnsi="Times New Roman" w:cs="Times New Roman"/>
                <w:b/>
                <w:bCs/>
                <w:sz w:val="22"/>
                <w:szCs w:val="22"/>
              </w:rPr>
            </w:pPr>
            <w:r w:rsidRPr="00663FB7">
              <w:rPr>
                <w:rFonts w:ascii="Times New Roman" w:hAnsi="Times New Roman" w:cs="Times New Roman"/>
                <w:b/>
                <w:sz w:val="22"/>
                <w:szCs w:val="22"/>
              </w:rPr>
              <w:t>Nositelj:</w:t>
            </w:r>
          </w:p>
        </w:tc>
      </w:tr>
      <w:tr w:rsidR="00FC4549" w:rsidTr="00FC4549">
        <w:trPr>
          <w:trHeight w:val="281"/>
        </w:trPr>
        <w:tc>
          <w:tcPr>
            <w:tcW w:w="9060" w:type="dxa"/>
            <w:tcBorders>
              <w:left w:val="single" w:sz="4" w:space="0" w:color="auto"/>
              <w:bottom w:val="single" w:sz="4" w:space="0" w:color="auto"/>
            </w:tcBorders>
            <w:shd w:val="clear" w:color="auto" w:fill="FFFFFF" w:themeFill="background1"/>
          </w:tcPr>
          <w:p w:rsidR="00FC4549" w:rsidRPr="00663FB7" w:rsidRDefault="00FC4549" w:rsidP="00514D73">
            <w:pPr>
              <w:pStyle w:val="Default"/>
              <w:rPr>
                <w:rFonts w:ascii="Times New Roman" w:hAnsi="Times New Roman" w:cs="Times New Roman"/>
                <w:b/>
                <w:sz w:val="22"/>
                <w:szCs w:val="22"/>
              </w:rPr>
            </w:pPr>
            <w:r w:rsidRPr="00663FB7">
              <w:rPr>
                <w:rFonts w:ascii="Times New Roman" w:hAnsi="Times New Roman" w:cs="Times New Roman"/>
                <w:sz w:val="22"/>
                <w:szCs w:val="22"/>
              </w:rPr>
              <w:t>Općina Šodolovci</w:t>
            </w:r>
          </w:p>
        </w:tc>
      </w:tr>
      <w:tr w:rsidR="00FC4549" w:rsidTr="00AB7994">
        <w:trPr>
          <w:trHeight w:val="245"/>
        </w:trPr>
        <w:tc>
          <w:tcPr>
            <w:tcW w:w="9060" w:type="dxa"/>
            <w:tcBorders>
              <w:left w:val="single" w:sz="4" w:space="0" w:color="auto"/>
              <w:bottom w:val="single" w:sz="4" w:space="0" w:color="auto"/>
            </w:tcBorders>
            <w:shd w:val="clear" w:color="auto" w:fill="F2F2F2" w:themeFill="background1" w:themeFillShade="F2"/>
          </w:tcPr>
          <w:p w:rsidR="00FC4549" w:rsidRPr="00663FB7" w:rsidRDefault="00FC4549" w:rsidP="00514D73">
            <w:pPr>
              <w:pStyle w:val="Default"/>
              <w:rPr>
                <w:rFonts w:ascii="Times New Roman" w:hAnsi="Times New Roman" w:cs="Times New Roman"/>
                <w:b/>
                <w:bCs/>
                <w:sz w:val="22"/>
                <w:szCs w:val="22"/>
              </w:rPr>
            </w:pPr>
            <w:r w:rsidRPr="00663FB7">
              <w:rPr>
                <w:rFonts w:ascii="Times New Roman" w:hAnsi="Times New Roman" w:cs="Times New Roman"/>
                <w:b/>
                <w:sz w:val="22"/>
                <w:szCs w:val="22"/>
              </w:rPr>
              <w:t>Izvršitelji:</w:t>
            </w:r>
          </w:p>
        </w:tc>
      </w:tr>
      <w:tr w:rsidR="00FC4549" w:rsidTr="00FC4549">
        <w:trPr>
          <w:trHeight w:val="377"/>
        </w:trPr>
        <w:tc>
          <w:tcPr>
            <w:tcW w:w="9060" w:type="dxa"/>
            <w:tcBorders>
              <w:left w:val="single" w:sz="4" w:space="0" w:color="auto"/>
              <w:bottom w:val="single" w:sz="4" w:space="0" w:color="auto"/>
            </w:tcBorders>
            <w:shd w:val="clear" w:color="auto" w:fill="FFFFFF" w:themeFill="background1"/>
          </w:tcPr>
          <w:p w:rsidR="00FC4549" w:rsidRDefault="00FD4269" w:rsidP="00514D73">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00FC4549" w:rsidRPr="00663FB7">
              <w:rPr>
                <w:rFonts w:ascii="Times New Roman" w:hAnsi="Times New Roman" w:cs="Times New Roman"/>
                <w:sz w:val="22"/>
                <w:szCs w:val="22"/>
              </w:rPr>
              <w:t>Jovana Avrić</w:t>
            </w:r>
            <w:r w:rsidR="00266000">
              <w:rPr>
                <w:rFonts w:ascii="Times New Roman" w:hAnsi="Times New Roman" w:cs="Times New Roman"/>
                <w:sz w:val="22"/>
                <w:szCs w:val="22"/>
              </w:rPr>
              <w:t xml:space="preserve"> mag.</w:t>
            </w:r>
            <w:r w:rsidRPr="00FD4269">
              <w:rPr>
                <w:rFonts w:ascii="Times New Roman" w:hAnsi="Times New Roman" w:cs="Times New Roman"/>
                <w:sz w:val="22"/>
                <w:szCs w:val="22"/>
              </w:rPr>
              <w:t>iur.</w:t>
            </w:r>
            <w:r w:rsidR="00FC4549"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sidR="00FC4549">
              <w:rPr>
                <w:rFonts w:ascii="Times New Roman" w:hAnsi="Times New Roman" w:cs="Times New Roman"/>
                <w:sz w:val="22"/>
                <w:szCs w:val="22"/>
              </w:rPr>
              <w:t>,</w:t>
            </w:r>
          </w:p>
          <w:p w:rsidR="00114D3B" w:rsidRDefault="00114D3B" w:rsidP="00514D73">
            <w:pPr>
              <w:pStyle w:val="Default"/>
              <w:rPr>
                <w:rFonts w:ascii="Times New Roman" w:hAnsi="Times New Roman" w:cs="Times New Roman"/>
                <w:sz w:val="22"/>
                <w:szCs w:val="22"/>
              </w:rPr>
            </w:pPr>
          </w:p>
          <w:p w:rsidR="00FC4549" w:rsidRDefault="00FC4549" w:rsidP="00514D73">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sidR="00096B98">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096B98" w:rsidRDefault="00096B98" w:rsidP="00514D73">
            <w:pPr>
              <w:pStyle w:val="Default"/>
              <w:rPr>
                <w:rFonts w:ascii="Times New Roman" w:hAnsi="Times New Roman" w:cs="Times New Roman"/>
                <w:sz w:val="22"/>
                <w:szCs w:val="22"/>
              </w:rPr>
            </w:pPr>
            <w:r>
              <w:rPr>
                <w:rFonts w:ascii="Times New Roman" w:hAnsi="Times New Roman" w:cs="Times New Roman"/>
                <w:sz w:val="22"/>
                <w:szCs w:val="22"/>
              </w:rPr>
              <w:t>Damir Đurđević, mag.ing.el.</w:t>
            </w:r>
            <w:r w:rsidR="005930E3">
              <w:rPr>
                <w:rFonts w:ascii="Times New Roman" w:hAnsi="Times New Roman" w:cs="Times New Roman"/>
                <w:sz w:val="22"/>
                <w:szCs w:val="22"/>
              </w:rPr>
              <w:t>,</w:t>
            </w:r>
          </w:p>
          <w:p w:rsidR="00096B98" w:rsidRDefault="00096B98" w:rsidP="00514D73">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114D3B" w:rsidRDefault="00114D3B" w:rsidP="00514D73">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310314">
              <w:rPr>
                <w:rFonts w:ascii="Times New Roman" w:hAnsi="Times New Roman" w:cs="Times New Roman"/>
                <w:sz w:val="22"/>
                <w:szCs w:val="22"/>
              </w:rPr>
              <w:t>dipl</w:t>
            </w:r>
            <w:r>
              <w:rPr>
                <w:rFonts w:ascii="Times New Roman" w:hAnsi="Times New Roman" w:cs="Times New Roman"/>
                <w:sz w:val="22"/>
                <w:szCs w:val="22"/>
              </w:rPr>
              <w:t>.ing.el.,</w:t>
            </w:r>
          </w:p>
          <w:p w:rsidR="00096B98" w:rsidRPr="00114D3B" w:rsidRDefault="00114D3B" w:rsidP="00514D73">
            <w:pPr>
              <w:pStyle w:val="Default"/>
              <w:rPr>
                <w:rFonts w:ascii="Times New Roman" w:hAnsi="Times New Roman" w:cs="Times New Roman"/>
                <w:sz w:val="22"/>
                <w:szCs w:val="22"/>
              </w:rPr>
            </w:pPr>
            <w:r>
              <w:rPr>
                <w:rFonts w:ascii="Times New Roman" w:hAnsi="Times New Roman" w:cs="Times New Roman"/>
                <w:sz w:val="22"/>
                <w:szCs w:val="22"/>
              </w:rPr>
              <w:t>Mario Krznarić, bacc.ing.sec.</w:t>
            </w:r>
          </w:p>
        </w:tc>
      </w:tr>
      <w:tr w:rsidR="00665BCA" w:rsidTr="00665BCA">
        <w:trPr>
          <w:trHeight w:val="139"/>
        </w:trPr>
        <w:tc>
          <w:tcPr>
            <w:tcW w:w="9060" w:type="dxa"/>
            <w:tcBorders>
              <w:top w:val="single" w:sz="4" w:space="0" w:color="auto"/>
              <w:bottom w:val="single" w:sz="4" w:space="0" w:color="auto"/>
            </w:tcBorders>
            <w:shd w:val="clear" w:color="auto" w:fill="FFFFFF" w:themeFill="background1"/>
            <w:vAlign w:val="center"/>
          </w:tcPr>
          <w:p w:rsidR="006402DC" w:rsidRPr="00B01D66" w:rsidRDefault="006402DC" w:rsidP="00514D73">
            <w:pPr>
              <w:pStyle w:val="Default"/>
              <w:rPr>
                <w:rFonts w:ascii="Times New Roman" w:hAnsi="Times New Roman" w:cs="Times New Roman"/>
                <w:b/>
                <w:szCs w:val="22"/>
              </w:rPr>
            </w:pPr>
          </w:p>
        </w:tc>
      </w:tr>
    </w:tbl>
    <w:p w:rsidR="00732C56" w:rsidRPr="0030204F" w:rsidRDefault="004A5D16" w:rsidP="00514D73">
      <w:pPr>
        <w:pStyle w:val="Naslov3"/>
        <w:spacing w:before="0"/>
        <w:rPr>
          <w:b/>
        </w:rPr>
      </w:pPr>
      <w:bookmarkStart w:id="41" w:name="_Toc507060285"/>
      <w:r w:rsidRPr="0030204F">
        <w:rPr>
          <w:b/>
        </w:rPr>
        <w:t>5.</w:t>
      </w:r>
      <w:r w:rsidR="00772D47" w:rsidRPr="0030204F">
        <w:rPr>
          <w:b/>
        </w:rPr>
        <w:t>1.1.</w:t>
      </w:r>
      <w:r w:rsidRPr="0030204F">
        <w:rPr>
          <w:b/>
        </w:rPr>
        <w:t xml:space="preserve"> </w:t>
      </w:r>
      <w:r w:rsidR="00732C56" w:rsidRPr="0030204F">
        <w:rPr>
          <w:b/>
        </w:rPr>
        <w:t>Uvod</w:t>
      </w:r>
      <w:bookmarkEnd w:id="41"/>
    </w:p>
    <w:p w:rsidR="004A5D16" w:rsidRPr="006402DC" w:rsidRDefault="004A5D16" w:rsidP="00514D73">
      <w:pPr>
        <w:rPr>
          <w:sz w:val="24"/>
        </w:rPr>
      </w:pPr>
    </w:p>
    <w:p w:rsidR="00C47C1E" w:rsidRPr="006402DC" w:rsidRDefault="004A5D16" w:rsidP="00514D73">
      <w:pPr>
        <w:jc w:val="both"/>
        <w:rPr>
          <w:sz w:val="24"/>
        </w:rPr>
      </w:pPr>
      <w:r w:rsidRPr="006402DC">
        <w:rPr>
          <w:sz w:val="24"/>
        </w:rPr>
        <w:t xml:space="preserve">Poplave su prirodni fenomeni čije se pojave ne mogu izbjeći, ali se poduzimanjem različitih preventivnih </w:t>
      </w:r>
      <w:r w:rsidR="00012EA7" w:rsidRPr="006402DC">
        <w:rPr>
          <w:sz w:val="24"/>
        </w:rPr>
        <w:t>preventivnih</w:t>
      </w:r>
      <w:r w:rsidRPr="006402DC">
        <w:rPr>
          <w:sz w:val="24"/>
        </w:rPr>
        <w:t xml:space="preserve"> mjera rizici od poplavljivanja mogu smanjiti na prihvatljivu razinu.</w:t>
      </w:r>
      <w:r w:rsidR="00C47C1E" w:rsidRPr="006402DC">
        <w:rPr>
          <w:sz w:val="24"/>
        </w:rPr>
        <w:t xml:space="preserve"> </w:t>
      </w:r>
      <w:r w:rsidR="00C47C1E" w:rsidRPr="006402DC">
        <w:rPr>
          <w:sz w:val="24"/>
        </w:rPr>
        <w:lastRenderedPageBreak/>
        <w:t xml:space="preserve">Poplave su među najopasnijim elementarnim nepogodama jer mogu uzrokovati gubitke ljudskih života, velike materijalne štete, oštećenje kulturnih dobara </w:t>
      </w:r>
      <w:r w:rsidR="00A01294" w:rsidRPr="006402DC">
        <w:rPr>
          <w:sz w:val="24"/>
        </w:rPr>
        <w:t xml:space="preserve">i velike materijalne </w:t>
      </w:r>
      <w:r w:rsidR="00C47C1E" w:rsidRPr="006402DC">
        <w:rPr>
          <w:sz w:val="24"/>
        </w:rPr>
        <w:t>i ekološke katastrofe.</w:t>
      </w:r>
    </w:p>
    <w:p w:rsidR="00112C39" w:rsidRDefault="00112C39" w:rsidP="00514D73">
      <w:pPr>
        <w:rPr>
          <w:b/>
          <w:sz w:val="24"/>
        </w:rPr>
      </w:pPr>
    </w:p>
    <w:p w:rsidR="00B73145" w:rsidRPr="0030204F" w:rsidRDefault="007F4E70" w:rsidP="00514D73">
      <w:pPr>
        <w:pStyle w:val="Naslov3"/>
        <w:spacing w:before="0"/>
        <w:rPr>
          <w:b/>
        </w:rPr>
      </w:pPr>
      <w:bookmarkStart w:id="42" w:name="_Toc507060286"/>
      <w:r w:rsidRPr="0030204F">
        <w:rPr>
          <w:b/>
        </w:rPr>
        <w:t>5.</w:t>
      </w:r>
      <w:r w:rsidR="00926EF9" w:rsidRPr="0030204F">
        <w:rPr>
          <w:b/>
        </w:rPr>
        <w:t>1.2</w:t>
      </w:r>
      <w:r w:rsidRPr="0030204F">
        <w:rPr>
          <w:b/>
        </w:rPr>
        <w:t>.Utjecaj na lokalnu kritičnu infrastrukturu</w:t>
      </w:r>
      <w:r w:rsidR="00C61E91" w:rsidRPr="0030204F">
        <w:rPr>
          <w:b/>
        </w:rPr>
        <w:t xml:space="preserve"> i građevine od javnog interesa</w:t>
      </w:r>
      <w:bookmarkEnd w:id="42"/>
    </w:p>
    <w:p w:rsidR="00B73145" w:rsidRPr="00B01D66" w:rsidRDefault="00B73145" w:rsidP="00514D73">
      <w:pPr>
        <w:rPr>
          <w:sz w:val="24"/>
        </w:rPr>
      </w:pPr>
    </w:p>
    <w:tbl>
      <w:tblPr>
        <w:tblStyle w:val="Reetkatablice"/>
        <w:tblW w:w="0" w:type="auto"/>
        <w:tblLook w:val="04A0" w:firstRow="1" w:lastRow="0" w:firstColumn="1" w:lastColumn="0" w:noHBand="0" w:noVBand="1"/>
      </w:tblPr>
      <w:tblGrid>
        <w:gridCol w:w="1129"/>
        <w:gridCol w:w="7931"/>
      </w:tblGrid>
      <w:tr w:rsidR="004A4471" w:rsidRPr="003E5E32" w:rsidTr="00E14F0F">
        <w:tc>
          <w:tcPr>
            <w:tcW w:w="1129" w:type="dxa"/>
            <w:shd w:val="clear" w:color="auto" w:fill="D9D9D9" w:themeFill="background1" w:themeFillShade="D9"/>
          </w:tcPr>
          <w:p w:rsidR="004A4471" w:rsidRPr="004A4471" w:rsidRDefault="004A4471" w:rsidP="004A4471">
            <w:pPr>
              <w:jc w:val="center"/>
              <w:rPr>
                <w:b/>
              </w:rPr>
            </w:pPr>
            <w:r w:rsidRPr="004A4471">
              <w:rPr>
                <w:b/>
              </w:rPr>
              <w:t>Utjecaj</w:t>
            </w:r>
          </w:p>
        </w:tc>
        <w:tc>
          <w:tcPr>
            <w:tcW w:w="7931" w:type="dxa"/>
            <w:shd w:val="clear" w:color="auto" w:fill="D9D9D9" w:themeFill="background1" w:themeFillShade="D9"/>
          </w:tcPr>
          <w:p w:rsidR="004A4471" w:rsidRPr="004A4471" w:rsidRDefault="004A4471" w:rsidP="004A4471">
            <w:pPr>
              <w:jc w:val="center"/>
              <w:rPr>
                <w:b/>
              </w:rPr>
            </w:pPr>
            <w:r w:rsidRPr="004A4471">
              <w:rPr>
                <w:b/>
              </w:rPr>
              <w:t>Sektor</w:t>
            </w:r>
          </w:p>
        </w:tc>
      </w:tr>
      <w:tr w:rsidR="004A4471" w:rsidRPr="003E5E32" w:rsidTr="00E14F0F">
        <w:tc>
          <w:tcPr>
            <w:tcW w:w="1129" w:type="dxa"/>
          </w:tcPr>
          <w:p w:rsidR="004A4471" w:rsidRPr="00B85D15" w:rsidRDefault="004A4471" w:rsidP="00E14F0F"/>
        </w:tc>
        <w:tc>
          <w:tcPr>
            <w:tcW w:w="7931" w:type="dxa"/>
          </w:tcPr>
          <w:p w:rsidR="004A4471" w:rsidRPr="00B85D15" w:rsidRDefault="004A4471" w:rsidP="00E14F0F">
            <w:pPr>
              <w:jc w:val="both"/>
            </w:pPr>
            <w:r w:rsidRPr="00025A6B">
              <w:t>Vodno gospodarstvo (regulacijske i zaštitne vodne građevine i komunalne vodne građevine)</w:t>
            </w:r>
          </w:p>
        </w:tc>
      </w:tr>
      <w:tr w:rsidR="004A4471" w:rsidRPr="003E5E32" w:rsidTr="00E14F0F">
        <w:tc>
          <w:tcPr>
            <w:tcW w:w="1129" w:type="dxa"/>
          </w:tcPr>
          <w:p w:rsidR="004A4471" w:rsidRPr="00B85D15" w:rsidRDefault="004A4471" w:rsidP="00E14F0F"/>
        </w:tc>
        <w:tc>
          <w:tcPr>
            <w:tcW w:w="7931" w:type="dxa"/>
          </w:tcPr>
          <w:p w:rsidR="004A4471" w:rsidRPr="00B85D15" w:rsidRDefault="004A4471" w:rsidP="00E14F0F">
            <w:pPr>
              <w:jc w:val="both"/>
            </w:pPr>
            <w:r>
              <w:t>Opskrba energentima (plinovod, plinske stanice, naftovod)</w:t>
            </w:r>
          </w:p>
        </w:tc>
      </w:tr>
      <w:tr w:rsidR="004A4471" w:rsidRPr="003E5E32" w:rsidTr="00E14F0F">
        <w:tc>
          <w:tcPr>
            <w:tcW w:w="1129" w:type="dxa"/>
          </w:tcPr>
          <w:p w:rsidR="004A4471" w:rsidRPr="00B85D15" w:rsidRDefault="004A4471" w:rsidP="00E14F0F"/>
        </w:tc>
        <w:tc>
          <w:tcPr>
            <w:tcW w:w="7931" w:type="dxa"/>
          </w:tcPr>
          <w:p w:rsidR="004A4471" w:rsidRPr="00B85D15" w:rsidRDefault="004A4471" w:rsidP="00E14F0F">
            <w:pPr>
              <w:jc w:val="both"/>
            </w:pPr>
            <w:r>
              <w:t>Prijenos i distribucija električne energije (trafostanice, distributivna mreža)</w:t>
            </w:r>
          </w:p>
        </w:tc>
      </w:tr>
      <w:tr w:rsidR="004A4471" w:rsidRPr="003E5E32" w:rsidTr="00E14F0F">
        <w:tc>
          <w:tcPr>
            <w:tcW w:w="1129" w:type="dxa"/>
          </w:tcPr>
          <w:p w:rsidR="004A4471" w:rsidRPr="00B85D15" w:rsidRDefault="004A4471" w:rsidP="00E14F0F"/>
        </w:tc>
        <w:tc>
          <w:tcPr>
            <w:tcW w:w="7931" w:type="dxa"/>
          </w:tcPr>
          <w:p w:rsidR="004A4471" w:rsidRPr="00B85D15" w:rsidRDefault="004A4471" w:rsidP="00E14F0F">
            <w:pPr>
              <w:jc w:val="both"/>
            </w:pPr>
            <w:r w:rsidRPr="00B85D15">
              <w:t>Komunikacijska i informacijska tehnologija (elektroničke komunikacije, prijenos podataka, informacijski sustavi, pružanje audio i audiovizaulnih medijskih usluga)</w:t>
            </w:r>
          </w:p>
        </w:tc>
      </w:tr>
      <w:tr w:rsidR="004A4471" w:rsidRPr="003E5E32" w:rsidTr="00E14F0F">
        <w:tc>
          <w:tcPr>
            <w:tcW w:w="1129" w:type="dxa"/>
          </w:tcPr>
          <w:p w:rsidR="004A4471" w:rsidRPr="00025A6B" w:rsidRDefault="004A4471" w:rsidP="00E14F0F">
            <w:pPr>
              <w:jc w:val="center"/>
            </w:pPr>
          </w:p>
        </w:tc>
        <w:tc>
          <w:tcPr>
            <w:tcW w:w="7931" w:type="dxa"/>
          </w:tcPr>
          <w:p w:rsidR="004A4471" w:rsidRPr="00025A6B" w:rsidRDefault="004A4471" w:rsidP="00E14F0F">
            <w:pPr>
              <w:jc w:val="both"/>
            </w:pPr>
            <w:r w:rsidRPr="00025A6B">
              <w:t>Promet (cestovni i željeznički promet)</w:t>
            </w:r>
          </w:p>
        </w:tc>
      </w:tr>
      <w:tr w:rsidR="004A4471" w:rsidRPr="003E5E32" w:rsidTr="00E14F0F">
        <w:tc>
          <w:tcPr>
            <w:tcW w:w="1129" w:type="dxa"/>
          </w:tcPr>
          <w:p w:rsidR="004A4471" w:rsidRPr="00B85D15" w:rsidRDefault="004A4471" w:rsidP="00E14F0F"/>
        </w:tc>
        <w:tc>
          <w:tcPr>
            <w:tcW w:w="7931" w:type="dxa"/>
          </w:tcPr>
          <w:p w:rsidR="004A4471" w:rsidRPr="00B85D15" w:rsidRDefault="004A4471" w:rsidP="00E14F0F">
            <w:pPr>
              <w:jc w:val="both"/>
            </w:pPr>
            <w:r w:rsidRPr="00A11922">
              <w:t>Javni objekti (zdravstvene stanice, škole, vrtići, građevine lokalne uprave, nacionalni spomenici i vrijednosti)</w:t>
            </w:r>
          </w:p>
        </w:tc>
      </w:tr>
    </w:tbl>
    <w:p w:rsidR="00B73145" w:rsidRPr="00B01D66" w:rsidRDefault="00B73145" w:rsidP="00514D73">
      <w:pPr>
        <w:rPr>
          <w:sz w:val="24"/>
        </w:rPr>
      </w:pPr>
    </w:p>
    <w:p w:rsidR="0057624D" w:rsidRPr="00B73145" w:rsidRDefault="00B73145" w:rsidP="00514D73">
      <w:pPr>
        <w:jc w:val="both"/>
        <w:rPr>
          <w:sz w:val="24"/>
        </w:rPr>
      </w:pPr>
      <w:r w:rsidRPr="00B73145">
        <w:rPr>
          <w:sz w:val="24"/>
        </w:rPr>
        <w:t>Na području Općine Šodolovci kritična infrastruktura od vitalnog značaja za lokalnu ili r</w:t>
      </w:r>
      <w:r w:rsidR="0038123A">
        <w:rPr>
          <w:sz w:val="24"/>
        </w:rPr>
        <w:t>egionalnu zajednicu</w:t>
      </w:r>
      <w:r w:rsidRPr="00B73145">
        <w:rPr>
          <w:sz w:val="24"/>
        </w:rPr>
        <w:t xml:space="preserve"> nema ugroze od poplava.</w:t>
      </w:r>
    </w:p>
    <w:p w:rsidR="00B73145" w:rsidRPr="00B01D66" w:rsidRDefault="00B73145" w:rsidP="00514D73">
      <w:pPr>
        <w:rPr>
          <w:sz w:val="24"/>
        </w:rPr>
      </w:pPr>
    </w:p>
    <w:p w:rsidR="00DA6F41" w:rsidRPr="0030204F" w:rsidRDefault="007F4E70" w:rsidP="00514D73">
      <w:pPr>
        <w:pStyle w:val="Naslov3"/>
        <w:spacing w:before="0"/>
        <w:rPr>
          <w:b/>
        </w:rPr>
      </w:pPr>
      <w:bookmarkStart w:id="43" w:name="_Toc507060287"/>
      <w:r w:rsidRPr="0030204F">
        <w:rPr>
          <w:b/>
        </w:rPr>
        <w:t>5.</w:t>
      </w:r>
      <w:r w:rsidR="00926EF9" w:rsidRPr="0030204F">
        <w:rPr>
          <w:b/>
        </w:rPr>
        <w:t>1.3</w:t>
      </w:r>
      <w:r w:rsidRPr="0030204F">
        <w:rPr>
          <w:b/>
        </w:rPr>
        <w:t>.Kon</w:t>
      </w:r>
      <w:r w:rsidR="0057624D" w:rsidRPr="0030204F">
        <w:rPr>
          <w:b/>
        </w:rPr>
        <w:t>tekst</w:t>
      </w:r>
      <w:bookmarkEnd w:id="43"/>
      <w:r w:rsidR="0057624D" w:rsidRPr="0030204F">
        <w:rPr>
          <w:b/>
        </w:rPr>
        <w:t xml:space="preserve"> </w:t>
      </w:r>
    </w:p>
    <w:p w:rsidR="001157B5" w:rsidRDefault="001157B5" w:rsidP="00514D73">
      <w:pPr>
        <w:rPr>
          <w:b/>
          <w:sz w:val="24"/>
        </w:rPr>
      </w:pPr>
    </w:p>
    <w:p w:rsidR="001157B5" w:rsidRPr="00812E0C" w:rsidRDefault="001157B5" w:rsidP="00514D73">
      <w:pPr>
        <w:pStyle w:val="Naslov4"/>
        <w:spacing w:before="0"/>
        <w:rPr>
          <w:rFonts w:ascii="Times New Roman" w:hAnsi="Times New Roman" w:cs="Times New Roman"/>
          <w:b/>
          <w:i w:val="0"/>
          <w:color w:val="auto"/>
          <w:sz w:val="24"/>
        </w:rPr>
      </w:pPr>
      <w:bookmarkStart w:id="44" w:name="_Toc507060288"/>
      <w:r w:rsidRPr="00812E0C">
        <w:rPr>
          <w:rFonts w:ascii="Times New Roman" w:hAnsi="Times New Roman" w:cs="Times New Roman"/>
          <w:b/>
          <w:i w:val="0"/>
          <w:color w:val="auto"/>
          <w:sz w:val="24"/>
        </w:rPr>
        <w:t>5.</w:t>
      </w:r>
      <w:r w:rsidR="00926EF9" w:rsidRPr="00812E0C">
        <w:rPr>
          <w:rFonts w:ascii="Times New Roman" w:hAnsi="Times New Roman" w:cs="Times New Roman"/>
          <w:b/>
          <w:i w:val="0"/>
          <w:color w:val="auto"/>
          <w:sz w:val="24"/>
        </w:rPr>
        <w:t>1.3</w:t>
      </w:r>
      <w:r w:rsidRPr="00812E0C">
        <w:rPr>
          <w:rFonts w:ascii="Times New Roman" w:hAnsi="Times New Roman" w:cs="Times New Roman"/>
          <w:b/>
          <w:i w:val="0"/>
          <w:color w:val="auto"/>
          <w:sz w:val="24"/>
        </w:rPr>
        <w:t>.1. Područje ugroženosti</w:t>
      </w:r>
      <w:bookmarkEnd w:id="44"/>
    </w:p>
    <w:p w:rsidR="00EE34F8" w:rsidRDefault="00EE34F8" w:rsidP="00514D73">
      <w:pPr>
        <w:jc w:val="both"/>
        <w:rPr>
          <w:sz w:val="24"/>
        </w:rPr>
      </w:pPr>
    </w:p>
    <w:p w:rsidR="003E06F9" w:rsidRDefault="00517321" w:rsidP="00514D73">
      <w:pPr>
        <w:autoSpaceDE w:val="0"/>
        <w:autoSpaceDN w:val="0"/>
        <w:adjustRightInd w:val="0"/>
        <w:jc w:val="both"/>
        <w:rPr>
          <w:sz w:val="24"/>
        </w:rPr>
      </w:pPr>
      <w:r w:rsidRPr="00517321">
        <w:rPr>
          <w:sz w:val="24"/>
        </w:rPr>
        <w:t>Općina Šodolovci prema teritorijalnim osnovama za upravl</w:t>
      </w:r>
      <w:r w:rsidR="00237BBB">
        <w:rPr>
          <w:sz w:val="24"/>
        </w:rPr>
        <w:t xml:space="preserve">janje vodama-ustrojstvu vodnoga </w:t>
      </w:r>
      <w:r w:rsidRPr="00517321">
        <w:rPr>
          <w:sz w:val="24"/>
        </w:rPr>
        <w:t>gospodarstva, pripada vodnom području sliva Drave i Dunava</w:t>
      </w:r>
      <w:r w:rsidR="001953A0">
        <w:rPr>
          <w:sz w:val="24"/>
        </w:rPr>
        <w:t>,</w:t>
      </w:r>
      <w:r w:rsidRPr="00517321">
        <w:rPr>
          <w:sz w:val="24"/>
        </w:rPr>
        <w:t xml:space="preserve"> u cijelosti se nala</w:t>
      </w:r>
      <w:r w:rsidR="003E06F9">
        <w:rPr>
          <w:sz w:val="24"/>
        </w:rPr>
        <w:t xml:space="preserve">zi na Slivnom području ''Vuka'', </w:t>
      </w:r>
      <w:r w:rsidR="003E06F9" w:rsidRPr="00980601">
        <w:rPr>
          <w:sz w:val="24"/>
        </w:rPr>
        <w:t>branjeno područje 15 mali sliv Vuka</w:t>
      </w:r>
      <w:r w:rsidR="00EF29FB">
        <w:rPr>
          <w:sz w:val="24"/>
        </w:rPr>
        <w:t>.</w:t>
      </w:r>
    </w:p>
    <w:p w:rsidR="00517321" w:rsidRDefault="00517321" w:rsidP="00514D73">
      <w:pPr>
        <w:autoSpaceDE w:val="0"/>
        <w:autoSpaceDN w:val="0"/>
        <w:adjustRightInd w:val="0"/>
        <w:jc w:val="both"/>
        <w:rPr>
          <w:sz w:val="24"/>
        </w:rPr>
      </w:pPr>
    </w:p>
    <w:p w:rsidR="00597DAE" w:rsidRPr="00597DAE" w:rsidRDefault="00597DAE" w:rsidP="00514D73">
      <w:pPr>
        <w:autoSpaceDE w:val="0"/>
        <w:autoSpaceDN w:val="0"/>
        <w:adjustRightInd w:val="0"/>
        <w:jc w:val="both"/>
        <w:rPr>
          <w:sz w:val="24"/>
        </w:rPr>
      </w:pPr>
      <w:r w:rsidRPr="00597DAE">
        <w:rPr>
          <w:sz w:val="24"/>
        </w:rPr>
        <w:t>Slivno područje ''Vuka'' ukupne površine 1.793,28</w:t>
      </w:r>
      <w:r>
        <w:rPr>
          <w:sz w:val="24"/>
        </w:rPr>
        <w:t xml:space="preserve"> km², obuhvaća prirodnu cjelinu </w:t>
      </w:r>
      <w:r w:rsidRPr="00597DAE">
        <w:rPr>
          <w:sz w:val="24"/>
        </w:rPr>
        <w:t>hidrografskog sliva rijeke Vuke, Drave i Dunava. Površina sliva koja pripada Osječko</w:t>
      </w:r>
      <w:r>
        <w:rPr>
          <w:sz w:val="24"/>
        </w:rPr>
        <w:t>-</w:t>
      </w:r>
      <w:r w:rsidRPr="00597DAE">
        <w:rPr>
          <w:sz w:val="24"/>
        </w:rPr>
        <w:t>baranjsk</w:t>
      </w:r>
      <w:r>
        <w:rPr>
          <w:sz w:val="24"/>
        </w:rPr>
        <w:t xml:space="preserve">oj </w:t>
      </w:r>
      <w:r w:rsidRPr="00597DAE">
        <w:rPr>
          <w:sz w:val="24"/>
        </w:rPr>
        <w:t xml:space="preserve">županiji veličine 1.117,96 km² može se podijeliti </w:t>
      </w:r>
      <w:r>
        <w:rPr>
          <w:sz w:val="24"/>
        </w:rPr>
        <w:t xml:space="preserve">na direktni sliv rijeke Drave s </w:t>
      </w:r>
      <w:r w:rsidRPr="00597DAE">
        <w:rPr>
          <w:sz w:val="24"/>
        </w:rPr>
        <w:t>glavnim recipijentima Poganovačko-Kravičkim kanalom, kanalom Crni Fok i kanalom Palčić,</w:t>
      </w:r>
    </w:p>
    <w:p w:rsidR="00597DAE" w:rsidRDefault="00597DAE" w:rsidP="00514D73">
      <w:pPr>
        <w:autoSpaceDE w:val="0"/>
        <w:autoSpaceDN w:val="0"/>
        <w:adjustRightInd w:val="0"/>
        <w:jc w:val="both"/>
        <w:rPr>
          <w:sz w:val="24"/>
        </w:rPr>
      </w:pPr>
      <w:r w:rsidRPr="00597DAE">
        <w:rPr>
          <w:sz w:val="24"/>
        </w:rPr>
        <w:t>direktni sliv rijeke Dunav s glavnim recipijentom Glavni Daljski kanal i sliv rijek</w:t>
      </w:r>
      <w:r>
        <w:rPr>
          <w:sz w:val="24"/>
        </w:rPr>
        <w:t xml:space="preserve">e Vuke s </w:t>
      </w:r>
      <w:r w:rsidRPr="00597DAE">
        <w:rPr>
          <w:sz w:val="24"/>
        </w:rPr>
        <w:t>najvećim pritokom Bobotskim kanalom.</w:t>
      </w:r>
    </w:p>
    <w:p w:rsidR="001746E0" w:rsidRPr="00597DAE" w:rsidRDefault="001746E0" w:rsidP="00514D73">
      <w:pPr>
        <w:autoSpaceDE w:val="0"/>
        <w:autoSpaceDN w:val="0"/>
        <w:adjustRightInd w:val="0"/>
        <w:jc w:val="both"/>
        <w:rPr>
          <w:sz w:val="24"/>
        </w:rPr>
      </w:pPr>
    </w:p>
    <w:p w:rsidR="00597DAE" w:rsidRDefault="00597DAE" w:rsidP="00514D73">
      <w:pPr>
        <w:autoSpaceDE w:val="0"/>
        <w:autoSpaceDN w:val="0"/>
        <w:adjustRightInd w:val="0"/>
        <w:jc w:val="both"/>
        <w:rPr>
          <w:sz w:val="24"/>
        </w:rPr>
      </w:pPr>
      <w:r w:rsidRPr="00597DAE">
        <w:rPr>
          <w:sz w:val="24"/>
        </w:rPr>
        <w:t>Istočni dio općine Šodolovci (Palača, Silaš) i dio zapa</w:t>
      </w:r>
      <w:r>
        <w:rPr>
          <w:sz w:val="24"/>
        </w:rPr>
        <w:t xml:space="preserve">dnog područja sjeverno od ceste </w:t>
      </w:r>
      <w:r w:rsidRPr="00597DAE">
        <w:rPr>
          <w:sz w:val="24"/>
        </w:rPr>
        <w:t>Ernestinovo-Paulin Dvor-Hrastin pripada direktnom sli</w:t>
      </w:r>
      <w:r>
        <w:rPr>
          <w:sz w:val="24"/>
        </w:rPr>
        <w:t xml:space="preserve">vu Bobotskog kanala. Ostali dio </w:t>
      </w:r>
      <w:r w:rsidRPr="00597DAE">
        <w:rPr>
          <w:sz w:val="24"/>
        </w:rPr>
        <w:t>zapadnog dijela Općine južno od predmetne ceste pripada slivu rijeke Vuke.</w:t>
      </w:r>
    </w:p>
    <w:p w:rsidR="001746E0" w:rsidRPr="00597DAE" w:rsidRDefault="001746E0" w:rsidP="00514D73">
      <w:pPr>
        <w:autoSpaceDE w:val="0"/>
        <w:autoSpaceDN w:val="0"/>
        <w:adjustRightInd w:val="0"/>
        <w:jc w:val="both"/>
        <w:rPr>
          <w:sz w:val="24"/>
        </w:rPr>
      </w:pPr>
    </w:p>
    <w:p w:rsidR="00597DAE" w:rsidRDefault="00597DAE" w:rsidP="00514D73">
      <w:pPr>
        <w:autoSpaceDE w:val="0"/>
        <w:autoSpaceDN w:val="0"/>
        <w:adjustRightInd w:val="0"/>
        <w:jc w:val="both"/>
        <w:rPr>
          <w:sz w:val="24"/>
        </w:rPr>
      </w:pPr>
      <w:r w:rsidRPr="00597DAE">
        <w:rPr>
          <w:sz w:val="24"/>
        </w:rPr>
        <w:t>Geološku podlogu središnjeg nizinskog dijela Slivnog podru</w:t>
      </w:r>
      <w:r>
        <w:rPr>
          <w:sz w:val="24"/>
        </w:rPr>
        <w:t xml:space="preserve">čja ''Vuka'', a kojem pripada i </w:t>
      </w:r>
      <w:r w:rsidRPr="00597DAE">
        <w:rPr>
          <w:sz w:val="24"/>
        </w:rPr>
        <w:t xml:space="preserve">područje </w:t>
      </w:r>
      <w:r w:rsidR="004D0328" w:rsidRPr="00597DAE">
        <w:rPr>
          <w:sz w:val="24"/>
        </w:rPr>
        <w:t>O</w:t>
      </w:r>
      <w:r w:rsidRPr="00597DAE">
        <w:rPr>
          <w:sz w:val="24"/>
        </w:rPr>
        <w:t>pćine Ernestinovo, sačinjavaju fluvijalne naslage</w:t>
      </w:r>
      <w:r>
        <w:rPr>
          <w:sz w:val="24"/>
        </w:rPr>
        <w:t xml:space="preserve"> na koje se nadovezuju praporne </w:t>
      </w:r>
      <w:r w:rsidRPr="00597DAE">
        <w:rPr>
          <w:sz w:val="24"/>
        </w:rPr>
        <w:t xml:space="preserve">prašinaste gline i kontinentalni prapor koji znatno mijenja </w:t>
      </w:r>
      <w:r>
        <w:rPr>
          <w:sz w:val="24"/>
        </w:rPr>
        <w:t xml:space="preserve">svojstva pod djelovanjem vode i </w:t>
      </w:r>
      <w:r w:rsidRPr="00597DAE">
        <w:rPr>
          <w:sz w:val="24"/>
        </w:rPr>
        <w:t>smrzavanja. Sondiranjem terena utvrđeno je da se na dubini</w:t>
      </w:r>
      <w:r>
        <w:rPr>
          <w:sz w:val="24"/>
        </w:rPr>
        <w:t xml:space="preserve"> od 2-4 m nalazi sporoprocjedna </w:t>
      </w:r>
      <w:r w:rsidRPr="00597DAE">
        <w:rPr>
          <w:sz w:val="24"/>
        </w:rPr>
        <w:t>podina, koja gotovo uvijek slijedi vanjsku morfologiju ter</w:t>
      </w:r>
      <w:r>
        <w:rPr>
          <w:sz w:val="24"/>
        </w:rPr>
        <w:t xml:space="preserve">ena. Razine podzemne vode prate </w:t>
      </w:r>
      <w:r w:rsidRPr="00597DAE">
        <w:rPr>
          <w:sz w:val="24"/>
        </w:rPr>
        <w:t>površinu tla i isključivo su vertikalnih tendencija. Na razi</w:t>
      </w:r>
      <w:r>
        <w:rPr>
          <w:sz w:val="24"/>
        </w:rPr>
        <w:t xml:space="preserve">nu podzemnih voda u površinskom </w:t>
      </w:r>
      <w:r w:rsidRPr="00597DAE">
        <w:rPr>
          <w:sz w:val="24"/>
        </w:rPr>
        <w:t xml:space="preserve">sloju zemljišta utjecaj vodotoka nema većeg značaja. Kada </w:t>
      </w:r>
      <w:r>
        <w:rPr>
          <w:sz w:val="24"/>
        </w:rPr>
        <w:t xml:space="preserve">oborine procjeđivanjem dostignu </w:t>
      </w:r>
      <w:r w:rsidRPr="00597DAE">
        <w:rPr>
          <w:sz w:val="24"/>
        </w:rPr>
        <w:t xml:space="preserve">sporoprocjednu podinu, nastaje bočno procjeđivanje u niža </w:t>
      </w:r>
      <w:r>
        <w:rPr>
          <w:sz w:val="24"/>
        </w:rPr>
        <w:t xml:space="preserve">područja gdje dolazi do dizanja </w:t>
      </w:r>
      <w:r w:rsidRPr="00597DAE">
        <w:rPr>
          <w:sz w:val="24"/>
        </w:rPr>
        <w:t>razine podzemne vode te se javlja prevlaživanje tla.</w:t>
      </w:r>
    </w:p>
    <w:p w:rsidR="00597DAE" w:rsidRDefault="00597DAE" w:rsidP="00514D73">
      <w:pPr>
        <w:autoSpaceDE w:val="0"/>
        <w:autoSpaceDN w:val="0"/>
        <w:adjustRightInd w:val="0"/>
        <w:jc w:val="both"/>
        <w:rPr>
          <w:sz w:val="24"/>
        </w:rPr>
      </w:pPr>
    </w:p>
    <w:p w:rsidR="00F02760" w:rsidRDefault="00F02760" w:rsidP="00514D73">
      <w:pPr>
        <w:autoSpaceDE w:val="0"/>
        <w:autoSpaceDN w:val="0"/>
        <w:adjustRightInd w:val="0"/>
        <w:jc w:val="both"/>
        <w:rPr>
          <w:sz w:val="24"/>
        </w:rPr>
      </w:pPr>
      <w:r w:rsidRPr="00F02760">
        <w:rPr>
          <w:sz w:val="24"/>
        </w:rPr>
        <w:t>Obrana od poplava ustrojena je po sektorima, a unutar njih po branjenim područjima i dionicama vodotoka.</w:t>
      </w:r>
      <w:r w:rsidR="00237BBB" w:rsidRPr="00237BBB">
        <w:rPr>
          <w:sz w:val="24"/>
        </w:rPr>
        <w:t xml:space="preserve"> </w:t>
      </w:r>
      <w:r w:rsidR="00237BBB" w:rsidRPr="00F02760">
        <w:rPr>
          <w:sz w:val="24"/>
        </w:rPr>
        <w:t>Operativna obrana od poplava provodi se sukladno Državnom planu obrane od poplava kojim su obuhvaćene i aktivnosti i mjere za obranu od leda na vodotocima.</w:t>
      </w:r>
    </w:p>
    <w:p w:rsidR="00AE619C" w:rsidRDefault="00A518D8" w:rsidP="00514D73">
      <w:pPr>
        <w:autoSpaceDE w:val="0"/>
        <w:autoSpaceDN w:val="0"/>
        <w:adjustRightInd w:val="0"/>
        <w:jc w:val="both"/>
        <w:rPr>
          <w:sz w:val="24"/>
        </w:rPr>
      </w:pPr>
      <w:r w:rsidRPr="00A518D8">
        <w:rPr>
          <w:sz w:val="24"/>
        </w:rPr>
        <w:lastRenderedPageBreak/>
        <w:t>Na području Općine Šodolovci od značajnih vodotoka</w:t>
      </w:r>
      <w:r w:rsidR="00AF15D1">
        <w:rPr>
          <w:sz w:val="24"/>
        </w:rPr>
        <w:t>/kanala</w:t>
      </w:r>
      <w:r w:rsidRPr="00A518D8">
        <w:rPr>
          <w:sz w:val="24"/>
        </w:rPr>
        <w:t xml:space="preserve"> protječu</w:t>
      </w:r>
      <w:r w:rsidR="00D45EFE">
        <w:rPr>
          <w:sz w:val="24"/>
        </w:rPr>
        <w:t>:</w:t>
      </w:r>
    </w:p>
    <w:tbl>
      <w:tblPr>
        <w:tblStyle w:val="Reetkatablice"/>
        <w:tblW w:w="0" w:type="auto"/>
        <w:tblLook w:val="04A0" w:firstRow="1" w:lastRow="0" w:firstColumn="1" w:lastColumn="0" w:noHBand="0" w:noVBand="1"/>
      </w:tblPr>
      <w:tblGrid>
        <w:gridCol w:w="3124"/>
        <w:gridCol w:w="2963"/>
        <w:gridCol w:w="2973"/>
      </w:tblGrid>
      <w:tr w:rsidR="00AE619C" w:rsidRPr="00AF43B4" w:rsidTr="00AF43B4">
        <w:tc>
          <w:tcPr>
            <w:tcW w:w="3124" w:type="dxa"/>
            <w:shd w:val="clear" w:color="auto" w:fill="F2F2F2" w:themeFill="background1" w:themeFillShade="F2"/>
            <w:vAlign w:val="center"/>
          </w:tcPr>
          <w:p w:rsidR="00AE619C" w:rsidRPr="00AF43B4" w:rsidRDefault="00AE619C" w:rsidP="00514D73">
            <w:pPr>
              <w:autoSpaceDE w:val="0"/>
              <w:autoSpaceDN w:val="0"/>
              <w:adjustRightInd w:val="0"/>
              <w:jc w:val="center"/>
              <w:rPr>
                <w:b/>
              </w:rPr>
            </w:pPr>
            <w:r w:rsidRPr="00AF43B4">
              <w:rPr>
                <w:b/>
              </w:rPr>
              <w:t>Kategorija i naziv vodotoka/kanala</w:t>
            </w:r>
          </w:p>
        </w:tc>
        <w:tc>
          <w:tcPr>
            <w:tcW w:w="2963" w:type="dxa"/>
            <w:shd w:val="clear" w:color="auto" w:fill="F2F2F2" w:themeFill="background1" w:themeFillShade="F2"/>
            <w:vAlign w:val="center"/>
          </w:tcPr>
          <w:p w:rsidR="00AE619C" w:rsidRPr="00AF43B4" w:rsidRDefault="00AE619C" w:rsidP="00514D73">
            <w:pPr>
              <w:autoSpaceDE w:val="0"/>
              <w:autoSpaceDN w:val="0"/>
              <w:adjustRightInd w:val="0"/>
              <w:jc w:val="center"/>
              <w:rPr>
                <w:b/>
              </w:rPr>
            </w:pPr>
            <w:r w:rsidRPr="00AF43B4">
              <w:rPr>
                <w:b/>
              </w:rPr>
              <w:t>Kanala (kom)</w:t>
            </w:r>
          </w:p>
        </w:tc>
        <w:tc>
          <w:tcPr>
            <w:tcW w:w="2973" w:type="dxa"/>
            <w:shd w:val="clear" w:color="auto" w:fill="F2F2F2" w:themeFill="background1" w:themeFillShade="F2"/>
            <w:vAlign w:val="center"/>
          </w:tcPr>
          <w:p w:rsidR="00AE619C" w:rsidRPr="00AF43B4" w:rsidRDefault="00AE619C" w:rsidP="00514D73">
            <w:pPr>
              <w:autoSpaceDE w:val="0"/>
              <w:autoSpaceDN w:val="0"/>
              <w:adjustRightInd w:val="0"/>
              <w:jc w:val="center"/>
              <w:rPr>
                <w:b/>
              </w:rPr>
            </w:pPr>
            <w:r w:rsidRPr="00AF43B4">
              <w:rPr>
                <w:b/>
              </w:rPr>
              <w:t>Duljina kanala (km)</w:t>
            </w:r>
          </w:p>
        </w:tc>
      </w:tr>
      <w:tr w:rsidR="00AC766B" w:rsidRPr="00AF43B4" w:rsidTr="00D15110">
        <w:tc>
          <w:tcPr>
            <w:tcW w:w="3124" w:type="dxa"/>
            <w:vAlign w:val="center"/>
          </w:tcPr>
          <w:p w:rsidR="00AC766B" w:rsidRPr="00AF43B4" w:rsidRDefault="00D15110" w:rsidP="00514D73">
            <w:pPr>
              <w:autoSpaceDE w:val="0"/>
              <w:autoSpaceDN w:val="0"/>
              <w:adjustRightInd w:val="0"/>
              <w:rPr>
                <w:b/>
              </w:rPr>
            </w:pPr>
            <w:r w:rsidRPr="00AF43B4">
              <w:rPr>
                <w:b/>
              </w:rPr>
              <w:t xml:space="preserve">1. </w:t>
            </w:r>
            <w:r w:rsidR="00AC766B" w:rsidRPr="00AF43B4">
              <w:rPr>
                <w:b/>
              </w:rPr>
              <w:t>Vode I.reda</w:t>
            </w:r>
            <w:r w:rsidR="00F81D2E" w:rsidRPr="00AF43B4">
              <w:rPr>
                <w:b/>
              </w:rPr>
              <w:t xml:space="preserve"> </w:t>
            </w:r>
          </w:p>
        </w:tc>
        <w:tc>
          <w:tcPr>
            <w:tcW w:w="2963" w:type="dxa"/>
            <w:vAlign w:val="center"/>
          </w:tcPr>
          <w:p w:rsidR="00AC766B" w:rsidRPr="00AF43B4" w:rsidRDefault="00AC766B" w:rsidP="00514D73">
            <w:pPr>
              <w:autoSpaceDE w:val="0"/>
              <w:autoSpaceDN w:val="0"/>
              <w:adjustRightInd w:val="0"/>
              <w:jc w:val="center"/>
              <w:rPr>
                <w:b/>
              </w:rPr>
            </w:pPr>
            <w:r w:rsidRPr="00AF43B4">
              <w:rPr>
                <w:b/>
              </w:rPr>
              <w:t>5</w:t>
            </w:r>
          </w:p>
        </w:tc>
        <w:tc>
          <w:tcPr>
            <w:tcW w:w="2973" w:type="dxa"/>
            <w:vAlign w:val="center"/>
          </w:tcPr>
          <w:p w:rsidR="00AC766B" w:rsidRPr="00AF43B4" w:rsidRDefault="00AC766B" w:rsidP="00514D73">
            <w:pPr>
              <w:autoSpaceDE w:val="0"/>
              <w:autoSpaceDN w:val="0"/>
              <w:adjustRightInd w:val="0"/>
              <w:jc w:val="center"/>
              <w:rPr>
                <w:b/>
              </w:rPr>
            </w:pPr>
            <w:r w:rsidRPr="00AF43B4">
              <w:rPr>
                <w:b/>
              </w:rPr>
              <w:t>25.919</w:t>
            </w:r>
          </w:p>
        </w:tc>
      </w:tr>
      <w:tr w:rsidR="00AC766B" w:rsidRPr="00AF43B4" w:rsidTr="00D15110">
        <w:tc>
          <w:tcPr>
            <w:tcW w:w="3124" w:type="dxa"/>
            <w:vAlign w:val="center"/>
          </w:tcPr>
          <w:p w:rsidR="00AC766B" w:rsidRPr="00AF43B4" w:rsidRDefault="00F81D2E" w:rsidP="00514D73">
            <w:pPr>
              <w:autoSpaceDE w:val="0"/>
              <w:autoSpaceDN w:val="0"/>
              <w:adjustRightInd w:val="0"/>
              <w:ind w:left="313"/>
            </w:pPr>
            <w:r w:rsidRPr="00AF43B4">
              <w:t>Glavni Tenjski</w:t>
            </w:r>
          </w:p>
        </w:tc>
        <w:tc>
          <w:tcPr>
            <w:tcW w:w="2963" w:type="dxa"/>
            <w:vAlign w:val="center"/>
          </w:tcPr>
          <w:p w:rsidR="00AC766B" w:rsidRPr="00AF43B4" w:rsidRDefault="00F81D2E" w:rsidP="00514D73">
            <w:pPr>
              <w:autoSpaceDE w:val="0"/>
              <w:autoSpaceDN w:val="0"/>
              <w:adjustRightInd w:val="0"/>
              <w:jc w:val="center"/>
            </w:pPr>
            <w:r w:rsidRPr="00AF43B4">
              <w:t>1</w:t>
            </w:r>
          </w:p>
        </w:tc>
        <w:tc>
          <w:tcPr>
            <w:tcW w:w="2973" w:type="dxa"/>
            <w:vAlign w:val="center"/>
          </w:tcPr>
          <w:p w:rsidR="00AC766B" w:rsidRPr="00AF43B4" w:rsidRDefault="00F81D2E" w:rsidP="00514D73">
            <w:pPr>
              <w:autoSpaceDE w:val="0"/>
              <w:autoSpaceDN w:val="0"/>
              <w:adjustRightInd w:val="0"/>
              <w:jc w:val="center"/>
            </w:pPr>
            <w:r w:rsidRPr="00AF43B4">
              <w:t>0.640</w:t>
            </w:r>
          </w:p>
        </w:tc>
      </w:tr>
      <w:tr w:rsidR="00AC766B" w:rsidRPr="00AF43B4" w:rsidTr="00D15110">
        <w:tc>
          <w:tcPr>
            <w:tcW w:w="3124" w:type="dxa"/>
            <w:vAlign w:val="center"/>
          </w:tcPr>
          <w:p w:rsidR="00AC766B" w:rsidRPr="00AF43B4" w:rsidRDefault="00F81D2E" w:rsidP="00514D73">
            <w:pPr>
              <w:autoSpaceDE w:val="0"/>
              <w:autoSpaceDN w:val="0"/>
              <w:adjustRightInd w:val="0"/>
              <w:ind w:left="313"/>
            </w:pPr>
            <w:r w:rsidRPr="00AF43B4">
              <w:t>Prekop Dvor dovodni</w:t>
            </w:r>
          </w:p>
        </w:tc>
        <w:tc>
          <w:tcPr>
            <w:tcW w:w="2963" w:type="dxa"/>
            <w:vAlign w:val="center"/>
          </w:tcPr>
          <w:p w:rsidR="00AC766B" w:rsidRPr="00AF43B4" w:rsidRDefault="00F81D2E" w:rsidP="00514D73">
            <w:pPr>
              <w:autoSpaceDE w:val="0"/>
              <w:autoSpaceDN w:val="0"/>
              <w:adjustRightInd w:val="0"/>
              <w:jc w:val="center"/>
            </w:pPr>
            <w:r w:rsidRPr="00AF43B4">
              <w:t>1</w:t>
            </w:r>
          </w:p>
        </w:tc>
        <w:tc>
          <w:tcPr>
            <w:tcW w:w="2973" w:type="dxa"/>
            <w:vAlign w:val="center"/>
          </w:tcPr>
          <w:p w:rsidR="00AC766B" w:rsidRPr="00AF43B4" w:rsidRDefault="00F81D2E" w:rsidP="00514D73">
            <w:pPr>
              <w:autoSpaceDE w:val="0"/>
              <w:autoSpaceDN w:val="0"/>
              <w:adjustRightInd w:val="0"/>
              <w:jc w:val="center"/>
            </w:pPr>
            <w:r w:rsidRPr="00AF43B4">
              <w:t>1.812</w:t>
            </w:r>
          </w:p>
        </w:tc>
      </w:tr>
      <w:tr w:rsidR="00AC766B" w:rsidRPr="00AF43B4" w:rsidTr="00D15110">
        <w:tc>
          <w:tcPr>
            <w:tcW w:w="3124" w:type="dxa"/>
            <w:vAlign w:val="center"/>
          </w:tcPr>
          <w:p w:rsidR="00AC766B" w:rsidRPr="00AF43B4" w:rsidRDefault="00F81D2E" w:rsidP="00514D73">
            <w:pPr>
              <w:autoSpaceDE w:val="0"/>
              <w:autoSpaceDN w:val="0"/>
              <w:adjustRightInd w:val="0"/>
              <w:ind w:left="313"/>
            </w:pPr>
            <w:r w:rsidRPr="00AF43B4">
              <w:t>Prekop Dvor dovodni</w:t>
            </w:r>
          </w:p>
        </w:tc>
        <w:tc>
          <w:tcPr>
            <w:tcW w:w="2963" w:type="dxa"/>
            <w:vAlign w:val="center"/>
          </w:tcPr>
          <w:p w:rsidR="00AC766B" w:rsidRPr="00AF43B4" w:rsidRDefault="00F81D2E" w:rsidP="00514D73">
            <w:pPr>
              <w:autoSpaceDE w:val="0"/>
              <w:autoSpaceDN w:val="0"/>
              <w:adjustRightInd w:val="0"/>
              <w:jc w:val="center"/>
            </w:pPr>
            <w:r w:rsidRPr="00AF43B4">
              <w:t>1</w:t>
            </w:r>
          </w:p>
        </w:tc>
        <w:tc>
          <w:tcPr>
            <w:tcW w:w="2973" w:type="dxa"/>
            <w:vAlign w:val="center"/>
          </w:tcPr>
          <w:p w:rsidR="00AC766B" w:rsidRPr="00AF43B4" w:rsidRDefault="00F81D2E" w:rsidP="00514D73">
            <w:pPr>
              <w:autoSpaceDE w:val="0"/>
              <w:autoSpaceDN w:val="0"/>
              <w:adjustRightInd w:val="0"/>
              <w:jc w:val="center"/>
            </w:pPr>
            <w:r w:rsidRPr="00AF43B4">
              <w:t>0.275</w:t>
            </w:r>
          </w:p>
        </w:tc>
      </w:tr>
      <w:tr w:rsidR="00AC766B" w:rsidRPr="00AF43B4" w:rsidTr="00D15110">
        <w:tc>
          <w:tcPr>
            <w:tcW w:w="3124" w:type="dxa"/>
          </w:tcPr>
          <w:p w:rsidR="00AC766B" w:rsidRPr="00AF43B4" w:rsidRDefault="009E015B" w:rsidP="00514D73">
            <w:pPr>
              <w:autoSpaceDE w:val="0"/>
              <w:autoSpaceDN w:val="0"/>
              <w:adjustRightInd w:val="0"/>
              <w:ind w:left="313"/>
            </w:pPr>
            <w:r w:rsidRPr="00AF43B4">
              <w:t>Rijeka Vuka</w:t>
            </w:r>
          </w:p>
        </w:tc>
        <w:tc>
          <w:tcPr>
            <w:tcW w:w="2963" w:type="dxa"/>
          </w:tcPr>
          <w:p w:rsidR="00AC766B" w:rsidRPr="00AF43B4" w:rsidRDefault="009E015B" w:rsidP="00514D73">
            <w:pPr>
              <w:autoSpaceDE w:val="0"/>
              <w:autoSpaceDN w:val="0"/>
              <w:adjustRightInd w:val="0"/>
              <w:jc w:val="center"/>
            </w:pPr>
            <w:r w:rsidRPr="00AF43B4">
              <w:t>1</w:t>
            </w:r>
          </w:p>
        </w:tc>
        <w:tc>
          <w:tcPr>
            <w:tcW w:w="2973" w:type="dxa"/>
          </w:tcPr>
          <w:p w:rsidR="00AC766B" w:rsidRPr="00AF43B4" w:rsidRDefault="009E015B" w:rsidP="00514D73">
            <w:pPr>
              <w:autoSpaceDE w:val="0"/>
              <w:autoSpaceDN w:val="0"/>
              <w:adjustRightInd w:val="0"/>
              <w:jc w:val="center"/>
            </w:pPr>
            <w:r w:rsidRPr="00AF43B4">
              <w:t>11.350</w:t>
            </w:r>
          </w:p>
        </w:tc>
      </w:tr>
      <w:tr w:rsidR="00AC766B" w:rsidRPr="00AF43B4" w:rsidTr="00D15110">
        <w:tc>
          <w:tcPr>
            <w:tcW w:w="3124" w:type="dxa"/>
          </w:tcPr>
          <w:p w:rsidR="00AC766B" w:rsidRPr="00AF43B4" w:rsidRDefault="009E015B" w:rsidP="00514D73">
            <w:pPr>
              <w:autoSpaceDE w:val="0"/>
              <w:autoSpaceDN w:val="0"/>
              <w:adjustRightInd w:val="0"/>
              <w:ind w:left="313"/>
            </w:pPr>
            <w:r w:rsidRPr="00AF43B4">
              <w:t>Velika Osatina</w:t>
            </w:r>
          </w:p>
        </w:tc>
        <w:tc>
          <w:tcPr>
            <w:tcW w:w="2963" w:type="dxa"/>
          </w:tcPr>
          <w:p w:rsidR="00AC766B" w:rsidRPr="00AF43B4" w:rsidRDefault="009E015B" w:rsidP="00514D73">
            <w:pPr>
              <w:autoSpaceDE w:val="0"/>
              <w:autoSpaceDN w:val="0"/>
              <w:adjustRightInd w:val="0"/>
              <w:jc w:val="center"/>
            </w:pPr>
            <w:r w:rsidRPr="00AF43B4">
              <w:t>1</w:t>
            </w:r>
          </w:p>
        </w:tc>
        <w:tc>
          <w:tcPr>
            <w:tcW w:w="2973" w:type="dxa"/>
          </w:tcPr>
          <w:p w:rsidR="00AC766B" w:rsidRPr="00AF43B4" w:rsidRDefault="009E015B" w:rsidP="00514D73">
            <w:pPr>
              <w:autoSpaceDE w:val="0"/>
              <w:autoSpaceDN w:val="0"/>
              <w:adjustRightInd w:val="0"/>
              <w:jc w:val="center"/>
            </w:pPr>
            <w:r w:rsidRPr="00AF43B4">
              <w:t>11.842</w:t>
            </w:r>
          </w:p>
        </w:tc>
      </w:tr>
      <w:tr w:rsidR="00AC766B" w:rsidRPr="00AF43B4" w:rsidTr="00D15110">
        <w:tc>
          <w:tcPr>
            <w:tcW w:w="3124" w:type="dxa"/>
          </w:tcPr>
          <w:p w:rsidR="00AC766B" w:rsidRPr="00AF43B4" w:rsidRDefault="00D15110" w:rsidP="00514D73">
            <w:pPr>
              <w:autoSpaceDE w:val="0"/>
              <w:autoSpaceDN w:val="0"/>
              <w:adjustRightInd w:val="0"/>
              <w:rPr>
                <w:b/>
              </w:rPr>
            </w:pPr>
            <w:r w:rsidRPr="00AF43B4">
              <w:rPr>
                <w:b/>
              </w:rPr>
              <w:t xml:space="preserve">2. </w:t>
            </w:r>
            <w:r w:rsidR="00462006" w:rsidRPr="00AF43B4">
              <w:rPr>
                <w:b/>
              </w:rPr>
              <w:t>Vode II. reda</w:t>
            </w:r>
          </w:p>
        </w:tc>
        <w:tc>
          <w:tcPr>
            <w:tcW w:w="2963" w:type="dxa"/>
          </w:tcPr>
          <w:p w:rsidR="00AC766B" w:rsidRPr="00AF43B4" w:rsidRDefault="00462006" w:rsidP="00514D73">
            <w:pPr>
              <w:autoSpaceDE w:val="0"/>
              <w:autoSpaceDN w:val="0"/>
              <w:adjustRightInd w:val="0"/>
              <w:jc w:val="center"/>
            </w:pPr>
            <w:r w:rsidRPr="00AF43B4">
              <w:t>20</w:t>
            </w:r>
          </w:p>
        </w:tc>
        <w:tc>
          <w:tcPr>
            <w:tcW w:w="2973" w:type="dxa"/>
          </w:tcPr>
          <w:p w:rsidR="00AC766B" w:rsidRPr="00AF43B4" w:rsidRDefault="00462006" w:rsidP="00514D73">
            <w:pPr>
              <w:autoSpaceDE w:val="0"/>
              <w:autoSpaceDN w:val="0"/>
              <w:adjustRightInd w:val="0"/>
              <w:jc w:val="center"/>
            </w:pPr>
            <w:r w:rsidRPr="00AF43B4">
              <w:t>10,509.436</w:t>
            </w:r>
          </w:p>
        </w:tc>
      </w:tr>
      <w:tr w:rsidR="00AC766B" w:rsidRPr="00AF43B4" w:rsidTr="00D15110">
        <w:tc>
          <w:tcPr>
            <w:tcW w:w="3124" w:type="dxa"/>
          </w:tcPr>
          <w:p w:rsidR="00AC766B" w:rsidRPr="00AF43B4" w:rsidRDefault="00462006" w:rsidP="00514D73">
            <w:pPr>
              <w:autoSpaceDE w:val="0"/>
              <w:autoSpaceDN w:val="0"/>
              <w:adjustRightInd w:val="0"/>
              <w:ind w:left="313"/>
              <w:jc w:val="both"/>
            </w:pPr>
            <w:r w:rsidRPr="00AF43B4">
              <w:t>Br. 54</w:t>
            </w:r>
          </w:p>
        </w:tc>
        <w:tc>
          <w:tcPr>
            <w:tcW w:w="2963" w:type="dxa"/>
          </w:tcPr>
          <w:p w:rsidR="00AC766B" w:rsidRPr="00AF43B4" w:rsidRDefault="00462006" w:rsidP="00514D73">
            <w:pPr>
              <w:autoSpaceDE w:val="0"/>
              <w:autoSpaceDN w:val="0"/>
              <w:adjustRightInd w:val="0"/>
              <w:jc w:val="center"/>
            </w:pPr>
            <w:r w:rsidRPr="00AF43B4">
              <w:t>1</w:t>
            </w:r>
          </w:p>
        </w:tc>
        <w:tc>
          <w:tcPr>
            <w:tcW w:w="2973" w:type="dxa"/>
          </w:tcPr>
          <w:p w:rsidR="00AC766B" w:rsidRPr="00AF43B4" w:rsidRDefault="00462006" w:rsidP="00514D73">
            <w:pPr>
              <w:autoSpaceDE w:val="0"/>
              <w:autoSpaceDN w:val="0"/>
              <w:adjustRightInd w:val="0"/>
              <w:jc w:val="center"/>
            </w:pPr>
            <w:r w:rsidRPr="00AF43B4">
              <w:t>3.050</w:t>
            </w:r>
          </w:p>
        </w:tc>
      </w:tr>
      <w:tr w:rsidR="00AC766B" w:rsidRPr="00AF43B4" w:rsidTr="00D15110">
        <w:tc>
          <w:tcPr>
            <w:tcW w:w="3124" w:type="dxa"/>
          </w:tcPr>
          <w:p w:rsidR="00AC766B" w:rsidRPr="00AF43B4" w:rsidRDefault="00462006" w:rsidP="00514D73">
            <w:pPr>
              <w:autoSpaceDE w:val="0"/>
              <w:autoSpaceDN w:val="0"/>
              <w:adjustRightInd w:val="0"/>
              <w:ind w:left="313"/>
              <w:jc w:val="both"/>
            </w:pPr>
            <w:r w:rsidRPr="00AF43B4">
              <w:t>Dombok stari</w:t>
            </w:r>
          </w:p>
        </w:tc>
        <w:tc>
          <w:tcPr>
            <w:tcW w:w="2963" w:type="dxa"/>
          </w:tcPr>
          <w:p w:rsidR="00AC766B" w:rsidRPr="00AF43B4" w:rsidRDefault="00462006" w:rsidP="00514D73">
            <w:pPr>
              <w:autoSpaceDE w:val="0"/>
              <w:autoSpaceDN w:val="0"/>
              <w:adjustRightInd w:val="0"/>
              <w:jc w:val="center"/>
            </w:pPr>
            <w:r w:rsidRPr="00AF43B4">
              <w:t>1</w:t>
            </w:r>
          </w:p>
        </w:tc>
        <w:tc>
          <w:tcPr>
            <w:tcW w:w="2973" w:type="dxa"/>
          </w:tcPr>
          <w:p w:rsidR="00AC766B" w:rsidRPr="00AF43B4" w:rsidRDefault="00462006" w:rsidP="00514D73">
            <w:pPr>
              <w:autoSpaceDE w:val="0"/>
              <w:autoSpaceDN w:val="0"/>
              <w:adjustRightInd w:val="0"/>
              <w:jc w:val="center"/>
            </w:pPr>
            <w:r w:rsidRPr="00AF43B4">
              <w:t>1.700</w:t>
            </w:r>
          </w:p>
        </w:tc>
      </w:tr>
      <w:tr w:rsidR="00AC766B" w:rsidRPr="00AF43B4" w:rsidTr="00D15110">
        <w:tc>
          <w:tcPr>
            <w:tcW w:w="3124" w:type="dxa"/>
          </w:tcPr>
          <w:p w:rsidR="00AC766B" w:rsidRPr="00AF43B4" w:rsidRDefault="00DB098D" w:rsidP="00514D73">
            <w:pPr>
              <w:autoSpaceDE w:val="0"/>
              <w:autoSpaceDN w:val="0"/>
              <w:adjustRightInd w:val="0"/>
              <w:ind w:left="313"/>
              <w:jc w:val="both"/>
            </w:pPr>
            <w:r w:rsidRPr="00AF43B4">
              <w:t>Grabičke livade</w:t>
            </w:r>
          </w:p>
        </w:tc>
        <w:tc>
          <w:tcPr>
            <w:tcW w:w="2963" w:type="dxa"/>
          </w:tcPr>
          <w:p w:rsidR="00AC766B" w:rsidRPr="00AF43B4" w:rsidRDefault="00DB098D" w:rsidP="00514D73">
            <w:pPr>
              <w:autoSpaceDE w:val="0"/>
              <w:autoSpaceDN w:val="0"/>
              <w:adjustRightInd w:val="0"/>
              <w:jc w:val="center"/>
            </w:pPr>
            <w:r w:rsidRPr="00AF43B4">
              <w:t>1</w:t>
            </w:r>
          </w:p>
        </w:tc>
        <w:tc>
          <w:tcPr>
            <w:tcW w:w="2973" w:type="dxa"/>
          </w:tcPr>
          <w:p w:rsidR="00AC766B" w:rsidRPr="00AF43B4" w:rsidRDefault="00DB098D" w:rsidP="00514D73">
            <w:pPr>
              <w:autoSpaceDE w:val="0"/>
              <w:autoSpaceDN w:val="0"/>
              <w:adjustRightInd w:val="0"/>
              <w:jc w:val="center"/>
            </w:pPr>
            <w:r w:rsidRPr="00AF43B4">
              <w:t>1.706</w:t>
            </w:r>
          </w:p>
        </w:tc>
      </w:tr>
      <w:tr w:rsidR="00AC766B" w:rsidRPr="00AF43B4" w:rsidTr="00D15110">
        <w:tc>
          <w:tcPr>
            <w:tcW w:w="3124" w:type="dxa"/>
          </w:tcPr>
          <w:p w:rsidR="00AC766B" w:rsidRPr="00AF43B4" w:rsidRDefault="00DB098D" w:rsidP="00514D73">
            <w:pPr>
              <w:autoSpaceDE w:val="0"/>
              <w:autoSpaceDN w:val="0"/>
              <w:adjustRightInd w:val="0"/>
              <w:ind w:left="313"/>
              <w:jc w:val="both"/>
            </w:pPr>
            <w:r w:rsidRPr="00AF43B4">
              <w:t>Jablanje</w:t>
            </w:r>
          </w:p>
        </w:tc>
        <w:tc>
          <w:tcPr>
            <w:tcW w:w="2963" w:type="dxa"/>
          </w:tcPr>
          <w:p w:rsidR="00AC766B" w:rsidRPr="00AF43B4" w:rsidRDefault="00DB098D" w:rsidP="00514D73">
            <w:pPr>
              <w:autoSpaceDE w:val="0"/>
              <w:autoSpaceDN w:val="0"/>
              <w:adjustRightInd w:val="0"/>
              <w:jc w:val="center"/>
            </w:pPr>
            <w:r w:rsidRPr="00AF43B4">
              <w:t>1</w:t>
            </w:r>
          </w:p>
        </w:tc>
        <w:tc>
          <w:tcPr>
            <w:tcW w:w="2973" w:type="dxa"/>
          </w:tcPr>
          <w:p w:rsidR="00AC766B" w:rsidRPr="00AF43B4" w:rsidRDefault="00DB098D" w:rsidP="00514D73">
            <w:pPr>
              <w:autoSpaceDE w:val="0"/>
              <w:autoSpaceDN w:val="0"/>
              <w:adjustRightInd w:val="0"/>
              <w:jc w:val="center"/>
            </w:pPr>
            <w:r w:rsidRPr="00AF43B4">
              <w:t>3.700</w:t>
            </w:r>
          </w:p>
        </w:tc>
      </w:tr>
      <w:tr w:rsidR="00AC766B" w:rsidRPr="00AF43B4" w:rsidTr="00D15110">
        <w:tc>
          <w:tcPr>
            <w:tcW w:w="3124" w:type="dxa"/>
          </w:tcPr>
          <w:p w:rsidR="00AC766B" w:rsidRPr="00AF43B4" w:rsidRDefault="00DB098D" w:rsidP="00514D73">
            <w:pPr>
              <w:autoSpaceDE w:val="0"/>
              <w:autoSpaceDN w:val="0"/>
              <w:adjustRightInd w:val="0"/>
              <w:ind w:left="313"/>
              <w:jc w:val="both"/>
            </w:pPr>
            <w:r w:rsidRPr="00AF43B4">
              <w:t>Kereš</w:t>
            </w:r>
          </w:p>
        </w:tc>
        <w:tc>
          <w:tcPr>
            <w:tcW w:w="2963" w:type="dxa"/>
          </w:tcPr>
          <w:p w:rsidR="00AC766B" w:rsidRPr="00AF43B4" w:rsidRDefault="00DB098D" w:rsidP="00514D73">
            <w:pPr>
              <w:autoSpaceDE w:val="0"/>
              <w:autoSpaceDN w:val="0"/>
              <w:adjustRightInd w:val="0"/>
              <w:jc w:val="center"/>
            </w:pPr>
            <w:r w:rsidRPr="00AF43B4">
              <w:t>1</w:t>
            </w:r>
          </w:p>
        </w:tc>
        <w:tc>
          <w:tcPr>
            <w:tcW w:w="2973" w:type="dxa"/>
          </w:tcPr>
          <w:p w:rsidR="00AC766B" w:rsidRPr="00AF43B4" w:rsidRDefault="00DB098D" w:rsidP="00514D73">
            <w:pPr>
              <w:autoSpaceDE w:val="0"/>
              <w:autoSpaceDN w:val="0"/>
              <w:adjustRightInd w:val="0"/>
              <w:jc w:val="center"/>
            </w:pPr>
            <w:r w:rsidRPr="00AF43B4">
              <w:t>2.271</w:t>
            </w:r>
          </w:p>
        </w:tc>
      </w:tr>
      <w:tr w:rsidR="00DB098D" w:rsidRPr="00AF43B4" w:rsidTr="00D15110">
        <w:tc>
          <w:tcPr>
            <w:tcW w:w="3124" w:type="dxa"/>
          </w:tcPr>
          <w:p w:rsidR="00DB098D" w:rsidRPr="00AF43B4" w:rsidRDefault="00DB098D" w:rsidP="00514D73">
            <w:pPr>
              <w:autoSpaceDE w:val="0"/>
              <w:autoSpaceDN w:val="0"/>
              <w:adjustRightInd w:val="0"/>
              <w:ind w:left="313"/>
              <w:jc w:val="both"/>
            </w:pPr>
            <w:r w:rsidRPr="00AF43B4">
              <w:t>Kraljić</w:t>
            </w:r>
          </w:p>
        </w:tc>
        <w:tc>
          <w:tcPr>
            <w:tcW w:w="2963" w:type="dxa"/>
          </w:tcPr>
          <w:p w:rsidR="00DB098D" w:rsidRPr="00AF43B4" w:rsidRDefault="00DB098D" w:rsidP="00514D73">
            <w:pPr>
              <w:autoSpaceDE w:val="0"/>
              <w:autoSpaceDN w:val="0"/>
              <w:adjustRightInd w:val="0"/>
              <w:jc w:val="center"/>
            </w:pPr>
            <w:r w:rsidRPr="00AF43B4">
              <w:t>1</w:t>
            </w:r>
          </w:p>
        </w:tc>
        <w:tc>
          <w:tcPr>
            <w:tcW w:w="2973" w:type="dxa"/>
          </w:tcPr>
          <w:p w:rsidR="00DB098D" w:rsidRPr="00AF43B4" w:rsidRDefault="00DB098D" w:rsidP="00514D73">
            <w:pPr>
              <w:autoSpaceDE w:val="0"/>
              <w:autoSpaceDN w:val="0"/>
              <w:adjustRightInd w:val="0"/>
              <w:jc w:val="center"/>
            </w:pPr>
            <w:r w:rsidRPr="00AF43B4">
              <w:t>4.270</w:t>
            </w:r>
          </w:p>
        </w:tc>
      </w:tr>
      <w:tr w:rsidR="00DB098D" w:rsidRPr="00AF43B4" w:rsidTr="00D15110">
        <w:tc>
          <w:tcPr>
            <w:tcW w:w="3124" w:type="dxa"/>
          </w:tcPr>
          <w:p w:rsidR="00DB098D" w:rsidRPr="00AF43B4" w:rsidRDefault="00714E2E" w:rsidP="00514D73">
            <w:pPr>
              <w:autoSpaceDE w:val="0"/>
              <w:autoSpaceDN w:val="0"/>
              <w:adjustRightInd w:val="0"/>
              <w:ind w:left="313"/>
              <w:jc w:val="both"/>
            </w:pPr>
            <w:r w:rsidRPr="00AF43B4">
              <w:t>Kreketnjak</w:t>
            </w:r>
          </w:p>
        </w:tc>
        <w:tc>
          <w:tcPr>
            <w:tcW w:w="2963" w:type="dxa"/>
          </w:tcPr>
          <w:p w:rsidR="00DB098D" w:rsidRPr="00AF43B4" w:rsidRDefault="00714E2E" w:rsidP="00514D73">
            <w:pPr>
              <w:autoSpaceDE w:val="0"/>
              <w:autoSpaceDN w:val="0"/>
              <w:adjustRightInd w:val="0"/>
              <w:jc w:val="center"/>
            </w:pPr>
            <w:r w:rsidRPr="00AF43B4">
              <w:t>1</w:t>
            </w:r>
          </w:p>
        </w:tc>
        <w:tc>
          <w:tcPr>
            <w:tcW w:w="2973" w:type="dxa"/>
          </w:tcPr>
          <w:p w:rsidR="00DB098D" w:rsidRPr="00AF43B4" w:rsidRDefault="00714E2E" w:rsidP="00514D73">
            <w:pPr>
              <w:autoSpaceDE w:val="0"/>
              <w:autoSpaceDN w:val="0"/>
              <w:adjustRightInd w:val="0"/>
              <w:jc w:val="center"/>
            </w:pPr>
            <w:r w:rsidRPr="00AF43B4">
              <w:t>4.742</w:t>
            </w:r>
          </w:p>
        </w:tc>
      </w:tr>
      <w:tr w:rsidR="00714E2E" w:rsidRPr="00AF43B4" w:rsidTr="00D15110">
        <w:tc>
          <w:tcPr>
            <w:tcW w:w="3124" w:type="dxa"/>
          </w:tcPr>
          <w:p w:rsidR="00714E2E" w:rsidRPr="00AF43B4" w:rsidRDefault="00714E2E" w:rsidP="00514D73">
            <w:pPr>
              <w:autoSpaceDE w:val="0"/>
              <w:autoSpaceDN w:val="0"/>
              <w:adjustRightInd w:val="0"/>
              <w:ind w:left="313"/>
              <w:jc w:val="both"/>
            </w:pPr>
            <w:r w:rsidRPr="00AF43B4">
              <w:t>Mali prekop</w:t>
            </w:r>
          </w:p>
        </w:tc>
        <w:tc>
          <w:tcPr>
            <w:tcW w:w="2963" w:type="dxa"/>
          </w:tcPr>
          <w:p w:rsidR="00714E2E" w:rsidRPr="00AF43B4" w:rsidRDefault="00714E2E" w:rsidP="00514D73">
            <w:pPr>
              <w:autoSpaceDE w:val="0"/>
              <w:autoSpaceDN w:val="0"/>
              <w:adjustRightInd w:val="0"/>
              <w:jc w:val="center"/>
            </w:pPr>
            <w:r w:rsidRPr="00AF43B4">
              <w:t>1</w:t>
            </w:r>
          </w:p>
        </w:tc>
        <w:tc>
          <w:tcPr>
            <w:tcW w:w="2973" w:type="dxa"/>
          </w:tcPr>
          <w:p w:rsidR="00714E2E" w:rsidRPr="00AF43B4" w:rsidRDefault="00714E2E" w:rsidP="00514D73">
            <w:pPr>
              <w:autoSpaceDE w:val="0"/>
              <w:autoSpaceDN w:val="0"/>
              <w:adjustRightInd w:val="0"/>
              <w:jc w:val="center"/>
            </w:pPr>
            <w:r w:rsidRPr="00AF43B4">
              <w:t>3.505</w:t>
            </w:r>
          </w:p>
        </w:tc>
      </w:tr>
      <w:tr w:rsidR="00714E2E" w:rsidRPr="00AF43B4" w:rsidTr="00D15110">
        <w:tc>
          <w:tcPr>
            <w:tcW w:w="3124" w:type="dxa"/>
          </w:tcPr>
          <w:p w:rsidR="00714E2E" w:rsidRPr="00AF43B4" w:rsidRDefault="00714E2E" w:rsidP="00514D73">
            <w:pPr>
              <w:autoSpaceDE w:val="0"/>
              <w:autoSpaceDN w:val="0"/>
              <w:adjustRightInd w:val="0"/>
              <w:ind w:left="313"/>
              <w:jc w:val="both"/>
            </w:pPr>
            <w:r w:rsidRPr="00AF43B4">
              <w:t>Matica</w:t>
            </w:r>
          </w:p>
        </w:tc>
        <w:tc>
          <w:tcPr>
            <w:tcW w:w="2963" w:type="dxa"/>
          </w:tcPr>
          <w:p w:rsidR="00714E2E" w:rsidRPr="00AF43B4" w:rsidRDefault="00714E2E" w:rsidP="00514D73">
            <w:pPr>
              <w:autoSpaceDE w:val="0"/>
              <w:autoSpaceDN w:val="0"/>
              <w:adjustRightInd w:val="0"/>
              <w:jc w:val="center"/>
            </w:pPr>
            <w:r w:rsidRPr="00AF43B4">
              <w:t>1</w:t>
            </w:r>
          </w:p>
        </w:tc>
        <w:tc>
          <w:tcPr>
            <w:tcW w:w="2973" w:type="dxa"/>
          </w:tcPr>
          <w:p w:rsidR="00714E2E" w:rsidRPr="00AF43B4" w:rsidRDefault="00714E2E" w:rsidP="00514D73">
            <w:pPr>
              <w:autoSpaceDE w:val="0"/>
              <w:autoSpaceDN w:val="0"/>
              <w:adjustRightInd w:val="0"/>
              <w:jc w:val="center"/>
            </w:pPr>
            <w:r w:rsidRPr="00AF43B4">
              <w:t>2.200</w:t>
            </w:r>
          </w:p>
        </w:tc>
      </w:tr>
      <w:tr w:rsidR="00714E2E" w:rsidRPr="00AF43B4" w:rsidTr="00D15110">
        <w:tc>
          <w:tcPr>
            <w:tcW w:w="3124" w:type="dxa"/>
          </w:tcPr>
          <w:p w:rsidR="00714E2E" w:rsidRPr="00AF43B4" w:rsidRDefault="00572F29" w:rsidP="00514D73">
            <w:pPr>
              <w:autoSpaceDE w:val="0"/>
              <w:autoSpaceDN w:val="0"/>
              <w:adjustRightInd w:val="0"/>
              <w:ind w:left="313"/>
              <w:jc w:val="both"/>
            </w:pPr>
            <w:r w:rsidRPr="00AF43B4">
              <w:t>Mirko</w:t>
            </w:r>
          </w:p>
        </w:tc>
        <w:tc>
          <w:tcPr>
            <w:tcW w:w="2963" w:type="dxa"/>
          </w:tcPr>
          <w:p w:rsidR="00714E2E" w:rsidRPr="00AF43B4" w:rsidRDefault="00572F29" w:rsidP="00514D73">
            <w:pPr>
              <w:autoSpaceDE w:val="0"/>
              <w:autoSpaceDN w:val="0"/>
              <w:adjustRightInd w:val="0"/>
              <w:jc w:val="center"/>
            </w:pPr>
            <w:r w:rsidRPr="00AF43B4">
              <w:t>1</w:t>
            </w:r>
          </w:p>
        </w:tc>
        <w:tc>
          <w:tcPr>
            <w:tcW w:w="2973" w:type="dxa"/>
          </w:tcPr>
          <w:p w:rsidR="00714E2E" w:rsidRPr="00AF43B4" w:rsidRDefault="00572F29" w:rsidP="00514D73">
            <w:pPr>
              <w:autoSpaceDE w:val="0"/>
              <w:autoSpaceDN w:val="0"/>
              <w:adjustRightInd w:val="0"/>
              <w:jc w:val="center"/>
            </w:pPr>
            <w:r w:rsidRPr="00AF43B4">
              <w:t>2.284</w:t>
            </w:r>
          </w:p>
        </w:tc>
      </w:tr>
      <w:tr w:rsidR="00DB098D" w:rsidRPr="00AF43B4" w:rsidTr="00D15110">
        <w:tc>
          <w:tcPr>
            <w:tcW w:w="3124" w:type="dxa"/>
          </w:tcPr>
          <w:p w:rsidR="00DB098D" w:rsidRPr="00AF43B4" w:rsidRDefault="00572F29" w:rsidP="00514D73">
            <w:pPr>
              <w:autoSpaceDE w:val="0"/>
              <w:autoSpaceDN w:val="0"/>
              <w:adjustRightInd w:val="0"/>
              <w:ind w:left="313"/>
              <w:jc w:val="both"/>
            </w:pPr>
            <w:r w:rsidRPr="00AF43B4">
              <w:t>Paljevine</w:t>
            </w:r>
          </w:p>
        </w:tc>
        <w:tc>
          <w:tcPr>
            <w:tcW w:w="2963" w:type="dxa"/>
          </w:tcPr>
          <w:p w:rsidR="00DB098D" w:rsidRPr="00AF43B4" w:rsidRDefault="00572F29" w:rsidP="00514D73">
            <w:pPr>
              <w:autoSpaceDE w:val="0"/>
              <w:autoSpaceDN w:val="0"/>
              <w:adjustRightInd w:val="0"/>
              <w:jc w:val="center"/>
            </w:pPr>
            <w:r w:rsidRPr="00AF43B4">
              <w:t>1</w:t>
            </w:r>
          </w:p>
        </w:tc>
        <w:tc>
          <w:tcPr>
            <w:tcW w:w="2973" w:type="dxa"/>
          </w:tcPr>
          <w:p w:rsidR="00DB098D" w:rsidRPr="00AF43B4" w:rsidRDefault="00572F29" w:rsidP="00514D73">
            <w:pPr>
              <w:autoSpaceDE w:val="0"/>
              <w:autoSpaceDN w:val="0"/>
              <w:adjustRightInd w:val="0"/>
              <w:jc w:val="center"/>
            </w:pPr>
            <w:r w:rsidRPr="00AF43B4">
              <w:t>4.430</w:t>
            </w:r>
          </w:p>
        </w:tc>
      </w:tr>
      <w:tr w:rsidR="00572F29" w:rsidRPr="00AF43B4" w:rsidTr="00D15110">
        <w:tc>
          <w:tcPr>
            <w:tcW w:w="3124" w:type="dxa"/>
          </w:tcPr>
          <w:p w:rsidR="00572F29" w:rsidRPr="00AF43B4" w:rsidRDefault="00572F29" w:rsidP="00514D73">
            <w:pPr>
              <w:autoSpaceDE w:val="0"/>
              <w:autoSpaceDN w:val="0"/>
              <w:adjustRightInd w:val="0"/>
              <w:ind w:left="313"/>
              <w:jc w:val="both"/>
            </w:pPr>
            <w:r w:rsidRPr="00AF43B4">
              <w:t>Paralela Bobotski</w:t>
            </w:r>
          </w:p>
        </w:tc>
        <w:tc>
          <w:tcPr>
            <w:tcW w:w="2963" w:type="dxa"/>
          </w:tcPr>
          <w:p w:rsidR="00572F29" w:rsidRPr="00AF43B4" w:rsidRDefault="00572F29" w:rsidP="00514D73">
            <w:pPr>
              <w:autoSpaceDE w:val="0"/>
              <w:autoSpaceDN w:val="0"/>
              <w:adjustRightInd w:val="0"/>
              <w:jc w:val="center"/>
            </w:pPr>
            <w:r w:rsidRPr="00AF43B4">
              <w:t>1</w:t>
            </w:r>
          </w:p>
        </w:tc>
        <w:tc>
          <w:tcPr>
            <w:tcW w:w="2973" w:type="dxa"/>
          </w:tcPr>
          <w:p w:rsidR="00572F29" w:rsidRPr="00AF43B4" w:rsidRDefault="00572F29" w:rsidP="00514D73">
            <w:pPr>
              <w:autoSpaceDE w:val="0"/>
              <w:autoSpaceDN w:val="0"/>
              <w:adjustRightInd w:val="0"/>
              <w:jc w:val="center"/>
            </w:pPr>
            <w:r w:rsidRPr="00AF43B4">
              <w:t>2.563</w:t>
            </w:r>
          </w:p>
        </w:tc>
      </w:tr>
      <w:tr w:rsidR="00572F29" w:rsidRPr="00AF43B4" w:rsidTr="00D15110">
        <w:tc>
          <w:tcPr>
            <w:tcW w:w="3124" w:type="dxa"/>
          </w:tcPr>
          <w:p w:rsidR="00572F29" w:rsidRPr="00AF43B4" w:rsidRDefault="00956ED6" w:rsidP="00514D73">
            <w:pPr>
              <w:autoSpaceDE w:val="0"/>
              <w:autoSpaceDN w:val="0"/>
              <w:adjustRightInd w:val="0"/>
              <w:ind w:left="313"/>
              <w:jc w:val="both"/>
            </w:pPr>
            <w:r w:rsidRPr="00AF43B4">
              <w:t>Požarac</w:t>
            </w:r>
          </w:p>
        </w:tc>
        <w:tc>
          <w:tcPr>
            <w:tcW w:w="2963" w:type="dxa"/>
          </w:tcPr>
          <w:p w:rsidR="00572F29" w:rsidRPr="00AF43B4" w:rsidRDefault="00956ED6" w:rsidP="00514D73">
            <w:pPr>
              <w:autoSpaceDE w:val="0"/>
              <w:autoSpaceDN w:val="0"/>
              <w:adjustRightInd w:val="0"/>
              <w:jc w:val="center"/>
            </w:pPr>
            <w:r w:rsidRPr="00AF43B4">
              <w:t>1</w:t>
            </w:r>
          </w:p>
        </w:tc>
        <w:tc>
          <w:tcPr>
            <w:tcW w:w="2973" w:type="dxa"/>
          </w:tcPr>
          <w:p w:rsidR="00572F29" w:rsidRPr="00AF43B4" w:rsidRDefault="00956ED6" w:rsidP="00514D73">
            <w:pPr>
              <w:autoSpaceDE w:val="0"/>
              <w:autoSpaceDN w:val="0"/>
              <w:adjustRightInd w:val="0"/>
              <w:jc w:val="center"/>
            </w:pPr>
            <w:r w:rsidRPr="00AF43B4">
              <w:t>1.995</w:t>
            </w:r>
          </w:p>
        </w:tc>
      </w:tr>
      <w:tr w:rsidR="00572F29" w:rsidRPr="00AF43B4" w:rsidTr="00D15110">
        <w:tc>
          <w:tcPr>
            <w:tcW w:w="3124" w:type="dxa"/>
          </w:tcPr>
          <w:p w:rsidR="00572F29" w:rsidRPr="00AF43B4" w:rsidRDefault="00956ED6" w:rsidP="00514D73">
            <w:pPr>
              <w:autoSpaceDE w:val="0"/>
              <w:autoSpaceDN w:val="0"/>
              <w:adjustRightInd w:val="0"/>
              <w:ind w:left="313"/>
              <w:jc w:val="both"/>
            </w:pPr>
            <w:r w:rsidRPr="00AF43B4">
              <w:t>Stara Vuka Laslovo</w:t>
            </w:r>
          </w:p>
        </w:tc>
        <w:tc>
          <w:tcPr>
            <w:tcW w:w="2963" w:type="dxa"/>
          </w:tcPr>
          <w:p w:rsidR="00572F29" w:rsidRPr="00AF43B4" w:rsidRDefault="00956ED6" w:rsidP="00514D73">
            <w:pPr>
              <w:autoSpaceDE w:val="0"/>
              <w:autoSpaceDN w:val="0"/>
              <w:adjustRightInd w:val="0"/>
              <w:jc w:val="center"/>
            </w:pPr>
            <w:r w:rsidRPr="00AF43B4">
              <w:t>1</w:t>
            </w:r>
          </w:p>
        </w:tc>
        <w:tc>
          <w:tcPr>
            <w:tcW w:w="2973" w:type="dxa"/>
          </w:tcPr>
          <w:p w:rsidR="00572F29" w:rsidRPr="00AF43B4" w:rsidRDefault="00956ED6" w:rsidP="00514D73">
            <w:pPr>
              <w:autoSpaceDE w:val="0"/>
              <w:autoSpaceDN w:val="0"/>
              <w:adjustRightInd w:val="0"/>
              <w:jc w:val="center"/>
            </w:pPr>
            <w:r w:rsidRPr="00AF43B4">
              <w:t>4.370</w:t>
            </w:r>
          </w:p>
        </w:tc>
      </w:tr>
      <w:tr w:rsidR="00956ED6" w:rsidRPr="00AF43B4" w:rsidTr="00D15110">
        <w:tc>
          <w:tcPr>
            <w:tcW w:w="3124" w:type="dxa"/>
          </w:tcPr>
          <w:p w:rsidR="00956ED6" w:rsidRPr="00AF43B4" w:rsidRDefault="00956ED6" w:rsidP="00514D73">
            <w:pPr>
              <w:autoSpaceDE w:val="0"/>
              <w:autoSpaceDN w:val="0"/>
              <w:adjustRightInd w:val="0"/>
              <w:ind w:left="313"/>
              <w:jc w:val="both"/>
            </w:pPr>
            <w:r w:rsidRPr="00AF43B4">
              <w:t>Stari Kreketnjak</w:t>
            </w:r>
          </w:p>
        </w:tc>
        <w:tc>
          <w:tcPr>
            <w:tcW w:w="2963" w:type="dxa"/>
          </w:tcPr>
          <w:p w:rsidR="00956ED6" w:rsidRPr="00AF43B4" w:rsidRDefault="00956ED6" w:rsidP="00514D73">
            <w:pPr>
              <w:autoSpaceDE w:val="0"/>
              <w:autoSpaceDN w:val="0"/>
              <w:adjustRightInd w:val="0"/>
              <w:jc w:val="center"/>
            </w:pPr>
            <w:r w:rsidRPr="00AF43B4">
              <w:t>1</w:t>
            </w:r>
          </w:p>
        </w:tc>
        <w:tc>
          <w:tcPr>
            <w:tcW w:w="2973" w:type="dxa"/>
          </w:tcPr>
          <w:p w:rsidR="00956ED6" w:rsidRPr="00AF43B4" w:rsidRDefault="00956ED6" w:rsidP="00514D73">
            <w:pPr>
              <w:autoSpaceDE w:val="0"/>
              <w:autoSpaceDN w:val="0"/>
              <w:adjustRightInd w:val="0"/>
              <w:jc w:val="center"/>
            </w:pPr>
            <w:r w:rsidRPr="00AF43B4">
              <w:t>2.270</w:t>
            </w:r>
          </w:p>
        </w:tc>
      </w:tr>
      <w:tr w:rsidR="00956ED6" w:rsidRPr="00AF43B4" w:rsidTr="00D15110">
        <w:tc>
          <w:tcPr>
            <w:tcW w:w="3124" w:type="dxa"/>
          </w:tcPr>
          <w:p w:rsidR="00956ED6" w:rsidRPr="00AF43B4" w:rsidRDefault="00B12D95" w:rsidP="00514D73">
            <w:pPr>
              <w:autoSpaceDE w:val="0"/>
              <w:autoSpaceDN w:val="0"/>
              <w:adjustRightInd w:val="0"/>
              <w:ind w:left="313"/>
              <w:jc w:val="both"/>
            </w:pPr>
            <w:r w:rsidRPr="00AF43B4">
              <w:t>Stari Tenjski</w:t>
            </w:r>
          </w:p>
        </w:tc>
        <w:tc>
          <w:tcPr>
            <w:tcW w:w="2963" w:type="dxa"/>
          </w:tcPr>
          <w:p w:rsidR="00956ED6" w:rsidRPr="00AF43B4" w:rsidRDefault="00B12D95" w:rsidP="00514D73">
            <w:pPr>
              <w:autoSpaceDE w:val="0"/>
              <w:autoSpaceDN w:val="0"/>
              <w:adjustRightInd w:val="0"/>
              <w:jc w:val="center"/>
            </w:pPr>
            <w:r w:rsidRPr="00AF43B4">
              <w:t>1</w:t>
            </w:r>
          </w:p>
        </w:tc>
        <w:tc>
          <w:tcPr>
            <w:tcW w:w="2973" w:type="dxa"/>
          </w:tcPr>
          <w:p w:rsidR="00956ED6" w:rsidRPr="00AF43B4" w:rsidRDefault="00B12D95" w:rsidP="00514D73">
            <w:pPr>
              <w:autoSpaceDE w:val="0"/>
              <w:autoSpaceDN w:val="0"/>
              <w:adjustRightInd w:val="0"/>
              <w:jc w:val="center"/>
            </w:pPr>
            <w:r w:rsidRPr="00AF43B4">
              <w:t>1.580</w:t>
            </w:r>
          </w:p>
        </w:tc>
      </w:tr>
      <w:tr w:rsidR="00956ED6" w:rsidRPr="00AF43B4" w:rsidTr="00D15110">
        <w:tc>
          <w:tcPr>
            <w:tcW w:w="3124" w:type="dxa"/>
          </w:tcPr>
          <w:p w:rsidR="00956ED6" w:rsidRPr="00AF43B4" w:rsidRDefault="00B12D95" w:rsidP="00514D73">
            <w:pPr>
              <w:autoSpaceDE w:val="0"/>
              <w:autoSpaceDN w:val="0"/>
              <w:adjustRightInd w:val="0"/>
              <w:ind w:left="313"/>
              <w:jc w:val="both"/>
            </w:pPr>
            <w:r w:rsidRPr="00AF43B4">
              <w:t>Šljivik</w:t>
            </w:r>
          </w:p>
        </w:tc>
        <w:tc>
          <w:tcPr>
            <w:tcW w:w="2963" w:type="dxa"/>
          </w:tcPr>
          <w:p w:rsidR="00956ED6" w:rsidRPr="00AF43B4" w:rsidRDefault="00B12D95" w:rsidP="00514D73">
            <w:pPr>
              <w:autoSpaceDE w:val="0"/>
              <w:autoSpaceDN w:val="0"/>
              <w:adjustRightInd w:val="0"/>
              <w:jc w:val="center"/>
            </w:pPr>
            <w:r w:rsidRPr="00AF43B4">
              <w:t>1</w:t>
            </w:r>
          </w:p>
        </w:tc>
        <w:tc>
          <w:tcPr>
            <w:tcW w:w="2973" w:type="dxa"/>
          </w:tcPr>
          <w:p w:rsidR="00956ED6" w:rsidRPr="00AF43B4" w:rsidRDefault="00B12D95" w:rsidP="00514D73">
            <w:pPr>
              <w:autoSpaceDE w:val="0"/>
              <w:autoSpaceDN w:val="0"/>
              <w:adjustRightInd w:val="0"/>
              <w:jc w:val="center"/>
            </w:pPr>
            <w:r w:rsidRPr="00AF43B4">
              <w:t>4.080</w:t>
            </w:r>
          </w:p>
        </w:tc>
      </w:tr>
      <w:tr w:rsidR="00956ED6" w:rsidRPr="00AF43B4" w:rsidTr="00D15110">
        <w:tc>
          <w:tcPr>
            <w:tcW w:w="3124" w:type="dxa"/>
          </w:tcPr>
          <w:p w:rsidR="00956ED6" w:rsidRPr="00AF43B4" w:rsidRDefault="00B12D95" w:rsidP="00514D73">
            <w:pPr>
              <w:autoSpaceDE w:val="0"/>
              <w:autoSpaceDN w:val="0"/>
              <w:adjustRightInd w:val="0"/>
              <w:ind w:left="313"/>
              <w:jc w:val="both"/>
            </w:pPr>
            <w:r w:rsidRPr="00AF43B4">
              <w:t>Udovac</w:t>
            </w:r>
          </w:p>
        </w:tc>
        <w:tc>
          <w:tcPr>
            <w:tcW w:w="2963" w:type="dxa"/>
          </w:tcPr>
          <w:p w:rsidR="00956ED6" w:rsidRPr="00AF43B4" w:rsidRDefault="00B12D95" w:rsidP="00514D73">
            <w:pPr>
              <w:autoSpaceDE w:val="0"/>
              <w:autoSpaceDN w:val="0"/>
              <w:adjustRightInd w:val="0"/>
              <w:jc w:val="center"/>
            </w:pPr>
            <w:r w:rsidRPr="00AF43B4">
              <w:t>1</w:t>
            </w:r>
          </w:p>
        </w:tc>
        <w:tc>
          <w:tcPr>
            <w:tcW w:w="2973" w:type="dxa"/>
          </w:tcPr>
          <w:p w:rsidR="00956ED6" w:rsidRPr="00AF43B4" w:rsidRDefault="00B12D95" w:rsidP="00514D73">
            <w:pPr>
              <w:autoSpaceDE w:val="0"/>
              <w:autoSpaceDN w:val="0"/>
              <w:adjustRightInd w:val="0"/>
              <w:jc w:val="center"/>
            </w:pPr>
            <w:r w:rsidRPr="00AF43B4">
              <w:t>1.870</w:t>
            </w:r>
          </w:p>
        </w:tc>
      </w:tr>
      <w:tr w:rsidR="00B12D95" w:rsidRPr="00AF43B4" w:rsidTr="00D15110">
        <w:tc>
          <w:tcPr>
            <w:tcW w:w="3124" w:type="dxa"/>
          </w:tcPr>
          <w:p w:rsidR="00B12D95" w:rsidRPr="00AF43B4" w:rsidRDefault="00B12D95" w:rsidP="00514D73">
            <w:pPr>
              <w:autoSpaceDE w:val="0"/>
              <w:autoSpaceDN w:val="0"/>
              <w:adjustRightInd w:val="0"/>
              <w:ind w:left="313"/>
              <w:jc w:val="both"/>
            </w:pPr>
            <w:r w:rsidRPr="00AF43B4">
              <w:t>Valko</w:t>
            </w:r>
          </w:p>
        </w:tc>
        <w:tc>
          <w:tcPr>
            <w:tcW w:w="2963" w:type="dxa"/>
          </w:tcPr>
          <w:p w:rsidR="00B12D95" w:rsidRPr="00AF43B4" w:rsidRDefault="00B12D95" w:rsidP="00514D73">
            <w:pPr>
              <w:autoSpaceDE w:val="0"/>
              <w:autoSpaceDN w:val="0"/>
              <w:adjustRightInd w:val="0"/>
              <w:jc w:val="center"/>
            </w:pPr>
            <w:r w:rsidRPr="00AF43B4">
              <w:t>1</w:t>
            </w:r>
          </w:p>
        </w:tc>
        <w:tc>
          <w:tcPr>
            <w:tcW w:w="2973" w:type="dxa"/>
          </w:tcPr>
          <w:p w:rsidR="00B12D95" w:rsidRPr="00AF43B4" w:rsidRDefault="00B12D95" w:rsidP="00514D73">
            <w:pPr>
              <w:autoSpaceDE w:val="0"/>
              <w:autoSpaceDN w:val="0"/>
              <w:adjustRightInd w:val="0"/>
              <w:jc w:val="center"/>
            </w:pPr>
            <w:r w:rsidRPr="00AF43B4">
              <w:t>5.850</w:t>
            </w:r>
          </w:p>
        </w:tc>
      </w:tr>
      <w:tr w:rsidR="00B12D95" w:rsidRPr="00AF43B4" w:rsidTr="00D15110">
        <w:tc>
          <w:tcPr>
            <w:tcW w:w="3124" w:type="dxa"/>
          </w:tcPr>
          <w:p w:rsidR="00B12D95" w:rsidRPr="00AF43B4" w:rsidRDefault="00D15110" w:rsidP="00514D73">
            <w:pPr>
              <w:autoSpaceDE w:val="0"/>
              <w:autoSpaceDN w:val="0"/>
              <w:adjustRightInd w:val="0"/>
              <w:ind w:left="313"/>
              <w:jc w:val="both"/>
            </w:pPr>
            <w:r w:rsidRPr="00AF43B4">
              <w:t>Veliki Medveš</w:t>
            </w:r>
          </w:p>
        </w:tc>
        <w:tc>
          <w:tcPr>
            <w:tcW w:w="2963" w:type="dxa"/>
          </w:tcPr>
          <w:p w:rsidR="00B12D95" w:rsidRPr="00AF43B4" w:rsidRDefault="00D15110" w:rsidP="00514D73">
            <w:pPr>
              <w:autoSpaceDE w:val="0"/>
              <w:autoSpaceDN w:val="0"/>
              <w:adjustRightInd w:val="0"/>
              <w:jc w:val="center"/>
            </w:pPr>
            <w:r w:rsidRPr="00AF43B4">
              <w:t>1</w:t>
            </w:r>
          </w:p>
        </w:tc>
        <w:tc>
          <w:tcPr>
            <w:tcW w:w="2973" w:type="dxa"/>
          </w:tcPr>
          <w:p w:rsidR="00B12D95" w:rsidRPr="00AF43B4" w:rsidRDefault="00D15110" w:rsidP="00514D73">
            <w:pPr>
              <w:autoSpaceDE w:val="0"/>
              <w:autoSpaceDN w:val="0"/>
              <w:adjustRightInd w:val="0"/>
              <w:jc w:val="center"/>
            </w:pPr>
            <w:r w:rsidRPr="00AF43B4">
              <w:t>10,450.000</w:t>
            </w:r>
          </w:p>
        </w:tc>
      </w:tr>
      <w:tr w:rsidR="00B12D95" w:rsidRPr="00AF43B4" w:rsidTr="00D15110">
        <w:tc>
          <w:tcPr>
            <w:tcW w:w="3124" w:type="dxa"/>
          </w:tcPr>
          <w:p w:rsidR="00B12D95" w:rsidRPr="00AF43B4" w:rsidRDefault="00AF43B4" w:rsidP="00514D73">
            <w:pPr>
              <w:autoSpaceDE w:val="0"/>
              <w:autoSpaceDN w:val="0"/>
              <w:adjustRightInd w:val="0"/>
              <w:rPr>
                <w:b/>
              </w:rPr>
            </w:pPr>
            <w:r w:rsidRPr="00AF43B4">
              <w:rPr>
                <w:b/>
              </w:rPr>
              <w:t xml:space="preserve">3. </w:t>
            </w:r>
            <w:r w:rsidR="00D15110" w:rsidRPr="00AF43B4">
              <w:rPr>
                <w:b/>
              </w:rPr>
              <w:t>Det.metiorac.odvodnja</w:t>
            </w:r>
          </w:p>
        </w:tc>
        <w:tc>
          <w:tcPr>
            <w:tcW w:w="2963" w:type="dxa"/>
          </w:tcPr>
          <w:p w:rsidR="00B12D95" w:rsidRPr="00AF43B4" w:rsidRDefault="00D15110" w:rsidP="00514D73">
            <w:pPr>
              <w:autoSpaceDE w:val="0"/>
              <w:autoSpaceDN w:val="0"/>
              <w:adjustRightInd w:val="0"/>
              <w:jc w:val="center"/>
            </w:pPr>
            <w:r w:rsidRPr="00AF43B4">
              <w:t>245</w:t>
            </w:r>
          </w:p>
        </w:tc>
        <w:tc>
          <w:tcPr>
            <w:tcW w:w="2973" w:type="dxa"/>
          </w:tcPr>
          <w:p w:rsidR="00B12D95" w:rsidRPr="00AF43B4" w:rsidRDefault="00D15110" w:rsidP="00514D73">
            <w:pPr>
              <w:autoSpaceDE w:val="0"/>
              <w:autoSpaceDN w:val="0"/>
              <w:adjustRightInd w:val="0"/>
              <w:jc w:val="center"/>
            </w:pPr>
            <w:r w:rsidRPr="00AF43B4">
              <w:t>178.870</w:t>
            </w:r>
          </w:p>
        </w:tc>
      </w:tr>
      <w:tr w:rsidR="00D15110" w:rsidRPr="00AF43B4" w:rsidTr="00411A08">
        <w:tc>
          <w:tcPr>
            <w:tcW w:w="9060" w:type="dxa"/>
            <w:gridSpan w:val="3"/>
          </w:tcPr>
          <w:p w:rsidR="00D15110" w:rsidRPr="00AF43B4" w:rsidRDefault="00D15110" w:rsidP="00514D73">
            <w:pPr>
              <w:autoSpaceDE w:val="0"/>
              <w:autoSpaceDN w:val="0"/>
              <w:adjustRightInd w:val="0"/>
              <w:jc w:val="both"/>
              <w:rPr>
                <w:b/>
              </w:rPr>
            </w:pPr>
            <w:r w:rsidRPr="00AF43B4">
              <w:rPr>
                <w:b/>
              </w:rPr>
              <w:t>Ukupno:</w:t>
            </w:r>
          </w:p>
        </w:tc>
      </w:tr>
      <w:tr w:rsidR="00D15110" w:rsidRPr="00AF43B4" w:rsidTr="00D15110">
        <w:tc>
          <w:tcPr>
            <w:tcW w:w="3124" w:type="dxa"/>
          </w:tcPr>
          <w:p w:rsidR="00D15110" w:rsidRPr="00AF43B4" w:rsidRDefault="00D15110" w:rsidP="00514D73">
            <w:pPr>
              <w:autoSpaceDE w:val="0"/>
              <w:autoSpaceDN w:val="0"/>
              <w:adjustRightInd w:val="0"/>
              <w:jc w:val="center"/>
            </w:pPr>
            <w:r w:rsidRPr="00AF43B4">
              <w:t>Šodolovci</w:t>
            </w:r>
          </w:p>
        </w:tc>
        <w:tc>
          <w:tcPr>
            <w:tcW w:w="2963" w:type="dxa"/>
          </w:tcPr>
          <w:p w:rsidR="00D15110" w:rsidRPr="00AF43B4" w:rsidRDefault="00D15110" w:rsidP="00514D73">
            <w:pPr>
              <w:autoSpaceDE w:val="0"/>
              <w:autoSpaceDN w:val="0"/>
              <w:adjustRightInd w:val="0"/>
              <w:jc w:val="center"/>
            </w:pPr>
            <w:r w:rsidRPr="00AF43B4">
              <w:t>270</w:t>
            </w:r>
          </w:p>
        </w:tc>
        <w:tc>
          <w:tcPr>
            <w:tcW w:w="2973" w:type="dxa"/>
          </w:tcPr>
          <w:p w:rsidR="00D15110" w:rsidRPr="00AF43B4" w:rsidRDefault="00D15110" w:rsidP="00514D73">
            <w:pPr>
              <w:autoSpaceDE w:val="0"/>
              <w:autoSpaceDN w:val="0"/>
              <w:adjustRightInd w:val="0"/>
              <w:jc w:val="center"/>
            </w:pPr>
            <w:r w:rsidRPr="00AF43B4">
              <w:t>10,714.225</w:t>
            </w:r>
          </w:p>
        </w:tc>
      </w:tr>
    </w:tbl>
    <w:p w:rsidR="00AE619C" w:rsidRPr="00B85576" w:rsidRDefault="004301FD" w:rsidP="00514D73">
      <w:pPr>
        <w:autoSpaceDE w:val="0"/>
        <w:autoSpaceDN w:val="0"/>
        <w:adjustRightInd w:val="0"/>
        <w:jc w:val="both"/>
        <w:rPr>
          <w:i/>
          <w:sz w:val="18"/>
        </w:rPr>
      </w:pPr>
      <w:r w:rsidRPr="00B85576">
        <w:rPr>
          <w:i/>
          <w:sz w:val="18"/>
        </w:rPr>
        <w:t>Izvor: Hrvatske vode vodogospodarska ispostava za mali sliv ''Vuka'' (klasa: 810-01/17-01/0000</w:t>
      </w:r>
      <w:r w:rsidR="00B85576" w:rsidRPr="00B85576">
        <w:rPr>
          <w:i/>
          <w:sz w:val="18"/>
        </w:rPr>
        <w:t>029, Urbroj: 374-3201-1-17-2, Osijek, 20.9.2017.)</w:t>
      </w:r>
    </w:p>
    <w:p w:rsidR="00A028EF" w:rsidRDefault="00A028EF" w:rsidP="00514D73">
      <w:pPr>
        <w:autoSpaceDE w:val="0"/>
        <w:autoSpaceDN w:val="0"/>
        <w:adjustRightInd w:val="0"/>
        <w:jc w:val="both"/>
        <w:rPr>
          <w:sz w:val="24"/>
        </w:rPr>
      </w:pPr>
    </w:p>
    <w:p w:rsidR="00E462A6" w:rsidRPr="006402DC" w:rsidRDefault="00980601" w:rsidP="00514D73">
      <w:pPr>
        <w:autoSpaceDE w:val="0"/>
        <w:autoSpaceDN w:val="0"/>
        <w:adjustRightInd w:val="0"/>
        <w:jc w:val="both"/>
        <w:rPr>
          <w:sz w:val="24"/>
        </w:rPr>
      </w:pPr>
      <w:r>
        <w:rPr>
          <w:sz w:val="24"/>
        </w:rPr>
        <w:t>S</w:t>
      </w:r>
      <w:r w:rsidR="00E462A6" w:rsidRPr="006402DC">
        <w:rPr>
          <w:sz w:val="24"/>
        </w:rPr>
        <w:t>ustav obrane od poplava čine nasipi uz rijeku Vuku i Bobotski kanal.</w:t>
      </w:r>
    </w:p>
    <w:p w:rsidR="00E462A6" w:rsidRPr="006402DC" w:rsidRDefault="00E462A6" w:rsidP="00514D73">
      <w:pPr>
        <w:jc w:val="both"/>
        <w:rPr>
          <w:color w:val="FF0000"/>
          <w:sz w:val="24"/>
        </w:rPr>
      </w:pPr>
    </w:p>
    <w:p w:rsidR="00E462A6" w:rsidRPr="006402DC" w:rsidRDefault="00E462A6" w:rsidP="00514D73">
      <w:pPr>
        <w:autoSpaceDE w:val="0"/>
        <w:autoSpaceDN w:val="0"/>
        <w:adjustRightInd w:val="0"/>
        <w:jc w:val="both"/>
        <w:rPr>
          <w:sz w:val="24"/>
        </w:rPr>
      </w:pPr>
      <w:r w:rsidRPr="006402DC">
        <w:rPr>
          <w:sz w:val="24"/>
        </w:rPr>
        <w:t>Nasip uz lijevu obalu rijeke Vuke proteže se od rkm 42+000 do rkm 51+130 u dužini od 9,13 km, a nasip uz desnu obalu rijeke Vuke proteže se od rkm 41+977 do rkm 48+408 u dužini od 6,6 km. Na dionici Bobotskog kanala koja prolazi Općinom Šodolovci, izvedeni su nasipi uz lijevu i desnu obalu.</w:t>
      </w:r>
    </w:p>
    <w:p w:rsidR="00E462A6" w:rsidRPr="006402DC" w:rsidRDefault="00E462A6" w:rsidP="00514D73">
      <w:pPr>
        <w:jc w:val="both"/>
        <w:rPr>
          <w:color w:val="FF0000"/>
          <w:sz w:val="24"/>
        </w:rPr>
      </w:pPr>
    </w:p>
    <w:p w:rsidR="00E462A6" w:rsidRDefault="00E462A6" w:rsidP="00514D73">
      <w:pPr>
        <w:autoSpaceDE w:val="0"/>
        <w:autoSpaceDN w:val="0"/>
        <w:adjustRightInd w:val="0"/>
        <w:jc w:val="both"/>
        <w:rPr>
          <w:sz w:val="24"/>
        </w:rPr>
      </w:pPr>
      <w:r w:rsidRPr="006402DC">
        <w:rPr>
          <w:sz w:val="24"/>
        </w:rPr>
        <w:t>Dionica rijeke Vuke koja prolazi područjem Općine Šodolovci u potpunosti je regulirana. Provedenim regulacijskim radovima od ušća u r. Dunav pa sve do ceste Đakovo-Osijek, stvoreni su uvjeti odvodnje suvišnih voda na svim pritocima rijeke Vuke u lijevom i desnom zaobalju.</w:t>
      </w:r>
    </w:p>
    <w:p w:rsidR="00B73145" w:rsidRDefault="00B73145" w:rsidP="00514D73">
      <w:pPr>
        <w:autoSpaceDE w:val="0"/>
        <w:autoSpaceDN w:val="0"/>
        <w:adjustRightInd w:val="0"/>
        <w:jc w:val="both"/>
        <w:rPr>
          <w:sz w:val="24"/>
        </w:rPr>
      </w:pPr>
    </w:p>
    <w:p w:rsidR="00E300C3" w:rsidRDefault="00E300C3" w:rsidP="00514D73">
      <w:pPr>
        <w:autoSpaceDE w:val="0"/>
        <w:autoSpaceDN w:val="0"/>
        <w:adjustRightInd w:val="0"/>
        <w:jc w:val="both"/>
        <w:rPr>
          <w:sz w:val="24"/>
        </w:rPr>
      </w:pPr>
    </w:p>
    <w:p w:rsidR="00E300C3" w:rsidRDefault="00E300C3" w:rsidP="00514D73">
      <w:pPr>
        <w:autoSpaceDE w:val="0"/>
        <w:autoSpaceDN w:val="0"/>
        <w:adjustRightInd w:val="0"/>
        <w:jc w:val="both"/>
        <w:rPr>
          <w:sz w:val="24"/>
        </w:rPr>
      </w:pPr>
    </w:p>
    <w:p w:rsidR="00A051B0" w:rsidRDefault="00A051B0" w:rsidP="00514D73">
      <w:pPr>
        <w:autoSpaceDE w:val="0"/>
        <w:autoSpaceDN w:val="0"/>
        <w:adjustRightInd w:val="0"/>
        <w:jc w:val="both"/>
      </w:pPr>
    </w:p>
    <w:p w:rsidR="004A4471" w:rsidRDefault="004A4471" w:rsidP="00514D73">
      <w:pPr>
        <w:autoSpaceDE w:val="0"/>
        <w:autoSpaceDN w:val="0"/>
        <w:adjustRightInd w:val="0"/>
        <w:jc w:val="both"/>
      </w:pPr>
    </w:p>
    <w:p w:rsidR="004A4471" w:rsidRDefault="004A4471" w:rsidP="00514D73">
      <w:pPr>
        <w:autoSpaceDE w:val="0"/>
        <w:autoSpaceDN w:val="0"/>
        <w:adjustRightInd w:val="0"/>
        <w:jc w:val="both"/>
      </w:pPr>
    </w:p>
    <w:p w:rsidR="004A4471" w:rsidRDefault="004A4471" w:rsidP="00514D73">
      <w:pPr>
        <w:autoSpaceDE w:val="0"/>
        <w:autoSpaceDN w:val="0"/>
        <w:adjustRightInd w:val="0"/>
        <w:jc w:val="both"/>
      </w:pPr>
    </w:p>
    <w:p w:rsidR="004A4471" w:rsidRDefault="004A4471" w:rsidP="00514D73">
      <w:pPr>
        <w:autoSpaceDE w:val="0"/>
        <w:autoSpaceDN w:val="0"/>
        <w:adjustRightInd w:val="0"/>
        <w:jc w:val="both"/>
      </w:pPr>
    </w:p>
    <w:p w:rsidR="004A4471" w:rsidRDefault="004A4471" w:rsidP="00514D73">
      <w:pPr>
        <w:autoSpaceDE w:val="0"/>
        <w:autoSpaceDN w:val="0"/>
        <w:adjustRightInd w:val="0"/>
        <w:jc w:val="both"/>
      </w:pPr>
    </w:p>
    <w:p w:rsidR="00E462A6" w:rsidRDefault="00E462A6" w:rsidP="00514D73">
      <w:pPr>
        <w:autoSpaceDE w:val="0"/>
        <w:autoSpaceDN w:val="0"/>
        <w:adjustRightInd w:val="0"/>
        <w:jc w:val="both"/>
        <w:rPr>
          <w:rFonts w:ascii="ArialMT" w:hAnsi="ArialMT"/>
          <w:lang w:val="en-US"/>
        </w:rPr>
      </w:pPr>
      <w:r>
        <w:lastRenderedPageBreak/>
        <w:t xml:space="preserve">Tablica </w:t>
      </w:r>
      <w:r w:rsidR="00B73145">
        <w:t>5</w:t>
      </w:r>
      <w:r>
        <w:t>-1 Nasipi na području Općine Šodolovci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437"/>
        <w:gridCol w:w="1048"/>
        <w:gridCol w:w="1542"/>
        <w:gridCol w:w="1466"/>
        <w:gridCol w:w="133"/>
        <w:gridCol w:w="2252"/>
      </w:tblGrid>
      <w:tr w:rsidR="00E462A6" w:rsidTr="00816EC0">
        <w:trPr>
          <w:cantSplit/>
          <w:trHeight w:val="483"/>
        </w:trPr>
        <w:tc>
          <w:tcPr>
            <w:tcW w:w="1053" w:type="dxa"/>
            <w:vMerge w:val="restart"/>
            <w:shd w:val="clear" w:color="auto" w:fill="F2F2F2" w:themeFill="background1" w:themeFillShade="F2"/>
            <w:vAlign w:val="center"/>
          </w:tcPr>
          <w:p w:rsidR="00E462A6" w:rsidRDefault="00E462A6" w:rsidP="00514D73">
            <w:pPr>
              <w:jc w:val="center"/>
              <w:rPr>
                <w:b/>
                <w:bCs/>
                <w:noProof/>
                <w:sz w:val="14"/>
              </w:rPr>
            </w:pPr>
            <w:r>
              <w:rPr>
                <w:b/>
                <w:bCs/>
                <w:noProof/>
                <w:sz w:val="14"/>
              </w:rPr>
              <w:t>Dionica</w:t>
            </w:r>
          </w:p>
          <w:p w:rsidR="00E462A6" w:rsidRDefault="00E462A6" w:rsidP="00514D73">
            <w:pPr>
              <w:jc w:val="center"/>
              <w:rPr>
                <w:b/>
                <w:bCs/>
                <w:noProof/>
                <w:sz w:val="14"/>
              </w:rPr>
            </w:pPr>
            <w:r>
              <w:rPr>
                <w:b/>
                <w:bCs/>
                <w:noProof/>
                <w:sz w:val="14"/>
              </w:rPr>
              <w:t>obrane broj</w:t>
            </w:r>
          </w:p>
        </w:tc>
        <w:tc>
          <w:tcPr>
            <w:tcW w:w="1437" w:type="dxa"/>
            <w:vMerge w:val="restart"/>
            <w:shd w:val="clear" w:color="auto" w:fill="F2F2F2" w:themeFill="background1" w:themeFillShade="F2"/>
            <w:vAlign w:val="center"/>
          </w:tcPr>
          <w:p w:rsidR="00E462A6" w:rsidRDefault="00E462A6" w:rsidP="00514D73">
            <w:pPr>
              <w:jc w:val="center"/>
              <w:rPr>
                <w:b/>
                <w:bCs/>
                <w:noProof/>
                <w:sz w:val="14"/>
              </w:rPr>
            </w:pPr>
            <w:r>
              <w:rPr>
                <w:b/>
                <w:bCs/>
                <w:noProof/>
                <w:sz w:val="14"/>
              </w:rPr>
              <w:t>Vodotok</w:t>
            </w:r>
          </w:p>
          <w:p w:rsidR="00E462A6" w:rsidRDefault="00E462A6" w:rsidP="00514D73">
            <w:pPr>
              <w:jc w:val="center"/>
              <w:rPr>
                <w:b/>
                <w:bCs/>
                <w:noProof/>
                <w:sz w:val="14"/>
              </w:rPr>
            </w:pPr>
            <w:r>
              <w:rPr>
                <w:b/>
                <w:bCs/>
                <w:noProof/>
                <w:sz w:val="14"/>
              </w:rPr>
              <w:t>Obala</w:t>
            </w:r>
          </w:p>
          <w:p w:rsidR="00E462A6" w:rsidRDefault="00E462A6" w:rsidP="00514D73">
            <w:pPr>
              <w:jc w:val="center"/>
              <w:rPr>
                <w:b/>
                <w:bCs/>
                <w:noProof/>
                <w:sz w:val="14"/>
              </w:rPr>
            </w:pPr>
            <w:r>
              <w:rPr>
                <w:b/>
                <w:bCs/>
                <w:noProof/>
                <w:sz w:val="14"/>
              </w:rPr>
              <w:t>Naziv dionice</w:t>
            </w:r>
          </w:p>
          <w:p w:rsidR="00E462A6" w:rsidRDefault="00E462A6" w:rsidP="00514D73">
            <w:pPr>
              <w:jc w:val="center"/>
              <w:rPr>
                <w:b/>
                <w:bCs/>
                <w:noProof/>
                <w:sz w:val="14"/>
              </w:rPr>
            </w:pPr>
            <w:r>
              <w:rPr>
                <w:b/>
                <w:bCs/>
                <w:noProof/>
                <w:sz w:val="14"/>
              </w:rPr>
              <w:t>Stacionaža</w:t>
            </w:r>
          </w:p>
          <w:p w:rsidR="00E462A6" w:rsidRDefault="00E462A6" w:rsidP="00514D73">
            <w:pPr>
              <w:jc w:val="center"/>
              <w:rPr>
                <w:b/>
                <w:bCs/>
                <w:noProof/>
                <w:sz w:val="14"/>
              </w:rPr>
            </w:pPr>
            <w:r>
              <w:rPr>
                <w:b/>
                <w:bCs/>
                <w:noProof/>
                <w:sz w:val="14"/>
              </w:rPr>
              <w:t>Dužina</w:t>
            </w:r>
          </w:p>
          <w:p w:rsidR="00E462A6" w:rsidRDefault="00E462A6" w:rsidP="00514D73">
            <w:pPr>
              <w:jc w:val="center"/>
              <w:rPr>
                <w:b/>
                <w:bCs/>
                <w:noProof/>
                <w:sz w:val="14"/>
              </w:rPr>
            </w:pPr>
            <w:r>
              <w:rPr>
                <w:b/>
                <w:bCs/>
                <w:noProof/>
                <w:sz w:val="14"/>
              </w:rPr>
              <w:t>Ukupna dužina</w:t>
            </w:r>
          </w:p>
        </w:tc>
        <w:tc>
          <w:tcPr>
            <w:tcW w:w="2590" w:type="dxa"/>
            <w:gridSpan w:val="2"/>
            <w:shd w:val="clear" w:color="auto" w:fill="F2F2F2" w:themeFill="background1" w:themeFillShade="F2"/>
            <w:vAlign w:val="center"/>
          </w:tcPr>
          <w:p w:rsidR="00E462A6" w:rsidRDefault="00E462A6" w:rsidP="00514D73">
            <w:pPr>
              <w:jc w:val="center"/>
              <w:rPr>
                <w:b/>
                <w:bCs/>
                <w:noProof/>
                <w:sz w:val="14"/>
              </w:rPr>
            </w:pPr>
            <w:r>
              <w:rPr>
                <w:b/>
                <w:bCs/>
                <w:noProof/>
                <w:sz w:val="14"/>
              </w:rPr>
              <w:t>Objekti na kojima se provode mjere</w:t>
            </w:r>
          </w:p>
          <w:p w:rsidR="00E462A6" w:rsidRDefault="00E462A6" w:rsidP="00514D73">
            <w:pPr>
              <w:jc w:val="center"/>
              <w:rPr>
                <w:b/>
                <w:bCs/>
                <w:sz w:val="14"/>
              </w:rPr>
            </w:pPr>
            <w:r>
              <w:rPr>
                <w:b/>
                <w:bCs/>
                <w:noProof/>
                <w:sz w:val="14"/>
              </w:rPr>
              <w:t>obrane od poplava</w:t>
            </w:r>
          </w:p>
        </w:tc>
        <w:tc>
          <w:tcPr>
            <w:tcW w:w="1466" w:type="dxa"/>
            <w:vMerge w:val="restart"/>
            <w:shd w:val="clear" w:color="auto" w:fill="F2F2F2" w:themeFill="background1" w:themeFillShade="F2"/>
            <w:vAlign w:val="center"/>
          </w:tcPr>
          <w:p w:rsidR="00E462A6" w:rsidRDefault="00E462A6" w:rsidP="00514D73">
            <w:pPr>
              <w:autoSpaceDE w:val="0"/>
              <w:autoSpaceDN w:val="0"/>
              <w:adjustRightInd w:val="0"/>
              <w:jc w:val="center"/>
              <w:rPr>
                <w:b/>
                <w:bCs/>
                <w:sz w:val="14"/>
                <w:szCs w:val="14"/>
              </w:rPr>
            </w:pPr>
            <w:r>
              <w:rPr>
                <w:b/>
                <w:bCs/>
                <w:sz w:val="14"/>
                <w:szCs w:val="14"/>
              </w:rPr>
              <w:t>PODRUČJE</w:t>
            </w:r>
          </w:p>
          <w:p w:rsidR="00E462A6" w:rsidRDefault="00E462A6" w:rsidP="00514D73">
            <w:pPr>
              <w:autoSpaceDE w:val="0"/>
              <w:autoSpaceDN w:val="0"/>
              <w:adjustRightInd w:val="0"/>
              <w:jc w:val="center"/>
              <w:rPr>
                <w:b/>
                <w:bCs/>
                <w:sz w:val="14"/>
                <w:szCs w:val="14"/>
              </w:rPr>
            </w:pPr>
            <w:r>
              <w:rPr>
                <w:b/>
                <w:bCs/>
                <w:sz w:val="14"/>
                <w:szCs w:val="14"/>
              </w:rPr>
              <w:t>UGROŽENO</w:t>
            </w:r>
          </w:p>
          <w:p w:rsidR="00E462A6" w:rsidRDefault="00E462A6" w:rsidP="00514D73">
            <w:pPr>
              <w:autoSpaceDE w:val="0"/>
              <w:autoSpaceDN w:val="0"/>
              <w:adjustRightInd w:val="0"/>
              <w:jc w:val="center"/>
              <w:rPr>
                <w:b/>
                <w:bCs/>
                <w:sz w:val="14"/>
                <w:szCs w:val="14"/>
              </w:rPr>
            </w:pPr>
            <w:r>
              <w:rPr>
                <w:b/>
                <w:bCs/>
                <w:sz w:val="14"/>
                <w:szCs w:val="14"/>
              </w:rPr>
              <w:t>POPLAVOM</w:t>
            </w:r>
          </w:p>
          <w:p w:rsidR="00E462A6" w:rsidRDefault="00E462A6" w:rsidP="00514D73">
            <w:pPr>
              <w:autoSpaceDE w:val="0"/>
              <w:autoSpaceDN w:val="0"/>
              <w:adjustRightInd w:val="0"/>
              <w:jc w:val="center"/>
              <w:rPr>
                <w:b/>
                <w:bCs/>
                <w:sz w:val="14"/>
                <w:szCs w:val="14"/>
              </w:rPr>
            </w:pPr>
            <w:r>
              <w:rPr>
                <w:b/>
                <w:bCs/>
                <w:sz w:val="14"/>
                <w:szCs w:val="14"/>
              </w:rPr>
              <w:t>Općine,</w:t>
            </w:r>
          </w:p>
          <w:p w:rsidR="00E462A6" w:rsidRDefault="00E462A6" w:rsidP="00514D73">
            <w:pPr>
              <w:autoSpaceDE w:val="0"/>
              <w:autoSpaceDN w:val="0"/>
              <w:adjustRightInd w:val="0"/>
              <w:jc w:val="center"/>
              <w:rPr>
                <w:b/>
                <w:bCs/>
                <w:sz w:val="14"/>
                <w:szCs w:val="14"/>
              </w:rPr>
            </w:pPr>
            <w:r>
              <w:rPr>
                <w:b/>
                <w:bCs/>
                <w:sz w:val="14"/>
                <w:szCs w:val="14"/>
              </w:rPr>
              <w:t>naselja i</w:t>
            </w:r>
          </w:p>
          <w:p w:rsidR="00E462A6" w:rsidRDefault="00E462A6" w:rsidP="00514D73">
            <w:pPr>
              <w:autoSpaceDE w:val="0"/>
              <w:autoSpaceDN w:val="0"/>
              <w:adjustRightInd w:val="0"/>
              <w:jc w:val="center"/>
              <w:rPr>
                <w:rFonts w:ascii="TTEEt00" w:hAnsi="TTEEt00"/>
                <w:lang w:val="en-US"/>
              </w:rPr>
            </w:pPr>
            <w:r>
              <w:rPr>
                <w:b/>
                <w:bCs/>
                <w:sz w:val="14"/>
                <w:szCs w:val="14"/>
              </w:rPr>
              <w:t>objekti</w:t>
            </w:r>
          </w:p>
          <w:p w:rsidR="00E462A6" w:rsidRDefault="00E462A6" w:rsidP="00514D73">
            <w:pPr>
              <w:jc w:val="center"/>
              <w:rPr>
                <w:b/>
                <w:bCs/>
                <w:noProof/>
                <w:sz w:val="14"/>
              </w:rPr>
            </w:pPr>
          </w:p>
        </w:tc>
        <w:tc>
          <w:tcPr>
            <w:tcW w:w="2385" w:type="dxa"/>
            <w:gridSpan w:val="2"/>
            <w:shd w:val="clear" w:color="auto" w:fill="F2F2F2" w:themeFill="background1" w:themeFillShade="F2"/>
            <w:vAlign w:val="center"/>
          </w:tcPr>
          <w:p w:rsidR="00E462A6" w:rsidRDefault="00E462A6" w:rsidP="00514D73">
            <w:pPr>
              <w:jc w:val="center"/>
              <w:rPr>
                <w:b/>
                <w:bCs/>
                <w:noProof/>
                <w:sz w:val="14"/>
              </w:rPr>
            </w:pPr>
            <w:r>
              <w:rPr>
                <w:b/>
                <w:bCs/>
                <w:noProof/>
                <w:sz w:val="14"/>
              </w:rPr>
              <w:t>Mjerodavni vodomjeri i elementi za proglašenje i prestanak mjera obrane od poplava</w:t>
            </w:r>
          </w:p>
        </w:tc>
      </w:tr>
      <w:tr w:rsidR="00E462A6" w:rsidTr="00816EC0">
        <w:trPr>
          <w:cantSplit/>
          <w:trHeight w:val="1058"/>
        </w:trPr>
        <w:tc>
          <w:tcPr>
            <w:tcW w:w="1053" w:type="dxa"/>
            <w:vMerge/>
            <w:shd w:val="clear" w:color="auto" w:fill="F2F2F2" w:themeFill="background1" w:themeFillShade="F2"/>
            <w:vAlign w:val="center"/>
          </w:tcPr>
          <w:p w:rsidR="00E462A6" w:rsidRDefault="00E462A6" w:rsidP="00514D73">
            <w:pPr>
              <w:jc w:val="center"/>
              <w:rPr>
                <w:b/>
                <w:bCs/>
                <w:sz w:val="14"/>
              </w:rPr>
            </w:pPr>
          </w:p>
        </w:tc>
        <w:tc>
          <w:tcPr>
            <w:tcW w:w="1437" w:type="dxa"/>
            <w:vMerge/>
            <w:shd w:val="clear" w:color="auto" w:fill="F2F2F2" w:themeFill="background1" w:themeFillShade="F2"/>
            <w:vAlign w:val="center"/>
          </w:tcPr>
          <w:p w:rsidR="00E462A6" w:rsidRDefault="00E462A6" w:rsidP="00514D73">
            <w:pPr>
              <w:jc w:val="center"/>
              <w:rPr>
                <w:b/>
                <w:bCs/>
                <w:sz w:val="14"/>
              </w:rPr>
            </w:pPr>
          </w:p>
        </w:tc>
        <w:tc>
          <w:tcPr>
            <w:tcW w:w="1048" w:type="dxa"/>
            <w:shd w:val="clear" w:color="auto" w:fill="F2F2F2" w:themeFill="background1" w:themeFillShade="F2"/>
            <w:vAlign w:val="center"/>
          </w:tcPr>
          <w:p w:rsidR="00E462A6" w:rsidRDefault="00E462A6" w:rsidP="00514D73">
            <w:pPr>
              <w:jc w:val="center"/>
              <w:rPr>
                <w:b/>
                <w:bCs/>
                <w:noProof/>
                <w:sz w:val="14"/>
              </w:rPr>
            </w:pPr>
            <w:r>
              <w:rPr>
                <w:b/>
                <w:bCs/>
                <w:noProof/>
                <w:sz w:val="14"/>
              </w:rPr>
              <w:t>Nasipi</w:t>
            </w:r>
          </w:p>
          <w:p w:rsidR="00E462A6" w:rsidRDefault="00E462A6" w:rsidP="00514D73">
            <w:pPr>
              <w:jc w:val="center"/>
              <w:rPr>
                <w:b/>
                <w:bCs/>
                <w:noProof/>
                <w:sz w:val="14"/>
              </w:rPr>
            </w:pPr>
            <w:r>
              <w:rPr>
                <w:b/>
                <w:bCs/>
                <w:noProof/>
                <w:sz w:val="14"/>
              </w:rPr>
              <w:t>Naziv nasipa</w:t>
            </w:r>
          </w:p>
          <w:p w:rsidR="00E462A6" w:rsidRDefault="00E462A6" w:rsidP="00514D73">
            <w:pPr>
              <w:jc w:val="center"/>
              <w:rPr>
                <w:b/>
                <w:bCs/>
                <w:noProof/>
                <w:sz w:val="14"/>
              </w:rPr>
            </w:pPr>
            <w:r>
              <w:rPr>
                <w:b/>
                <w:bCs/>
                <w:noProof/>
                <w:sz w:val="14"/>
              </w:rPr>
              <w:t>Naziv dionice</w:t>
            </w:r>
          </w:p>
          <w:p w:rsidR="00E462A6" w:rsidRDefault="00E462A6" w:rsidP="00514D73">
            <w:pPr>
              <w:jc w:val="center"/>
              <w:rPr>
                <w:b/>
                <w:bCs/>
                <w:noProof/>
                <w:sz w:val="14"/>
              </w:rPr>
            </w:pPr>
            <w:r>
              <w:rPr>
                <w:b/>
                <w:bCs/>
                <w:noProof/>
                <w:sz w:val="14"/>
              </w:rPr>
              <w:t>Stacionaža po vodotoku</w:t>
            </w:r>
          </w:p>
          <w:p w:rsidR="00E462A6" w:rsidRDefault="00E462A6" w:rsidP="00514D73">
            <w:pPr>
              <w:jc w:val="center"/>
              <w:rPr>
                <w:b/>
                <w:bCs/>
                <w:noProof/>
                <w:sz w:val="14"/>
              </w:rPr>
            </w:pPr>
            <w:r>
              <w:rPr>
                <w:b/>
                <w:bCs/>
                <w:noProof/>
                <w:sz w:val="14"/>
              </w:rPr>
              <w:t>Stacionaža po nasipu</w:t>
            </w:r>
          </w:p>
          <w:p w:rsidR="00E462A6" w:rsidRDefault="00E462A6" w:rsidP="00514D73">
            <w:pPr>
              <w:jc w:val="center"/>
              <w:rPr>
                <w:b/>
                <w:bCs/>
                <w:sz w:val="14"/>
              </w:rPr>
            </w:pPr>
            <w:r>
              <w:rPr>
                <w:b/>
                <w:bCs/>
                <w:noProof/>
                <w:sz w:val="14"/>
              </w:rPr>
              <w:t>Ukupna dužina nasipa</w:t>
            </w:r>
          </w:p>
        </w:tc>
        <w:tc>
          <w:tcPr>
            <w:tcW w:w="1542" w:type="dxa"/>
            <w:shd w:val="clear" w:color="auto" w:fill="F2F2F2" w:themeFill="background1" w:themeFillShade="F2"/>
            <w:vAlign w:val="center"/>
          </w:tcPr>
          <w:p w:rsidR="00E462A6" w:rsidRDefault="00E462A6" w:rsidP="00514D73">
            <w:pPr>
              <w:jc w:val="center"/>
              <w:rPr>
                <w:b/>
                <w:bCs/>
                <w:noProof/>
                <w:sz w:val="14"/>
              </w:rPr>
            </w:pPr>
            <w:r>
              <w:rPr>
                <w:b/>
                <w:bCs/>
                <w:noProof/>
                <w:sz w:val="14"/>
              </w:rPr>
              <w:t>Objekti na dionici</w:t>
            </w:r>
          </w:p>
        </w:tc>
        <w:tc>
          <w:tcPr>
            <w:tcW w:w="1466" w:type="dxa"/>
            <w:vMerge/>
            <w:shd w:val="clear" w:color="auto" w:fill="F2F2F2" w:themeFill="background1" w:themeFillShade="F2"/>
            <w:vAlign w:val="center"/>
          </w:tcPr>
          <w:p w:rsidR="00E462A6" w:rsidRDefault="00E462A6" w:rsidP="00514D73">
            <w:pPr>
              <w:jc w:val="center"/>
              <w:rPr>
                <w:b/>
                <w:bCs/>
                <w:sz w:val="14"/>
              </w:rPr>
            </w:pPr>
          </w:p>
        </w:tc>
        <w:tc>
          <w:tcPr>
            <w:tcW w:w="2385" w:type="dxa"/>
            <w:gridSpan w:val="2"/>
            <w:shd w:val="clear" w:color="auto" w:fill="F2F2F2" w:themeFill="background1" w:themeFillShade="F2"/>
            <w:vAlign w:val="center"/>
          </w:tcPr>
          <w:p w:rsidR="00E462A6" w:rsidRDefault="00E462A6" w:rsidP="00514D73">
            <w:pPr>
              <w:jc w:val="center"/>
              <w:rPr>
                <w:b/>
                <w:bCs/>
                <w:noProof/>
                <w:sz w:val="14"/>
              </w:rPr>
            </w:pPr>
            <w:r>
              <w:rPr>
                <w:b/>
                <w:bCs/>
                <w:noProof/>
                <w:sz w:val="14"/>
              </w:rPr>
              <w:t>V - vodomjer, rkm, (apsol. kota „0”)</w:t>
            </w:r>
          </w:p>
          <w:p w:rsidR="00E462A6" w:rsidRDefault="00E462A6" w:rsidP="00514D73">
            <w:pPr>
              <w:jc w:val="center"/>
              <w:rPr>
                <w:b/>
                <w:bCs/>
                <w:noProof/>
                <w:sz w:val="14"/>
              </w:rPr>
            </w:pPr>
            <w:r>
              <w:rPr>
                <w:b/>
                <w:bCs/>
                <w:noProof/>
                <w:sz w:val="14"/>
              </w:rPr>
              <w:t>P - Pripremno stanje</w:t>
            </w:r>
          </w:p>
          <w:p w:rsidR="00E462A6" w:rsidRDefault="00E462A6" w:rsidP="00514D73">
            <w:pPr>
              <w:jc w:val="center"/>
              <w:rPr>
                <w:b/>
                <w:bCs/>
                <w:noProof/>
                <w:sz w:val="14"/>
              </w:rPr>
            </w:pPr>
            <w:r>
              <w:rPr>
                <w:b/>
                <w:bCs/>
                <w:noProof/>
                <w:sz w:val="14"/>
              </w:rPr>
              <w:t>R - Redovna obrana</w:t>
            </w:r>
          </w:p>
          <w:p w:rsidR="00E462A6" w:rsidRDefault="00E462A6" w:rsidP="00514D73">
            <w:pPr>
              <w:jc w:val="center"/>
              <w:rPr>
                <w:b/>
                <w:bCs/>
                <w:noProof/>
                <w:sz w:val="14"/>
              </w:rPr>
            </w:pPr>
            <w:r>
              <w:rPr>
                <w:b/>
                <w:bCs/>
                <w:noProof/>
                <w:sz w:val="14"/>
              </w:rPr>
              <w:t>I   - Izvanredna obrana</w:t>
            </w:r>
          </w:p>
          <w:p w:rsidR="00E462A6" w:rsidRDefault="00E462A6" w:rsidP="00514D73">
            <w:pPr>
              <w:jc w:val="center"/>
              <w:rPr>
                <w:b/>
                <w:bCs/>
                <w:noProof/>
                <w:sz w:val="14"/>
              </w:rPr>
            </w:pPr>
            <w:r>
              <w:rPr>
                <w:b/>
                <w:bCs/>
                <w:noProof/>
                <w:sz w:val="14"/>
              </w:rPr>
              <w:t>IS - Izvanredno stanje</w:t>
            </w:r>
          </w:p>
          <w:p w:rsidR="00E462A6" w:rsidRDefault="00E462A6" w:rsidP="00514D73">
            <w:pPr>
              <w:jc w:val="center"/>
              <w:rPr>
                <w:b/>
                <w:bCs/>
                <w:noProof/>
                <w:sz w:val="14"/>
              </w:rPr>
            </w:pPr>
            <w:r>
              <w:rPr>
                <w:b/>
                <w:bCs/>
                <w:noProof/>
                <w:sz w:val="14"/>
              </w:rPr>
              <w:t>M - Najviši zabilježeni vodostaj</w:t>
            </w:r>
          </w:p>
        </w:tc>
      </w:tr>
      <w:tr w:rsidR="00E462A6" w:rsidTr="001B7636">
        <w:trPr>
          <w:trHeight w:val="110"/>
        </w:trPr>
        <w:tc>
          <w:tcPr>
            <w:tcW w:w="1053" w:type="dxa"/>
          </w:tcPr>
          <w:p w:rsidR="00E462A6" w:rsidRDefault="00E462A6" w:rsidP="00514D73">
            <w:pPr>
              <w:jc w:val="center"/>
              <w:rPr>
                <w:b/>
                <w:bCs/>
                <w:sz w:val="14"/>
              </w:rPr>
            </w:pPr>
          </w:p>
        </w:tc>
        <w:tc>
          <w:tcPr>
            <w:tcW w:w="1437" w:type="dxa"/>
          </w:tcPr>
          <w:p w:rsidR="00E462A6" w:rsidRDefault="00E462A6" w:rsidP="00514D73">
            <w:pPr>
              <w:jc w:val="center"/>
              <w:rPr>
                <w:b/>
                <w:bCs/>
                <w:sz w:val="14"/>
              </w:rPr>
            </w:pPr>
          </w:p>
        </w:tc>
        <w:tc>
          <w:tcPr>
            <w:tcW w:w="1048" w:type="dxa"/>
          </w:tcPr>
          <w:p w:rsidR="00E462A6" w:rsidRDefault="00E462A6" w:rsidP="00514D73">
            <w:pPr>
              <w:jc w:val="center"/>
              <w:rPr>
                <w:b/>
                <w:bCs/>
                <w:sz w:val="14"/>
              </w:rPr>
            </w:pPr>
          </w:p>
        </w:tc>
        <w:tc>
          <w:tcPr>
            <w:tcW w:w="1542" w:type="dxa"/>
          </w:tcPr>
          <w:p w:rsidR="00E462A6" w:rsidRDefault="00E462A6" w:rsidP="00514D73">
            <w:pPr>
              <w:jc w:val="center"/>
              <w:rPr>
                <w:b/>
                <w:bCs/>
                <w:sz w:val="14"/>
              </w:rPr>
            </w:pPr>
          </w:p>
        </w:tc>
        <w:tc>
          <w:tcPr>
            <w:tcW w:w="1466" w:type="dxa"/>
          </w:tcPr>
          <w:p w:rsidR="00E462A6" w:rsidRDefault="00E462A6" w:rsidP="00514D73">
            <w:pPr>
              <w:jc w:val="center"/>
              <w:rPr>
                <w:b/>
                <w:bCs/>
                <w:sz w:val="14"/>
              </w:rPr>
            </w:pPr>
          </w:p>
        </w:tc>
        <w:tc>
          <w:tcPr>
            <w:tcW w:w="2385" w:type="dxa"/>
            <w:gridSpan w:val="2"/>
          </w:tcPr>
          <w:p w:rsidR="00E462A6" w:rsidRDefault="00E462A6" w:rsidP="00514D73">
            <w:pPr>
              <w:jc w:val="center"/>
              <w:rPr>
                <w:b/>
                <w:bCs/>
                <w:sz w:val="14"/>
              </w:rPr>
            </w:pPr>
          </w:p>
        </w:tc>
      </w:tr>
      <w:tr w:rsidR="00E462A6" w:rsidTr="001B7636">
        <w:trPr>
          <w:trHeight w:val="117"/>
        </w:trPr>
        <w:tc>
          <w:tcPr>
            <w:tcW w:w="1053" w:type="dxa"/>
          </w:tcPr>
          <w:p w:rsidR="00E462A6" w:rsidRDefault="00E462A6" w:rsidP="00514D73">
            <w:pPr>
              <w:jc w:val="center"/>
              <w:rPr>
                <w:b/>
                <w:bCs/>
                <w:noProof/>
                <w:sz w:val="14"/>
              </w:rPr>
            </w:pPr>
            <w:r>
              <w:rPr>
                <w:b/>
                <w:bCs/>
                <w:noProof/>
                <w:sz w:val="14"/>
              </w:rPr>
              <w:t>1</w:t>
            </w:r>
          </w:p>
        </w:tc>
        <w:tc>
          <w:tcPr>
            <w:tcW w:w="1437" w:type="dxa"/>
          </w:tcPr>
          <w:p w:rsidR="00E462A6" w:rsidRDefault="00E462A6" w:rsidP="00514D73">
            <w:pPr>
              <w:jc w:val="center"/>
              <w:rPr>
                <w:b/>
                <w:bCs/>
                <w:noProof/>
                <w:sz w:val="14"/>
              </w:rPr>
            </w:pPr>
            <w:r>
              <w:rPr>
                <w:b/>
                <w:bCs/>
                <w:noProof/>
                <w:sz w:val="14"/>
              </w:rPr>
              <w:t>2</w:t>
            </w:r>
          </w:p>
        </w:tc>
        <w:tc>
          <w:tcPr>
            <w:tcW w:w="1048" w:type="dxa"/>
          </w:tcPr>
          <w:p w:rsidR="00E462A6" w:rsidRDefault="00E462A6" w:rsidP="00514D73">
            <w:pPr>
              <w:jc w:val="center"/>
              <w:rPr>
                <w:b/>
                <w:bCs/>
                <w:noProof/>
                <w:sz w:val="14"/>
              </w:rPr>
            </w:pPr>
            <w:r>
              <w:rPr>
                <w:b/>
                <w:bCs/>
                <w:noProof/>
                <w:sz w:val="14"/>
              </w:rPr>
              <w:t>3</w:t>
            </w:r>
          </w:p>
        </w:tc>
        <w:tc>
          <w:tcPr>
            <w:tcW w:w="1542" w:type="dxa"/>
          </w:tcPr>
          <w:p w:rsidR="00E462A6" w:rsidRDefault="00E462A6" w:rsidP="00514D73">
            <w:pPr>
              <w:jc w:val="center"/>
              <w:rPr>
                <w:b/>
                <w:bCs/>
                <w:noProof/>
                <w:sz w:val="14"/>
              </w:rPr>
            </w:pPr>
            <w:r>
              <w:rPr>
                <w:b/>
                <w:bCs/>
                <w:noProof/>
                <w:sz w:val="14"/>
              </w:rPr>
              <w:t>4</w:t>
            </w:r>
          </w:p>
        </w:tc>
        <w:tc>
          <w:tcPr>
            <w:tcW w:w="1466" w:type="dxa"/>
          </w:tcPr>
          <w:p w:rsidR="00E462A6" w:rsidRDefault="00E462A6" w:rsidP="00514D73">
            <w:pPr>
              <w:jc w:val="center"/>
              <w:rPr>
                <w:b/>
                <w:bCs/>
                <w:noProof/>
                <w:sz w:val="14"/>
              </w:rPr>
            </w:pPr>
            <w:r>
              <w:rPr>
                <w:b/>
                <w:bCs/>
                <w:noProof/>
                <w:sz w:val="14"/>
              </w:rPr>
              <w:t>5</w:t>
            </w:r>
          </w:p>
        </w:tc>
        <w:tc>
          <w:tcPr>
            <w:tcW w:w="2385" w:type="dxa"/>
            <w:gridSpan w:val="2"/>
          </w:tcPr>
          <w:p w:rsidR="00E462A6" w:rsidRDefault="00E462A6" w:rsidP="00514D73">
            <w:pPr>
              <w:jc w:val="center"/>
              <w:rPr>
                <w:b/>
                <w:bCs/>
                <w:noProof/>
                <w:sz w:val="14"/>
              </w:rPr>
            </w:pPr>
            <w:r>
              <w:rPr>
                <w:b/>
                <w:bCs/>
                <w:noProof/>
                <w:sz w:val="14"/>
              </w:rPr>
              <w:t>6</w:t>
            </w:r>
          </w:p>
        </w:tc>
      </w:tr>
      <w:tr w:rsidR="00E462A6" w:rsidTr="001B7636">
        <w:trPr>
          <w:cantSplit/>
          <w:trHeight w:val="110"/>
        </w:trPr>
        <w:tc>
          <w:tcPr>
            <w:tcW w:w="8931" w:type="dxa"/>
            <w:gridSpan w:val="7"/>
            <w:vAlign w:val="center"/>
          </w:tcPr>
          <w:p w:rsidR="00E462A6" w:rsidRDefault="00E462A6" w:rsidP="00514D73">
            <w:pPr>
              <w:jc w:val="center"/>
              <w:rPr>
                <w:b/>
                <w:bCs/>
                <w:noProof/>
                <w:sz w:val="14"/>
              </w:rPr>
            </w:pPr>
            <w:r>
              <w:rPr>
                <w:b/>
                <w:bCs/>
                <w:noProof/>
                <w:sz w:val="14"/>
              </w:rPr>
              <w:t>PODRUČJE OSJEČKO-BARANJSKE ŽUPANIJE</w:t>
            </w:r>
          </w:p>
        </w:tc>
      </w:tr>
      <w:tr w:rsidR="00E462A6" w:rsidTr="001B7636">
        <w:trPr>
          <w:cantSplit/>
          <w:trHeight w:val="117"/>
        </w:trPr>
        <w:tc>
          <w:tcPr>
            <w:tcW w:w="8931" w:type="dxa"/>
            <w:gridSpan w:val="7"/>
            <w:vAlign w:val="center"/>
          </w:tcPr>
          <w:p w:rsidR="00E462A6" w:rsidRDefault="00E462A6" w:rsidP="00514D73">
            <w:pPr>
              <w:autoSpaceDE w:val="0"/>
              <w:autoSpaceDN w:val="0"/>
              <w:adjustRightInd w:val="0"/>
              <w:jc w:val="center"/>
              <w:rPr>
                <w:b/>
                <w:bCs/>
                <w:sz w:val="14"/>
                <w:lang w:val="en-US"/>
              </w:rPr>
            </w:pPr>
            <w:r>
              <w:rPr>
                <w:b/>
                <w:bCs/>
                <w:sz w:val="14"/>
                <w:lang w:val="en-US"/>
              </w:rPr>
              <w:t>BRANJENO PODRUCJE 15</w:t>
            </w:r>
          </w:p>
          <w:p w:rsidR="00E462A6" w:rsidRDefault="00E462A6" w:rsidP="00514D73">
            <w:pPr>
              <w:autoSpaceDE w:val="0"/>
              <w:autoSpaceDN w:val="0"/>
              <w:adjustRightInd w:val="0"/>
              <w:jc w:val="center"/>
              <w:rPr>
                <w:b/>
                <w:bCs/>
                <w:sz w:val="14"/>
              </w:rPr>
            </w:pPr>
            <w:r>
              <w:rPr>
                <w:b/>
                <w:bCs/>
                <w:sz w:val="14"/>
                <w:lang w:val="en-US"/>
              </w:rPr>
              <w:t>MALI SLIV VUKA</w:t>
            </w:r>
          </w:p>
        </w:tc>
      </w:tr>
      <w:tr w:rsidR="00F0099E" w:rsidTr="001B7636">
        <w:trPr>
          <w:cantSplit/>
          <w:trHeight w:val="560"/>
        </w:trPr>
        <w:tc>
          <w:tcPr>
            <w:tcW w:w="1053" w:type="dxa"/>
            <w:vMerge w:val="restart"/>
            <w:vAlign w:val="center"/>
          </w:tcPr>
          <w:p w:rsidR="00F0099E" w:rsidRDefault="00F0099E" w:rsidP="00514D73">
            <w:pPr>
              <w:jc w:val="center"/>
              <w:rPr>
                <w:noProof/>
                <w:sz w:val="14"/>
              </w:rPr>
            </w:pPr>
            <w:r>
              <w:rPr>
                <w:b/>
                <w:bCs/>
                <w:noProof/>
                <w:sz w:val="14"/>
              </w:rPr>
              <w:t>B. 15. 2</w:t>
            </w:r>
            <w:r>
              <w:rPr>
                <w:noProof/>
                <w:sz w:val="14"/>
              </w:rPr>
              <w:t>.</w:t>
            </w:r>
          </w:p>
        </w:tc>
        <w:tc>
          <w:tcPr>
            <w:tcW w:w="1437" w:type="dxa"/>
            <w:vAlign w:val="center"/>
          </w:tcPr>
          <w:p w:rsidR="00F0099E" w:rsidRPr="00F0099E" w:rsidRDefault="00F0099E" w:rsidP="00514D73">
            <w:pPr>
              <w:jc w:val="center"/>
              <w:rPr>
                <w:noProof/>
                <w:sz w:val="14"/>
              </w:rPr>
            </w:pPr>
            <w:r w:rsidRPr="00F0099E">
              <w:rPr>
                <w:noProof/>
                <w:sz w:val="14"/>
              </w:rPr>
              <w:t>r. Vuka, l.o. i d.o.;</w:t>
            </w:r>
          </w:p>
          <w:p w:rsidR="00F0099E" w:rsidRPr="00F0099E" w:rsidRDefault="00F0099E" w:rsidP="00514D73">
            <w:pPr>
              <w:jc w:val="center"/>
              <w:rPr>
                <w:noProof/>
                <w:sz w:val="14"/>
              </w:rPr>
            </w:pPr>
            <w:r w:rsidRPr="00F0099E">
              <w:rPr>
                <w:noProof/>
                <w:sz w:val="14"/>
              </w:rPr>
              <w:t>Granica Osječkobaranjske</w:t>
            </w:r>
          </w:p>
          <w:p w:rsidR="00F0099E" w:rsidRPr="00F0099E" w:rsidRDefault="00F0099E" w:rsidP="00514D73">
            <w:pPr>
              <w:jc w:val="center"/>
              <w:rPr>
                <w:noProof/>
                <w:sz w:val="14"/>
              </w:rPr>
            </w:pPr>
            <w:r w:rsidRPr="00F0099E">
              <w:rPr>
                <w:noProof/>
                <w:sz w:val="14"/>
              </w:rPr>
              <w:t>i Vukovarskosrijemske</w:t>
            </w:r>
          </w:p>
          <w:p w:rsidR="00F0099E" w:rsidRPr="00F0099E" w:rsidRDefault="00F0099E" w:rsidP="00514D73">
            <w:pPr>
              <w:jc w:val="center"/>
              <w:rPr>
                <w:noProof/>
                <w:sz w:val="14"/>
              </w:rPr>
            </w:pPr>
            <w:r w:rsidRPr="00F0099E">
              <w:rPr>
                <w:noProof/>
                <w:sz w:val="14"/>
              </w:rPr>
              <w:t>županije –</w:t>
            </w:r>
          </w:p>
          <w:p w:rsidR="00F0099E" w:rsidRPr="00F0099E" w:rsidRDefault="00F0099E" w:rsidP="00514D73">
            <w:pPr>
              <w:jc w:val="center"/>
              <w:rPr>
                <w:noProof/>
                <w:sz w:val="14"/>
              </w:rPr>
            </w:pPr>
            <w:r w:rsidRPr="00F0099E">
              <w:rPr>
                <w:noProof/>
                <w:sz w:val="14"/>
              </w:rPr>
              <w:t>Laslovo;</w:t>
            </w:r>
          </w:p>
          <w:p w:rsidR="00F0099E" w:rsidRPr="00F0099E" w:rsidRDefault="00F0099E" w:rsidP="00514D73">
            <w:pPr>
              <w:jc w:val="center"/>
              <w:rPr>
                <w:noProof/>
                <w:sz w:val="14"/>
              </w:rPr>
            </w:pPr>
            <w:r w:rsidRPr="00F0099E">
              <w:rPr>
                <w:noProof/>
                <w:sz w:val="14"/>
              </w:rPr>
              <w:t>rkm 36+900 - 41+000</w:t>
            </w:r>
          </w:p>
          <w:p w:rsidR="00F0099E" w:rsidRDefault="00E702EA" w:rsidP="00514D73">
            <w:pPr>
              <w:jc w:val="center"/>
              <w:rPr>
                <w:noProof/>
                <w:sz w:val="14"/>
              </w:rPr>
            </w:pPr>
            <w:r>
              <w:rPr>
                <w:noProof/>
                <w:sz w:val="14"/>
              </w:rPr>
              <w:t xml:space="preserve">(4,100 km) </w:t>
            </w:r>
          </w:p>
        </w:tc>
        <w:tc>
          <w:tcPr>
            <w:tcW w:w="1048" w:type="dxa"/>
          </w:tcPr>
          <w:p w:rsidR="00F0099E" w:rsidRPr="00F0099E" w:rsidRDefault="00F0099E" w:rsidP="00514D73">
            <w:pPr>
              <w:jc w:val="center"/>
              <w:rPr>
                <w:i/>
                <w:noProof/>
                <w:sz w:val="14"/>
              </w:rPr>
            </w:pPr>
            <w:r w:rsidRPr="00F0099E">
              <w:rPr>
                <w:i/>
                <w:noProof/>
                <w:sz w:val="14"/>
              </w:rPr>
              <w:t>Nasip uz l.o. r. Vuke;</w:t>
            </w:r>
          </w:p>
          <w:p w:rsidR="00F0099E" w:rsidRPr="00F0099E" w:rsidRDefault="00F0099E" w:rsidP="00514D73">
            <w:pPr>
              <w:jc w:val="center"/>
              <w:rPr>
                <w:i/>
                <w:noProof/>
                <w:sz w:val="14"/>
              </w:rPr>
            </w:pPr>
            <w:r w:rsidRPr="00F0099E">
              <w:rPr>
                <w:i/>
                <w:noProof/>
                <w:sz w:val="14"/>
              </w:rPr>
              <w:t>(kod Laslova)</w:t>
            </w:r>
          </w:p>
          <w:p w:rsidR="00F0099E" w:rsidRPr="00F0099E" w:rsidRDefault="00F0099E" w:rsidP="00514D73">
            <w:pPr>
              <w:jc w:val="center"/>
              <w:rPr>
                <w:i/>
                <w:noProof/>
                <w:sz w:val="14"/>
              </w:rPr>
            </w:pPr>
            <w:r w:rsidRPr="00F0099E">
              <w:rPr>
                <w:i/>
                <w:noProof/>
                <w:sz w:val="14"/>
              </w:rPr>
              <w:t>rkm 38+677 - 37+200</w:t>
            </w:r>
          </w:p>
          <w:p w:rsidR="00F0099E" w:rsidRPr="00F0099E" w:rsidRDefault="00F0099E" w:rsidP="00514D73">
            <w:pPr>
              <w:jc w:val="center"/>
              <w:rPr>
                <w:i/>
                <w:noProof/>
                <w:sz w:val="14"/>
              </w:rPr>
            </w:pPr>
            <w:r w:rsidRPr="00F0099E">
              <w:rPr>
                <w:i/>
                <w:noProof/>
                <w:sz w:val="14"/>
              </w:rPr>
              <w:t>km 0+000 – 1+400</w:t>
            </w:r>
          </w:p>
          <w:p w:rsidR="00F0099E" w:rsidRDefault="00F0099E" w:rsidP="00514D73">
            <w:pPr>
              <w:jc w:val="center"/>
              <w:rPr>
                <w:noProof/>
                <w:sz w:val="14"/>
              </w:rPr>
            </w:pPr>
            <w:r w:rsidRPr="00F0099E">
              <w:rPr>
                <w:i/>
                <w:noProof/>
                <w:sz w:val="14"/>
              </w:rPr>
              <w:t xml:space="preserve">(1,400 km) </w:t>
            </w:r>
          </w:p>
        </w:tc>
        <w:tc>
          <w:tcPr>
            <w:tcW w:w="1542" w:type="dxa"/>
            <w:vAlign w:val="center"/>
          </w:tcPr>
          <w:p w:rsidR="00F0099E" w:rsidRPr="00F0099E" w:rsidRDefault="00F0099E" w:rsidP="00514D73">
            <w:pPr>
              <w:jc w:val="center"/>
              <w:rPr>
                <w:i/>
                <w:noProof/>
                <w:sz w:val="14"/>
              </w:rPr>
            </w:pPr>
            <w:r w:rsidRPr="00F0099E">
              <w:rPr>
                <w:i/>
                <w:noProof/>
                <w:sz w:val="14"/>
              </w:rPr>
              <w:t>rkm 37+100 d.o., nizvodni spoj</w:t>
            </w:r>
          </w:p>
          <w:p w:rsidR="00F0099E" w:rsidRPr="00F0099E" w:rsidRDefault="00F0099E" w:rsidP="00514D73">
            <w:pPr>
              <w:jc w:val="center"/>
              <w:rPr>
                <w:i/>
                <w:noProof/>
                <w:sz w:val="14"/>
              </w:rPr>
            </w:pPr>
            <w:r w:rsidRPr="00F0099E">
              <w:rPr>
                <w:i/>
                <w:noProof/>
                <w:sz w:val="14"/>
              </w:rPr>
              <w:t xml:space="preserve"> meandra Laslovo</w:t>
            </w:r>
          </w:p>
          <w:p w:rsidR="00F0099E" w:rsidRPr="00F0099E" w:rsidRDefault="00F0099E" w:rsidP="00514D73">
            <w:pPr>
              <w:jc w:val="center"/>
              <w:rPr>
                <w:i/>
                <w:noProof/>
                <w:sz w:val="14"/>
              </w:rPr>
            </w:pPr>
            <w:r w:rsidRPr="00F0099E">
              <w:rPr>
                <w:i/>
                <w:noProof/>
                <w:sz w:val="14"/>
              </w:rPr>
              <w:t>rkm 37+198 l.o., k. Požarac</w:t>
            </w:r>
          </w:p>
          <w:p w:rsidR="00F0099E" w:rsidRPr="00F0099E" w:rsidRDefault="00F0099E" w:rsidP="00514D73">
            <w:pPr>
              <w:jc w:val="center"/>
              <w:rPr>
                <w:i/>
                <w:noProof/>
                <w:sz w:val="14"/>
              </w:rPr>
            </w:pPr>
            <w:r w:rsidRPr="00F0099E">
              <w:rPr>
                <w:i/>
                <w:noProof/>
                <w:sz w:val="14"/>
              </w:rPr>
              <w:t xml:space="preserve"> (automatski čep Ø 70 cm)</w:t>
            </w:r>
          </w:p>
          <w:p w:rsidR="00F0099E" w:rsidRPr="00F0099E" w:rsidRDefault="00F0099E" w:rsidP="00514D73">
            <w:pPr>
              <w:jc w:val="center"/>
              <w:rPr>
                <w:i/>
                <w:noProof/>
                <w:sz w:val="14"/>
              </w:rPr>
            </w:pPr>
            <w:r w:rsidRPr="00F0099E">
              <w:rPr>
                <w:i/>
                <w:noProof/>
                <w:sz w:val="14"/>
              </w:rPr>
              <w:t>rkm 37+414 most Laslovo</w:t>
            </w:r>
          </w:p>
          <w:p w:rsidR="00F0099E" w:rsidRPr="00F0099E" w:rsidRDefault="00F0099E" w:rsidP="00514D73">
            <w:pPr>
              <w:jc w:val="center"/>
              <w:rPr>
                <w:i/>
                <w:noProof/>
                <w:sz w:val="14"/>
              </w:rPr>
            </w:pPr>
            <w:r w:rsidRPr="00F0099E">
              <w:rPr>
                <w:i/>
                <w:noProof/>
                <w:sz w:val="14"/>
              </w:rPr>
              <w:t>rkm 38+190 l.o., k. Valko (automat. čep)</w:t>
            </w:r>
          </w:p>
          <w:p w:rsidR="00F0099E" w:rsidRDefault="00E702EA" w:rsidP="00514D73">
            <w:pPr>
              <w:jc w:val="center"/>
              <w:rPr>
                <w:noProof/>
                <w:sz w:val="14"/>
              </w:rPr>
            </w:pPr>
            <w:r>
              <w:rPr>
                <w:i/>
                <w:noProof/>
                <w:sz w:val="14"/>
              </w:rPr>
              <w:t xml:space="preserve">rkm 39+550 most Ada </w:t>
            </w:r>
          </w:p>
        </w:tc>
        <w:tc>
          <w:tcPr>
            <w:tcW w:w="1599" w:type="dxa"/>
            <w:gridSpan w:val="2"/>
          </w:tcPr>
          <w:p w:rsidR="00F0099E" w:rsidRPr="00F0099E" w:rsidRDefault="00F0099E" w:rsidP="00514D73">
            <w:pPr>
              <w:jc w:val="center"/>
              <w:rPr>
                <w:noProof/>
                <w:sz w:val="14"/>
              </w:rPr>
            </w:pPr>
            <w:r w:rsidRPr="00F0099E">
              <w:rPr>
                <w:noProof/>
                <w:sz w:val="14"/>
              </w:rPr>
              <w:t>Osječko</w:t>
            </w:r>
            <w:r w:rsidR="00F96CEE">
              <w:rPr>
                <w:noProof/>
                <w:sz w:val="14"/>
              </w:rPr>
              <w:t>-</w:t>
            </w:r>
            <w:r w:rsidRPr="00F0099E">
              <w:rPr>
                <w:noProof/>
                <w:sz w:val="14"/>
              </w:rPr>
              <w:t>baranjska;</w:t>
            </w:r>
          </w:p>
          <w:p w:rsidR="00F0099E" w:rsidRPr="00F0099E" w:rsidRDefault="00F0099E" w:rsidP="00514D73">
            <w:pPr>
              <w:jc w:val="center"/>
              <w:rPr>
                <w:noProof/>
                <w:sz w:val="14"/>
              </w:rPr>
            </w:pPr>
          </w:p>
          <w:p w:rsidR="00F0099E" w:rsidRPr="00F0099E" w:rsidRDefault="00F0099E" w:rsidP="00514D73">
            <w:pPr>
              <w:jc w:val="center"/>
              <w:rPr>
                <w:noProof/>
                <w:sz w:val="14"/>
              </w:rPr>
            </w:pPr>
            <w:r w:rsidRPr="00F0099E">
              <w:rPr>
                <w:noProof/>
                <w:sz w:val="14"/>
              </w:rPr>
              <w:t>Ernestinovo;</w:t>
            </w:r>
          </w:p>
          <w:p w:rsidR="00F0099E" w:rsidRDefault="00F0099E" w:rsidP="00514D73">
            <w:pPr>
              <w:jc w:val="center"/>
              <w:rPr>
                <w:noProof/>
                <w:sz w:val="14"/>
              </w:rPr>
            </w:pPr>
            <w:r w:rsidRPr="00F0099E">
              <w:rPr>
                <w:noProof/>
                <w:sz w:val="14"/>
              </w:rPr>
              <w:t xml:space="preserve">Laslovo </w:t>
            </w:r>
          </w:p>
        </w:tc>
        <w:tc>
          <w:tcPr>
            <w:tcW w:w="2252" w:type="dxa"/>
            <w:vMerge w:val="restart"/>
          </w:tcPr>
          <w:p w:rsidR="00F0099E" w:rsidRPr="00F0099E" w:rsidRDefault="00F0099E" w:rsidP="00514D73">
            <w:pPr>
              <w:jc w:val="center"/>
              <w:rPr>
                <w:noProof/>
                <w:sz w:val="14"/>
              </w:rPr>
            </w:pPr>
            <w:r w:rsidRPr="00F0099E">
              <w:rPr>
                <w:noProof/>
                <w:sz w:val="14"/>
              </w:rPr>
              <w:t>V – CS Dvor, rkm 45,050 (83,500)</w:t>
            </w:r>
          </w:p>
          <w:p w:rsidR="00F0099E" w:rsidRPr="00F0099E" w:rsidRDefault="00F0099E" w:rsidP="00514D73">
            <w:pPr>
              <w:jc w:val="center"/>
              <w:rPr>
                <w:noProof/>
                <w:sz w:val="14"/>
              </w:rPr>
            </w:pPr>
            <w:r w:rsidRPr="00F0099E">
              <w:rPr>
                <w:noProof/>
                <w:sz w:val="14"/>
              </w:rPr>
              <w:t>/na ušću odvodnog kanala u Vuku/</w:t>
            </w:r>
          </w:p>
          <w:p w:rsidR="00F0099E" w:rsidRPr="00F0099E" w:rsidRDefault="00F0099E" w:rsidP="00514D73">
            <w:pPr>
              <w:jc w:val="center"/>
              <w:rPr>
                <w:noProof/>
                <w:sz w:val="14"/>
              </w:rPr>
            </w:pPr>
            <w:r w:rsidRPr="00F0099E">
              <w:rPr>
                <w:noProof/>
                <w:sz w:val="14"/>
              </w:rPr>
              <w:t>P = +150</w:t>
            </w:r>
          </w:p>
          <w:p w:rsidR="00F0099E" w:rsidRPr="00F0099E" w:rsidRDefault="00F0099E" w:rsidP="00514D73">
            <w:pPr>
              <w:jc w:val="center"/>
              <w:rPr>
                <w:noProof/>
                <w:sz w:val="14"/>
              </w:rPr>
            </w:pPr>
            <w:r w:rsidRPr="00F0099E">
              <w:rPr>
                <w:noProof/>
                <w:sz w:val="14"/>
              </w:rPr>
              <w:t>R = +180</w:t>
            </w:r>
          </w:p>
          <w:p w:rsidR="00F0099E" w:rsidRPr="00F0099E" w:rsidRDefault="00F0099E" w:rsidP="00514D73">
            <w:pPr>
              <w:jc w:val="center"/>
              <w:rPr>
                <w:noProof/>
                <w:sz w:val="14"/>
              </w:rPr>
            </w:pPr>
            <w:r w:rsidRPr="00F0099E">
              <w:rPr>
                <w:noProof/>
                <w:sz w:val="14"/>
              </w:rPr>
              <w:t>I = +220</w:t>
            </w:r>
          </w:p>
          <w:p w:rsidR="00F0099E" w:rsidRPr="00F0099E" w:rsidRDefault="00F0099E" w:rsidP="00514D73">
            <w:pPr>
              <w:jc w:val="center"/>
              <w:rPr>
                <w:noProof/>
                <w:sz w:val="14"/>
              </w:rPr>
            </w:pPr>
            <w:r w:rsidRPr="00F0099E">
              <w:rPr>
                <w:noProof/>
                <w:sz w:val="14"/>
              </w:rPr>
              <w:t>IS = +280</w:t>
            </w:r>
          </w:p>
          <w:p w:rsidR="00F0099E" w:rsidRDefault="00F0099E" w:rsidP="00514D73">
            <w:pPr>
              <w:jc w:val="center"/>
              <w:rPr>
                <w:noProof/>
                <w:sz w:val="14"/>
              </w:rPr>
            </w:pPr>
            <w:r w:rsidRPr="00F0099E">
              <w:rPr>
                <w:noProof/>
                <w:sz w:val="14"/>
              </w:rPr>
              <w:t>M = +296 (05.06.2010.)</w:t>
            </w:r>
            <w:r w:rsidRPr="00F0099E">
              <w:rPr>
                <w:noProof/>
                <w:sz w:val="14"/>
              </w:rPr>
              <w:cr/>
            </w:r>
          </w:p>
          <w:p w:rsidR="00EC26A8" w:rsidRDefault="00EC26A8" w:rsidP="00514D73">
            <w:pPr>
              <w:rPr>
                <w:noProof/>
                <w:sz w:val="14"/>
              </w:rPr>
            </w:pPr>
          </w:p>
          <w:p w:rsidR="00EC26A8" w:rsidRPr="00EC26A8" w:rsidRDefault="00EC26A8" w:rsidP="00514D73">
            <w:pPr>
              <w:jc w:val="center"/>
              <w:rPr>
                <w:noProof/>
                <w:sz w:val="14"/>
              </w:rPr>
            </w:pPr>
            <w:r w:rsidRPr="00EC26A8">
              <w:rPr>
                <w:noProof/>
                <w:sz w:val="14"/>
              </w:rPr>
              <w:t>V – Hrastin, rkm 50,20 (82,963)</w:t>
            </w:r>
          </w:p>
          <w:p w:rsidR="00EC26A8" w:rsidRPr="00EC26A8" w:rsidRDefault="00EC26A8" w:rsidP="00514D73">
            <w:pPr>
              <w:jc w:val="center"/>
              <w:rPr>
                <w:noProof/>
                <w:sz w:val="14"/>
              </w:rPr>
            </w:pPr>
            <w:r w:rsidRPr="00EC26A8">
              <w:rPr>
                <w:noProof/>
                <w:sz w:val="14"/>
              </w:rPr>
              <w:t>P = +250</w:t>
            </w:r>
          </w:p>
          <w:p w:rsidR="00EC26A8" w:rsidRPr="00EC26A8" w:rsidRDefault="00EC26A8" w:rsidP="00514D73">
            <w:pPr>
              <w:jc w:val="center"/>
              <w:rPr>
                <w:noProof/>
                <w:sz w:val="14"/>
              </w:rPr>
            </w:pPr>
            <w:r w:rsidRPr="00EC26A8">
              <w:rPr>
                <w:noProof/>
                <w:sz w:val="14"/>
              </w:rPr>
              <w:t>R = +300</w:t>
            </w:r>
          </w:p>
          <w:p w:rsidR="00EC26A8" w:rsidRPr="00EC26A8" w:rsidRDefault="00EC26A8" w:rsidP="00514D73">
            <w:pPr>
              <w:jc w:val="center"/>
              <w:rPr>
                <w:noProof/>
                <w:sz w:val="14"/>
              </w:rPr>
            </w:pPr>
            <w:r w:rsidRPr="00EC26A8">
              <w:rPr>
                <w:noProof/>
                <w:sz w:val="14"/>
              </w:rPr>
              <w:t>I = +350</w:t>
            </w:r>
          </w:p>
          <w:p w:rsidR="00EC26A8" w:rsidRPr="00EC26A8" w:rsidRDefault="00EC26A8" w:rsidP="00514D73">
            <w:pPr>
              <w:jc w:val="center"/>
              <w:rPr>
                <w:noProof/>
                <w:sz w:val="14"/>
              </w:rPr>
            </w:pPr>
            <w:r w:rsidRPr="00EC26A8">
              <w:rPr>
                <w:noProof/>
                <w:sz w:val="14"/>
              </w:rPr>
              <w:t>IS = +400</w:t>
            </w:r>
          </w:p>
          <w:p w:rsidR="00F0099E" w:rsidRDefault="00EC26A8" w:rsidP="00514D73">
            <w:pPr>
              <w:jc w:val="center"/>
              <w:rPr>
                <w:noProof/>
                <w:sz w:val="14"/>
              </w:rPr>
            </w:pPr>
            <w:r w:rsidRPr="00EC26A8">
              <w:rPr>
                <w:noProof/>
                <w:sz w:val="14"/>
              </w:rPr>
              <w:t>M = +382 (04.06.2010.)</w:t>
            </w: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tc>
      </w:tr>
      <w:tr w:rsidR="00F0099E" w:rsidTr="001B7636">
        <w:trPr>
          <w:cantSplit/>
          <w:trHeight w:val="2257"/>
        </w:trPr>
        <w:tc>
          <w:tcPr>
            <w:tcW w:w="1053" w:type="dxa"/>
            <w:vMerge/>
            <w:vAlign w:val="center"/>
          </w:tcPr>
          <w:p w:rsidR="00F0099E" w:rsidRDefault="00F0099E" w:rsidP="00514D73">
            <w:pPr>
              <w:jc w:val="center"/>
              <w:rPr>
                <w:b/>
                <w:bCs/>
                <w:noProof/>
                <w:sz w:val="14"/>
              </w:rPr>
            </w:pPr>
          </w:p>
        </w:tc>
        <w:tc>
          <w:tcPr>
            <w:tcW w:w="1437" w:type="dxa"/>
          </w:tcPr>
          <w:p w:rsidR="00E702EA" w:rsidRPr="00E702EA" w:rsidRDefault="00E702EA" w:rsidP="00514D73">
            <w:pPr>
              <w:rPr>
                <w:noProof/>
                <w:sz w:val="14"/>
              </w:rPr>
            </w:pPr>
            <w:r w:rsidRPr="00E702EA">
              <w:rPr>
                <w:noProof/>
                <w:sz w:val="14"/>
              </w:rPr>
              <w:t>r. Vuka, l.o. i d.o.;</w:t>
            </w:r>
          </w:p>
          <w:p w:rsidR="00E702EA" w:rsidRPr="00E702EA" w:rsidRDefault="00E702EA" w:rsidP="00514D73">
            <w:pPr>
              <w:rPr>
                <w:noProof/>
                <w:sz w:val="14"/>
              </w:rPr>
            </w:pPr>
            <w:r w:rsidRPr="00E702EA">
              <w:rPr>
                <w:noProof/>
                <w:sz w:val="14"/>
              </w:rPr>
              <w:t>Laslovo - ušće Stare</w:t>
            </w:r>
          </w:p>
          <w:p w:rsidR="00E702EA" w:rsidRPr="00E702EA" w:rsidRDefault="00E702EA" w:rsidP="00514D73">
            <w:pPr>
              <w:rPr>
                <w:noProof/>
                <w:sz w:val="14"/>
              </w:rPr>
            </w:pPr>
            <w:r w:rsidRPr="00E702EA">
              <w:rPr>
                <w:noProof/>
                <w:sz w:val="14"/>
              </w:rPr>
              <w:t>Vuke I kod Dopsina;</w:t>
            </w:r>
          </w:p>
          <w:p w:rsidR="00E702EA" w:rsidRPr="00E702EA" w:rsidRDefault="00E702EA" w:rsidP="00514D73">
            <w:pPr>
              <w:rPr>
                <w:noProof/>
                <w:sz w:val="14"/>
              </w:rPr>
            </w:pPr>
            <w:r w:rsidRPr="00E702EA">
              <w:rPr>
                <w:noProof/>
                <w:sz w:val="14"/>
              </w:rPr>
              <w:t>rkm 41+000 - 53+000</w:t>
            </w:r>
          </w:p>
          <w:p w:rsidR="00F0099E" w:rsidRDefault="00E702EA" w:rsidP="00514D73">
            <w:pPr>
              <w:rPr>
                <w:noProof/>
                <w:sz w:val="14"/>
              </w:rPr>
            </w:pPr>
            <w:r w:rsidRPr="00E702EA">
              <w:rPr>
                <w:noProof/>
                <w:sz w:val="14"/>
              </w:rPr>
              <w:t xml:space="preserve">(12,000 km) </w:t>
            </w:r>
          </w:p>
        </w:tc>
        <w:tc>
          <w:tcPr>
            <w:tcW w:w="1048" w:type="dxa"/>
          </w:tcPr>
          <w:p w:rsidR="00E702EA" w:rsidRPr="00E702EA" w:rsidRDefault="00E702EA" w:rsidP="00514D73">
            <w:pPr>
              <w:rPr>
                <w:noProof/>
                <w:sz w:val="14"/>
              </w:rPr>
            </w:pPr>
            <w:r w:rsidRPr="00E702EA">
              <w:rPr>
                <w:noProof/>
                <w:sz w:val="14"/>
              </w:rPr>
              <w:t>Nasip uz d.o. r. Vuke;</w:t>
            </w:r>
          </w:p>
          <w:p w:rsidR="00E702EA" w:rsidRPr="00E702EA" w:rsidRDefault="00E702EA" w:rsidP="00514D73">
            <w:pPr>
              <w:rPr>
                <w:noProof/>
                <w:sz w:val="14"/>
              </w:rPr>
            </w:pPr>
            <w:r w:rsidRPr="00E702EA">
              <w:rPr>
                <w:noProof/>
                <w:sz w:val="14"/>
              </w:rPr>
              <w:t>(Hrastin - Petrova Slatina)</w:t>
            </w:r>
          </w:p>
          <w:p w:rsidR="00E702EA" w:rsidRPr="00E702EA" w:rsidRDefault="00E702EA" w:rsidP="00514D73">
            <w:pPr>
              <w:rPr>
                <w:noProof/>
                <w:sz w:val="14"/>
              </w:rPr>
            </w:pPr>
            <w:r w:rsidRPr="00E702EA">
              <w:rPr>
                <w:noProof/>
                <w:sz w:val="14"/>
              </w:rPr>
              <w:t>rkm 48+408 - 41+977</w:t>
            </w:r>
          </w:p>
          <w:p w:rsidR="00E702EA" w:rsidRPr="00E702EA" w:rsidRDefault="00E702EA" w:rsidP="00514D73">
            <w:pPr>
              <w:rPr>
                <w:noProof/>
                <w:sz w:val="14"/>
              </w:rPr>
            </w:pPr>
            <w:r w:rsidRPr="00E702EA">
              <w:rPr>
                <w:noProof/>
                <w:sz w:val="14"/>
              </w:rPr>
              <w:t>km 0+000 - 6+600</w:t>
            </w:r>
          </w:p>
          <w:p w:rsidR="00E702EA" w:rsidRPr="00E702EA" w:rsidRDefault="00E702EA" w:rsidP="00514D73">
            <w:pPr>
              <w:rPr>
                <w:noProof/>
                <w:sz w:val="14"/>
              </w:rPr>
            </w:pPr>
            <w:r w:rsidRPr="00E702EA">
              <w:rPr>
                <w:noProof/>
                <w:sz w:val="14"/>
              </w:rPr>
              <w:t>(6,600 km)</w:t>
            </w:r>
          </w:p>
          <w:p w:rsidR="00E702EA" w:rsidRDefault="00E702EA" w:rsidP="00514D73">
            <w:pPr>
              <w:rPr>
                <w:noProof/>
                <w:sz w:val="14"/>
              </w:rPr>
            </w:pPr>
          </w:p>
          <w:p w:rsidR="00E702EA" w:rsidRDefault="00E702EA" w:rsidP="00514D73">
            <w:pPr>
              <w:rPr>
                <w:noProof/>
                <w:sz w:val="14"/>
              </w:rPr>
            </w:pPr>
          </w:p>
          <w:p w:rsidR="00E702EA" w:rsidRDefault="00E702EA" w:rsidP="00514D73">
            <w:pPr>
              <w:rPr>
                <w:noProof/>
                <w:sz w:val="14"/>
              </w:rPr>
            </w:pPr>
          </w:p>
          <w:p w:rsidR="00F0099E" w:rsidRDefault="00E702EA" w:rsidP="00514D73">
            <w:pPr>
              <w:rPr>
                <w:noProof/>
                <w:sz w:val="14"/>
              </w:rPr>
            </w:pPr>
            <w:r w:rsidRPr="00E702EA">
              <w:rPr>
                <w:noProof/>
                <w:sz w:val="14"/>
              </w:rPr>
              <w:t>Ukupno 17,130 km nasipa</w:t>
            </w:r>
          </w:p>
        </w:tc>
        <w:tc>
          <w:tcPr>
            <w:tcW w:w="1542" w:type="dxa"/>
          </w:tcPr>
          <w:p w:rsidR="00E702EA" w:rsidRPr="00E702EA" w:rsidRDefault="00E702EA" w:rsidP="00514D73">
            <w:pPr>
              <w:rPr>
                <w:noProof/>
                <w:sz w:val="14"/>
              </w:rPr>
            </w:pPr>
            <w:r w:rsidRPr="00E702EA">
              <w:rPr>
                <w:noProof/>
                <w:sz w:val="14"/>
              </w:rPr>
              <w:t>rkm 41+500 d.o., k. Kreketnjak (a.č.)</w:t>
            </w:r>
          </w:p>
          <w:p w:rsidR="00E702EA" w:rsidRPr="00E702EA" w:rsidRDefault="00E702EA" w:rsidP="00514D73">
            <w:pPr>
              <w:rPr>
                <w:noProof/>
                <w:sz w:val="14"/>
              </w:rPr>
            </w:pPr>
            <w:r w:rsidRPr="00E702EA">
              <w:rPr>
                <w:noProof/>
                <w:sz w:val="14"/>
              </w:rPr>
              <w:t>rkm 42+824 d.o., k. Bajević (a.č. Ø 80)</w:t>
            </w:r>
          </w:p>
          <w:p w:rsidR="00E702EA" w:rsidRPr="00E702EA" w:rsidRDefault="00E702EA" w:rsidP="00514D73">
            <w:pPr>
              <w:rPr>
                <w:noProof/>
                <w:sz w:val="14"/>
              </w:rPr>
            </w:pPr>
            <w:r w:rsidRPr="00E702EA">
              <w:rPr>
                <w:noProof/>
                <w:sz w:val="14"/>
              </w:rPr>
              <w:t>rkm 44+256 d.o., k. Mirić (a.č. Ø 60)</w:t>
            </w:r>
          </w:p>
          <w:p w:rsidR="00E702EA" w:rsidRPr="00E702EA" w:rsidRDefault="00E702EA" w:rsidP="00514D73">
            <w:pPr>
              <w:rPr>
                <w:noProof/>
                <w:sz w:val="14"/>
              </w:rPr>
            </w:pPr>
            <w:r w:rsidRPr="00E702EA">
              <w:rPr>
                <w:noProof/>
                <w:sz w:val="14"/>
              </w:rPr>
              <w:t>rkm 44+290 d.o., k. Kešelj (a.č. Ø60)</w:t>
            </w:r>
          </w:p>
          <w:p w:rsidR="00E702EA" w:rsidRPr="00E702EA" w:rsidRDefault="00E702EA" w:rsidP="00514D73">
            <w:pPr>
              <w:rPr>
                <w:noProof/>
                <w:sz w:val="14"/>
              </w:rPr>
            </w:pPr>
            <w:r w:rsidRPr="00E702EA">
              <w:rPr>
                <w:noProof/>
                <w:sz w:val="14"/>
              </w:rPr>
              <w:t>rkm 44+809 d.o., k. Delibašić(a.č. Ø60)</w:t>
            </w:r>
          </w:p>
          <w:p w:rsidR="00E702EA" w:rsidRPr="00E702EA" w:rsidRDefault="00E702EA" w:rsidP="00514D73">
            <w:pPr>
              <w:rPr>
                <w:noProof/>
                <w:sz w:val="14"/>
              </w:rPr>
            </w:pPr>
            <w:r w:rsidRPr="00E702EA">
              <w:rPr>
                <w:noProof/>
                <w:sz w:val="14"/>
              </w:rPr>
              <w:t>rkm 46+898 d.o., k. Velika Lanka(a.č.)</w:t>
            </w:r>
          </w:p>
          <w:p w:rsidR="00E702EA" w:rsidRPr="00E702EA" w:rsidRDefault="00E702EA" w:rsidP="00514D73">
            <w:pPr>
              <w:rPr>
                <w:noProof/>
                <w:sz w:val="14"/>
              </w:rPr>
            </w:pPr>
            <w:r w:rsidRPr="00E702EA">
              <w:rPr>
                <w:noProof/>
                <w:sz w:val="14"/>
              </w:rPr>
              <w:t>rkm 48+181 d.o., k. Mala Lanka(a.č.)</w:t>
            </w:r>
          </w:p>
          <w:p w:rsidR="00E702EA" w:rsidRPr="00E702EA" w:rsidRDefault="00E702EA" w:rsidP="00514D73">
            <w:pPr>
              <w:rPr>
                <w:noProof/>
                <w:sz w:val="14"/>
              </w:rPr>
            </w:pPr>
            <w:r w:rsidRPr="00E702EA">
              <w:rPr>
                <w:noProof/>
                <w:sz w:val="14"/>
              </w:rPr>
              <w:t>rkm 48+408 d.o., ušće k. Velika Osatina</w:t>
            </w:r>
          </w:p>
          <w:p w:rsidR="00E702EA" w:rsidRPr="00E702EA" w:rsidRDefault="00E702EA" w:rsidP="00514D73">
            <w:pPr>
              <w:rPr>
                <w:noProof/>
                <w:sz w:val="14"/>
              </w:rPr>
            </w:pPr>
            <w:r w:rsidRPr="00E702EA">
              <w:rPr>
                <w:noProof/>
                <w:sz w:val="14"/>
              </w:rPr>
              <w:t>rkm 49+988 most Hrastin</w:t>
            </w:r>
          </w:p>
          <w:p w:rsidR="00E702EA" w:rsidRPr="00E702EA" w:rsidRDefault="00E702EA" w:rsidP="00514D73">
            <w:pPr>
              <w:rPr>
                <w:noProof/>
                <w:sz w:val="14"/>
              </w:rPr>
            </w:pPr>
            <w:r w:rsidRPr="00E702EA">
              <w:rPr>
                <w:noProof/>
                <w:sz w:val="14"/>
              </w:rPr>
              <w:t>rkm 50+080 d.o., k. Ileš (a.č. Ø 80)</w:t>
            </w:r>
          </w:p>
          <w:p w:rsidR="00F0099E" w:rsidRPr="00D114D1" w:rsidRDefault="00E702EA" w:rsidP="00514D73">
            <w:pPr>
              <w:rPr>
                <w:noProof/>
                <w:sz w:val="14"/>
              </w:rPr>
            </w:pPr>
            <w:r w:rsidRPr="00E702EA">
              <w:rPr>
                <w:noProof/>
                <w:sz w:val="14"/>
              </w:rPr>
              <w:t>rkm 51+912 d.o., ušće Stare Vuke II nizv.</w:t>
            </w:r>
          </w:p>
        </w:tc>
        <w:tc>
          <w:tcPr>
            <w:tcW w:w="1599" w:type="dxa"/>
            <w:gridSpan w:val="2"/>
          </w:tcPr>
          <w:p w:rsidR="00F0099E" w:rsidRDefault="00F0099E" w:rsidP="00514D73">
            <w:pPr>
              <w:jc w:val="center"/>
              <w:rPr>
                <w:noProof/>
                <w:sz w:val="14"/>
              </w:rPr>
            </w:pPr>
          </w:p>
          <w:p w:rsidR="00E702EA" w:rsidRPr="00E702EA" w:rsidRDefault="00E702EA" w:rsidP="00514D73">
            <w:pPr>
              <w:jc w:val="center"/>
              <w:rPr>
                <w:noProof/>
                <w:sz w:val="14"/>
              </w:rPr>
            </w:pPr>
            <w:r w:rsidRPr="00E702EA">
              <w:rPr>
                <w:noProof/>
                <w:sz w:val="14"/>
              </w:rPr>
              <w:t>Osječko</w:t>
            </w:r>
            <w:r w:rsidR="00F96CEE">
              <w:rPr>
                <w:noProof/>
                <w:sz w:val="14"/>
              </w:rPr>
              <w:t>-</w:t>
            </w:r>
            <w:r w:rsidRPr="00E702EA">
              <w:rPr>
                <w:noProof/>
                <w:sz w:val="14"/>
              </w:rPr>
              <w:t>baranjska;</w:t>
            </w:r>
          </w:p>
          <w:p w:rsidR="00E702EA" w:rsidRPr="00E702EA" w:rsidRDefault="00E702EA" w:rsidP="00514D73">
            <w:pPr>
              <w:jc w:val="center"/>
              <w:rPr>
                <w:noProof/>
                <w:sz w:val="14"/>
              </w:rPr>
            </w:pPr>
          </w:p>
          <w:p w:rsidR="00E702EA" w:rsidRPr="00E702EA" w:rsidRDefault="00E702EA" w:rsidP="00514D73">
            <w:pPr>
              <w:jc w:val="center"/>
              <w:rPr>
                <w:noProof/>
                <w:sz w:val="14"/>
              </w:rPr>
            </w:pPr>
            <w:r w:rsidRPr="00E702EA">
              <w:rPr>
                <w:noProof/>
                <w:sz w:val="14"/>
              </w:rPr>
              <w:t>Semeljci;</w:t>
            </w:r>
          </w:p>
          <w:p w:rsidR="00E702EA" w:rsidRPr="00E702EA" w:rsidRDefault="00E702EA" w:rsidP="00514D73">
            <w:pPr>
              <w:jc w:val="center"/>
              <w:rPr>
                <w:noProof/>
                <w:sz w:val="14"/>
              </w:rPr>
            </w:pPr>
            <w:r w:rsidRPr="00E702EA">
              <w:rPr>
                <w:noProof/>
                <w:sz w:val="14"/>
              </w:rPr>
              <w:t>Koritna</w:t>
            </w:r>
          </w:p>
          <w:p w:rsidR="00E702EA" w:rsidRPr="00E702EA" w:rsidRDefault="00E702EA" w:rsidP="00514D73">
            <w:pPr>
              <w:jc w:val="center"/>
              <w:rPr>
                <w:noProof/>
                <w:sz w:val="14"/>
              </w:rPr>
            </w:pPr>
            <w:r w:rsidRPr="00E702EA">
              <w:rPr>
                <w:noProof/>
                <w:sz w:val="14"/>
              </w:rPr>
              <w:t>Šodolovci;</w:t>
            </w:r>
          </w:p>
          <w:p w:rsidR="00E702EA" w:rsidRPr="00E702EA" w:rsidRDefault="00E702EA" w:rsidP="00514D73">
            <w:pPr>
              <w:jc w:val="center"/>
              <w:rPr>
                <w:noProof/>
                <w:sz w:val="14"/>
              </w:rPr>
            </w:pPr>
            <w:r w:rsidRPr="00E702EA">
              <w:rPr>
                <w:noProof/>
                <w:sz w:val="14"/>
              </w:rPr>
              <w:t>Petrova Slatina,</w:t>
            </w:r>
          </w:p>
          <w:p w:rsidR="00E702EA" w:rsidRPr="00E702EA" w:rsidRDefault="00E702EA" w:rsidP="00514D73">
            <w:pPr>
              <w:jc w:val="center"/>
              <w:rPr>
                <w:noProof/>
                <w:sz w:val="14"/>
              </w:rPr>
            </w:pPr>
            <w:r w:rsidRPr="00E702EA">
              <w:rPr>
                <w:noProof/>
                <w:sz w:val="14"/>
              </w:rPr>
              <w:t>Ada,</w:t>
            </w:r>
          </w:p>
          <w:p w:rsidR="00F0099E" w:rsidRDefault="00E702EA" w:rsidP="00514D73">
            <w:pPr>
              <w:jc w:val="center"/>
              <w:rPr>
                <w:noProof/>
                <w:sz w:val="14"/>
              </w:rPr>
            </w:pPr>
            <w:r w:rsidRPr="00E702EA">
              <w:rPr>
                <w:noProof/>
                <w:sz w:val="14"/>
              </w:rPr>
              <w:t>Šodolovci,</w:t>
            </w: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p w:rsidR="00F0099E" w:rsidRDefault="00F0099E" w:rsidP="00514D73">
            <w:pPr>
              <w:jc w:val="center"/>
              <w:rPr>
                <w:noProof/>
                <w:sz w:val="14"/>
              </w:rPr>
            </w:pPr>
          </w:p>
        </w:tc>
        <w:tc>
          <w:tcPr>
            <w:tcW w:w="2252" w:type="dxa"/>
            <w:vMerge/>
            <w:vAlign w:val="center"/>
          </w:tcPr>
          <w:p w:rsidR="00F0099E" w:rsidRDefault="00F0099E" w:rsidP="00514D73">
            <w:pPr>
              <w:jc w:val="center"/>
              <w:rPr>
                <w:noProof/>
                <w:sz w:val="14"/>
              </w:rPr>
            </w:pPr>
          </w:p>
        </w:tc>
      </w:tr>
      <w:tr w:rsidR="00E462A6" w:rsidRPr="00E462A6" w:rsidTr="001B7636">
        <w:trPr>
          <w:cantSplit/>
          <w:trHeight w:val="2379"/>
        </w:trPr>
        <w:tc>
          <w:tcPr>
            <w:tcW w:w="1053" w:type="dxa"/>
            <w:tcBorders>
              <w:bottom w:val="single" w:sz="4" w:space="0" w:color="auto"/>
            </w:tcBorders>
            <w:vAlign w:val="center"/>
          </w:tcPr>
          <w:p w:rsidR="00E462A6" w:rsidRPr="00D114D1" w:rsidRDefault="00E462A6" w:rsidP="00514D73">
            <w:pPr>
              <w:jc w:val="center"/>
              <w:rPr>
                <w:b/>
                <w:bCs/>
                <w:noProof/>
                <w:sz w:val="14"/>
              </w:rPr>
            </w:pPr>
            <w:r w:rsidRPr="00D114D1">
              <w:rPr>
                <w:b/>
                <w:bCs/>
                <w:noProof/>
                <w:sz w:val="14"/>
              </w:rPr>
              <w:t>B.15.11.</w:t>
            </w:r>
          </w:p>
        </w:tc>
        <w:tc>
          <w:tcPr>
            <w:tcW w:w="1437" w:type="dxa"/>
            <w:tcBorders>
              <w:bottom w:val="single" w:sz="4" w:space="0" w:color="auto"/>
            </w:tcBorders>
          </w:tcPr>
          <w:p w:rsidR="00E462A6" w:rsidRPr="00D114D1" w:rsidRDefault="00E462A6" w:rsidP="00514D73">
            <w:pPr>
              <w:rPr>
                <w:noProof/>
                <w:sz w:val="14"/>
              </w:rPr>
            </w:pPr>
          </w:p>
          <w:p w:rsidR="00D114D1" w:rsidRPr="00D114D1" w:rsidRDefault="00D114D1" w:rsidP="00514D73">
            <w:pPr>
              <w:rPr>
                <w:noProof/>
                <w:sz w:val="14"/>
              </w:rPr>
            </w:pPr>
            <w:r w:rsidRPr="00D114D1">
              <w:rPr>
                <w:noProof/>
                <w:sz w:val="14"/>
              </w:rPr>
              <w:t>k. Velika Osatina, l.o.i</w:t>
            </w:r>
          </w:p>
          <w:p w:rsidR="00D114D1" w:rsidRPr="00D114D1" w:rsidRDefault="00D114D1" w:rsidP="00514D73">
            <w:pPr>
              <w:rPr>
                <w:noProof/>
                <w:sz w:val="14"/>
              </w:rPr>
            </w:pPr>
            <w:r w:rsidRPr="00D114D1">
              <w:rPr>
                <w:noProof/>
                <w:sz w:val="14"/>
              </w:rPr>
              <w:t>d.o.</w:t>
            </w:r>
          </w:p>
          <w:p w:rsidR="00D114D1" w:rsidRPr="00D114D1" w:rsidRDefault="00D114D1" w:rsidP="00514D73">
            <w:pPr>
              <w:rPr>
                <w:noProof/>
                <w:sz w:val="14"/>
              </w:rPr>
            </w:pPr>
            <w:r w:rsidRPr="00D114D1">
              <w:rPr>
                <w:noProof/>
                <w:sz w:val="14"/>
              </w:rPr>
              <w:t>Ušće u r. Vuku kod</w:t>
            </w:r>
          </w:p>
          <w:p w:rsidR="00D114D1" w:rsidRPr="00D114D1" w:rsidRDefault="00D114D1" w:rsidP="00514D73">
            <w:pPr>
              <w:rPr>
                <w:noProof/>
                <w:sz w:val="14"/>
              </w:rPr>
            </w:pPr>
            <w:r w:rsidRPr="00D114D1">
              <w:rPr>
                <w:noProof/>
                <w:sz w:val="14"/>
              </w:rPr>
              <w:t>Petrove Slatine -</w:t>
            </w:r>
          </w:p>
          <w:p w:rsidR="00D114D1" w:rsidRPr="00D114D1" w:rsidRDefault="00D114D1" w:rsidP="00514D73">
            <w:pPr>
              <w:rPr>
                <w:noProof/>
                <w:sz w:val="14"/>
              </w:rPr>
            </w:pPr>
            <w:r w:rsidRPr="00D114D1">
              <w:rPr>
                <w:noProof/>
                <w:sz w:val="14"/>
              </w:rPr>
              <w:t>Tomašanci;</w:t>
            </w:r>
          </w:p>
          <w:p w:rsidR="00D114D1" w:rsidRPr="00D114D1" w:rsidRDefault="00D114D1" w:rsidP="00514D73">
            <w:pPr>
              <w:rPr>
                <w:noProof/>
                <w:sz w:val="14"/>
              </w:rPr>
            </w:pPr>
            <w:r w:rsidRPr="00D114D1">
              <w:rPr>
                <w:noProof/>
                <w:sz w:val="14"/>
              </w:rPr>
              <w:t>kkm 0+000 - 31+890</w:t>
            </w:r>
          </w:p>
          <w:p w:rsidR="00E462A6" w:rsidRPr="00D114D1" w:rsidRDefault="00D114D1" w:rsidP="00514D73">
            <w:pPr>
              <w:rPr>
                <w:noProof/>
                <w:sz w:val="14"/>
              </w:rPr>
            </w:pPr>
            <w:r w:rsidRPr="00D114D1">
              <w:rPr>
                <w:noProof/>
                <w:sz w:val="14"/>
              </w:rPr>
              <w:t xml:space="preserve">(31,890 km) </w:t>
            </w: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tc>
        <w:tc>
          <w:tcPr>
            <w:tcW w:w="1048" w:type="dxa"/>
            <w:tcBorders>
              <w:bottom w:val="single" w:sz="4" w:space="0" w:color="auto"/>
            </w:tcBorders>
          </w:tcPr>
          <w:p w:rsidR="00D114D1" w:rsidRPr="00D114D1" w:rsidRDefault="00D114D1" w:rsidP="00514D73">
            <w:pPr>
              <w:rPr>
                <w:noProof/>
                <w:sz w:val="14"/>
              </w:rPr>
            </w:pPr>
            <w:r w:rsidRPr="00D114D1">
              <w:rPr>
                <w:noProof/>
                <w:sz w:val="14"/>
              </w:rPr>
              <w:t>Nasip uz d.o. k. Velika</w:t>
            </w:r>
          </w:p>
          <w:p w:rsidR="00D114D1" w:rsidRPr="00D114D1" w:rsidRDefault="00D114D1" w:rsidP="00514D73">
            <w:pPr>
              <w:rPr>
                <w:noProof/>
                <w:sz w:val="14"/>
              </w:rPr>
            </w:pPr>
            <w:r w:rsidRPr="00D114D1">
              <w:rPr>
                <w:noProof/>
                <w:sz w:val="14"/>
              </w:rPr>
              <w:t>Osatina;</w:t>
            </w:r>
          </w:p>
          <w:p w:rsidR="00D114D1" w:rsidRPr="00D114D1" w:rsidRDefault="00D114D1" w:rsidP="00514D73">
            <w:pPr>
              <w:rPr>
                <w:noProof/>
                <w:sz w:val="14"/>
              </w:rPr>
            </w:pPr>
            <w:r w:rsidRPr="00D114D1">
              <w:rPr>
                <w:noProof/>
                <w:sz w:val="14"/>
              </w:rPr>
              <w:t>km 0+000 - 0+900</w:t>
            </w:r>
          </w:p>
          <w:p w:rsidR="00D114D1" w:rsidRPr="00D114D1" w:rsidRDefault="00D114D1" w:rsidP="00514D73">
            <w:pPr>
              <w:rPr>
                <w:noProof/>
                <w:sz w:val="14"/>
              </w:rPr>
            </w:pPr>
            <w:r w:rsidRPr="00D114D1">
              <w:rPr>
                <w:noProof/>
                <w:sz w:val="14"/>
              </w:rPr>
              <w:t>kkm 0+000 - 0+900</w:t>
            </w:r>
          </w:p>
          <w:p w:rsidR="00E462A6" w:rsidRPr="00D114D1" w:rsidRDefault="00D114D1" w:rsidP="00514D73">
            <w:pPr>
              <w:rPr>
                <w:noProof/>
                <w:sz w:val="14"/>
              </w:rPr>
            </w:pPr>
            <w:r w:rsidRPr="00D114D1">
              <w:rPr>
                <w:noProof/>
                <w:sz w:val="14"/>
              </w:rPr>
              <w:t xml:space="preserve">(0,900 km) </w:t>
            </w:r>
            <w:r w:rsidRPr="00D114D1">
              <w:rPr>
                <w:noProof/>
                <w:sz w:val="14"/>
              </w:rPr>
              <w:cr/>
            </w:r>
          </w:p>
          <w:p w:rsidR="00E462A6" w:rsidRPr="00D114D1" w:rsidRDefault="00E462A6" w:rsidP="00514D73">
            <w:pPr>
              <w:rPr>
                <w:noProof/>
                <w:sz w:val="14"/>
              </w:rPr>
            </w:pPr>
          </w:p>
          <w:p w:rsidR="00E462A6" w:rsidRPr="00D114D1" w:rsidRDefault="00E462A6" w:rsidP="00514D73">
            <w:pPr>
              <w:rPr>
                <w:noProof/>
                <w:sz w:val="14"/>
              </w:rPr>
            </w:pPr>
          </w:p>
          <w:p w:rsidR="00E462A6" w:rsidRPr="00D114D1" w:rsidRDefault="00E462A6" w:rsidP="00514D73">
            <w:pPr>
              <w:rPr>
                <w:noProof/>
                <w:sz w:val="14"/>
              </w:rPr>
            </w:pPr>
          </w:p>
        </w:tc>
        <w:tc>
          <w:tcPr>
            <w:tcW w:w="1542" w:type="dxa"/>
            <w:tcBorders>
              <w:bottom w:val="single" w:sz="4" w:space="0" w:color="auto"/>
            </w:tcBorders>
          </w:tcPr>
          <w:p w:rsidR="007E20C5" w:rsidRPr="00D114D1" w:rsidRDefault="007E20C5" w:rsidP="00514D73">
            <w:pPr>
              <w:rPr>
                <w:bCs/>
                <w:iCs/>
                <w:noProof/>
                <w:sz w:val="14"/>
              </w:rPr>
            </w:pPr>
            <w:r w:rsidRPr="00D114D1">
              <w:rPr>
                <w:bCs/>
                <w:iCs/>
                <w:noProof/>
                <w:sz w:val="14"/>
              </w:rPr>
              <w:t>kkm 0+000 ušće k. Velika Osatina u r. Vuku</w:t>
            </w:r>
          </w:p>
          <w:p w:rsidR="007E20C5" w:rsidRPr="00D114D1" w:rsidRDefault="007E20C5" w:rsidP="00514D73">
            <w:pPr>
              <w:rPr>
                <w:bCs/>
                <w:iCs/>
                <w:noProof/>
                <w:sz w:val="14"/>
              </w:rPr>
            </w:pPr>
            <w:r w:rsidRPr="00D114D1">
              <w:rPr>
                <w:bCs/>
                <w:iCs/>
                <w:noProof/>
                <w:sz w:val="14"/>
              </w:rPr>
              <w:t xml:space="preserve"> (d.o. r. Vuke, km 48+400)</w:t>
            </w:r>
          </w:p>
          <w:p w:rsidR="007E20C5" w:rsidRPr="00D114D1" w:rsidRDefault="007E20C5" w:rsidP="00514D73">
            <w:pPr>
              <w:rPr>
                <w:bCs/>
                <w:iCs/>
                <w:noProof/>
                <w:sz w:val="14"/>
              </w:rPr>
            </w:pPr>
            <w:r w:rsidRPr="00D114D1">
              <w:rPr>
                <w:bCs/>
                <w:iCs/>
                <w:noProof/>
                <w:sz w:val="14"/>
              </w:rPr>
              <w:t>kkm 7+777 c.m. Koprivna-Šodolovci</w:t>
            </w:r>
          </w:p>
          <w:p w:rsidR="007E20C5" w:rsidRPr="00D114D1" w:rsidRDefault="007E20C5" w:rsidP="00514D73">
            <w:pPr>
              <w:rPr>
                <w:bCs/>
                <w:iCs/>
                <w:noProof/>
                <w:sz w:val="14"/>
              </w:rPr>
            </w:pPr>
            <w:r w:rsidRPr="00D114D1">
              <w:rPr>
                <w:bCs/>
                <w:iCs/>
                <w:noProof/>
                <w:sz w:val="14"/>
              </w:rPr>
              <w:t>kkm 10+200 d.o., ušće k. Veliki Medveš</w:t>
            </w:r>
          </w:p>
          <w:p w:rsidR="007E20C5" w:rsidRPr="00D114D1" w:rsidRDefault="007E20C5" w:rsidP="00514D73">
            <w:pPr>
              <w:rPr>
                <w:bCs/>
                <w:iCs/>
                <w:noProof/>
                <w:sz w:val="14"/>
              </w:rPr>
            </w:pPr>
            <w:r w:rsidRPr="00D114D1">
              <w:rPr>
                <w:bCs/>
                <w:iCs/>
                <w:noProof/>
                <w:sz w:val="14"/>
              </w:rPr>
              <w:t>kkm 10+800 cijevni propust Ø 180 cm</w:t>
            </w:r>
          </w:p>
          <w:p w:rsidR="007E20C5" w:rsidRPr="00D114D1" w:rsidRDefault="007E20C5" w:rsidP="00514D73">
            <w:pPr>
              <w:rPr>
                <w:bCs/>
                <w:iCs/>
                <w:noProof/>
                <w:sz w:val="14"/>
              </w:rPr>
            </w:pPr>
            <w:r w:rsidRPr="00D114D1">
              <w:rPr>
                <w:bCs/>
                <w:iCs/>
                <w:noProof/>
                <w:sz w:val="14"/>
              </w:rPr>
              <w:t>kkm 11+600 l.o., ušće k. Udovac</w:t>
            </w:r>
          </w:p>
          <w:p w:rsidR="007E20C5" w:rsidRPr="00D114D1" w:rsidRDefault="007E20C5" w:rsidP="00514D73">
            <w:pPr>
              <w:rPr>
                <w:bCs/>
                <w:iCs/>
                <w:noProof/>
                <w:sz w:val="14"/>
              </w:rPr>
            </w:pPr>
            <w:r w:rsidRPr="00D114D1">
              <w:rPr>
                <w:bCs/>
                <w:iCs/>
                <w:noProof/>
                <w:sz w:val="14"/>
              </w:rPr>
              <w:t>kkm 12+781 l.o., ušće k.Stara Vuka II</w:t>
            </w:r>
          </w:p>
          <w:p w:rsidR="007E20C5" w:rsidRPr="00D114D1" w:rsidRDefault="007E20C5" w:rsidP="00514D73">
            <w:pPr>
              <w:rPr>
                <w:bCs/>
                <w:iCs/>
                <w:noProof/>
                <w:sz w:val="14"/>
              </w:rPr>
            </w:pPr>
            <w:r w:rsidRPr="00D114D1">
              <w:rPr>
                <w:bCs/>
                <w:iCs/>
                <w:noProof/>
                <w:sz w:val="14"/>
              </w:rPr>
              <w:t>kkm 13+390 cijev. prop. Ø 150 cm</w:t>
            </w:r>
          </w:p>
          <w:p w:rsidR="00E462A6" w:rsidRPr="00D114D1" w:rsidRDefault="007E20C5" w:rsidP="00514D73">
            <w:pPr>
              <w:rPr>
                <w:bCs/>
                <w:iCs/>
                <w:noProof/>
                <w:sz w:val="14"/>
              </w:rPr>
            </w:pPr>
            <w:r w:rsidRPr="00D114D1">
              <w:rPr>
                <w:bCs/>
                <w:iCs/>
                <w:noProof/>
                <w:sz w:val="14"/>
              </w:rPr>
              <w:t xml:space="preserve">kkm 13+890 cijev. prop. Ø 150 cm </w:t>
            </w:r>
          </w:p>
        </w:tc>
        <w:tc>
          <w:tcPr>
            <w:tcW w:w="1599" w:type="dxa"/>
            <w:gridSpan w:val="2"/>
            <w:tcBorders>
              <w:bottom w:val="single" w:sz="4" w:space="0" w:color="auto"/>
            </w:tcBorders>
          </w:tcPr>
          <w:p w:rsidR="002B4B71" w:rsidRPr="00F96CEE" w:rsidRDefault="002B4B71" w:rsidP="00514D73">
            <w:pPr>
              <w:rPr>
                <w:bCs/>
                <w:noProof/>
                <w:sz w:val="14"/>
              </w:rPr>
            </w:pPr>
            <w:r w:rsidRPr="00F96CEE">
              <w:rPr>
                <w:bCs/>
                <w:noProof/>
                <w:sz w:val="14"/>
              </w:rPr>
              <w:t>Osječko</w:t>
            </w:r>
            <w:r w:rsidR="00F96CEE" w:rsidRPr="00F96CEE">
              <w:rPr>
                <w:bCs/>
                <w:noProof/>
                <w:sz w:val="14"/>
              </w:rPr>
              <w:t>-</w:t>
            </w:r>
            <w:r w:rsidRPr="00F96CEE">
              <w:rPr>
                <w:bCs/>
                <w:noProof/>
                <w:sz w:val="14"/>
              </w:rPr>
              <w:t>baranjska;</w:t>
            </w:r>
          </w:p>
          <w:p w:rsidR="002B4B71" w:rsidRPr="00F96CEE" w:rsidRDefault="002B4B71" w:rsidP="00514D73">
            <w:pPr>
              <w:rPr>
                <w:bCs/>
                <w:noProof/>
                <w:sz w:val="14"/>
              </w:rPr>
            </w:pPr>
          </w:p>
          <w:p w:rsidR="002B4B71" w:rsidRPr="00F96CEE" w:rsidRDefault="002B4B71" w:rsidP="00514D73">
            <w:pPr>
              <w:rPr>
                <w:bCs/>
                <w:noProof/>
                <w:sz w:val="14"/>
              </w:rPr>
            </w:pPr>
            <w:r w:rsidRPr="00F96CEE">
              <w:rPr>
                <w:bCs/>
                <w:noProof/>
                <w:sz w:val="14"/>
              </w:rPr>
              <w:t>Šodolovci;</w:t>
            </w:r>
          </w:p>
          <w:p w:rsidR="002B4B71" w:rsidRPr="00F96CEE" w:rsidRDefault="002B4B71" w:rsidP="00514D73">
            <w:pPr>
              <w:rPr>
                <w:bCs/>
                <w:noProof/>
                <w:sz w:val="14"/>
              </w:rPr>
            </w:pPr>
            <w:r w:rsidRPr="00F96CEE">
              <w:rPr>
                <w:bCs/>
                <w:noProof/>
                <w:sz w:val="14"/>
              </w:rPr>
              <w:t>Petrova</w:t>
            </w:r>
          </w:p>
          <w:p w:rsidR="002B4B71" w:rsidRPr="00F96CEE" w:rsidRDefault="002B4B71" w:rsidP="00514D73">
            <w:pPr>
              <w:rPr>
                <w:bCs/>
                <w:noProof/>
                <w:sz w:val="14"/>
              </w:rPr>
            </w:pPr>
            <w:r w:rsidRPr="00F96CEE">
              <w:rPr>
                <w:bCs/>
                <w:noProof/>
                <w:sz w:val="14"/>
              </w:rPr>
              <w:t>Slatina,</w:t>
            </w:r>
          </w:p>
          <w:p w:rsidR="002B4B71" w:rsidRPr="00F96CEE" w:rsidRDefault="002B4B71" w:rsidP="00514D73">
            <w:pPr>
              <w:rPr>
                <w:bCs/>
                <w:noProof/>
                <w:sz w:val="14"/>
              </w:rPr>
            </w:pPr>
            <w:r w:rsidRPr="00F96CEE">
              <w:rPr>
                <w:bCs/>
                <w:noProof/>
                <w:sz w:val="14"/>
              </w:rPr>
              <w:t>Šodolovci,</w:t>
            </w:r>
          </w:p>
          <w:p w:rsidR="00E462A6" w:rsidRPr="00F96CEE" w:rsidRDefault="002B4B71" w:rsidP="00514D73">
            <w:pPr>
              <w:rPr>
                <w:noProof/>
                <w:sz w:val="14"/>
              </w:rPr>
            </w:pPr>
            <w:r w:rsidRPr="00F96CEE">
              <w:rPr>
                <w:bCs/>
                <w:noProof/>
                <w:sz w:val="14"/>
              </w:rPr>
              <w:t>Koprivna</w:t>
            </w:r>
          </w:p>
        </w:tc>
        <w:tc>
          <w:tcPr>
            <w:tcW w:w="2252" w:type="dxa"/>
            <w:tcBorders>
              <w:bottom w:val="single" w:sz="4" w:space="0" w:color="auto"/>
            </w:tcBorders>
          </w:tcPr>
          <w:p w:rsidR="002B4B71" w:rsidRPr="00F96CEE" w:rsidRDefault="002B4B71" w:rsidP="00514D73">
            <w:pPr>
              <w:rPr>
                <w:bCs/>
                <w:noProof/>
                <w:sz w:val="14"/>
              </w:rPr>
            </w:pPr>
            <w:r w:rsidRPr="00F96CEE">
              <w:rPr>
                <w:bCs/>
                <w:noProof/>
                <w:sz w:val="14"/>
              </w:rPr>
              <w:t>V – Hrastin, rkm 50,20 (82,963)</w:t>
            </w:r>
          </w:p>
          <w:p w:rsidR="002B4B71" w:rsidRPr="00F96CEE" w:rsidRDefault="002B4B71" w:rsidP="00514D73">
            <w:pPr>
              <w:rPr>
                <w:bCs/>
                <w:noProof/>
                <w:sz w:val="14"/>
              </w:rPr>
            </w:pPr>
            <w:r w:rsidRPr="00F96CEE">
              <w:rPr>
                <w:bCs/>
                <w:noProof/>
                <w:sz w:val="14"/>
              </w:rPr>
              <w:t>P = +250</w:t>
            </w:r>
          </w:p>
          <w:p w:rsidR="002B4B71" w:rsidRPr="00F96CEE" w:rsidRDefault="002B4B71" w:rsidP="00514D73">
            <w:pPr>
              <w:rPr>
                <w:bCs/>
                <w:noProof/>
                <w:sz w:val="14"/>
              </w:rPr>
            </w:pPr>
            <w:r w:rsidRPr="00F96CEE">
              <w:rPr>
                <w:bCs/>
                <w:noProof/>
                <w:sz w:val="14"/>
              </w:rPr>
              <w:t>R = +300</w:t>
            </w:r>
          </w:p>
          <w:p w:rsidR="002B4B71" w:rsidRPr="00F96CEE" w:rsidRDefault="002B4B71" w:rsidP="00514D73">
            <w:pPr>
              <w:rPr>
                <w:bCs/>
                <w:noProof/>
                <w:sz w:val="14"/>
              </w:rPr>
            </w:pPr>
            <w:r w:rsidRPr="00F96CEE">
              <w:rPr>
                <w:bCs/>
                <w:noProof/>
                <w:sz w:val="14"/>
              </w:rPr>
              <w:t>I = +350</w:t>
            </w:r>
          </w:p>
          <w:p w:rsidR="002B4B71" w:rsidRPr="00F96CEE" w:rsidRDefault="002B4B71" w:rsidP="00514D73">
            <w:pPr>
              <w:rPr>
                <w:bCs/>
                <w:noProof/>
                <w:sz w:val="14"/>
              </w:rPr>
            </w:pPr>
            <w:r w:rsidRPr="00F96CEE">
              <w:rPr>
                <w:bCs/>
                <w:noProof/>
                <w:sz w:val="14"/>
              </w:rPr>
              <w:t>IS = +400</w:t>
            </w:r>
          </w:p>
          <w:p w:rsidR="00E462A6" w:rsidRPr="00F96CEE" w:rsidRDefault="002B4B71" w:rsidP="00514D73">
            <w:pPr>
              <w:rPr>
                <w:noProof/>
                <w:sz w:val="14"/>
              </w:rPr>
            </w:pPr>
            <w:r w:rsidRPr="00F96CEE">
              <w:rPr>
                <w:bCs/>
                <w:noProof/>
                <w:sz w:val="14"/>
              </w:rPr>
              <w:t xml:space="preserve">M = +382 (04.06.2010.) </w:t>
            </w:r>
          </w:p>
          <w:p w:rsidR="00E462A6" w:rsidRPr="00F96CEE" w:rsidRDefault="00E462A6" w:rsidP="00514D73">
            <w:pPr>
              <w:rPr>
                <w:noProof/>
                <w:sz w:val="14"/>
              </w:rPr>
            </w:pPr>
          </w:p>
        </w:tc>
      </w:tr>
    </w:tbl>
    <w:p w:rsidR="00E462A6" w:rsidRPr="00E5707E" w:rsidRDefault="00E462A6" w:rsidP="00514D73">
      <w:pPr>
        <w:jc w:val="both"/>
        <w:rPr>
          <w:i/>
          <w:iCs/>
        </w:rPr>
      </w:pPr>
      <w:r w:rsidRPr="00E5707E">
        <w:rPr>
          <w:i/>
          <w:iCs/>
        </w:rPr>
        <w:t>Izvor: Glavni provedbeni plan obrane od poplava</w:t>
      </w:r>
    </w:p>
    <w:p w:rsidR="00E462A6" w:rsidRPr="00B01D66" w:rsidRDefault="00E462A6" w:rsidP="00514D73">
      <w:pPr>
        <w:rPr>
          <w:sz w:val="24"/>
        </w:rPr>
      </w:pPr>
    </w:p>
    <w:p w:rsidR="00411A08" w:rsidRDefault="00A028EF" w:rsidP="00514D73">
      <w:pPr>
        <w:jc w:val="both"/>
        <w:rPr>
          <w:sz w:val="24"/>
        </w:rPr>
      </w:pPr>
      <w:r w:rsidRPr="00A028EF">
        <w:rPr>
          <w:sz w:val="24"/>
        </w:rPr>
        <w:t xml:space="preserve">Vodotoci na području Općine Šodolovci su nizinski, te je moguća opasnost samo od plavljenja okolnog prostora u svom toku. </w:t>
      </w:r>
    </w:p>
    <w:p w:rsidR="00411A08" w:rsidRDefault="00411A08" w:rsidP="00514D73">
      <w:pPr>
        <w:jc w:val="both"/>
        <w:rPr>
          <w:sz w:val="24"/>
        </w:rPr>
      </w:pPr>
    </w:p>
    <w:p w:rsidR="00B73145" w:rsidRDefault="00A028EF" w:rsidP="00514D73">
      <w:pPr>
        <w:jc w:val="both"/>
        <w:rPr>
          <w:sz w:val="24"/>
        </w:rPr>
      </w:pPr>
      <w:r w:rsidRPr="00A028EF">
        <w:rPr>
          <w:sz w:val="24"/>
        </w:rPr>
        <w:t>Na području Općine Šo</w:t>
      </w:r>
      <w:r w:rsidR="00B05B6C">
        <w:rPr>
          <w:sz w:val="24"/>
        </w:rPr>
        <w:t>dolovci nema bujičnih vodotoka.</w:t>
      </w:r>
    </w:p>
    <w:p w:rsidR="00B05B6C" w:rsidRPr="00B05B6C" w:rsidRDefault="00B05B6C" w:rsidP="00514D73">
      <w:pPr>
        <w:jc w:val="both"/>
        <w:rPr>
          <w:sz w:val="24"/>
        </w:rPr>
      </w:pPr>
    </w:p>
    <w:p w:rsidR="00E462A6" w:rsidRPr="00812E0C" w:rsidRDefault="00926EF9" w:rsidP="00514D73">
      <w:pPr>
        <w:pStyle w:val="Naslov4"/>
        <w:spacing w:before="0"/>
        <w:rPr>
          <w:rFonts w:ascii="Times New Roman" w:hAnsi="Times New Roman" w:cs="Times New Roman"/>
          <w:b/>
          <w:i w:val="0"/>
          <w:color w:val="auto"/>
          <w:sz w:val="24"/>
        </w:rPr>
      </w:pPr>
      <w:bookmarkStart w:id="45" w:name="_Toc507060289"/>
      <w:r w:rsidRPr="00812E0C">
        <w:rPr>
          <w:rFonts w:ascii="Times New Roman" w:hAnsi="Times New Roman" w:cs="Times New Roman"/>
          <w:b/>
          <w:i w:val="0"/>
          <w:color w:val="auto"/>
          <w:sz w:val="24"/>
        </w:rPr>
        <w:lastRenderedPageBreak/>
        <w:t>5.1.3.2</w:t>
      </w:r>
      <w:r w:rsidR="00B86D77" w:rsidRPr="00812E0C">
        <w:rPr>
          <w:rFonts w:ascii="Times New Roman" w:hAnsi="Times New Roman" w:cs="Times New Roman"/>
          <w:b/>
          <w:i w:val="0"/>
          <w:color w:val="auto"/>
          <w:sz w:val="24"/>
        </w:rPr>
        <w:t xml:space="preserve">. </w:t>
      </w:r>
      <w:r w:rsidR="00B73145" w:rsidRPr="00812E0C">
        <w:rPr>
          <w:rFonts w:ascii="Times New Roman" w:hAnsi="Times New Roman" w:cs="Times New Roman"/>
          <w:b/>
          <w:i w:val="0"/>
          <w:color w:val="auto"/>
          <w:sz w:val="24"/>
        </w:rPr>
        <w:t>Stanovništvo, administracija i upravljanje</w:t>
      </w:r>
      <w:bookmarkEnd w:id="45"/>
    </w:p>
    <w:p w:rsidR="00FC03BC" w:rsidRDefault="00FC03BC" w:rsidP="00514D73">
      <w:pPr>
        <w:jc w:val="both"/>
        <w:rPr>
          <w:sz w:val="24"/>
        </w:rPr>
      </w:pPr>
    </w:p>
    <w:p w:rsidR="00F35B7D" w:rsidRPr="00697FA2" w:rsidRDefault="00811DBB" w:rsidP="00514D73">
      <w:pPr>
        <w:jc w:val="both"/>
      </w:pPr>
      <w:r w:rsidRPr="00697FA2">
        <w:t xml:space="preserve">Tablica 5-2 </w:t>
      </w:r>
      <w:r w:rsidR="00F35B7D" w:rsidRPr="00697FA2">
        <w:t>Broj stanovništva naselja Silaš</w:t>
      </w:r>
    </w:p>
    <w:tbl>
      <w:tblPr>
        <w:tblStyle w:val="Reetkatablice"/>
        <w:tblW w:w="0" w:type="auto"/>
        <w:tblLook w:val="04A0" w:firstRow="1" w:lastRow="0" w:firstColumn="1" w:lastColumn="0" w:noHBand="0" w:noVBand="1"/>
      </w:tblPr>
      <w:tblGrid>
        <w:gridCol w:w="1812"/>
        <w:gridCol w:w="1812"/>
        <w:gridCol w:w="1812"/>
        <w:gridCol w:w="1812"/>
        <w:gridCol w:w="1812"/>
      </w:tblGrid>
      <w:tr w:rsidR="00F35B7D" w:rsidRPr="00811DBB" w:rsidTr="00811DBB">
        <w:tc>
          <w:tcPr>
            <w:tcW w:w="1812" w:type="dxa"/>
            <w:shd w:val="clear" w:color="auto" w:fill="F2F2F2" w:themeFill="background1" w:themeFillShade="F2"/>
            <w:vAlign w:val="center"/>
          </w:tcPr>
          <w:p w:rsidR="00F35B7D" w:rsidRPr="00811DBB" w:rsidRDefault="008D4397" w:rsidP="00514D73">
            <w:pPr>
              <w:jc w:val="center"/>
              <w:rPr>
                <w:b/>
              </w:rPr>
            </w:pPr>
            <w:r w:rsidRPr="00811DBB">
              <w:rPr>
                <w:b/>
              </w:rPr>
              <w:t>Ukupan broj stanovništva</w:t>
            </w:r>
          </w:p>
        </w:tc>
        <w:tc>
          <w:tcPr>
            <w:tcW w:w="1812" w:type="dxa"/>
            <w:shd w:val="clear" w:color="auto" w:fill="F2F2F2" w:themeFill="background1" w:themeFillShade="F2"/>
            <w:vAlign w:val="center"/>
          </w:tcPr>
          <w:p w:rsidR="008D4397" w:rsidRPr="00811DBB" w:rsidRDefault="008D4397" w:rsidP="00514D73">
            <w:pPr>
              <w:jc w:val="center"/>
              <w:rPr>
                <w:b/>
              </w:rPr>
            </w:pPr>
            <w:r w:rsidRPr="00811DBB">
              <w:rPr>
                <w:b/>
              </w:rPr>
              <w:t>Djeca</w:t>
            </w:r>
          </w:p>
          <w:p w:rsidR="00F35B7D" w:rsidRPr="00811DBB" w:rsidRDefault="008D4397" w:rsidP="00514D73">
            <w:pPr>
              <w:jc w:val="center"/>
              <w:rPr>
                <w:b/>
              </w:rPr>
            </w:pPr>
            <w:r w:rsidRPr="00811DBB">
              <w:rPr>
                <w:b/>
              </w:rPr>
              <w:t>0-4 god.</w:t>
            </w:r>
          </w:p>
        </w:tc>
        <w:tc>
          <w:tcPr>
            <w:tcW w:w="1812" w:type="dxa"/>
            <w:shd w:val="clear" w:color="auto" w:fill="F2F2F2" w:themeFill="background1" w:themeFillShade="F2"/>
            <w:vAlign w:val="center"/>
          </w:tcPr>
          <w:p w:rsidR="009A5F7B" w:rsidRPr="00811DBB" w:rsidRDefault="008D4397" w:rsidP="00514D73">
            <w:pPr>
              <w:jc w:val="center"/>
              <w:rPr>
                <w:b/>
              </w:rPr>
            </w:pPr>
            <w:r w:rsidRPr="00811DBB">
              <w:rPr>
                <w:b/>
              </w:rPr>
              <w:t>Djeca</w:t>
            </w:r>
          </w:p>
          <w:p w:rsidR="00F35B7D" w:rsidRPr="00811DBB" w:rsidRDefault="008D4397" w:rsidP="00514D73">
            <w:pPr>
              <w:jc w:val="center"/>
              <w:rPr>
                <w:b/>
              </w:rPr>
            </w:pPr>
            <w:r w:rsidRPr="00811DBB">
              <w:rPr>
                <w:b/>
              </w:rPr>
              <w:t>5-14 god</w:t>
            </w:r>
          </w:p>
        </w:tc>
        <w:tc>
          <w:tcPr>
            <w:tcW w:w="1812" w:type="dxa"/>
            <w:shd w:val="clear" w:color="auto" w:fill="F2F2F2" w:themeFill="background1" w:themeFillShade="F2"/>
            <w:vAlign w:val="center"/>
          </w:tcPr>
          <w:p w:rsidR="00F35B7D" w:rsidRPr="00811DBB" w:rsidRDefault="00811DBB" w:rsidP="00514D73">
            <w:pPr>
              <w:jc w:val="center"/>
              <w:rPr>
                <w:b/>
              </w:rPr>
            </w:pPr>
            <w:r w:rsidRPr="00811DBB">
              <w:rPr>
                <w:b/>
              </w:rPr>
              <w:t>Odrasle osobe</w:t>
            </w:r>
          </w:p>
        </w:tc>
        <w:tc>
          <w:tcPr>
            <w:tcW w:w="1812" w:type="dxa"/>
            <w:shd w:val="clear" w:color="auto" w:fill="F2F2F2" w:themeFill="background1" w:themeFillShade="F2"/>
            <w:vAlign w:val="center"/>
          </w:tcPr>
          <w:p w:rsidR="00F35B7D" w:rsidRPr="00811DBB" w:rsidRDefault="009A5F7B" w:rsidP="00514D73">
            <w:pPr>
              <w:jc w:val="center"/>
              <w:rPr>
                <w:b/>
              </w:rPr>
            </w:pPr>
            <w:r w:rsidRPr="00811DBB">
              <w:rPr>
                <w:b/>
              </w:rPr>
              <w:t>Starije osobe (iznad 65 god)</w:t>
            </w:r>
          </w:p>
        </w:tc>
      </w:tr>
      <w:tr w:rsidR="00F35B7D" w:rsidRPr="00811DBB" w:rsidTr="00811DBB">
        <w:tc>
          <w:tcPr>
            <w:tcW w:w="1812" w:type="dxa"/>
            <w:vAlign w:val="center"/>
          </w:tcPr>
          <w:p w:rsidR="00F35B7D" w:rsidRPr="00811DBB" w:rsidRDefault="008D4397" w:rsidP="00514D73">
            <w:pPr>
              <w:jc w:val="center"/>
            </w:pPr>
            <w:r w:rsidRPr="00811DBB">
              <w:t>476</w:t>
            </w:r>
          </w:p>
        </w:tc>
        <w:tc>
          <w:tcPr>
            <w:tcW w:w="1812" w:type="dxa"/>
            <w:vAlign w:val="center"/>
          </w:tcPr>
          <w:p w:rsidR="00F35B7D" w:rsidRPr="00811DBB" w:rsidRDefault="00EC03A4" w:rsidP="00514D73">
            <w:pPr>
              <w:jc w:val="center"/>
            </w:pPr>
            <w:r>
              <w:t>14</w:t>
            </w:r>
          </w:p>
        </w:tc>
        <w:tc>
          <w:tcPr>
            <w:tcW w:w="1812" w:type="dxa"/>
            <w:vAlign w:val="center"/>
          </w:tcPr>
          <w:p w:rsidR="00F35B7D" w:rsidRPr="00811DBB" w:rsidRDefault="00EC03A4" w:rsidP="00514D73">
            <w:pPr>
              <w:jc w:val="center"/>
            </w:pPr>
            <w:r>
              <w:t>12</w:t>
            </w:r>
          </w:p>
        </w:tc>
        <w:tc>
          <w:tcPr>
            <w:tcW w:w="1812" w:type="dxa"/>
            <w:vAlign w:val="center"/>
          </w:tcPr>
          <w:p w:rsidR="00F35B7D" w:rsidRPr="00811DBB" w:rsidRDefault="0018476A" w:rsidP="00514D73">
            <w:pPr>
              <w:jc w:val="center"/>
            </w:pPr>
            <w:r>
              <w:t>318</w:t>
            </w:r>
          </w:p>
        </w:tc>
        <w:tc>
          <w:tcPr>
            <w:tcW w:w="1812" w:type="dxa"/>
            <w:vAlign w:val="center"/>
          </w:tcPr>
          <w:p w:rsidR="00F35B7D" w:rsidRPr="00811DBB" w:rsidRDefault="00EC03A4" w:rsidP="00514D73">
            <w:pPr>
              <w:jc w:val="center"/>
            </w:pPr>
            <w:r>
              <w:t>132</w:t>
            </w:r>
          </w:p>
        </w:tc>
      </w:tr>
    </w:tbl>
    <w:p w:rsidR="00112C39" w:rsidRDefault="0018476A" w:rsidP="00514D73">
      <w:pPr>
        <w:jc w:val="both"/>
        <w:rPr>
          <w:i/>
        </w:rPr>
      </w:pPr>
      <w:r w:rsidRPr="0018476A">
        <w:rPr>
          <w:i/>
        </w:rPr>
        <w:t>Izvor:</w:t>
      </w:r>
      <w:r w:rsidRPr="0018476A">
        <w:rPr>
          <w:i/>
          <w:sz w:val="16"/>
        </w:rPr>
        <w:t xml:space="preserve"> </w:t>
      </w:r>
      <w:r w:rsidR="00265AD6" w:rsidRPr="00265AD6">
        <w:rPr>
          <w:i/>
        </w:rPr>
        <w:t>Državni zavod za statistiku</w:t>
      </w:r>
    </w:p>
    <w:p w:rsidR="00265AD6" w:rsidRPr="00265AD6" w:rsidRDefault="00265AD6" w:rsidP="00514D73">
      <w:pPr>
        <w:jc w:val="both"/>
        <w:rPr>
          <w:b/>
          <w:sz w:val="24"/>
        </w:rPr>
      </w:pPr>
    </w:p>
    <w:p w:rsidR="00BF23B7" w:rsidRPr="00812E0C" w:rsidRDefault="00926EF9" w:rsidP="00514D73">
      <w:pPr>
        <w:pStyle w:val="Naslov4"/>
        <w:spacing w:before="0"/>
        <w:rPr>
          <w:rFonts w:ascii="Times New Roman" w:hAnsi="Times New Roman" w:cs="Times New Roman"/>
          <w:b/>
          <w:i w:val="0"/>
          <w:color w:val="auto"/>
          <w:sz w:val="24"/>
          <w:szCs w:val="24"/>
        </w:rPr>
      </w:pPr>
      <w:bookmarkStart w:id="46" w:name="_Toc507060290"/>
      <w:r w:rsidRPr="00812E0C">
        <w:rPr>
          <w:rFonts w:ascii="Times New Roman" w:hAnsi="Times New Roman" w:cs="Times New Roman"/>
          <w:b/>
          <w:i w:val="0"/>
          <w:color w:val="auto"/>
          <w:sz w:val="24"/>
          <w:szCs w:val="24"/>
        </w:rPr>
        <w:t>5.1.3.</w:t>
      </w:r>
      <w:r w:rsidR="00BF23B7" w:rsidRPr="00812E0C">
        <w:rPr>
          <w:rFonts w:ascii="Times New Roman" w:hAnsi="Times New Roman" w:cs="Times New Roman"/>
          <w:b/>
          <w:i w:val="0"/>
          <w:color w:val="auto"/>
          <w:sz w:val="24"/>
          <w:szCs w:val="24"/>
        </w:rPr>
        <w:t xml:space="preserve">3. Fizički, klimatološki, geografski, demografski, ekonomski i politički </w:t>
      </w:r>
      <w:r w:rsidR="00FC03BC" w:rsidRPr="00812E0C">
        <w:rPr>
          <w:rFonts w:ascii="Times New Roman" w:hAnsi="Times New Roman" w:cs="Times New Roman"/>
          <w:b/>
          <w:i w:val="0"/>
          <w:color w:val="auto"/>
          <w:sz w:val="24"/>
          <w:szCs w:val="24"/>
        </w:rPr>
        <w:t>uvijati</w:t>
      </w:r>
      <w:bookmarkEnd w:id="46"/>
    </w:p>
    <w:p w:rsidR="00BF23B7" w:rsidRDefault="00BF23B7" w:rsidP="00514D73">
      <w:pPr>
        <w:jc w:val="both"/>
        <w:rPr>
          <w:sz w:val="24"/>
        </w:rPr>
      </w:pPr>
    </w:p>
    <w:p w:rsidR="0069559D" w:rsidRPr="0069559D" w:rsidRDefault="0069559D" w:rsidP="00514D73">
      <w:pPr>
        <w:jc w:val="both"/>
        <w:rPr>
          <w:sz w:val="24"/>
        </w:rPr>
      </w:pPr>
      <w:r w:rsidRPr="0069559D">
        <w:rPr>
          <w:sz w:val="24"/>
        </w:rPr>
        <w:t>Prosječna godišnja količina oborine kreće se od 700 do 800 mm. Glavni maksimum se javlja početkom ljeta (najčešće u VI. mjesecu), a sporedni krajem jeseni, u IX. mjesecu. Glavni minimum oborine je sredinom jeseni u X. mjesecu, a sporedni krajem zime ili početkom proljeća u II. i III. mjesecu.</w:t>
      </w:r>
    </w:p>
    <w:p w:rsidR="0069559D" w:rsidRPr="0069559D" w:rsidRDefault="0069559D" w:rsidP="00514D73">
      <w:pPr>
        <w:jc w:val="both"/>
        <w:rPr>
          <w:sz w:val="24"/>
        </w:rPr>
      </w:pPr>
      <w:r w:rsidRPr="0069559D">
        <w:rPr>
          <w:sz w:val="24"/>
        </w:rPr>
        <w:t xml:space="preserve"> </w:t>
      </w:r>
      <w:r>
        <w:rPr>
          <w:noProof/>
          <w:sz w:val="24"/>
          <w:lang w:eastAsia="hr-HR"/>
        </w:rPr>
        <w:drawing>
          <wp:inline distT="0" distB="0" distL="0" distR="0" wp14:anchorId="692075DA">
            <wp:extent cx="4961890" cy="2057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890" cy="2057400"/>
                    </a:xfrm>
                    <a:prstGeom prst="rect">
                      <a:avLst/>
                    </a:prstGeom>
                    <a:noFill/>
                  </pic:spPr>
                </pic:pic>
              </a:graphicData>
            </a:graphic>
          </wp:inline>
        </w:drawing>
      </w:r>
    </w:p>
    <w:p w:rsidR="0069559D" w:rsidRPr="0069559D" w:rsidRDefault="0069559D" w:rsidP="00514D73">
      <w:pPr>
        <w:jc w:val="center"/>
      </w:pPr>
      <w:r w:rsidRPr="0069559D">
        <w:t xml:space="preserve">Slika </w:t>
      </w:r>
      <w:r w:rsidR="00697FA2">
        <w:t>5</w:t>
      </w:r>
      <w:r w:rsidRPr="0069559D">
        <w:t>-1 Srednja godišnja količina oborina za područje Osječko-baranjske županije</w:t>
      </w:r>
    </w:p>
    <w:p w:rsidR="0069559D" w:rsidRPr="005930E3" w:rsidRDefault="0069559D" w:rsidP="00514D73">
      <w:pPr>
        <w:jc w:val="center"/>
        <w:rPr>
          <w:i/>
        </w:rPr>
      </w:pPr>
      <w:r w:rsidRPr="005930E3">
        <w:rPr>
          <w:i/>
        </w:rPr>
        <w:t>Izvor: Državni hidrometeorološki zavod</w:t>
      </w:r>
    </w:p>
    <w:p w:rsidR="00BF23B7" w:rsidRPr="004918F2" w:rsidRDefault="00BF23B7" w:rsidP="00514D73">
      <w:pPr>
        <w:jc w:val="both"/>
        <w:rPr>
          <w:sz w:val="24"/>
        </w:rPr>
      </w:pPr>
    </w:p>
    <w:p w:rsidR="007F4E70" w:rsidRPr="00812E0C" w:rsidRDefault="00C7367D" w:rsidP="00514D73">
      <w:pPr>
        <w:pStyle w:val="Naslov3"/>
        <w:spacing w:before="0"/>
        <w:rPr>
          <w:b/>
        </w:rPr>
      </w:pPr>
      <w:bookmarkStart w:id="47" w:name="_Toc507060291"/>
      <w:r w:rsidRPr="00812E0C">
        <w:rPr>
          <w:b/>
        </w:rPr>
        <w:t>5.</w:t>
      </w:r>
      <w:r w:rsidR="00926EF9" w:rsidRPr="00812E0C">
        <w:rPr>
          <w:b/>
        </w:rPr>
        <w:t>1.4</w:t>
      </w:r>
      <w:r w:rsidRPr="00812E0C">
        <w:rPr>
          <w:b/>
        </w:rPr>
        <w:t>.Uzrok</w:t>
      </w:r>
      <w:bookmarkEnd w:id="47"/>
      <w:r w:rsidRPr="00812E0C">
        <w:rPr>
          <w:b/>
        </w:rPr>
        <w:t xml:space="preserve"> </w:t>
      </w:r>
    </w:p>
    <w:p w:rsidR="00DA6F41" w:rsidRPr="0035762A" w:rsidRDefault="00DA6F41" w:rsidP="00514D73">
      <w:pPr>
        <w:rPr>
          <w:b/>
          <w:sz w:val="24"/>
        </w:rPr>
      </w:pPr>
    </w:p>
    <w:p w:rsidR="00C97DEC" w:rsidRDefault="00C97DEC" w:rsidP="00514D73">
      <w:pPr>
        <w:pStyle w:val="Default"/>
        <w:jc w:val="both"/>
        <w:rPr>
          <w:rFonts w:ascii="Times New Roman" w:hAnsi="Times New Roman" w:cs="Times New Roman"/>
          <w:szCs w:val="23"/>
        </w:rPr>
      </w:pPr>
      <w:r w:rsidRPr="00C97DEC">
        <w:rPr>
          <w:rFonts w:ascii="Times New Roman" w:hAnsi="Times New Roman" w:cs="Times New Roman"/>
          <w:szCs w:val="23"/>
        </w:rPr>
        <w:t xml:space="preserve">Poplave su pojava neuobičajeno velike količine vode na određenom mjestu zbog djelovanja prirodnih sila (velika količina oborina) ili drugih uzroka kao što su propuštanje brana, ratna razaranja i sl. </w:t>
      </w:r>
    </w:p>
    <w:p w:rsidR="00C97DEC" w:rsidRPr="00C97DEC" w:rsidRDefault="00C97DEC" w:rsidP="00514D73">
      <w:pPr>
        <w:pStyle w:val="Default"/>
        <w:jc w:val="both"/>
        <w:rPr>
          <w:rFonts w:ascii="Times New Roman" w:hAnsi="Times New Roman" w:cs="Times New Roman"/>
          <w:szCs w:val="23"/>
        </w:rPr>
      </w:pPr>
    </w:p>
    <w:p w:rsidR="00C97DEC" w:rsidRPr="00C97DEC" w:rsidRDefault="00C97DEC" w:rsidP="00514D73">
      <w:pPr>
        <w:pStyle w:val="Default"/>
        <w:jc w:val="both"/>
        <w:rPr>
          <w:rFonts w:ascii="Times New Roman" w:hAnsi="Times New Roman" w:cs="Times New Roman"/>
          <w:szCs w:val="23"/>
        </w:rPr>
      </w:pPr>
      <w:r w:rsidRPr="00C97DEC">
        <w:rPr>
          <w:rFonts w:ascii="Times New Roman" w:hAnsi="Times New Roman" w:cs="Times New Roman"/>
          <w:szCs w:val="23"/>
        </w:rPr>
        <w:t xml:space="preserve">Prema uzrocima nastanka poplave se mogu podijeliti na: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poplave nastale zbog jakih oborina,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poplave nastale zbog nagomilavanja leda u vodotocima,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poplave nastale zbog klizanja tla ili potresa,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poplave nastale zbog rušenja brane ili ratnih razaranja. </w:t>
      </w:r>
    </w:p>
    <w:p w:rsidR="00C97DEC" w:rsidRPr="00C97DEC" w:rsidRDefault="00C97DEC" w:rsidP="00514D73">
      <w:pPr>
        <w:pStyle w:val="Default"/>
        <w:jc w:val="both"/>
        <w:rPr>
          <w:rFonts w:ascii="Times New Roman" w:hAnsi="Times New Roman" w:cs="Times New Roman"/>
          <w:szCs w:val="23"/>
        </w:rPr>
      </w:pPr>
    </w:p>
    <w:p w:rsidR="00C97DEC" w:rsidRPr="00C97DEC" w:rsidRDefault="00C97DEC" w:rsidP="00514D73">
      <w:pPr>
        <w:pStyle w:val="Default"/>
        <w:jc w:val="both"/>
        <w:rPr>
          <w:rFonts w:ascii="Times New Roman" w:hAnsi="Times New Roman" w:cs="Times New Roman"/>
          <w:szCs w:val="23"/>
        </w:rPr>
      </w:pPr>
      <w:r w:rsidRPr="00C97DEC">
        <w:rPr>
          <w:rFonts w:ascii="Times New Roman" w:hAnsi="Times New Roman" w:cs="Times New Roman"/>
          <w:szCs w:val="23"/>
        </w:rPr>
        <w:t xml:space="preserve">S obzirom na vrijeme formiranja vodnog vala poplave se mogu razvrstati na: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mirne poplave - poplave na velikim rijekama kod kojih je potrebno deset i više sati za formiranje velikog vodnog vala,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bujične poplave - poplave na brdskim vodotocima kod kojih se formira veliki vodni val za manje od deset sati, </w:t>
      </w:r>
    </w:p>
    <w:p w:rsidR="00C97DEC" w:rsidRPr="00C97DEC" w:rsidRDefault="00C97DEC" w:rsidP="001F2A2F">
      <w:pPr>
        <w:pStyle w:val="Default"/>
        <w:numPr>
          <w:ilvl w:val="0"/>
          <w:numId w:val="6"/>
        </w:numPr>
        <w:jc w:val="both"/>
        <w:rPr>
          <w:rFonts w:ascii="Times New Roman" w:hAnsi="Times New Roman" w:cs="Times New Roman"/>
          <w:szCs w:val="23"/>
        </w:rPr>
      </w:pPr>
      <w:r w:rsidRPr="00C97DEC">
        <w:rPr>
          <w:rFonts w:ascii="Times New Roman" w:hAnsi="Times New Roman" w:cs="Times New Roman"/>
          <w:szCs w:val="23"/>
        </w:rPr>
        <w:t xml:space="preserve">akcidentne poplave - poplave kod kojih se trenutno formira veliki vodni val rušenjem vodoprivrednih ili hidroenergetskih objekata. </w:t>
      </w:r>
    </w:p>
    <w:p w:rsidR="00C97DEC" w:rsidRDefault="00C97DEC" w:rsidP="00514D73">
      <w:pPr>
        <w:rPr>
          <w:b/>
          <w:sz w:val="24"/>
        </w:rPr>
      </w:pPr>
    </w:p>
    <w:p w:rsidR="0035762A" w:rsidRPr="0035762A" w:rsidRDefault="0035762A" w:rsidP="00514D73">
      <w:pPr>
        <w:rPr>
          <w:b/>
          <w:sz w:val="24"/>
        </w:rPr>
      </w:pPr>
    </w:p>
    <w:p w:rsidR="007F4E70" w:rsidRPr="00812E0C" w:rsidRDefault="0098092A" w:rsidP="00514D73">
      <w:pPr>
        <w:pStyle w:val="Naslov4"/>
        <w:spacing w:before="0"/>
        <w:rPr>
          <w:rFonts w:ascii="Times New Roman" w:hAnsi="Times New Roman" w:cs="Times New Roman"/>
          <w:b/>
          <w:i w:val="0"/>
          <w:color w:val="auto"/>
          <w:sz w:val="24"/>
          <w:szCs w:val="24"/>
        </w:rPr>
      </w:pPr>
      <w:bookmarkStart w:id="48" w:name="_Toc507060292"/>
      <w:r w:rsidRPr="00812E0C">
        <w:rPr>
          <w:rFonts w:ascii="Times New Roman" w:hAnsi="Times New Roman" w:cs="Times New Roman"/>
          <w:b/>
          <w:i w:val="0"/>
          <w:color w:val="auto"/>
          <w:sz w:val="24"/>
          <w:szCs w:val="24"/>
        </w:rPr>
        <w:lastRenderedPageBreak/>
        <w:t>5.1.4.1</w:t>
      </w:r>
      <w:r w:rsidR="00926EF9" w:rsidRPr="00812E0C">
        <w:rPr>
          <w:rFonts w:ascii="Times New Roman" w:hAnsi="Times New Roman" w:cs="Times New Roman"/>
          <w:b/>
          <w:i w:val="0"/>
          <w:color w:val="auto"/>
          <w:sz w:val="24"/>
          <w:szCs w:val="24"/>
        </w:rPr>
        <w:t>.</w:t>
      </w:r>
      <w:r w:rsidR="007F4E70" w:rsidRPr="00812E0C">
        <w:rPr>
          <w:rFonts w:ascii="Times New Roman" w:hAnsi="Times New Roman" w:cs="Times New Roman"/>
          <w:b/>
          <w:i w:val="0"/>
          <w:color w:val="auto"/>
          <w:sz w:val="24"/>
          <w:szCs w:val="24"/>
        </w:rPr>
        <w:t xml:space="preserve"> Razvoj događaja koji </w:t>
      </w:r>
      <w:r w:rsidR="00BD3D84" w:rsidRPr="00812E0C">
        <w:rPr>
          <w:rFonts w:ascii="Times New Roman" w:hAnsi="Times New Roman" w:cs="Times New Roman"/>
          <w:b/>
          <w:i w:val="0"/>
          <w:color w:val="auto"/>
          <w:sz w:val="24"/>
          <w:szCs w:val="24"/>
        </w:rPr>
        <w:t>bi</w:t>
      </w:r>
      <w:r w:rsidR="007F4E70" w:rsidRPr="00812E0C">
        <w:rPr>
          <w:rFonts w:ascii="Times New Roman" w:hAnsi="Times New Roman" w:cs="Times New Roman"/>
          <w:b/>
          <w:i w:val="0"/>
          <w:color w:val="auto"/>
          <w:sz w:val="24"/>
          <w:szCs w:val="24"/>
        </w:rPr>
        <w:t xml:space="preserve"> prethodio velikoj nesreći</w:t>
      </w:r>
      <w:bookmarkEnd w:id="48"/>
    </w:p>
    <w:p w:rsidR="001B6374" w:rsidRPr="0035762A" w:rsidRDefault="001B6374" w:rsidP="00514D73">
      <w:pPr>
        <w:jc w:val="both"/>
        <w:rPr>
          <w:sz w:val="24"/>
          <w:szCs w:val="24"/>
        </w:rPr>
      </w:pPr>
    </w:p>
    <w:p w:rsidR="00C757B3" w:rsidRPr="0035762A" w:rsidRDefault="00C757B3" w:rsidP="00514D73">
      <w:pPr>
        <w:jc w:val="both"/>
        <w:rPr>
          <w:sz w:val="24"/>
          <w:szCs w:val="24"/>
        </w:rPr>
      </w:pPr>
      <w:r w:rsidRPr="0035762A">
        <w:rPr>
          <w:sz w:val="24"/>
          <w:szCs w:val="24"/>
        </w:rPr>
        <w:t>Velike štete pretrpjele bi poljoprivredne površine koje su ujedno najniži dijelovi u branjenom području 15 mali sliv Vuka.</w:t>
      </w:r>
    </w:p>
    <w:p w:rsidR="00DA6F41" w:rsidRPr="0035762A" w:rsidRDefault="00DA6F41" w:rsidP="00514D73">
      <w:pPr>
        <w:rPr>
          <w:sz w:val="24"/>
        </w:rPr>
      </w:pPr>
    </w:p>
    <w:p w:rsidR="007F4E70" w:rsidRPr="00812E0C" w:rsidRDefault="0098092A" w:rsidP="00514D73">
      <w:pPr>
        <w:pStyle w:val="Naslov4"/>
        <w:spacing w:before="0"/>
        <w:rPr>
          <w:rFonts w:ascii="Times New Roman" w:hAnsi="Times New Roman" w:cs="Times New Roman"/>
          <w:b/>
          <w:i w:val="0"/>
          <w:color w:val="auto"/>
          <w:sz w:val="24"/>
          <w:szCs w:val="24"/>
        </w:rPr>
      </w:pPr>
      <w:bookmarkStart w:id="49" w:name="_Toc507060293"/>
      <w:r w:rsidRPr="00812E0C">
        <w:rPr>
          <w:rFonts w:ascii="Times New Roman" w:hAnsi="Times New Roman" w:cs="Times New Roman"/>
          <w:b/>
          <w:i w:val="0"/>
          <w:color w:val="auto"/>
          <w:sz w:val="24"/>
          <w:szCs w:val="24"/>
        </w:rPr>
        <w:t>5.1.4.</w:t>
      </w:r>
      <w:r w:rsidR="007F4E70" w:rsidRPr="00812E0C">
        <w:rPr>
          <w:rFonts w:ascii="Times New Roman" w:hAnsi="Times New Roman" w:cs="Times New Roman"/>
          <w:b/>
          <w:i w:val="0"/>
          <w:color w:val="auto"/>
          <w:sz w:val="24"/>
          <w:szCs w:val="24"/>
        </w:rPr>
        <w:t>2. Okidač koji je uzrokovao katastrofu</w:t>
      </w:r>
      <w:bookmarkEnd w:id="49"/>
    </w:p>
    <w:p w:rsidR="00C757B3" w:rsidRPr="0035762A" w:rsidRDefault="00C757B3" w:rsidP="00514D73">
      <w:pPr>
        <w:rPr>
          <w:sz w:val="24"/>
        </w:rPr>
      </w:pPr>
    </w:p>
    <w:p w:rsidR="00145520" w:rsidRPr="00145520" w:rsidRDefault="00145520" w:rsidP="00514D73">
      <w:pPr>
        <w:jc w:val="both"/>
        <w:rPr>
          <w:sz w:val="24"/>
          <w:szCs w:val="22"/>
        </w:rPr>
      </w:pPr>
      <w:r w:rsidRPr="00145520">
        <w:rPr>
          <w:sz w:val="24"/>
          <w:szCs w:val="22"/>
        </w:rPr>
        <w:t>Obilne i intenzivne padaline koje u dužem periodu mogu zasititi tlo i vodotoke te uzrokovati</w:t>
      </w:r>
      <w:r>
        <w:rPr>
          <w:sz w:val="24"/>
          <w:szCs w:val="22"/>
        </w:rPr>
        <w:t xml:space="preserve"> </w:t>
      </w:r>
      <w:r w:rsidRPr="00145520">
        <w:rPr>
          <w:sz w:val="24"/>
          <w:szCs w:val="22"/>
        </w:rPr>
        <w:t>dizanje razine podzemne vode.</w:t>
      </w:r>
    </w:p>
    <w:p w:rsidR="005724CC" w:rsidRPr="0035762A" w:rsidRDefault="005724CC" w:rsidP="00514D73">
      <w:pPr>
        <w:rPr>
          <w:sz w:val="24"/>
        </w:rPr>
      </w:pPr>
    </w:p>
    <w:p w:rsidR="007F4E70" w:rsidRPr="00812E0C" w:rsidRDefault="0098092A" w:rsidP="00514D73">
      <w:pPr>
        <w:pStyle w:val="Naslov3"/>
        <w:spacing w:before="0"/>
        <w:rPr>
          <w:b/>
        </w:rPr>
      </w:pPr>
      <w:bookmarkStart w:id="50" w:name="_Toc507060294"/>
      <w:r w:rsidRPr="00812E0C">
        <w:rPr>
          <w:b/>
        </w:rPr>
        <w:t xml:space="preserve">5.1.5. </w:t>
      </w:r>
      <w:r w:rsidR="007F4E70" w:rsidRPr="00812E0C">
        <w:rPr>
          <w:b/>
        </w:rPr>
        <w:t xml:space="preserve">Opis </w:t>
      </w:r>
      <w:r w:rsidR="003C427E" w:rsidRPr="00812E0C">
        <w:rPr>
          <w:b/>
        </w:rPr>
        <w:t>događaja</w:t>
      </w:r>
      <w:bookmarkEnd w:id="50"/>
    </w:p>
    <w:p w:rsidR="003C427E" w:rsidRPr="0035762A" w:rsidRDefault="003C427E" w:rsidP="00514D73">
      <w:pPr>
        <w:rPr>
          <w:sz w:val="24"/>
        </w:rPr>
      </w:pPr>
    </w:p>
    <w:p w:rsidR="00D950A2" w:rsidRDefault="00100CF3" w:rsidP="00514D73">
      <w:pPr>
        <w:jc w:val="both"/>
        <w:rPr>
          <w:sz w:val="24"/>
          <w:szCs w:val="24"/>
        </w:rPr>
      </w:pPr>
      <w:r>
        <w:rPr>
          <w:sz w:val="24"/>
          <w:szCs w:val="24"/>
        </w:rPr>
        <w:t>U</w:t>
      </w:r>
      <w:r w:rsidRPr="00877596">
        <w:rPr>
          <w:sz w:val="24"/>
          <w:szCs w:val="24"/>
        </w:rPr>
        <w:t xml:space="preserve"> slučaju oborina ekstremnog intenziteta</w:t>
      </w:r>
      <w:r w:rsidRPr="00777607">
        <w:rPr>
          <w:sz w:val="24"/>
          <w:szCs w:val="24"/>
        </w:rPr>
        <w:t xml:space="preserve"> </w:t>
      </w:r>
      <w:r w:rsidR="00777607" w:rsidRPr="00777607">
        <w:rPr>
          <w:sz w:val="24"/>
          <w:szCs w:val="24"/>
        </w:rPr>
        <w:t xml:space="preserve">na </w:t>
      </w:r>
      <w:r w:rsidR="00777607">
        <w:rPr>
          <w:sz w:val="24"/>
          <w:szCs w:val="24"/>
        </w:rPr>
        <w:t>promatranom području</w:t>
      </w:r>
      <w:r w:rsidR="00980744">
        <w:rPr>
          <w:sz w:val="24"/>
          <w:szCs w:val="24"/>
        </w:rPr>
        <w:t>, padaline bi</w:t>
      </w:r>
      <w:r w:rsidR="00682B7E">
        <w:rPr>
          <w:sz w:val="24"/>
          <w:szCs w:val="24"/>
        </w:rPr>
        <w:t xml:space="preserve"> </w:t>
      </w:r>
      <w:r w:rsidR="00D950A2">
        <w:rPr>
          <w:sz w:val="24"/>
          <w:szCs w:val="24"/>
        </w:rPr>
        <w:t xml:space="preserve">uzrokovale </w:t>
      </w:r>
      <w:r w:rsidR="00682B7E" w:rsidRPr="003C427E">
        <w:rPr>
          <w:sz w:val="24"/>
          <w:szCs w:val="24"/>
        </w:rPr>
        <w:t>zasićenost</w:t>
      </w:r>
      <w:r w:rsidR="00682B7E">
        <w:rPr>
          <w:sz w:val="24"/>
          <w:szCs w:val="24"/>
        </w:rPr>
        <w:t>i</w:t>
      </w:r>
      <w:r w:rsidR="00682B7E" w:rsidRPr="003C427E">
        <w:rPr>
          <w:sz w:val="24"/>
          <w:szCs w:val="24"/>
        </w:rPr>
        <w:t xml:space="preserve"> tla što </w:t>
      </w:r>
      <w:r w:rsidR="00682B7E">
        <w:rPr>
          <w:sz w:val="24"/>
          <w:szCs w:val="24"/>
        </w:rPr>
        <w:t xml:space="preserve">bi </w:t>
      </w:r>
      <w:r w:rsidR="00682B7E" w:rsidRPr="003C427E">
        <w:rPr>
          <w:sz w:val="24"/>
          <w:szCs w:val="24"/>
        </w:rPr>
        <w:t>rezultiralo zadržavanjem vode</w:t>
      </w:r>
      <w:r w:rsidR="00682B7E">
        <w:rPr>
          <w:sz w:val="24"/>
          <w:szCs w:val="24"/>
        </w:rPr>
        <w:t>,</w:t>
      </w:r>
      <w:r w:rsidR="00682B7E" w:rsidRPr="003C427E">
        <w:rPr>
          <w:sz w:val="24"/>
          <w:szCs w:val="24"/>
        </w:rPr>
        <w:t xml:space="preserve"> </w:t>
      </w:r>
      <w:r w:rsidR="00777319">
        <w:rPr>
          <w:sz w:val="24"/>
          <w:szCs w:val="24"/>
        </w:rPr>
        <w:t>te plavljenj</w:t>
      </w:r>
      <w:r w:rsidR="00CA76A6">
        <w:rPr>
          <w:sz w:val="24"/>
          <w:szCs w:val="24"/>
        </w:rPr>
        <w:t>e</w:t>
      </w:r>
      <w:r w:rsidR="00F537F8">
        <w:rPr>
          <w:sz w:val="24"/>
          <w:szCs w:val="24"/>
        </w:rPr>
        <w:t>m</w:t>
      </w:r>
      <w:r w:rsidR="00777319">
        <w:rPr>
          <w:sz w:val="24"/>
          <w:szCs w:val="24"/>
        </w:rPr>
        <w:t xml:space="preserve"> okolnih poljoprivrednim površinama</w:t>
      </w:r>
      <w:r w:rsidR="00762713">
        <w:rPr>
          <w:sz w:val="24"/>
          <w:szCs w:val="24"/>
        </w:rPr>
        <w:t>, a u slučaju</w:t>
      </w:r>
      <w:r w:rsidR="00762713" w:rsidRPr="00762713">
        <w:rPr>
          <w:sz w:val="24"/>
          <w:szCs w:val="24"/>
        </w:rPr>
        <w:t xml:space="preserve"> pucanj</w:t>
      </w:r>
      <w:r w:rsidR="00762713">
        <w:rPr>
          <w:sz w:val="24"/>
          <w:szCs w:val="24"/>
        </w:rPr>
        <w:t>a</w:t>
      </w:r>
      <w:r w:rsidR="00762713" w:rsidRPr="00762713">
        <w:rPr>
          <w:sz w:val="24"/>
          <w:szCs w:val="24"/>
        </w:rPr>
        <w:t xml:space="preserve"> nasipa Bobotskog kanala,</w:t>
      </w:r>
      <w:r w:rsidR="00762713">
        <w:rPr>
          <w:sz w:val="24"/>
          <w:szCs w:val="24"/>
        </w:rPr>
        <w:t xml:space="preserve"> poplavljeni bi bili</w:t>
      </w:r>
      <w:r w:rsidR="00762713" w:rsidRPr="00762713">
        <w:rPr>
          <w:sz w:val="24"/>
          <w:szCs w:val="24"/>
        </w:rPr>
        <w:t xml:space="preserve"> najniži dijelovi naselja Silaš</w:t>
      </w:r>
      <w:r w:rsidR="00F537F8">
        <w:rPr>
          <w:sz w:val="24"/>
          <w:szCs w:val="24"/>
        </w:rPr>
        <w:t>.</w:t>
      </w:r>
      <w:r w:rsidR="00E217E9" w:rsidRPr="00E217E9">
        <w:rPr>
          <w:sz w:val="24"/>
          <w:szCs w:val="24"/>
        </w:rPr>
        <w:t xml:space="preserve"> </w:t>
      </w:r>
    </w:p>
    <w:p w:rsidR="00D950A2" w:rsidRDefault="00D950A2" w:rsidP="00514D73">
      <w:pPr>
        <w:jc w:val="both"/>
        <w:rPr>
          <w:sz w:val="24"/>
          <w:szCs w:val="24"/>
        </w:rPr>
      </w:pPr>
    </w:p>
    <w:p w:rsidR="003C427E" w:rsidRDefault="001F503F" w:rsidP="00514D73">
      <w:pPr>
        <w:jc w:val="both"/>
        <w:rPr>
          <w:sz w:val="24"/>
          <w:szCs w:val="24"/>
        </w:rPr>
      </w:pPr>
      <w:r>
        <w:rPr>
          <w:iCs/>
          <w:sz w:val="24"/>
          <w:szCs w:val="24"/>
        </w:rPr>
        <w:t>V</w:t>
      </w:r>
      <w:r w:rsidR="000D4437" w:rsidRPr="000D4437">
        <w:rPr>
          <w:sz w:val="24"/>
          <w:szCs w:val="24"/>
        </w:rPr>
        <w:t>elike štete pretrpjele bi poljoprivredne površine koje su ujedno najniži dijelovi u branjenom području 15 mali sliv Vuka. Veličina poljoprivrednih površina je varijabilna u odnosu na veličinu eventualne havarije, tj. nepogode, a u najtežim slučaju iznosila bi do 2.000 ha.  Također bi bile ugrožene poljoprivredne površine uskog pojasa depresije uz kanal Velika Osatina, te ostalih manjih depresija u površini cca 100 ha.</w:t>
      </w:r>
    </w:p>
    <w:p w:rsidR="000D4437" w:rsidRPr="0035762A" w:rsidRDefault="000D4437" w:rsidP="00514D73">
      <w:pPr>
        <w:jc w:val="both"/>
        <w:rPr>
          <w:sz w:val="24"/>
        </w:rPr>
      </w:pPr>
    </w:p>
    <w:p w:rsidR="00761789" w:rsidRPr="00812E0C" w:rsidRDefault="003B200B" w:rsidP="00514D73">
      <w:pPr>
        <w:pStyle w:val="Naslov3"/>
        <w:spacing w:before="0"/>
        <w:rPr>
          <w:b/>
        </w:rPr>
      </w:pPr>
      <w:bookmarkStart w:id="51" w:name="_Toc507060295"/>
      <w:r w:rsidRPr="00812E0C">
        <w:rPr>
          <w:b/>
        </w:rPr>
        <w:t>5.</w:t>
      </w:r>
      <w:r w:rsidR="0098092A" w:rsidRPr="00812E0C">
        <w:rPr>
          <w:b/>
        </w:rPr>
        <w:t>1</w:t>
      </w:r>
      <w:r w:rsidRPr="00812E0C">
        <w:rPr>
          <w:b/>
        </w:rPr>
        <w:t>.</w:t>
      </w:r>
      <w:r w:rsidR="0098092A" w:rsidRPr="00812E0C">
        <w:rPr>
          <w:b/>
        </w:rPr>
        <w:t>6</w:t>
      </w:r>
      <w:r w:rsidRPr="00812E0C">
        <w:rPr>
          <w:b/>
        </w:rPr>
        <w:t xml:space="preserve">. </w:t>
      </w:r>
      <w:r w:rsidR="00761789" w:rsidRPr="00812E0C">
        <w:rPr>
          <w:b/>
        </w:rPr>
        <w:t>Posljedice</w:t>
      </w:r>
      <w:bookmarkEnd w:id="51"/>
    </w:p>
    <w:p w:rsidR="00761789" w:rsidRDefault="00761789" w:rsidP="00514D73">
      <w:pPr>
        <w:rPr>
          <w:b/>
          <w:sz w:val="24"/>
        </w:rPr>
      </w:pPr>
    </w:p>
    <w:p w:rsidR="007F4E70" w:rsidRPr="00812E0C" w:rsidRDefault="00761789" w:rsidP="00514D73">
      <w:pPr>
        <w:pStyle w:val="Naslov4"/>
        <w:spacing w:before="0"/>
        <w:rPr>
          <w:rFonts w:ascii="Times New Roman" w:hAnsi="Times New Roman" w:cs="Times New Roman"/>
          <w:b/>
          <w:i w:val="0"/>
          <w:color w:val="auto"/>
          <w:sz w:val="24"/>
        </w:rPr>
      </w:pPr>
      <w:bookmarkStart w:id="52" w:name="_Toc507060296"/>
      <w:r w:rsidRPr="00812E0C">
        <w:rPr>
          <w:rFonts w:ascii="Times New Roman" w:hAnsi="Times New Roman" w:cs="Times New Roman"/>
          <w:b/>
          <w:i w:val="0"/>
          <w:color w:val="auto"/>
          <w:sz w:val="24"/>
        </w:rPr>
        <w:t>5.</w:t>
      </w:r>
      <w:r w:rsidR="0098092A" w:rsidRPr="00812E0C">
        <w:rPr>
          <w:rFonts w:ascii="Times New Roman" w:hAnsi="Times New Roman" w:cs="Times New Roman"/>
          <w:b/>
          <w:i w:val="0"/>
          <w:color w:val="auto"/>
          <w:sz w:val="24"/>
        </w:rPr>
        <w:t>1.</w:t>
      </w:r>
      <w:r w:rsidR="00007026" w:rsidRPr="00812E0C">
        <w:rPr>
          <w:rFonts w:ascii="Times New Roman" w:hAnsi="Times New Roman" w:cs="Times New Roman"/>
          <w:b/>
          <w:i w:val="0"/>
          <w:color w:val="auto"/>
          <w:sz w:val="24"/>
        </w:rPr>
        <w:t>6</w:t>
      </w:r>
      <w:r w:rsidRPr="00812E0C">
        <w:rPr>
          <w:rFonts w:ascii="Times New Roman" w:hAnsi="Times New Roman" w:cs="Times New Roman"/>
          <w:b/>
          <w:i w:val="0"/>
          <w:color w:val="auto"/>
          <w:sz w:val="24"/>
        </w:rPr>
        <w:t>.1. Život i zdravlje ljudi</w:t>
      </w:r>
      <w:bookmarkEnd w:id="52"/>
    </w:p>
    <w:p w:rsidR="00955E5B" w:rsidRPr="0035762A" w:rsidRDefault="00955E5B" w:rsidP="00514D73">
      <w:pPr>
        <w:rPr>
          <w:sz w:val="24"/>
        </w:rPr>
      </w:pPr>
    </w:p>
    <w:p w:rsidR="008B5E0A" w:rsidRPr="008B5E0A" w:rsidRDefault="00D03236" w:rsidP="00514D73">
      <w:pPr>
        <w:jc w:val="both"/>
        <w:rPr>
          <w:sz w:val="24"/>
        </w:rPr>
      </w:pPr>
      <w:r>
        <w:rPr>
          <w:sz w:val="24"/>
        </w:rPr>
        <w:t>K</w:t>
      </w:r>
      <w:r w:rsidR="008B5E0A" w:rsidRPr="008B5E0A">
        <w:rPr>
          <w:sz w:val="24"/>
        </w:rPr>
        <w:t>onstatira se da poplava nema utjecaja na život i zdravlje ljudi.</w:t>
      </w:r>
      <w:r w:rsidR="00F15AC0">
        <w:rPr>
          <w:sz w:val="24"/>
        </w:rPr>
        <w:t xml:space="preserve"> U tablici 5-3 oznakom x određena je kategorija posljedica za život i zdravlje</w:t>
      </w:r>
      <w:r w:rsidR="00DF0591">
        <w:rPr>
          <w:sz w:val="24"/>
        </w:rPr>
        <w:t xml:space="preserve"> ljudi za vjerojatni scenarij.</w:t>
      </w:r>
    </w:p>
    <w:p w:rsidR="008B5E0A" w:rsidRPr="0035762A" w:rsidRDefault="008B5E0A" w:rsidP="00514D73">
      <w:pPr>
        <w:rPr>
          <w:sz w:val="24"/>
        </w:rPr>
      </w:pPr>
    </w:p>
    <w:p w:rsidR="008B5E0A" w:rsidRDefault="008B5E0A" w:rsidP="00514D73">
      <w:r>
        <w:t>Tablica 5-3</w:t>
      </w:r>
      <w:r w:rsidR="009055D6">
        <w:t xml:space="preserve"> </w:t>
      </w:r>
      <w:r w:rsidR="00385874">
        <w:t>Tablica za ocjenjivanje kategorije posljedica za život i zdravlje ljudi</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F26E85" w:rsidRPr="00F26E85" w:rsidTr="00411A08">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F26E85" w:rsidRPr="00F26E85" w:rsidRDefault="00F26E85" w:rsidP="00514D73">
            <w:pPr>
              <w:jc w:val="center"/>
              <w:rPr>
                <w:b/>
              </w:rPr>
            </w:pPr>
            <w:r w:rsidRPr="00F26E85">
              <w:rPr>
                <w:rFonts w:ascii="Times New Roman" w:eastAsiaTheme="minorHAnsi" w:hAnsi="Times New Roman" w:cs="Times New Roman"/>
                <w:b/>
                <w:sz w:val="20"/>
                <w:szCs w:val="20"/>
                <w:lang w:eastAsia="en-US"/>
              </w:rPr>
              <w:t>Život i zdravlje ljudi</w:t>
            </w:r>
          </w:p>
        </w:tc>
      </w:tr>
      <w:tr w:rsidR="00F26E85" w:rsidRPr="00F26E85" w:rsidTr="00F26E85">
        <w:trPr>
          <w:trHeight w:val="238"/>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26E85" w:rsidRPr="00F26E85" w:rsidRDefault="00F26E85" w:rsidP="00514D73">
            <w:pPr>
              <w:jc w:val="center"/>
              <w:rPr>
                <w:rFonts w:ascii="Times New Roman" w:eastAsiaTheme="minorHAnsi" w:hAnsi="Times New Roman" w:cs="Times New Roman"/>
                <w:sz w:val="20"/>
                <w:szCs w:val="20"/>
                <w:lang w:eastAsia="en-US"/>
              </w:rPr>
            </w:pPr>
            <w:r w:rsidRPr="00F26E85">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26E85" w:rsidRPr="00F26E85" w:rsidRDefault="00F26E85" w:rsidP="00514D73">
            <w:pPr>
              <w:jc w:val="center"/>
              <w:rPr>
                <w:rFonts w:ascii="Times New Roman" w:eastAsiaTheme="minorHAnsi" w:hAnsi="Times New Roman" w:cs="Times New Roman"/>
                <w:sz w:val="20"/>
                <w:szCs w:val="20"/>
                <w:lang w:eastAsia="en-US"/>
              </w:rPr>
            </w:pPr>
            <w:r w:rsidRPr="00F26E85">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26E85" w:rsidRPr="00F26E85" w:rsidRDefault="00F26E85" w:rsidP="00514D73">
            <w:pPr>
              <w:jc w:val="center"/>
              <w:rPr>
                <w:rFonts w:ascii="Times New Roman" w:eastAsiaTheme="minorHAnsi" w:hAnsi="Times New Roman" w:cs="Times New Roman"/>
                <w:sz w:val="20"/>
                <w:szCs w:val="20"/>
                <w:lang w:eastAsia="en-US"/>
              </w:rPr>
            </w:pPr>
            <w:r w:rsidRPr="00F26E85">
              <w:rPr>
                <w:rFonts w:ascii="Times New Roman" w:eastAsiaTheme="minorHAnsi" w:hAnsi="Times New Roman" w:cs="Times New Roman"/>
                <w:b/>
                <w:sz w:val="20"/>
                <w:szCs w:val="20"/>
                <w:lang w:eastAsia="en-US"/>
              </w:rPr>
              <w:t>Kriterij % osoba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26E85" w:rsidRPr="00F26E85" w:rsidRDefault="00F26E85" w:rsidP="00514D73">
            <w:pPr>
              <w:jc w:val="center"/>
              <w:rPr>
                <w:rFonts w:ascii="Times New Roman" w:hAnsi="Times New Roman" w:cs="Times New Roman"/>
                <w:b/>
              </w:rPr>
            </w:pPr>
            <w:r w:rsidRPr="00F26E85">
              <w:rPr>
                <w:rFonts w:ascii="Times New Roman" w:hAnsi="Times New Roman" w:cs="Times New Roman"/>
                <w:b/>
                <w:sz w:val="20"/>
              </w:rPr>
              <w:t>Ocjena</w:t>
            </w:r>
          </w:p>
        </w:tc>
      </w:tr>
      <w:tr w:rsidR="00F26E85" w:rsidRPr="00F26E85" w:rsidTr="00F26E85">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*&lt;0,001</w:t>
            </w:r>
          </w:p>
        </w:tc>
        <w:tc>
          <w:tcPr>
            <w:tcW w:w="2275" w:type="dxa"/>
            <w:tcBorders>
              <w:top w:val="single" w:sz="8" w:space="0" w:color="000000"/>
              <w:left w:val="single" w:sz="8" w:space="0" w:color="000000"/>
              <w:bottom w:val="single" w:sz="4" w:space="0" w:color="000000"/>
              <w:right w:val="single" w:sz="8" w:space="0" w:color="000000"/>
            </w:tcBorders>
          </w:tcPr>
          <w:p w:rsidR="00F26E85" w:rsidRPr="009B06C3" w:rsidRDefault="00FC74FE" w:rsidP="00514D73">
            <w:pPr>
              <w:jc w:val="center"/>
              <w:rPr>
                <w:rFonts w:ascii="Times New Roman" w:hAnsi="Times New Roman" w:cs="Times New Roman"/>
                <w:sz w:val="20"/>
                <w:szCs w:val="20"/>
              </w:rPr>
            </w:pPr>
            <w:r w:rsidRPr="009B06C3">
              <w:rPr>
                <w:rFonts w:ascii="Times New Roman" w:hAnsi="Times New Roman" w:cs="Times New Roman"/>
                <w:sz w:val="20"/>
                <w:szCs w:val="20"/>
              </w:rPr>
              <w:t>x</w:t>
            </w:r>
          </w:p>
        </w:tc>
      </w:tr>
      <w:tr w:rsidR="00F26E85" w:rsidRPr="00F26E85" w:rsidTr="00F26E85">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0,001 – 0,0046</w:t>
            </w:r>
          </w:p>
        </w:tc>
        <w:tc>
          <w:tcPr>
            <w:tcW w:w="2275"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hAnsi="Times New Roman" w:cs="Times New Roman"/>
                <w:sz w:val="20"/>
                <w:szCs w:val="20"/>
              </w:rPr>
            </w:pPr>
          </w:p>
        </w:tc>
      </w:tr>
      <w:tr w:rsidR="00F26E85" w:rsidRPr="00F26E85" w:rsidTr="00F26E85">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0,0047 – 0,011</w:t>
            </w:r>
          </w:p>
        </w:tc>
        <w:tc>
          <w:tcPr>
            <w:tcW w:w="2275"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hAnsi="Times New Roman" w:cs="Times New Roman"/>
                <w:sz w:val="20"/>
                <w:szCs w:val="20"/>
              </w:rPr>
            </w:pPr>
          </w:p>
        </w:tc>
      </w:tr>
      <w:tr w:rsidR="00F26E85" w:rsidRPr="00F26E85" w:rsidTr="00F26E85">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0,012 – 0,035</w:t>
            </w:r>
          </w:p>
        </w:tc>
        <w:tc>
          <w:tcPr>
            <w:tcW w:w="2275" w:type="dxa"/>
            <w:tcBorders>
              <w:top w:val="single" w:sz="4" w:space="0" w:color="000000"/>
              <w:left w:val="single" w:sz="8" w:space="0" w:color="000000"/>
              <w:bottom w:val="single" w:sz="4" w:space="0" w:color="000000"/>
              <w:right w:val="single" w:sz="8" w:space="0" w:color="000000"/>
            </w:tcBorders>
          </w:tcPr>
          <w:p w:rsidR="00F26E85" w:rsidRPr="009B06C3" w:rsidRDefault="00F26E85" w:rsidP="00514D73">
            <w:pPr>
              <w:jc w:val="center"/>
              <w:rPr>
                <w:rFonts w:ascii="Times New Roman" w:hAnsi="Times New Roman" w:cs="Times New Roman"/>
                <w:sz w:val="20"/>
                <w:szCs w:val="20"/>
              </w:rPr>
            </w:pPr>
          </w:p>
        </w:tc>
      </w:tr>
      <w:tr w:rsidR="00F26E85" w:rsidRPr="00F26E85" w:rsidTr="00F26E85">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F26E85" w:rsidRPr="009B06C3" w:rsidRDefault="00F26E8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0,036 ili više</w:t>
            </w:r>
          </w:p>
        </w:tc>
        <w:tc>
          <w:tcPr>
            <w:tcW w:w="2275" w:type="dxa"/>
            <w:tcBorders>
              <w:top w:val="single" w:sz="4" w:space="0" w:color="000000"/>
              <w:left w:val="single" w:sz="8" w:space="0" w:color="000000"/>
              <w:bottom w:val="single" w:sz="8" w:space="0" w:color="000000"/>
              <w:right w:val="single" w:sz="8" w:space="0" w:color="000000"/>
            </w:tcBorders>
          </w:tcPr>
          <w:p w:rsidR="00F26E85" w:rsidRPr="009B06C3" w:rsidRDefault="00F26E85" w:rsidP="00514D73">
            <w:pPr>
              <w:jc w:val="center"/>
              <w:rPr>
                <w:rFonts w:ascii="Times New Roman" w:hAnsi="Times New Roman" w:cs="Times New Roman"/>
                <w:sz w:val="20"/>
                <w:szCs w:val="20"/>
              </w:rPr>
            </w:pPr>
          </w:p>
        </w:tc>
      </w:tr>
    </w:tbl>
    <w:p w:rsidR="00F26E85" w:rsidRPr="00F26E85" w:rsidRDefault="00F26E85" w:rsidP="00514D73">
      <w:pPr>
        <w:ind w:left="6"/>
        <w:jc w:val="both"/>
        <w:rPr>
          <w:rFonts w:eastAsia="Times New Roman"/>
          <w:i/>
          <w:sz w:val="18"/>
          <w:szCs w:val="22"/>
          <w:lang w:eastAsia="hr-HR"/>
        </w:rPr>
      </w:pPr>
      <w:r w:rsidRPr="00F26E85">
        <w:rPr>
          <w:rFonts w:eastAsia="Times New Roman"/>
          <w:i/>
          <w:sz w:val="18"/>
          <w:szCs w:val="22"/>
          <w:lang w:eastAsia="hr-HR"/>
        </w:rPr>
        <w:t>*</w:t>
      </w:r>
      <w:r w:rsidR="00DA3AAF">
        <w:rPr>
          <w:rFonts w:eastAsia="Times New Roman"/>
          <w:i/>
          <w:sz w:val="18"/>
          <w:szCs w:val="22"/>
          <w:lang w:eastAsia="hr-HR"/>
        </w:rPr>
        <w:t xml:space="preserve"> Uzima s u obzir ako je uslijed posljedica nesreće nastradala bar jedna osoba.</w:t>
      </w:r>
    </w:p>
    <w:p w:rsidR="00F26E85" w:rsidRPr="0035762A" w:rsidRDefault="00F26E85" w:rsidP="00514D73">
      <w:pPr>
        <w:rPr>
          <w:sz w:val="24"/>
        </w:rPr>
      </w:pPr>
    </w:p>
    <w:p w:rsidR="00761789" w:rsidRPr="00812E0C" w:rsidRDefault="0098092A" w:rsidP="00514D73">
      <w:pPr>
        <w:pStyle w:val="Naslov4"/>
        <w:spacing w:before="0"/>
        <w:rPr>
          <w:rFonts w:ascii="Times New Roman" w:hAnsi="Times New Roman" w:cs="Times New Roman"/>
          <w:b/>
          <w:i w:val="0"/>
          <w:color w:val="auto"/>
          <w:sz w:val="24"/>
        </w:rPr>
      </w:pPr>
      <w:bookmarkStart w:id="53" w:name="_Toc507060297"/>
      <w:r w:rsidRPr="00812E0C">
        <w:rPr>
          <w:rFonts w:ascii="Times New Roman" w:hAnsi="Times New Roman" w:cs="Times New Roman"/>
          <w:b/>
          <w:i w:val="0"/>
          <w:color w:val="auto"/>
          <w:sz w:val="24"/>
        </w:rPr>
        <w:t xml:space="preserve">5.1.6.2. </w:t>
      </w:r>
      <w:r w:rsidR="00FC74FE" w:rsidRPr="00812E0C">
        <w:rPr>
          <w:rFonts w:ascii="Times New Roman" w:hAnsi="Times New Roman" w:cs="Times New Roman"/>
          <w:b/>
          <w:i w:val="0"/>
          <w:color w:val="auto"/>
          <w:sz w:val="24"/>
        </w:rPr>
        <w:t>Gospodarstvo</w:t>
      </w:r>
      <w:bookmarkEnd w:id="53"/>
    </w:p>
    <w:p w:rsidR="00761789" w:rsidRPr="0035762A" w:rsidRDefault="00761789" w:rsidP="00514D73">
      <w:pPr>
        <w:rPr>
          <w:sz w:val="24"/>
        </w:rPr>
      </w:pPr>
    </w:p>
    <w:p w:rsidR="00761789" w:rsidRPr="004154FA" w:rsidRDefault="004154FA" w:rsidP="004154FA">
      <w:pPr>
        <w:jc w:val="both"/>
        <w:rPr>
          <w:sz w:val="28"/>
          <w:szCs w:val="24"/>
        </w:rPr>
      </w:pPr>
      <w:r w:rsidRPr="004154FA">
        <w:rPr>
          <w:sz w:val="24"/>
          <w:szCs w:val="23"/>
        </w:rPr>
        <w:t>Posljedice na gospodarstvo očituju se u vidu  propadanja poljoprivrednog uroda i troškova sanacije.</w:t>
      </w:r>
    </w:p>
    <w:p w:rsidR="002D769F" w:rsidRPr="0035762A" w:rsidRDefault="002D769F" w:rsidP="00514D73">
      <w:pPr>
        <w:rPr>
          <w:sz w:val="24"/>
          <w:szCs w:val="24"/>
        </w:rPr>
      </w:pPr>
    </w:p>
    <w:p w:rsidR="00761789" w:rsidRDefault="00761789" w:rsidP="00514D73">
      <w:r>
        <w:t>Tablica 5-</w:t>
      </w:r>
      <w:r w:rsidR="00697FA2">
        <w:t>4</w:t>
      </w:r>
      <w:r>
        <w:t xml:space="preserve"> Tablica za ocjenjivanje kategorije posljedica za </w:t>
      </w:r>
      <w:r w:rsidR="00AC4CC1">
        <w:t>gospodarstvo</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761789" w:rsidRPr="00F26E85" w:rsidTr="006A1CCD">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761789" w:rsidRPr="00F26E85" w:rsidRDefault="003F1695" w:rsidP="00514D73">
            <w:pPr>
              <w:jc w:val="center"/>
              <w:rPr>
                <w:b/>
              </w:rPr>
            </w:pPr>
            <w:r>
              <w:rPr>
                <w:rFonts w:ascii="Times New Roman" w:eastAsiaTheme="minorHAnsi" w:hAnsi="Times New Roman" w:cs="Times New Roman"/>
                <w:b/>
                <w:sz w:val="20"/>
                <w:szCs w:val="20"/>
                <w:lang w:eastAsia="en-US"/>
              </w:rPr>
              <w:t>Gospodarstvo</w:t>
            </w:r>
          </w:p>
        </w:tc>
      </w:tr>
      <w:tr w:rsidR="00761789" w:rsidRPr="00F26E85" w:rsidTr="003A5E4B">
        <w:trPr>
          <w:trHeight w:val="109"/>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61789" w:rsidRPr="006651A4" w:rsidRDefault="00761789" w:rsidP="00514D73">
            <w:pPr>
              <w:jc w:val="center"/>
              <w:rPr>
                <w:rFonts w:ascii="Times New Roman" w:eastAsiaTheme="minorHAnsi" w:hAnsi="Times New Roman" w:cs="Times New Roman"/>
                <w:b/>
                <w:sz w:val="20"/>
                <w:szCs w:val="20"/>
                <w:lang w:eastAsia="en-US"/>
              </w:rPr>
            </w:pPr>
            <w:r w:rsidRPr="006651A4">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61789" w:rsidRPr="006651A4" w:rsidRDefault="00761789" w:rsidP="00514D73">
            <w:pPr>
              <w:jc w:val="center"/>
              <w:rPr>
                <w:rFonts w:ascii="Times New Roman" w:eastAsiaTheme="minorHAnsi" w:hAnsi="Times New Roman" w:cs="Times New Roman"/>
                <w:b/>
                <w:sz w:val="20"/>
                <w:szCs w:val="20"/>
                <w:lang w:eastAsia="en-US"/>
              </w:rPr>
            </w:pPr>
            <w:r w:rsidRPr="006651A4">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61789" w:rsidRPr="006651A4" w:rsidRDefault="009B2631" w:rsidP="00514D73">
            <w:pPr>
              <w:jc w:val="center"/>
              <w:rPr>
                <w:rFonts w:ascii="Times New Roman" w:eastAsiaTheme="minorHAnsi" w:hAnsi="Times New Roman" w:cs="Times New Roman"/>
                <w:b/>
                <w:sz w:val="20"/>
                <w:szCs w:val="20"/>
                <w:lang w:eastAsia="en-US"/>
              </w:rPr>
            </w:pPr>
            <w:r w:rsidRPr="009B2631">
              <w:rPr>
                <w:rFonts w:ascii="Times New Roman" w:eastAsiaTheme="minorHAnsi" w:hAnsi="Times New Roman" w:cs="Times New Roman"/>
                <w:b/>
                <w:sz w:val="20"/>
                <w:szCs w:val="20"/>
                <w:lang w:eastAsia="en-US"/>
              </w:rPr>
              <w:t>Kriterij – štete u % proračuna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61789" w:rsidRPr="006651A4" w:rsidRDefault="00761789" w:rsidP="00514D73">
            <w:pPr>
              <w:jc w:val="center"/>
              <w:rPr>
                <w:rFonts w:ascii="Times New Roman" w:hAnsi="Times New Roman" w:cs="Times New Roman"/>
                <w:b/>
              </w:rPr>
            </w:pPr>
            <w:r w:rsidRPr="006651A4">
              <w:rPr>
                <w:rFonts w:ascii="Times New Roman" w:hAnsi="Times New Roman" w:cs="Times New Roman"/>
                <w:b/>
                <w:sz w:val="20"/>
              </w:rPr>
              <w:t>Ocjena</w:t>
            </w:r>
          </w:p>
        </w:tc>
      </w:tr>
      <w:tr w:rsidR="003F1695" w:rsidRPr="00F26E85" w:rsidTr="006A1CCD">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r w:rsidRPr="009B06C3">
              <w:rPr>
                <w:rFonts w:ascii="Times New Roman" w:hAnsi="Times New Roman" w:cs="Times New Roman"/>
                <w:sz w:val="20"/>
                <w:szCs w:val="20"/>
              </w:rPr>
              <w:t>0,5 – 1</w:t>
            </w:r>
          </w:p>
        </w:tc>
        <w:tc>
          <w:tcPr>
            <w:tcW w:w="2275" w:type="dxa"/>
            <w:tcBorders>
              <w:top w:val="single" w:sz="8"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p>
        </w:tc>
      </w:tr>
      <w:tr w:rsidR="003F1695" w:rsidRPr="00F26E85" w:rsidTr="006A1CCD">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r w:rsidRPr="009B06C3">
              <w:rPr>
                <w:rFonts w:ascii="Times New Roman" w:hAnsi="Times New Roman" w:cs="Times New Roman"/>
                <w:sz w:val="20"/>
                <w:szCs w:val="20"/>
              </w:rPr>
              <w:t>1 – 5</w:t>
            </w:r>
          </w:p>
        </w:tc>
        <w:tc>
          <w:tcPr>
            <w:tcW w:w="2275" w:type="dxa"/>
            <w:tcBorders>
              <w:top w:val="single" w:sz="4" w:space="0" w:color="000000"/>
              <w:left w:val="single" w:sz="8" w:space="0" w:color="000000"/>
              <w:bottom w:val="single" w:sz="4" w:space="0" w:color="000000"/>
              <w:right w:val="single" w:sz="8" w:space="0" w:color="000000"/>
            </w:tcBorders>
          </w:tcPr>
          <w:p w:rsidR="003F1695" w:rsidRPr="009B06C3" w:rsidRDefault="004E5509" w:rsidP="00514D73">
            <w:pPr>
              <w:jc w:val="center"/>
              <w:rPr>
                <w:rFonts w:ascii="Times New Roman" w:hAnsi="Times New Roman" w:cs="Times New Roman"/>
                <w:sz w:val="20"/>
                <w:szCs w:val="20"/>
              </w:rPr>
            </w:pPr>
            <w:r w:rsidRPr="009B06C3">
              <w:rPr>
                <w:rFonts w:ascii="Times New Roman" w:hAnsi="Times New Roman" w:cs="Times New Roman"/>
                <w:sz w:val="20"/>
                <w:szCs w:val="20"/>
              </w:rPr>
              <w:t>x</w:t>
            </w:r>
          </w:p>
        </w:tc>
      </w:tr>
      <w:tr w:rsidR="003F1695" w:rsidRPr="00F26E85" w:rsidTr="006A1CCD">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lastRenderedPageBreak/>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r w:rsidRPr="009B06C3">
              <w:rPr>
                <w:rFonts w:ascii="Times New Roman" w:hAnsi="Times New Roman" w:cs="Times New Roman"/>
                <w:sz w:val="20"/>
                <w:szCs w:val="20"/>
              </w:rPr>
              <w:t>5 – 15</w:t>
            </w:r>
          </w:p>
        </w:tc>
        <w:tc>
          <w:tcPr>
            <w:tcW w:w="2275" w:type="dxa"/>
            <w:tcBorders>
              <w:top w:val="single" w:sz="4"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p>
        </w:tc>
      </w:tr>
      <w:tr w:rsidR="003F1695" w:rsidRPr="00F26E85" w:rsidTr="006A1CCD">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r w:rsidRPr="009B06C3">
              <w:rPr>
                <w:rFonts w:ascii="Times New Roman" w:hAnsi="Times New Roman" w:cs="Times New Roman"/>
                <w:sz w:val="20"/>
                <w:szCs w:val="20"/>
              </w:rPr>
              <w:t>15 – 25</w:t>
            </w:r>
          </w:p>
        </w:tc>
        <w:tc>
          <w:tcPr>
            <w:tcW w:w="2275" w:type="dxa"/>
            <w:tcBorders>
              <w:top w:val="single" w:sz="4" w:space="0" w:color="000000"/>
              <w:left w:val="single" w:sz="8" w:space="0" w:color="000000"/>
              <w:bottom w:val="single" w:sz="4"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p>
        </w:tc>
      </w:tr>
      <w:tr w:rsidR="003F1695" w:rsidRPr="00F26E85" w:rsidTr="006A1CCD">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3F1695" w:rsidRPr="009B06C3" w:rsidRDefault="003F1695" w:rsidP="00514D73">
            <w:pPr>
              <w:jc w:val="center"/>
              <w:rPr>
                <w:rFonts w:ascii="Times New Roman" w:eastAsiaTheme="minorHAnsi" w:hAnsi="Times New Roman" w:cs="Times New Roman"/>
                <w:sz w:val="20"/>
                <w:szCs w:val="20"/>
                <w:lang w:eastAsia="en-US"/>
              </w:rPr>
            </w:pPr>
            <w:r w:rsidRPr="009B06C3">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r w:rsidRPr="009B06C3">
              <w:rPr>
                <w:rFonts w:ascii="Times New Roman" w:hAnsi="Times New Roman" w:cs="Times New Roman"/>
                <w:sz w:val="20"/>
                <w:szCs w:val="20"/>
              </w:rPr>
              <w:t>&gt;25</w:t>
            </w:r>
          </w:p>
        </w:tc>
        <w:tc>
          <w:tcPr>
            <w:tcW w:w="2275" w:type="dxa"/>
            <w:tcBorders>
              <w:top w:val="single" w:sz="4" w:space="0" w:color="000000"/>
              <w:left w:val="single" w:sz="8" w:space="0" w:color="000000"/>
              <w:bottom w:val="single" w:sz="8" w:space="0" w:color="000000"/>
              <w:right w:val="single" w:sz="8" w:space="0" w:color="000000"/>
            </w:tcBorders>
          </w:tcPr>
          <w:p w:rsidR="003F1695" w:rsidRPr="009B06C3" w:rsidRDefault="003F1695" w:rsidP="00514D73">
            <w:pPr>
              <w:jc w:val="center"/>
              <w:rPr>
                <w:rFonts w:ascii="Times New Roman" w:hAnsi="Times New Roman" w:cs="Times New Roman"/>
                <w:sz w:val="20"/>
                <w:szCs w:val="20"/>
              </w:rPr>
            </w:pPr>
          </w:p>
        </w:tc>
      </w:tr>
    </w:tbl>
    <w:p w:rsidR="00761789" w:rsidRPr="0035762A" w:rsidRDefault="00761789" w:rsidP="00514D73">
      <w:pPr>
        <w:ind w:left="6"/>
        <w:jc w:val="both"/>
        <w:rPr>
          <w:rFonts w:eastAsia="Times New Roman"/>
          <w:sz w:val="24"/>
          <w:szCs w:val="22"/>
          <w:lang w:eastAsia="hr-HR"/>
        </w:rPr>
      </w:pPr>
    </w:p>
    <w:p w:rsidR="002141E9" w:rsidRPr="00812E0C" w:rsidRDefault="0098092A" w:rsidP="00514D73">
      <w:pPr>
        <w:pStyle w:val="Naslov4"/>
        <w:spacing w:before="0"/>
        <w:rPr>
          <w:rFonts w:ascii="Times New Roman" w:hAnsi="Times New Roman" w:cs="Times New Roman"/>
          <w:b/>
          <w:i w:val="0"/>
          <w:color w:val="auto"/>
          <w:sz w:val="24"/>
        </w:rPr>
      </w:pPr>
      <w:bookmarkStart w:id="54" w:name="_Toc507060298"/>
      <w:r w:rsidRPr="00812E0C">
        <w:rPr>
          <w:rFonts w:ascii="Times New Roman" w:hAnsi="Times New Roman" w:cs="Times New Roman"/>
          <w:b/>
          <w:i w:val="0"/>
          <w:color w:val="auto"/>
          <w:sz w:val="24"/>
        </w:rPr>
        <w:t>5.1.6.</w:t>
      </w:r>
      <w:r w:rsidR="002141E9" w:rsidRPr="00812E0C">
        <w:rPr>
          <w:rFonts w:ascii="Times New Roman" w:hAnsi="Times New Roman" w:cs="Times New Roman"/>
          <w:b/>
          <w:i w:val="0"/>
          <w:color w:val="auto"/>
          <w:sz w:val="24"/>
        </w:rPr>
        <w:t>3. Društvene vrijednosti – Društvena stabilnost i politika</w:t>
      </w:r>
      <w:bookmarkEnd w:id="54"/>
    </w:p>
    <w:p w:rsidR="002141E9" w:rsidRPr="009B23F8" w:rsidRDefault="002141E9" w:rsidP="00514D73">
      <w:pPr>
        <w:rPr>
          <w:sz w:val="24"/>
          <w:szCs w:val="24"/>
        </w:rPr>
      </w:pPr>
    </w:p>
    <w:p w:rsidR="007B7106" w:rsidRPr="00D05986" w:rsidRDefault="007B7106" w:rsidP="00514D73">
      <w:pPr>
        <w:rPr>
          <w:sz w:val="24"/>
          <w:szCs w:val="24"/>
        </w:rPr>
      </w:pPr>
      <w:r w:rsidRPr="00D05986">
        <w:rPr>
          <w:sz w:val="24"/>
          <w:szCs w:val="24"/>
        </w:rPr>
        <w:t>Poplava ne ugrožava kritičnu infrastrukturu</w:t>
      </w:r>
      <w:r w:rsidR="009B23F8" w:rsidRPr="00D05986">
        <w:rPr>
          <w:sz w:val="24"/>
          <w:szCs w:val="24"/>
        </w:rPr>
        <w:t xml:space="preserve"> niti objekte od javnog društvenog značaja.</w:t>
      </w:r>
    </w:p>
    <w:p w:rsidR="007B7106" w:rsidRPr="0035762A" w:rsidRDefault="007B7106" w:rsidP="00514D73">
      <w:pPr>
        <w:rPr>
          <w:sz w:val="24"/>
        </w:rPr>
      </w:pPr>
    </w:p>
    <w:tbl>
      <w:tblPr>
        <w:tblStyle w:val="TableGrid"/>
        <w:tblW w:w="9118" w:type="dxa"/>
        <w:tblInd w:w="-10" w:type="dxa"/>
        <w:tblCellMar>
          <w:top w:w="7" w:type="dxa"/>
          <w:left w:w="106" w:type="dxa"/>
          <w:right w:w="58" w:type="dxa"/>
        </w:tblCellMar>
        <w:tblLook w:val="04A0" w:firstRow="1" w:lastRow="0" w:firstColumn="1" w:lastColumn="0" w:noHBand="0" w:noVBand="1"/>
      </w:tblPr>
      <w:tblGrid>
        <w:gridCol w:w="2279"/>
        <w:gridCol w:w="2279"/>
        <w:gridCol w:w="2279"/>
        <w:gridCol w:w="2281"/>
      </w:tblGrid>
      <w:tr w:rsidR="009B06C3" w:rsidRPr="00FF1A60" w:rsidTr="009B06C3">
        <w:trPr>
          <w:trHeight w:val="23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9B06C3" w:rsidRPr="00125F19" w:rsidRDefault="009B06C3" w:rsidP="00514D73">
            <w:pPr>
              <w:jc w:val="center"/>
              <w:rPr>
                <w:rFonts w:ascii="Times New Roman" w:hAnsi="Times New Roman" w:cs="Times New Roman"/>
                <w:b/>
              </w:rPr>
            </w:pPr>
            <w:r w:rsidRPr="00125F19">
              <w:rPr>
                <w:rFonts w:ascii="Times New Roman" w:hAnsi="Times New Roman" w:cs="Times New Roman"/>
                <w:b/>
              </w:rPr>
              <w:t>Društvena stabilnost i politika</w:t>
            </w:r>
          </w:p>
        </w:tc>
      </w:tr>
      <w:tr w:rsidR="009B06C3" w:rsidRPr="00FF1A60" w:rsidTr="009B06C3">
        <w:trPr>
          <w:trHeight w:val="21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9B06C3" w:rsidRPr="00125F19" w:rsidRDefault="009B06C3" w:rsidP="00514D73">
            <w:pPr>
              <w:jc w:val="center"/>
              <w:rPr>
                <w:rFonts w:ascii="Times New Roman" w:hAnsi="Times New Roman" w:cs="Times New Roman"/>
                <w:b/>
              </w:rPr>
            </w:pPr>
            <w:r w:rsidRPr="00125F19">
              <w:rPr>
                <w:rFonts w:ascii="Times New Roman" w:hAnsi="Times New Roman" w:cs="Times New Roman"/>
                <w:b/>
              </w:rPr>
              <w:t>Oštećena kritična infrastruktura</w:t>
            </w:r>
          </w:p>
        </w:tc>
      </w:tr>
      <w:tr w:rsidR="0063335E" w:rsidRPr="00FF1A60" w:rsidTr="009B06C3">
        <w:trPr>
          <w:trHeight w:val="215"/>
        </w:trPr>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Kategorija</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Posljedice</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Kriterij – štete u % proračuna JLP(R)S</w:t>
            </w:r>
          </w:p>
        </w:tc>
        <w:tc>
          <w:tcPr>
            <w:tcW w:w="228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Ocjena</w:t>
            </w:r>
          </w:p>
        </w:tc>
      </w:tr>
      <w:tr w:rsidR="0063335E" w:rsidRPr="00FF1A60" w:rsidTr="009B06C3">
        <w:trPr>
          <w:trHeight w:val="211"/>
        </w:trPr>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w:t>
            </w:r>
          </w:p>
        </w:tc>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Neznatne</w:t>
            </w:r>
          </w:p>
        </w:tc>
        <w:tc>
          <w:tcPr>
            <w:tcW w:w="2279" w:type="dxa"/>
            <w:tcBorders>
              <w:top w:val="single" w:sz="8"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0,5 – 1</w:t>
            </w:r>
          </w:p>
        </w:tc>
        <w:tc>
          <w:tcPr>
            <w:tcW w:w="2281" w:type="dxa"/>
            <w:tcBorders>
              <w:top w:val="single" w:sz="8" w:space="0" w:color="000000"/>
              <w:left w:val="single" w:sz="8" w:space="0" w:color="000000"/>
              <w:bottom w:val="single" w:sz="4" w:space="0" w:color="000000"/>
              <w:right w:val="single" w:sz="8" w:space="0" w:color="000000"/>
            </w:tcBorders>
            <w:vAlign w:val="center"/>
          </w:tcPr>
          <w:p w:rsidR="0063335E" w:rsidRPr="00125F19" w:rsidRDefault="009B06C3" w:rsidP="00514D73">
            <w:pPr>
              <w:jc w:val="center"/>
              <w:rPr>
                <w:rFonts w:ascii="Times New Roman" w:hAnsi="Times New Roman" w:cs="Times New Roman"/>
                <w:sz w:val="20"/>
                <w:szCs w:val="20"/>
              </w:rPr>
            </w:pPr>
            <w:r w:rsidRPr="00125F19">
              <w:rPr>
                <w:rFonts w:ascii="Times New Roman" w:hAnsi="Times New Roman" w:cs="Times New Roman"/>
                <w:sz w:val="20"/>
                <w:szCs w:val="20"/>
              </w:rPr>
              <w:t>x</w:t>
            </w:r>
          </w:p>
        </w:tc>
      </w:tr>
      <w:tr w:rsidR="0063335E" w:rsidRPr="00FF1A60" w:rsidTr="009B06C3">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2</w:t>
            </w:r>
          </w:p>
        </w:tc>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Malene</w:t>
            </w:r>
          </w:p>
        </w:tc>
        <w:tc>
          <w:tcPr>
            <w:tcW w:w="2279"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 – 5</w:t>
            </w:r>
          </w:p>
        </w:tc>
        <w:tc>
          <w:tcPr>
            <w:tcW w:w="2281"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p>
        </w:tc>
      </w:tr>
      <w:tr w:rsidR="0063335E" w:rsidRPr="00FF1A60" w:rsidTr="009B06C3">
        <w:trPr>
          <w:trHeight w:val="206"/>
        </w:trPr>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3</w:t>
            </w:r>
          </w:p>
        </w:tc>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Umjerene</w:t>
            </w:r>
          </w:p>
        </w:tc>
        <w:tc>
          <w:tcPr>
            <w:tcW w:w="2279"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5 – 15</w:t>
            </w:r>
          </w:p>
        </w:tc>
        <w:tc>
          <w:tcPr>
            <w:tcW w:w="2281"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p>
        </w:tc>
      </w:tr>
      <w:tr w:rsidR="0063335E" w:rsidRPr="00FF1A60" w:rsidTr="009B06C3">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4</w:t>
            </w:r>
          </w:p>
        </w:tc>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Značajne</w:t>
            </w:r>
          </w:p>
        </w:tc>
        <w:tc>
          <w:tcPr>
            <w:tcW w:w="2279"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15 – 25</w:t>
            </w:r>
          </w:p>
        </w:tc>
        <w:tc>
          <w:tcPr>
            <w:tcW w:w="2281"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p>
        </w:tc>
      </w:tr>
      <w:tr w:rsidR="0063335E" w:rsidRPr="00FF1A60" w:rsidTr="009B06C3">
        <w:trPr>
          <w:trHeight w:val="208"/>
        </w:trPr>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5</w:t>
            </w:r>
          </w:p>
        </w:tc>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Katastrofalne</w:t>
            </w:r>
          </w:p>
        </w:tc>
        <w:tc>
          <w:tcPr>
            <w:tcW w:w="2279" w:type="dxa"/>
            <w:tcBorders>
              <w:top w:val="single" w:sz="4" w:space="0" w:color="000000"/>
              <w:left w:val="single" w:sz="8" w:space="0" w:color="000000"/>
              <w:bottom w:val="single" w:sz="8"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&gt;25</w:t>
            </w:r>
          </w:p>
        </w:tc>
        <w:tc>
          <w:tcPr>
            <w:tcW w:w="2281" w:type="dxa"/>
            <w:tcBorders>
              <w:top w:val="single" w:sz="4" w:space="0" w:color="000000"/>
              <w:left w:val="single" w:sz="8" w:space="0" w:color="000000"/>
              <w:bottom w:val="single" w:sz="8"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p>
        </w:tc>
      </w:tr>
    </w:tbl>
    <w:p w:rsidR="002141E9" w:rsidRDefault="002141E9" w:rsidP="00514D73">
      <w:pPr>
        <w:rPr>
          <w:lang w:eastAsia="hr-HR"/>
        </w:rPr>
      </w:pPr>
    </w:p>
    <w:tbl>
      <w:tblPr>
        <w:tblStyle w:val="TableGrid"/>
        <w:tblW w:w="9058" w:type="dxa"/>
        <w:tblInd w:w="-10" w:type="dxa"/>
        <w:tblCellMar>
          <w:top w:w="7" w:type="dxa"/>
          <w:left w:w="106" w:type="dxa"/>
          <w:right w:w="58" w:type="dxa"/>
        </w:tblCellMar>
        <w:tblLook w:val="04A0" w:firstRow="1" w:lastRow="0" w:firstColumn="1" w:lastColumn="0" w:noHBand="0" w:noVBand="1"/>
      </w:tblPr>
      <w:tblGrid>
        <w:gridCol w:w="2264"/>
        <w:gridCol w:w="2264"/>
        <w:gridCol w:w="2266"/>
        <w:gridCol w:w="2264"/>
      </w:tblGrid>
      <w:tr w:rsidR="009B06C3" w:rsidRPr="00125F19" w:rsidTr="009B06C3">
        <w:trPr>
          <w:trHeight w:val="222"/>
        </w:trPr>
        <w:tc>
          <w:tcPr>
            <w:tcW w:w="905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9B06C3" w:rsidRPr="00125F19" w:rsidRDefault="009B06C3" w:rsidP="00514D73">
            <w:pPr>
              <w:jc w:val="center"/>
              <w:rPr>
                <w:rFonts w:ascii="Times New Roman" w:hAnsi="Times New Roman" w:cs="Times New Roman"/>
                <w:b/>
              </w:rPr>
            </w:pPr>
            <w:r w:rsidRPr="00125F19">
              <w:rPr>
                <w:rFonts w:ascii="Times New Roman" w:hAnsi="Times New Roman" w:cs="Times New Roman"/>
                <w:b/>
              </w:rPr>
              <w:t>Štete/gubici na građevinama od javnog društvenog značaja</w:t>
            </w:r>
          </w:p>
        </w:tc>
      </w:tr>
      <w:tr w:rsidR="0063335E" w:rsidRPr="00125F19" w:rsidTr="003A5E4B">
        <w:trPr>
          <w:trHeight w:val="225"/>
        </w:trPr>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Kategorija</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Posljedice</w:t>
            </w:r>
          </w:p>
        </w:tc>
        <w:tc>
          <w:tcPr>
            <w:tcW w:w="226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Kriterij – štete u % proračuna JLP(R)S</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3335E" w:rsidRPr="006651A4" w:rsidRDefault="0063335E" w:rsidP="00514D73">
            <w:pPr>
              <w:jc w:val="center"/>
              <w:rPr>
                <w:rFonts w:ascii="Times New Roman" w:hAnsi="Times New Roman" w:cs="Times New Roman"/>
                <w:b/>
                <w:sz w:val="20"/>
                <w:szCs w:val="20"/>
              </w:rPr>
            </w:pPr>
            <w:r w:rsidRPr="006651A4">
              <w:rPr>
                <w:rFonts w:ascii="Times New Roman" w:hAnsi="Times New Roman" w:cs="Times New Roman"/>
                <w:b/>
                <w:sz w:val="20"/>
                <w:szCs w:val="20"/>
              </w:rPr>
              <w:t>Ocjena</w:t>
            </w:r>
          </w:p>
        </w:tc>
      </w:tr>
      <w:tr w:rsidR="0063335E" w:rsidRPr="00125F19" w:rsidTr="009B06C3">
        <w:trPr>
          <w:trHeight w:val="220"/>
        </w:trPr>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w:t>
            </w:r>
          </w:p>
        </w:tc>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Neznatne</w:t>
            </w:r>
          </w:p>
        </w:tc>
        <w:tc>
          <w:tcPr>
            <w:tcW w:w="2266" w:type="dxa"/>
            <w:tcBorders>
              <w:top w:val="single" w:sz="8"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0,5 – 1</w:t>
            </w:r>
          </w:p>
        </w:tc>
        <w:tc>
          <w:tcPr>
            <w:tcW w:w="2264" w:type="dxa"/>
            <w:tcBorders>
              <w:top w:val="single" w:sz="8" w:space="0" w:color="000000"/>
              <w:left w:val="single" w:sz="8" w:space="0" w:color="000000"/>
              <w:bottom w:val="single" w:sz="4" w:space="0" w:color="000000"/>
              <w:right w:val="single" w:sz="8" w:space="0" w:color="000000"/>
            </w:tcBorders>
          </w:tcPr>
          <w:p w:rsidR="0063335E" w:rsidRPr="00125F19" w:rsidRDefault="009B06C3" w:rsidP="00514D73">
            <w:pPr>
              <w:jc w:val="center"/>
              <w:rPr>
                <w:rFonts w:ascii="Times New Roman" w:hAnsi="Times New Roman" w:cs="Times New Roman"/>
                <w:sz w:val="20"/>
                <w:szCs w:val="20"/>
              </w:rPr>
            </w:pPr>
            <w:r w:rsidRPr="00125F19">
              <w:rPr>
                <w:rFonts w:ascii="Times New Roman" w:hAnsi="Times New Roman" w:cs="Times New Roman"/>
                <w:sz w:val="20"/>
                <w:szCs w:val="20"/>
              </w:rPr>
              <w:t>x</w:t>
            </w:r>
          </w:p>
        </w:tc>
      </w:tr>
      <w:tr w:rsidR="0063335E" w:rsidRPr="00125F19" w:rsidTr="009B06C3">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2</w:t>
            </w:r>
          </w:p>
        </w:tc>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Malene</w:t>
            </w:r>
          </w:p>
        </w:tc>
        <w:tc>
          <w:tcPr>
            <w:tcW w:w="2266"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 – 5</w:t>
            </w:r>
          </w:p>
        </w:tc>
        <w:tc>
          <w:tcPr>
            <w:tcW w:w="2264" w:type="dxa"/>
            <w:tcBorders>
              <w:top w:val="single" w:sz="4" w:space="0" w:color="000000"/>
              <w:left w:val="single" w:sz="8" w:space="0" w:color="000000"/>
              <w:bottom w:val="single" w:sz="4" w:space="0" w:color="000000"/>
              <w:right w:val="single" w:sz="8" w:space="0" w:color="000000"/>
            </w:tcBorders>
          </w:tcPr>
          <w:p w:rsidR="0063335E" w:rsidRPr="00125F19" w:rsidRDefault="0063335E" w:rsidP="00514D73">
            <w:pPr>
              <w:rPr>
                <w:rFonts w:ascii="Times New Roman" w:hAnsi="Times New Roman" w:cs="Times New Roman"/>
                <w:sz w:val="20"/>
                <w:szCs w:val="20"/>
              </w:rPr>
            </w:pPr>
          </w:p>
        </w:tc>
      </w:tr>
      <w:tr w:rsidR="0063335E" w:rsidRPr="00125F19" w:rsidTr="009B06C3">
        <w:trPr>
          <w:trHeight w:val="215"/>
        </w:trPr>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3</w:t>
            </w:r>
          </w:p>
        </w:tc>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Umjerene</w:t>
            </w:r>
          </w:p>
        </w:tc>
        <w:tc>
          <w:tcPr>
            <w:tcW w:w="2266"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5 – 15</w:t>
            </w:r>
          </w:p>
        </w:tc>
        <w:tc>
          <w:tcPr>
            <w:tcW w:w="2264" w:type="dxa"/>
            <w:tcBorders>
              <w:top w:val="single" w:sz="4" w:space="0" w:color="000000"/>
              <w:left w:val="single" w:sz="8" w:space="0" w:color="000000"/>
              <w:bottom w:val="single" w:sz="4" w:space="0" w:color="000000"/>
              <w:right w:val="single" w:sz="8" w:space="0" w:color="000000"/>
            </w:tcBorders>
          </w:tcPr>
          <w:p w:rsidR="0063335E" w:rsidRPr="00125F19" w:rsidRDefault="0063335E" w:rsidP="00514D73">
            <w:pPr>
              <w:rPr>
                <w:rFonts w:ascii="Times New Roman" w:hAnsi="Times New Roman" w:cs="Times New Roman"/>
                <w:sz w:val="20"/>
                <w:szCs w:val="20"/>
              </w:rPr>
            </w:pPr>
          </w:p>
        </w:tc>
      </w:tr>
      <w:tr w:rsidR="0063335E" w:rsidRPr="00125F19" w:rsidTr="009B06C3">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4</w:t>
            </w:r>
          </w:p>
        </w:tc>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Značajne</w:t>
            </w:r>
          </w:p>
        </w:tc>
        <w:tc>
          <w:tcPr>
            <w:tcW w:w="2266" w:type="dxa"/>
            <w:tcBorders>
              <w:top w:val="single" w:sz="4" w:space="0" w:color="000000"/>
              <w:left w:val="single" w:sz="8" w:space="0" w:color="000000"/>
              <w:bottom w:val="single" w:sz="4"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15 – 25</w:t>
            </w:r>
          </w:p>
        </w:tc>
        <w:tc>
          <w:tcPr>
            <w:tcW w:w="2264" w:type="dxa"/>
            <w:tcBorders>
              <w:top w:val="single" w:sz="4" w:space="0" w:color="000000"/>
              <w:left w:val="single" w:sz="8" w:space="0" w:color="000000"/>
              <w:bottom w:val="single" w:sz="4" w:space="0" w:color="000000"/>
              <w:right w:val="single" w:sz="8" w:space="0" w:color="000000"/>
            </w:tcBorders>
          </w:tcPr>
          <w:p w:rsidR="0063335E" w:rsidRPr="00125F19" w:rsidRDefault="0063335E" w:rsidP="00514D73">
            <w:pPr>
              <w:rPr>
                <w:rFonts w:ascii="Times New Roman" w:hAnsi="Times New Roman" w:cs="Times New Roman"/>
                <w:sz w:val="20"/>
                <w:szCs w:val="20"/>
              </w:rPr>
            </w:pPr>
          </w:p>
        </w:tc>
      </w:tr>
      <w:tr w:rsidR="0063335E" w:rsidRPr="00125F19" w:rsidTr="009B23F8">
        <w:trPr>
          <w:trHeight w:val="43"/>
        </w:trPr>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5</w:t>
            </w:r>
          </w:p>
        </w:tc>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Katastrofalne</w:t>
            </w:r>
          </w:p>
        </w:tc>
        <w:tc>
          <w:tcPr>
            <w:tcW w:w="2266" w:type="dxa"/>
            <w:tcBorders>
              <w:top w:val="single" w:sz="4" w:space="0" w:color="000000"/>
              <w:left w:val="single" w:sz="8" w:space="0" w:color="000000"/>
              <w:bottom w:val="single" w:sz="8" w:space="0" w:color="000000"/>
              <w:right w:val="single" w:sz="8" w:space="0" w:color="000000"/>
            </w:tcBorders>
            <w:vAlign w:val="center"/>
          </w:tcPr>
          <w:p w:rsidR="0063335E" w:rsidRPr="00125F19" w:rsidRDefault="0063335E" w:rsidP="00514D73">
            <w:pPr>
              <w:jc w:val="center"/>
              <w:rPr>
                <w:rFonts w:ascii="Times New Roman" w:hAnsi="Times New Roman" w:cs="Times New Roman"/>
                <w:sz w:val="20"/>
                <w:szCs w:val="20"/>
              </w:rPr>
            </w:pPr>
            <w:r w:rsidRPr="00125F19">
              <w:rPr>
                <w:rFonts w:ascii="Times New Roman" w:hAnsi="Times New Roman" w:cs="Times New Roman"/>
                <w:sz w:val="20"/>
                <w:szCs w:val="20"/>
              </w:rPr>
              <w:t>&gt;25</w:t>
            </w:r>
          </w:p>
        </w:tc>
        <w:tc>
          <w:tcPr>
            <w:tcW w:w="2264" w:type="dxa"/>
            <w:tcBorders>
              <w:top w:val="single" w:sz="4" w:space="0" w:color="000000"/>
              <w:left w:val="single" w:sz="8" w:space="0" w:color="000000"/>
              <w:bottom w:val="single" w:sz="8" w:space="0" w:color="000000"/>
              <w:right w:val="single" w:sz="8" w:space="0" w:color="000000"/>
            </w:tcBorders>
          </w:tcPr>
          <w:p w:rsidR="0063335E" w:rsidRPr="00125F19" w:rsidRDefault="0063335E" w:rsidP="00514D73">
            <w:pPr>
              <w:rPr>
                <w:rFonts w:ascii="Times New Roman" w:hAnsi="Times New Roman" w:cs="Times New Roman"/>
                <w:sz w:val="20"/>
                <w:szCs w:val="20"/>
              </w:rPr>
            </w:pPr>
          </w:p>
        </w:tc>
      </w:tr>
    </w:tbl>
    <w:p w:rsidR="00E37BAB" w:rsidRPr="0035762A" w:rsidRDefault="00E37BAB" w:rsidP="00514D73">
      <w:pPr>
        <w:rPr>
          <w:sz w:val="24"/>
        </w:rPr>
      </w:pPr>
    </w:p>
    <w:p w:rsidR="00125F19" w:rsidRPr="00812E0C" w:rsidRDefault="0098092A" w:rsidP="00514D73">
      <w:pPr>
        <w:pStyle w:val="Naslov4"/>
        <w:spacing w:before="0"/>
        <w:rPr>
          <w:rFonts w:ascii="Times New Roman" w:hAnsi="Times New Roman" w:cs="Times New Roman"/>
          <w:b/>
          <w:i w:val="0"/>
          <w:color w:val="auto"/>
          <w:sz w:val="24"/>
          <w:szCs w:val="24"/>
        </w:rPr>
      </w:pPr>
      <w:bookmarkStart w:id="55" w:name="_Toc507060299"/>
      <w:r w:rsidRPr="00812E0C">
        <w:rPr>
          <w:rFonts w:ascii="Times New Roman" w:hAnsi="Times New Roman" w:cs="Times New Roman"/>
          <w:b/>
          <w:i w:val="0"/>
          <w:color w:val="auto"/>
          <w:sz w:val="24"/>
          <w:szCs w:val="24"/>
        </w:rPr>
        <w:t xml:space="preserve">5.1.6.4. </w:t>
      </w:r>
      <w:r w:rsidR="00125F19" w:rsidRPr="00812E0C">
        <w:rPr>
          <w:rFonts w:ascii="Times New Roman" w:hAnsi="Times New Roman" w:cs="Times New Roman"/>
          <w:b/>
          <w:i w:val="0"/>
          <w:color w:val="auto"/>
          <w:sz w:val="24"/>
          <w:szCs w:val="24"/>
        </w:rPr>
        <w:t>Vjerojatnost</w:t>
      </w:r>
      <w:bookmarkEnd w:id="55"/>
      <w:r w:rsidR="00125F19" w:rsidRPr="00812E0C">
        <w:rPr>
          <w:rFonts w:ascii="Times New Roman" w:hAnsi="Times New Roman" w:cs="Times New Roman"/>
          <w:b/>
          <w:i w:val="0"/>
          <w:color w:val="auto"/>
          <w:sz w:val="24"/>
          <w:szCs w:val="24"/>
        </w:rPr>
        <w:t xml:space="preserve"> </w:t>
      </w:r>
    </w:p>
    <w:p w:rsidR="00654F83" w:rsidRPr="001A1C39" w:rsidRDefault="00654F83" w:rsidP="00514D73">
      <w:pPr>
        <w:jc w:val="both"/>
        <w:rPr>
          <w:b/>
          <w:sz w:val="24"/>
        </w:rPr>
      </w:pPr>
    </w:p>
    <w:p w:rsidR="00125F19" w:rsidRPr="001A1C39" w:rsidRDefault="002E156D" w:rsidP="002E156D">
      <w:pPr>
        <w:jc w:val="both"/>
        <w:rPr>
          <w:sz w:val="24"/>
        </w:rPr>
      </w:pPr>
      <w:r w:rsidRPr="001A1C39">
        <w:rPr>
          <w:sz w:val="24"/>
        </w:rPr>
        <w:t>Vjerojatnost događaja temelji se na podacima o pojavnosti poplava prethodno opisanih razmjera u zadnjih 20 godina na području Općine.</w:t>
      </w:r>
    </w:p>
    <w:p w:rsidR="002E156D" w:rsidRPr="0035762A" w:rsidRDefault="002E156D" w:rsidP="002E156D">
      <w:pPr>
        <w:jc w:val="both"/>
        <w:rPr>
          <w:sz w:val="24"/>
        </w:rPr>
      </w:pPr>
    </w:p>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084"/>
        <w:gridCol w:w="1467"/>
        <w:gridCol w:w="1415"/>
        <w:gridCol w:w="1291"/>
        <w:gridCol w:w="2683"/>
        <w:gridCol w:w="1122"/>
      </w:tblGrid>
      <w:tr w:rsidR="00943F94" w:rsidRPr="00943F94" w:rsidTr="00647A14">
        <w:trPr>
          <w:trHeight w:val="244"/>
          <w:jc w:val="center"/>
        </w:trPr>
        <w:tc>
          <w:tcPr>
            <w:tcW w:w="1006" w:type="dxa"/>
            <w:vMerge w:val="restart"/>
            <w:tcBorders>
              <w:top w:val="single" w:sz="8" w:space="0" w:color="000000"/>
              <w:left w:val="single" w:sz="8" w:space="0" w:color="000000"/>
              <w:right w:val="single" w:sz="8" w:space="0" w:color="000000"/>
            </w:tcBorders>
            <w:shd w:val="clear" w:color="auto" w:fill="D9D9D9"/>
            <w:vAlign w:val="center"/>
          </w:tcPr>
          <w:p w:rsidR="00943F94" w:rsidRPr="006651A4" w:rsidRDefault="00943F94"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Kategorija</w:t>
            </w:r>
          </w:p>
        </w:tc>
        <w:tc>
          <w:tcPr>
            <w:tcW w:w="1475" w:type="dxa"/>
            <w:vMerge w:val="restart"/>
            <w:tcBorders>
              <w:top w:val="single" w:sz="8" w:space="0" w:color="000000"/>
              <w:left w:val="single" w:sz="8" w:space="0" w:color="000000"/>
              <w:right w:val="single" w:sz="8" w:space="0" w:color="000000"/>
            </w:tcBorders>
            <w:shd w:val="clear" w:color="auto" w:fill="D9D9D9"/>
            <w:vAlign w:val="center"/>
          </w:tcPr>
          <w:p w:rsidR="00943F94" w:rsidRPr="006651A4" w:rsidRDefault="00943F94" w:rsidP="00514D73">
            <w:pPr>
              <w:jc w:val="center"/>
              <w:rPr>
                <w:rFonts w:ascii="Times New Roman" w:hAnsi="Times New Roman" w:cs="Times New Roman"/>
                <w:b/>
                <w:sz w:val="20"/>
                <w:szCs w:val="20"/>
              </w:rPr>
            </w:pPr>
            <w:r w:rsidRPr="006651A4">
              <w:rPr>
                <w:rFonts w:ascii="Times New Roman" w:hAnsi="Times New Roman" w:cs="Times New Roman"/>
                <w:b/>
                <w:sz w:val="20"/>
                <w:szCs w:val="20"/>
              </w:rPr>
              <w:t>Posljedice</w:t>
            </w:r>
          </w:p>
        </w:tc>
        <w:tc>
          <w:tcPr>
            <w:tcW w:w="6581" w:type="dxa"/>
            <w:gridSpan w:val="4"/>
            <w:tcBorders>
              <w:top w:val="single" w:sz="8" w:space="0" w:color="000000"/>
              <w:left w:val="single" w:sz="8" w:space="0" w:color="000000"/>
              <w:right w:val="single" w:sz="8" w:space="0" w:color="000000"/>
            </w:tcBorders>
            <w:shd w:val="clear" w:color="auto" w:fill="D9D9D9"/>
            <w:vAlign w:val="center"/>
          </w:tcPr>
          <w:p w:rsidR="00943F94" w:rsidRPr="006651A4" w:rsidRDefault="00943F94" w:rsidP="00514D73">
            <w:pPr>
              <w:jc w:val="center"/>
              <w:rPr>
                <w:rFonts w:ascii="Times New Roman" w:hAnsi="Times New Roman" w:cs="Times New Roman"/>
                <w:b/>
                <w:sz w:val="20"/>
                <w:szCs w:val="20"/>
              </w:rPr>
            </w:pPr>
            <w:r w:rsidRPr="006651A4">
              <w:rPr>
                <w:rFonts w:ascii="Times New Roman" w:hAnsi="Times New Roman" w:cs="Times New Roman"/>
                <w:b/>
                <w:sz w:val="20"/>
                <w:szCs w:val="20"/>
              </w:rPr>
              <w:t>Vjerojatnost/frekvencija</w:t>
            </w:r>
          </w:p>
        </w:tc>
      </w:tr>
      <w:tr w:rsidR="002548F5" w:rsidRPr="00943F94" w:rsidTr="00647A14">
        <w:trPr>
          <w:trHeight w:val="280"/>
          <w:jc w:val="center"/>
        </w:trPr>
        <w:tc>
          <w:tcPr>
            <w:tcW w:w="1006" w:type="dxa"/>
            <w:vMerge/>
            <w:tcBorders>
              <w:left w:val="single" w:sz="8" w:space="0" w:color="000000"/>
              <w:bottom w:val="single" w:sz="8" w:space="0" w:color="000000"/>
              <w:right w:val="single" w:sz="8" w:space="0" w:color="000000"/>
            </w:tcBorders>
          </w:tcPr>
          <w:p w:rsidR="002548F5" w:rsidRPr="006651A4" w:rsidRDefault="002548F5" w:rsidP="00514D73">
            <w:pPr>
              <w:rPr>
                <w:rFonts w:ascii="Times New Roman" w:hAnsi="Times New Roman" w:cs="Times New Roman"/>
                <w:b/>
                <w:sz w:val="20"/>
                <w:szCs w:val="20"/>
              </w:rPr>
            </w:pPr>
          </w:p>
        </w:tc>
        <w:tc>
          <w:tcPr>
            <w:tcW w:w="1475" w:type="dxa"/>
            <w:vMerge/>
            <w:tcBorders>
              <w:left w:val="single" w:sz="8" w:space="0" w:color="000000"/>
              <w:bottom w:val="single" w:sz="8" w:space="0" w:color="000000"/>
              <w:right w:val="single" w:sz="8" w:space="0" w:color="000000"/>
            </w:tcBorders>
          </w:tcPr>
          <w:p w:rsidR="002548F5" w:rsidRPr="006651A4" w:rsidRDefault="002548F5" w:rsidP="00514D73">
            <w:pPr>
              <w:rPr>
                <w:rFonts w:ascii="Times New Roman" w:hAnsi="Times New Roman" w:cs="Times New Roman"/>
                <w:b/>
                <w:sz w:val="20"/>
                <w:szCs w:val="20"/>
              </w:rPr>
            </w:pPr>
          </w:p>
        </w:tc>
        <w:tc>
          <w:tcPr>
            <w:tcW w:w="1421" w:type="dxa"/>
            <w:tcBorders>
              <w:top w:val="single" w:sz="4" w:space="0" w:color="auto"/>
              <w:left w:val="single" w:sz="8" w:space="0" w:color="000000"/>
              <w:bottom w:val="single" w:sz="8" w:space="0" w:color="000000"/>
              <w:right w:val="single" w:sz="8" w:space="0" w:color="000000"/>
            </w:tcBorders>
            <w:shd w:val="clear" w:color="auto" w:fill="D9D9D9"/>
            <w:vAlign w:val="center"/>
          </w:tcPr>
          <w:p w:rsidR="002548F5" w:rsidRPr="006651A4" w:rsidRDefault="002548F5" w:rsidP="00514D73">
            <w:pPr>
              <w:jc w:val="center"/>
              <w:rPr>
                <w:rFonts w:ascii="Times New Roman" w:hAnsi="Times New Roman" w:cs="Times New Roman"/>
                <w:b/>
                <w:sz w:val="20"/>
                <w:szCs w:val="20"/>
              </w:rPr>
            </w:pPr>
            <w:r w:rsidRPr="006651A4">
              <w:rPr>
                <w:rFonts w:ascii="Times New Roman" w:hAnsi="Times New Roman" w:cs="Times New Roman"/>
                <w:b/>
                <w:sz w:val="20"/>
                <w:szCs w:val="20"/>
              </w:rPr>
              <w:t>Kvalitativno</w:t>
            </w:r>
          </w:p>
        </w:tc>
        <w:tc>
          <w:tcPr>
            <w:tcW w:w="1293" w:type="dxa"/>
            <w:tcBorders>
              <w:top w:val="single" w:sz="4" w:space="0" w:color="auto"/>
              <w:left w:val="single" w:sz="8" w:space="0" w:color="000000"/>
              <w:bottom w:val="single" w:sz="8" w:space="0" w:color="000000"/>
              <w:right w:val="single" w:sz="8" w:space="0" w:color="000000"/>
            </w:tcBorders>
            <w:shd w:val="clear" w:color="auto" w:fill="D9D9D9"/>
            <w:vAlign w:val="center"/>
          </w:tcPr>
          <w:p w:rsidR="002548F5" w:rsidRPr="006651A4" w:rsidRDefault="002548F5" w:rsidP="00514D73">
            <w:pPr>
              <w:jc w:val="center"/>
              <w:rPr>
                <w:rFonts w:ascii="Times New Roman" w:hAnsi="Times New Roman" w:cs="Times New Roman"/>
                <w:b/>
                <w:sz w:val="20"/>
                <w:szCs w:val="20"/>
              </w:rPr>
            </w:pPr>
            <w:r w:rsidRPr="006651A4">
              <w:rPr>
                <w:rFonts w:ascii="Times New Roman" w:hAnsi="Times New Roman" w:cs="Times New Roman"/>
                <w:b/>
                <w:sz w:val="20"/>
                <w:szCs w:val="20"/>
              </w:rPr>
              <w:t>Vjerojatnost</w:t>
            </w:r>
          </w:p>
        </w:tc>
        <w:tc>
          <w:tcPr>
            <w:tcW w:w="2733" w:type="dxa"/>
            <w:tcBorders>
              <w:top w:val="single" w:sz="4" w:space="0" w:color="auto"/>
              <w:left w:val="single" w:sz="8" w:space="0" w:color="000000"/>
              <w:bottom w:val="single" w:sz="8" w:space="0" w:color="000000"/>
              <w:right w:val="single" w:sz="4" w:space="0" w:color="auto"/>
            </w:tcBorders>
            <w:shd w:val="clear" w:color="auto" w:fill="D9D9D9"/>
            <w:vAlign w:val="center"/>
          </w:tcPr>
          <w:p w:rsidR="002548F5" w:rsidRPr="006651A4" w:rsidRDefault="002548F5" w:rsidP="00514D73">
            <w:pPr>
              <w:jc w:val="center"/>
              <w:rPr>
                <w:rFonts w:ascii="Times New Roman" w:hAnsi="Times New Roman" w:cs="Times New Roman"/>
                <w:b/>
                <w:sz w:val="20"/>
                <w:szCs w:val="20"/>
              </w:rPr>
            </w:pPr>
            <w:r w:rsidRPr="006651A4">
              <w:rPr>
                <w:rFonts w:ascii="Times New Roman" w:hAnsi="Times New Roman" w:cs="Times New Roman"/>
                <w:b/>
                <w:sz w:val="20"/>
                <w:szCs w:val="20"/>
              </w:rPr>
              <w:t>Frekvencija</w:t>
            </w:r>
          </w:p>
        </w:tc>
        <w:tc>
          <w:tcPr>
            <w:tcW w:w="1134" w:type="dxa"/>
            <w:tcBorders>
              <w:top w:val="single" w:sz="4" w:space="0" w:color="auto"/>
              <w:left w:val="single" w:sz="4" w:space="0" w:color="auto"/>
              <w:bottom w:val="single" w:sz="8" w:space="0" w:color="000000"/>
              <w:right w:val="single" w:sz="8" w:space="0" w:color="000000"/>
            </w:tcBorders>
            <w:shd w:val="clear" w:color="auto" w:fill="D9D9D9"/>
            <w:vAlign w:val="center"/>
          </w:tcPr>
          <w:p w:rsidR="002548F5" w:rsidRPr="006651A4" w:rsidRDefault="002548F5" w:rsidP="00514D73">
            <w:pPr>
              <w:jc w:val="center"/>
              <w:rPr>
                <w:rFonts w:ascii="Times New Roman" w:hAnsi="Times New Roman" w:cs="Times New Roman"/>
                <w:b/>
              </w:rPr>
            </w:pPr>
            <w:r w:rsidRPr="006651A4">
              <w:rPr>
                <w:rFonts w:ascii="Times New Roman" w:hAnsi="Times New Roman" w:cs="Times New Roman"/>
                <w:b/>
                <w:sz w:val="20"/>
              </w:rPr>
              <w:t>Ocjena</w:t>
            </w:r>
          </w:p>
        </w:tc>
      </w:tr>
      <w:tr w:rsidR="002548F5" w:rsidRPr="00943F94" w:rsidTr="00647A14">
        <w:trPr>
          <w:trHeight w:val="264"/>
          <w:jc w:val="center"/>
        </w:trPr>
        <w:tc>
          <w:tcPr>
            <w:tcW w:w="1006" w:type="dxa"/>
            <w:tcBorders>
              <w:top w:val="single" w:sz="8" w:space="0" w:color="000000"/>
              <w:left w:val="single" w:sz="8" w:space="0" w:color="000000"/>
              <w:bottom w:val="single" w:sz="4" w:space="0" w:color="000000"/>
              <w:right w:val="single" w:sz="8" w:space="0" w:color="000000"/>
            </w:tcBorders>
            <w:shd w:val="clear" w:color="auto" w:fill="9696FF"/>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w:t>
            </w:r>
          </w:p>
        </w:tc>
        <w:tc>
          <w:tcPr>
            <w:tcW w:w="1475" w:type="dxa"/>
            <w:tcBorders>
              <w:top w:val="single" w:sz="8" w:space="0" w:color="000000"/>
              <w:left w:val="single" w:sz="8" w:space="0" w:color="000000"/>
              <w:bottom w:val="single" w:sz="4" w:space="0" w:color="000000"/>
              <w:right w:val="single" w:sz="8" w:space="0" w:color="000000"/>
            </w:tcBorders>
            <w:shd w:val="clear" w:color="auto" w:fill="9696FF"/>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Iznimno mala</w:t>
            </w:r>
          </w:p>
        </w:tc>
        <w:tc>
          <w:tcPr>
            <w:tcW w:w="1421"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Iznimno mala</w:t>
            </w:r>
          </w:p>
        </w:tc>
        <w:tc>
          <w:tcPr>
            <w:tcW w:w="1293" w:type="dxa"/>
            <w:tcBorders>
              <w:top w:val="single" w:sz="8" w:space="0" w:color="000000"/>
              <w:left w:val="single" w:sz="8" w:space="0" w:color="000000"/>
              <w:bottom w:val="single" w:sz="4" w:space="0" w:color="000000"/>
              <w:right w:val="single" w:sz="8" w:space="0" w:color="000000"/>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&lt;1%</w:t>
            </w:r>
          </w:p>
        </w:tc>
        <w:tc>
          <w:tcPr>
            <w:tcW w:w="2733" w:type="dxa"/>
            <w:tcBorders>
              <w:top w:val="single" w:sz="8" w:space="0" w:color="000000"/>
              <w:left w:val="single" w:sz="8" w:space="0" w:color="000000"/>
              <w:bottom w:val="single" w:sz="4" w:space="0" w:color="000000"/>
              <w:right w:val="single" w:sz="4" w:space="0" w:color="auto"/>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događaj u 100 godina i rjeđe</w:t>
            </w:r>
          </w:p>
        </w:tc>
        <w:tc>
          <w:tcPr>
            <w:tcW w:w="1134" w:type="dxa"/>
            <w:tcBorders>
              <w:top w:val="single" w:sz="8" w:space="0" w:color="000000"/>
              <w:left w:val="single" w:sz="4" w:space="0" w:color="auto"/>
              <w:bottom w:val="single" w:sz="4" w:space="0" w:color="000000"/>
              <w:right w:val="single" w:sz="8" w:space="0" w:color="000000"/>
            </w:tcBorders>
            <w:vAlign w:val="center"/>
          </w:tcPr>
          <w:p w:rsidR="002548F5" w:rsidRPr="00647A14" w:rsidRDefault="002548F5" w:rsidP="00514D73">
            <w:pPr>
              <w:jc w:val="center"/>
              <w:rPr>
                <w:rFonts w:ascii="Times New Roman" w:hAnsi="Times New Roman" w:cs="Times New Roman"/>
                <w:sz w:val="20"/>
              </w:rPr>
            </w:pPr>
          </w:p>
        </w:tc>
      </w:tr>
      <w:tr w:rsidR="002548F5" w:rsidRPr="00943F94" w:rsidTr="00647A14">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96FF96"/>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2</w:t>
            </w:r>
          </w:p>
        </w:tc>
        <w:tc>
          <w:tcPr>
            <w:tcW w:w="1475" w:type="dxa"/>
            <w:tcBorders>
              <w:top w:val="single" w:sz="4" w:space="0" w:color="000000"/>
              <w:left w:val="single" w:sz="8" w:space="0" w:color="000000"/>
              <w:bottom w:val="single" w:sz="4" w:space="0" w:color="000000"/>
              <w:right w:val="single" w:sz="8" w:space="0" w:color="000000"/>
            </w:tcBorders>
            <w:shd w:val="clear" w:color="auto" w:fill="96FF96"/>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Mala</w:t>
            </w:r>
          </w:p>
        </w:tc>
        <w:tc>
          <w:tcPr>
            <w:tcW w:w="1421"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Mala</w:t>
            </w:r>
          </w:p>
        </w:tc>
        <w:tc>
          <w:tcPr>
            <w:tcW w:w="1293" w:type="dxa"/>
            <w:tcBorders>
              <w:top w:val="single" w:sz="4" w:space="0" w:color="000000"/>
              <w:left w:val="single" w:sz="8" w:space="0" w:color="000000"/>
              <w:bottom w:val="single" w:sz="4" w:space="0" w:color="000000"/>
              <w:right w:val="single" w:sz="8" w:space="0" w:color="000000"/>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 5%</w:t>
            </w:r>
          </w:p>
        </w:tc>
        <w:tc>
          <w:tcPr>
            <w:tcW w:w="2733" w:type="dxa"/>
            <w:tcBorders>
              <w:top w:val="single" w:sz="4" w:space="0" w:color="000000"/>
              <w:left w:val="single" w:sz="8" w:space="0" w:color="000000"/>
              <w:bottom w:val="single" w:sz="4" w:space="0" w:color="000000"/>
              <w:right w:val="single" w:sz="4" w:space="0" w:color="auto"/>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događaj u 20 do 100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2548F5" w:rsidRPr="00647A14" w:rsidRDefault="002548F5" w:rsidP="00514D73">
            <w:pPr>
              <w:jc w:val="center"/>
              <w:rPr>
                <w:rFonts w:ascii="Times New Roman" w:hAnsi="Times New Roman" w:cs="Times New Roman"/>
                <w:sz w:val="20"/>
              </w:rPr>
            </w:pPr>
          </w:p>
        </w:tc>
      </w:tr>
      <w:tr w:rsidR="002548F5" w:rsidRPr="00943F94" w:rsidTr="00647A14">
        <w:trPr>
          <w:trHeight w:val="259"/>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FF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3</w:t>
            </w:r>
          </w:p>
        </w:tc>
        <w:tc>
          <w:tcPr>
            <w:tcW w:w="1475" w:type="dxa"/>
            <w:tcBorders>
              <w:top w:val="single" w:sz="4" w:space="0" w:color="000000"/>
              <w:left w:val="single" w:sz="8" w:space="0" w:color="000000"/>
              <w:bottom w:val="single" w:sz="4" w:space="0" w:color="000000"/>
              <w:right w:val="single" w:sz="8" w:space="0" w:color="000000"/>
            </w:tcBorders>
            <w:shd w:val="clear" w:color="auto" w:fill="FFFF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Umjerena</w:t>
            </w:r>
          </w:p>
        </w:tc>
        <w:tc>
          <w:tcPr>
            <w:tcW w:w="1421"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Umjerena</w:t>
            </w:r>
          </w:p>
        </w:tc>
        <w:tc>
          <w:tcPr>
            <w:tcW w:w="1293" w:type="dxa"/>
            <w:tcBorders>
              <w:top w:val="single" w:sz="4" w:space="0" w:color="000000"/>
              <w:left w:val="single" w:sz="8" w:space="0" w:color="000000"/>
              <w:bottom w:val="single" w:sz="4" w:space="0" w:color="000000"/>
              <w:right w:val="single" w:sz="8" w:space="0" w:color="000000"/>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5 – 50%</w:t>
            </w:r>
          </w:p>
        </w:tc>
        <w:tc>
          <w:tcPr>
            <w:tcW w:w="2733" w:type="dxa"/>
            <w:tcBorders>
              <w:top w:val="single" w:sz="4" w:space="0" w:color="000000"/>
              <w:left w:val="single" w:sz="8" w:space="0" w:color="000000"/>
              <w:bottom w:val="single" w:sz="4" w:space="0" w:color="000000"/>
              <w:right w:val="single" w:sz="4" w:space="0" w:color="auto"/>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događaj u 2 do 20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2548F5" w:rsidRPr="00647A14" w:rsidRDefault="002E156D" w:rsidP="00514D73">
            <w:pPr>
              <w:jc w:val="center"/>
              <w:rPr>
                <w:rFonts w:ascii="Times New Roman" w:hAnsi="Times New Roman" w:cs="Times New Roman"/>
                <w:sz w:val="20"/>
              </w:rPr>
            </w:pPr>
            <w:r w:rsidRPr="00647A14">
              <w:rPr>
                <w:rFonts w:ascii="Times New Roman" w:hAnsi="Times New Roman" w:cs="Times New Roman"/>
                <w:sz w:val="20"/>
              </w:rPr>
              <w:t>x</w:t>
            </w:r>
          </w:p>
        </w:tc>
      </w:tr>
      <w:tr w:rsidR="002548F5" w:rsidRPr="00943F94" w:rsidTr="00647A14">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A5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4</w:t>
            </w:r>
          </w:p>
        </w:tc>
        <w:tc>
          <w:tcPr>
            <w:tcW w:w="1475" w:type="dxa"/>
            <w:tcBorders>
              <w:top w:val="single" w:sz="4" w:space="0" w:color="000000"/>
              <w:left w:val="single" w:sz="8" w:space="0" w:color="000000"/>
              <w:bottom w:val="single" w:sz="4" w:space="0" w:color="000000"/>
              <w:right w:val="single" w:sz="8" w:space="0" w:color="000000"/>
            </w:tcBorders>
            <w:shd w:val="clear" w:color="auto" w:fill="FFA5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Velika</w:t>
            </w:r>
          </w:p>
        </w:tc>
        <w:tc>
          <w:tcPr>
            <w:tcW w:w="1421"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Velika</w:t>
            </w:r>
          </w:p>
        </w:tc>
        <w:tc>
          <w:tcPr>
            <w:tcW w:w="1293" w:type="dxa"/>
            <w:tcBorders>
              <w:top w:val="single" w:sz="4" w:space="0" w:color="000000"/>
              <w:left w:val="single" w:sz="8" w:space="0" w:color="000000"/>
              <w:bottom w:val="single" w:sz="4" w:space="0" w:color="000000"/>
              <w:right w:val="single" w:sz="8" w:space="0" w:color="000000"/>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51 – 98%</w:t>
            </w:r>
          </w:p>
        </w:tc>
        <w:tc>
          <w:tcPr>
            <w:tcW w:w="2733" w:type="dxa"/>
            <w:tcBorders>
              <w:top w:val="single" w:sz="4" w:space="0" w:color="000000"/>
              <w:left w:val="single" w:sz="8" w:space="0" w:color="000000"/>
              <w:bottom w:val="single" w:sz="4" w:space="0" w:color="000000"/>
              <w:right w:val="single" w:sz="4" w:space="0" w:color="auto"/>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događaj u 1 do 2 godine</w:t>
            </w:r>
          </w:p>
        </w:tc>
        <w:tc>
          <w:tcPr>
            <w:tcW w:w="1134" w:type="dxa"/>
            <w:tcBorders>
              <w:top w:val="single" w:sz="4" w:space="0" w:color="000000"/>
              <w:left w:val="single" w:sz="4" w:space="0" w:color="auto"/>
              <w:bottom w:val="single" w:sz="4" w:space="0" w:color="000000"/>
              <w:right w:val="single" w:sz="8" w:space="0" w:color="000000"/>
            </w:tcBorders>
            <w:vAlign w:val="center"/>
          </w:tcPr>
          <w:p w:rsidR="002548F5" w:rsidRPr="00647A14" w:rsidRDefault="002548F5" w:rsidP="00514D73">
            <w:pPr>
              <w:jc w:val="center"/>
              <w:rPr>
                <w:rFonts w:ascii="Times New Roman" w:hAnsi="Times New Roman" w:cs="Times New Roman"/>
                <w:sz w:val="20"/>
              </w:rPr>
            </w:pPr>
          </w:p>
        </w:tc>
      </w:tr>
      <w:tr w:rsidR="002548F5" w:rsidRPr="00943F94" w:rsidTr="00647A14">
        <w:trPr>
          <w:trHeight w:val="262"/>
          <w:jc w:val="center"/>
        </w:trPr>
        <w:tc>
          <w:tcPr>
            <w:tcW w:w="1006" w:type="dxa"/>
            <w:tcBorders>
              <w:top w:val="single" w:sz="4" w:space="0" w:color="000000"/>
              <w:left w:val="single" w:sz="8" w:space="0" w:color="000000"/>
              <w:bottom w:val="single" w:sz="8" w:space="0" w:color="000000"/>
              <w:right w:val="single" w:sz="8" w:space="0" w:color="000000"/>
            </w:tcBorders>
            <w:shd w:val="clear" w:color="auto" w:fill="FF00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5</w:t>
            </w:r>
          </w:p>
        </w:tc>
        <w:tc>
          <w:tcPr>
            <w:tcW w:w="1475" w:type="dxa"/>
            <w:tcBorders>
              <w:top w:val="single" w:sz="4" w:space="0" w:color="000000"/>
              <w:left w:val="single" w:sz="8" w:space="0" w:color="000000"/>
              <w:bottom w:val="single" w:sz="8" w:space="0" w:color="000000"/>
              <w:right w:val="single" w:sz="8" w:space="0" w:color="000000"/>
            </w:tcBorders>
            <w:shd w:val="clear" w:color="auto" w:fill="FF0000"/>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Katastrofalna</w:t>
            </w:r>
          </w:p>
        </w:tc>
        <w:tc>
          <w:tcPr>
            <w:tcW w:w="1421"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Iznimno velika</w:t>
            </w:r>
          </w:p>
        </w:tc>
        <w:tc>
          <w:tcPr>
            <w:tcW w:w="1293" w:type="dxa"/>
            <w:tcBorders>
              <w:top w:val="single" w:sz="4" w:space="0" w:color="000000"/>
              <w:left w:val="single" w:sz="8" w:space="0" w:color="000000"/>
              <w:bottom w:val="single" w:sz="8" w:space="0" w:color="000000"/>
              <w:right w:val="single" w:sz="8" w:space="0" w:color="000000"/>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&gt;98%</w:t>
            </w:r>
          </w:p>
        </w:tc>
        <w:tc>
          <w:tcPr>
            <w:tcW w:w="2733" w:type="dxa"/>
            <w:tcBorders>
              <w:top w:val="single" w:sz="4" w:space="0" w:color="000000"/>
              <w:left w:val="single" w:sz="8" w:space="0" w:color="000000"/>
              <w:bottom w:val="single" w:sz="8" w:space="0" w:color="000000"/>
              <w:right w:val="single" w:sz="4" w:space="0" w:color="auto"/>
            </w:tcBorders>
            <w:vAlign w:val="center"/>
          </w:tcPr>
          <w:p w:rsidR="002548F5" w:rsidRPr="00943F94" w:rsidRDefault="002548F5" w:rsidP="00514D73">
            <w:pPr>
              <w:jc w:val="center"/>
              <w:rPr>
                <w:rFonts w:ascii="Times New Roman" w:hAnsi="Times New Roman" w:cs="Times New Roman"/>
                <w:sz w:val="20"/>
                <w:szCs w:val="20"/>
              </w:rPr>
            </w:pPr>
            <w:r w:rsidRPr="00943F94">
              <w:rPr>
                <w:rFonts w:ascii="Times New Roman" w:hAnsi="Times New Roman" w:cs="Times New Roman"/>
                <w:sz w:val="20"/>
                <w:szCs w:val="20"/>
              </w:rPr>
              <w:t>1 događaj godišnje ili češće</w:t>
            </w:r>
          </w:p>
        </w:tc>
        <w:tc>
          <w:tcPr>
            <w:tcW w:w="1134" w:type="dxa"/>
            <w:tcBorders>
              <w:top w:val="single" w:sz="4" w:space="0" w:color="000000"/>
              <w:left w:val="single" w:sz="4" w:space="0" w:color="auto"/>
              <w:bottom w:val="single" w:sz="8" w:space="0" w:color="000000"/>
              <w:right w:val="single" w:sz="8" w:space="0" w:color="000000"/>
            </w:tcBorders>
            <w:vAlign w:val="center"/>
          </w:tcPr>
          <w:p w:rsidR="002548F5" w:rsidRPr="00647A14" w:rsidRDefault="002548F5" w:rsidP="00514D73">
            <w:pPr>
              <w:jc w:val="center"/>
              <w:rPr>
                <w:rFonts w:ascii="Times New Roman" w:hAnsi="Times New Roman" w:cs="Times New Roman"/>
                <w:sz w:val="20"/>
              </w:rPr>
            </w:pPr>
          </w:p>
        </w:tc>
      </w:tr>
    </w:tbl>
    <w:p w:rsidR="00125F19" w:rsidRPr="0035762A" w:rsidRDefault="00125F19" w:rsidP="00514D73">
      <w:pPr>
        <w:rPr>
          <w:sz w:val="24"/>
        </w:rPr>
      </w:pPr>
    </w:p>
    <w:p w:rsidR="00620D25" w:rsidRPr="00812E0C" w:rsidRDefault="002B38AE" w:rsidP="00514D73">
      <w:pPr>
        <w:pStyle w:val="Naslov3"/>
        <w:spacing w:before="0"/>
        <w:rPr>
          <w:b/>
        </w:rPr>
      </w:pPr>
      <w:bookmarkStart w:id="56" w:name="_Toc507060300"/>
      <w:r w:rsidRPr="00812E0C">
        <w:rPr>
          <w:b/>
        </w:rPr>
        <w:t>5.1.7.</w:t>
      </w:r>
      <w:r w:rsidR="00125F19" w:rsidRPr="00812E0C">
        <w:rPr>
          <w:b/>
        </w:rPr>
        <w:t xml:space="preserve"> </w:t>
      </w:r>
      <w:r w:rsidR="00E37BAB" w:rsidRPr="00812E0C">
        <w:rPr>
          <w:b/>
        </w:rPr>
        <w:t>Podaci, izvori i metode izračuna</w:t>
      </w:r>
      <w:bookmarkEnd w:id="56"/>
      <w:r w:rsidR="00E37BAB" w:rsidRPr="00812E0C">
        <w:rPr>
          <w:b/>
        </w:rPr>
        <w:t xml:space="preserve"> </w:t>
      </w:r>
    </w:p>
    <w:p w:rsidR="00620D25" w:rsidRPr="00654F83" w:rsidRDefault="00620D25" w:rsidP="00514D73">
      <w:pPr>
        <w:rPr>
          <w:sz w:val="24"/>
          <w:szCs w:val="24"/>
        </w:rPr>
      </w:pPr>
    </w:p>
    <w:p w:rsidR="00654F83" w:rsidRPr="00654F83" w:rsidRDefault="00654F83" w:rsidP="00514D73">
      <w:pPr>
        <w:pStyle w:val="Default"/>
        <w:rPr>
          <w:rFonts w:ascii="Times New Roman" w:hAnsi="Times New Roman" w:cs="Times New Roman"/>
        </w:rPr>
      </w:pPr>
      <w:r w:rsidRPr="00654F83">
        <w:rPr>
          <w:rFonts w:ascii="Times New Roman" w:hAnsi="Times New Roman" w:cs="Times New Roman"/>
        </w:rPr>
        <w:t xml:space="preserve">Prilikom opisa scenarija korišteni su podaci: </w:t>
      </w:r>
    </w:p>
    <w:p w:rsidR="00654F83" w:rsidRPr="00FA1D3E" w:rsidRDefault="00FA1D3E" w:rsidP="00FA1D3E">
      <w:pPr>
        <w:pStyle w:val="Default"/>
        <w:numPr>
          <w:ilvl w:val="0"/>
          <w:numId w:val="21"/>
        </w:numPr>
        <w:jc w:val="both"/>
        <w:rPr>
          <w:rFonts w:ascii="Times New Roman" w:hAnsi="Times New Roman" w:cs="Times New Roman"/>
          <w:color w:val="auto"/>
        </w:rPr>
      </w:pPr>
      <w:r>
        <w:rPr>
          <w:rFonts w:ascii="Times New Roman" w:hAnsi="Times New Roman" w:cs="Times New Roman"/>
          <w:color w:val="auto"/>
        </w:rPr>
        <w:t xml:space="preserve">Procjene ugroženosti stanovništva, materijalnih i kulturna dobara i  okoliša od katastrofa i velikih nesreća za Općinu </w:t>
      </w:r>
      <w:r w:rsidR="007703D3" w:rsidRPr="00FA1D3E">
        <w:rPr>
          <w:rFonts w:ascii="Times New Roman" w:hAnsi="Times New Roman" w:cs="Times New Roman"/>
        </w:rPr>
        <w:t>Šodolovci</w:t>
      </w:r>
      <w:r w:rsidR="00654F83" w:rsidRPr="00FA1D3E">
        <w:rPr>
          <w:rFonts w:ascii="Times New Roman" w:hAnsi="Times New Roman" w:cs="Times New Roman"/>
        </w:rPr>
        <w:t xml:space="preserve">, </w:t>
      </w:r>
      <w:r w:rsidR="007703D3" w:rsidRPr="00FA1D3E">
        <w:rPr>
          <w:rFonts w:ascii="Times New Roman" w:hAnsi="Times New Roman" w:cs="Times New Roman"/>
        </w:rPr>
        <w:t xml:space="preserve">listopad </w:t>
      </w:r>
      <w:r w:rsidR="00654F83" w:rsidRPr="00FA1D3E">
        <w:rPr>
          <w:rFonts w:ascii="Times New Roman" w:hAnsi="Times New Roman" w:cs="Times New Roman"/>
        </w:rPr>
        <w:t xml:space="preserve">2014., </w:t>
      </w:r>
    </w:p>
    <w:p w:rsidR="00654F83" w:rsidRPr="006227E1" w:rsidRDefault="00654F83" w:rsidP="001F2A2F">
      <w:pPr>
        <w:pStyle w:val="Default"/>
        <w:numPr>
          <w:ilvl w:val="0"/>
          <w:numId w:val="8"/>
        </w:numPr>
        <w:jc w:val="both"/>
        <w:rPr>
          <w:rFonts w:ascii="Times New Roman" w:hAnsi="Times New Roman" w:cs="Times New Roman"/>
        </w:rPr>
      </w:pPr>
      <w:r w:rsidRPr="00654F83">
        <w:rPr>
          <w:rFonts w:ascii="Times New Roman" w:hAnsi="Times New Roman" w:cs="Times New Roman"/>
        </w:rPr>
        <w:t>Glavnog prove</w:t>
      </w:r>
      <w:r w:rsidR="006227E1">
        <w:rPr>
          <w:rFonts w:ascii="Times New Roman" w:hAnsi="Times New Roman" w:cs="Times New Roman"/>
        </w:rPr>
        <w:t xml:space="preserve">dbenog plana obrane od poplava </w:t>
      </w:r>
      <w:r w:rsidR="00E32BF8" w:rsidRPr="006227E1">
        <w:rPr>
          <w:rFonts w:ascii="Times New Roman" w:hAnsi="Times New Roman" w:cs="Times New Roman"/>
        </w:rPr>
        <w:t xml:space="preserve">Privitak 1. Pregled teritorijalnih jedinica za izravnu provedbu mjera obrane od poplava (branjenih područja, dionica) po sektorima i pripadajućih zaštitnih vodnih građevina na kojima se provode mjere obrane od poplava, odnosno mjere obrane od leda na vodotocima i vodostaji pri kojima na pojedinoj dionici počinje pripremno stanje, </w:t>
      </w:r>
      <w:r w:rsidR="00E32BF8" w:rsidRPr="006227E1">
        <w:rPr>
          <w:rFonts w:ascii="Times New Roman" w:hAnsi="Times New Roman" w:cs="Times New Roman"/>
          <w:color w:val="auto"/>
        </w:rPr>
        <w:t xml:space="preserve">redovna odnosno izvanredna obrana od </w:t>
      </w:r>
      <w:r w:rsidR="00E32BF8" w:rsidRPr="006227E1">
        <w:rPr>
          <w:rFonts w:ascii="Times New Roman" w:hAnsi="Times New Roman" w:cs="Times New Roman"/>
          <w:color w:val="auto"/>
        </w:rPr>
        <w:lastRenderedPageBreak/>
        <w:t>poplava i izvanredno stanje na vodama I. reda sektor B - Dunav i donja Drava</w:t>
      </w:r>
      <w:r w:rsidRPr="006227E1">
        <w:rPr>
          <w:rFonts w:ascii="Times New Roman" w:hAnsi="Times New Roman" w:cs="Times New Roman"/>
          <w:color w:val="auto"/>
        </w:rPr>
        <w:t xml:space="preserve">, </w:t>
      </w:r>
      <w:r w:rsidR="009D6427">
        <w:rPr>
          <w:rFonts w:ascii="Times New Roman" w:hAnsi="Times New Roman" w:cs="Times New Roman"/>
          <w:color w:val="auto"/>
        </w:rPr>
        <w:t>B</w:t>
      </w:r>
      <w:r w:rsidR="00E32BF8" w:rsidRPr="006227E1">
        <w:rPr>
          <w:rFonts w:ascii="Times New Roman" w:hAnsi="Times New Roman" w:cs="Times New Roman"/>
          <w:color w:val="auto"/>
        </w:rPr>
        <w:t xml:space="preserve">ranjeno područje 15 mali sliv vuka, Hrvatske vode, </w:t>
      </w:r>
      <w:r w:rsidR="001E2A92">
        <w:rPr>
          <w:rFonts w:ascii="Times New Roman" w:hAnsi="Times New Roman" w:cs="Times New Roman"/>
          <w:color w:val="auto"/>
        </w:rPr>
        <w:t xml:space="preserve">srpanj </w:t>
      </w:r>
      <w:r w:rsidR="00E32BF8" w:rsidRPr="006227E1">
        <w:rPr>
          <w:rFonts w:ascii="Times New Roman" w:hAnsi="Times New Roman" w:cs="Times New Roman"/>
          <w:color w:val="auto"/>
        </w:rPr>
        <w:t xml:space="preserve">2015., </w:t>
      </w:r>
    </w:p>
    <w:p w:rsidR="00CA1F4C" w:rsidRPr="00E32BF8" w:rsidRDefault="006227E1" w:rsidP="001F2A2F">
      <w:pPr>
        <w:pStyle w:val="Default"/>
        <w:numPr>
          <w:ilvl w:val="0"/>
          <w:numId w:val="8"/>
        </w:numPr>
        <w:jc w:val="both"/>
        <w:rPr>
          <w:rFonts w:ascii="Times New Roman" w:hAnsi="Times New Roman" w:cs="Times New Roman"/>
        </w:rPr>
      </w:pPr>
      <w:r>
        <w:rPr>
          <w:rFonts w:ascii="Times New Roman" w:hAnsi="Times New Roman" w:cs="Times New Roman"/>
        </w:rPr>
        <w:t xml:space="preserve">Dopis </w:t>
      </w:r>
      <w:r w:rsidR="00CA1F4C" w:rsidRPr="00CA1F4C">
        <w:rPr>
          <w:rFonts w:ascii="Times New Roman" w:hAnsi="Times New Roman" w:cs="Times New Roman"/>
        </w:rPr>
        <w:t xml:space="preserve">Hrvatske vode </w:t>
      </w:r>
      <w:r w:rsidR="00CA1F4C">
        <w:rPr>
          <w:rFonts w:ascii="Times New Roman" w:hAnsi="Times New Roman" w:cs="Times New Roman"/>
        </w:rPr>
        <w:t>V</w:t>
      </w:r>
      <w:r w:rsidR="00CA1F4C" w:rsidRPr="00CA1F4C">
        <w:rPr>
          <w:rFonts w:ascii="Times New Roman" w:hAnsi="Times New Roman" w:cs="Times New Roman"/>
        </w:rPr>
        <w:t>odogospodarska ispostava za mali sliv ''Vuka'' (klasa: 810-01/17-01/0000029, Urbroj: 374-3201-1-17-2, Osijek, 20.9.2017.)</w:t>
      </w:r>
    </w:p>
    <w:p w:rsidR="00125F19" w:rsidRPr="0035762A" w:rsidRDefault="00125F19" w:rsidP="00514D73">
      <w:pPr>
        <w:rPr>
          <w:sz w:val="24"/>
        </w:rPr>
      </w:pPr>
    </w:p>
    <w:p w:rsidR="00921CC2" w:rsidRPr="00812E0C" w:rsidRDefault="00620D25" w:rsidP="00514D73">
      <w:pPr>
        <w:pStyle w:val="Naslov3"/>
        <w:spacing w:before="0"/>
        <w:rPr>
          <w:b/>
        </w:rPr>
      </w:pPr>
      <w:bookmarkStart w:id="57" w:name="_Toc507060301"/>
      <w:r w:rsidRPr="00812E0C">
        <w:rPr>
          <w:b/>
        </w:rPr>
        <w:t>5.</w:t>
      </w:r>
      <w:r w:rsidR="002B38AE" w:rsidRPr="00812E0C">
        <w:rPr>
          <w:b/>
        </w:rPr>
        <w:t>1.8</w:t>
      </w:r>
      <w:r w:rsidRPr="00812E0C">
        <w:rPr>
          <w:b/>
        </w:rPr>
        <w:t>. Matrice rizika</w:t>
      </w:r>
      <w:bookmarkEnd w:id="57"/>
    </w:p>
    <w:p w:rsidR="0020236D" w:rsidRDefault="0020236D" w:rsidP="00514D73">
      <w:pPr>
        <w:jc w:val="both"/>
        <w:rPr>
          <w:b/>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7"/>
      </w:tblGrid>
      <w:tr w:rsidR="00A767D4" w:rsidTr="00964780">
        <w:tc>
          <w:tcPr>
            <w:tcW w:w="4530" w:type="dxa"/>
          </w:tcPr>
          <w:p w:rsidR="00A767D4" w:rsidRDefault="00A767D4" w:rsidP="00514D73">
            <w:pPr>
              <w:jc w:val="center"/>
              <w:rPr>
                <w:b/>
                <w:sz w:val="24"/>
                <w:szCs w:val="24"/>
              </w:rPr>
            </w:pPr>
            <w:r>
              <w:t>Život i zdravlje ljudi</w:t>
            </w:r>
          </w:p>
        </w:tc>
        <w:tc>
          <w:tcPr>
            <w:tcW w:w="4530" w:type="dxa"/>
          </w:tcPr>
          <w:p w:rsidR="00A767D4" w:rsidRPr="00A767D4" w:rsidRDefault="00A767D4" w:rsidP="00514D73">
            <w:pPr>
              <w:jc w:val="center"/>
            </w:pPr>
            <w:r>
              <w:t>Gospodarstvo</w:t>
            </w:r>
          </w:p>
        </w:tc>
      </w:tr>
      <w:tr w:rsidR="00A767D4" w:rsidTr="00964780">
        <w:tc>
          <w:tcPr>
            <w:tcW w:w="4530" w:type="dxa"/>
          </w:tcPr>
          <w:p w:rsidR="00A767D4" w:rsidRDefault="00964780" w:rsidP="00514D73">
            <w:pPr>
              <w:jc w:val="center"/>
              <w:rPr>
                <w:b/>
                <w:sz w:val="24"/>
                <w:szCs w:val="24"/>
              </w:rPr>
            </w:pPr>
            <w:r w:rsidRPr="00D747F8">
              <w:rPr>
                <w:rFonts w:asciiTheme="minorHAnsi" w:hAnsiTheme="minorHAnsi" w:cstheme="minorBidi"/>
                <w:noProof/>
                <w:sz w:val="22"/>
                <w:szCs w:val="22"/>
                <w:lang w:eastAsia="hr-HR"/>
              </w:rPr>
              <mc:AlternateContent>
                <mc:Choice Requires="wps">
                  <w:drawing>
                    <wp:anchor distT="0" distB="0" distL="114300" distR="114300" simplePos="0" relativeHeight="251675648" behindDoc="0" locked="0" layoutInCell="1" allowOverlap="1" wp14:anchorId="3D47D109" wp14:editId="072B1B04">
                      <wp:simplePos x="0" y="0"/>
                      <wp:positionH relativeFrom="margin">
                        <wp:posOffset>716331</wp:posOffset>
                      </wp:positionH>
                      <wp:positionV relativeFrom="paragraph">
                        <wp:posOffset>1141095</wp:posOffset>
                      </wp:positionV>
                      <wp:extent cx="95250" cy="82550"/>
                      <wp:effectExtent l="19050" t="19050" r="38100" b="12700"/>
                      <wp:wrapNone/>
                      <wp:docPr id="17"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32E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56.4pt;margin-top:89.85pt;width:7.5pt;height: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7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" fillcolor="#9dc3e6" strokecolor="#41719c" strokeweight="1pt">
                      <w10:wrap anchorx="margin"/>
                    </v:shape>
                  </w:pict>
                </mc:Fallback>
              </mc:AlternateContent>
            </w:r>
            <w:r w:rsidR="00A767D4">
              <w:rPr>
                <w:noProof/>
                <w:lang w:eastAsia="hr-HR"/>
              </w:rPr>
              <w:drawing>
                <wp:inline distT="0" distB="0" distL="0" distR="0" wp14:anchorId="73862121" wp14:editId="7BB1E4C6">
                  <wp:extent cx="2613725" cy="213603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241" cy="2163430"/>
                          </a:xfrm>
                          <a:prstGeom prst="rect">
                            <a:avLst/>
                          </a:prstGeom>
                        </pic:spPr>
                      </pic:pic>
                    </a:graphicData>
                  </a:graphic>
                </wp:inline>
              </w:drawing>
            </w:r>
          </w:p>
        </w:tc>
        <w:tc>
          <w:tcPr>
            <w:tcW w:w="4530" w:type="dxa"/>
          </w:tcPr>
          <w:p w:rsidR="00A767D4" w:rsidRDefault="00A767D4" w:rsidP="00514D73">
            <w:pPr>
              <w:jc w:val="center"/>
              <w:rPr>
                <w:b/>
                <w:sz w:val="24"/>
                <w:szCs w:val="24"/>
              </w:rPr>
            </w:pPr>
            <w:r w:rsidRPr="00D747F8">
              <w:rPr>
                <w:rFonts w:asciiTheme="minorHAnsi" w:hAnsiTheme="minorHAnsi" w:cstheme="minorBidi"/>
                <w:noProof/>
                <w:sz w:val="22"/>
                <w:szCs w:val="22"/>
                <w:lang w:eastAsia="hr-HR"/>
              </w:rPr>
              <mc:AlternateContent>
                <mc:Choice Requires="wps">
                  <w:drawing>
                    <wp:anchor distT="0" distB="0" distL="114300" distR="114300" simplePos="0" relativeHeight="251673600" behindDoc="0" locked="0" layoutInCell="1" allowOverlap="1" wp14:anchorId="4ED3CE5E" wp14:editId="2EA0D5B9">
                      <wp:simplePos x="0" y="0"/>
                      <wp:positionH relativeFrom="margin">
                        <wp:posOffset>996010</wp:posOffset>
                      </wp:positionH>
                      <wp:positionV relativeFrom="paragraph">
                        <wp:posOffset>1145362</wp:posOffset>
                      </wp:positionV>
                      <wp:extent cx="95250" cy="82550"/>
                      <wp:effectExtent l="19050" t="19050" r="38100" b="12700"/>
                      <wp:wrapNone/>
                      <wp:docPr id="15"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C2B3" id="Isosceles Triangle 2" o:spid="_x0000_s1026" type="#_x0000_t5" style="position:absolute;margin-left:78.45pt;margin-top:90.2pt;width:7.5pt;height: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e2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" fillcolor="#9dc3e6" strokecolor="#41719c" strokeweight="1pt">
                      <w10:wrap anchorx="margin"/>
                    </v:shape>
                  </w:pict>
                </mc:Fallback>
              </mc:AlternateContent>
            </w:r>
            <w:r>
              <w:rPr>
                <w:noProof/>
                <w:lang w:eastAsia="hr-HR"/>
              </w:rPr>
              <w:drawing>
                <wp:inline distT="0" distB="0" distL="0" distR="0" wp14:anchorId="6DE3D24C" wp14:editId="58078FD7">
                  <wp:extent cx="2613070" cy="213550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864" cy="2157403"/>
                          </a:xfrm>
                          <a:prstGeom prst="rect">
                            <a:avLst/>
                          </a:prstGeom>
                        </pic:spPr>
                      </pic:pic>
                    </a:graphicData>
                  </a:graphic>
                </wp:inline>
              </w:drawing>
            </w:r>
          </w:p>
        </w:tc>
      </w:tr>
      <w:tr w:rsidR="00A767D4" w:rsidTr="00964780">
        <w:tc>
          <w:tcPr>
            <w:tcW w:w="4530" w:type="dxa"/>
          </w:tcPr>
          <w:p w:rsidR="00A767D4" w:rsidRDefault="00A767D4" w:rsidP="00514D73">
            <w:pPr>
              <w:jc w:val="both"/>
              <w:rPr>
                <w:b/>
                <w:sz w:val="24"/>
                <w:szCs w:val="24"/>
              </w:rPr>
            </w:pPr>
          </w:p>
        </w:tc>
        <w:tc>
          <w:tcPr>
            <w:tcW w:w="4530" w:type="dxa"/>
          </w:tcPr>
          <w:p w:rsidR="00A767D4" w:rsidRDefault="00A767D4" w:rsidP="00514D73">
            <w:pPr>
              <w:jc w:val="both"/>
              <w:rPr>
                <w:b/>
                <w:sz w:val="24"/>
                <w:szCs w:val="24"/>
              </w:rPr>
            </w:pPr>
          </w:p>
        </w:tc>
      </w:tr>
      <w:tr w:rsidR="00A767D4" w:rsidTr="00964780">
        <w:tc>
          <w:tcPr>
            <w:tcW w:w="4530" w:type="dxa"/>
          </w:tcPr>
          <w:p w:rsidR="00A767D4" w:rsidRDefault="008F53B6" w:rsidP="00514D73">
            <w:pPr>
              <w:jc w:val="center"/>
              <w:rPr>
                <w:b/>
                <w:sz w:val="24"/>
                <w:szCs w:val="24"/>
              </w:rPr>
            </w:pPr>
            <w:r>
              <w:t>Društvena stabilnost i politika</w:t>
            </w:r>
          </w:p>
        </w:tc>
        <w:tc>
          <w:tcPr>
            <w:tcW w:w="4530" w:type="dxa"/>
          </w:tcPr>
          <w:p w:rsidR="00A767D4" w:rsidRPr="008F53B6" w:rsidRDefault="008F53B6" w:rsidP="00514D73">
            <w:pPr>
              <w:jc w:val="center"/>
            </w:pPr>
            <w:r>
              <w:t>Zbirna matrica rizika u slučaju poplave</w:t>
            </w:r>
          </w:p>
        </w:tc>
      </w:tr>
      <w:tr w:rsidR="00A767D4" w:rsidTr="00964780">
        <w:tc>
          <w:tcPr>
            <w:tcW w:w="4530" w:type="dxa"/>
          </w:tcPr>
          <w:p w:rsidR="00A767D4" w:rsidRDefault="008F53B6" w:rsidP="00514D73">
            <w:pPr>
              <w:jc w:val="center"/>
              <w:rPr>
                <w:b/>
                <w:sz w:val="24"/>
                <w:szCs w:val="24"/>
              </w:rPr>
            </w:pPr>
            <w:r w:rsidRPr="00D747F8">
              <w:rPr>
                <w:rFonts w:asciiTheme="minorHAnsi" w:hAnsiTheme="minorHAnsi" w:cstheme="minorBidi"/>
                <w:noProof/>
                <w:sz w:val="22"/>
                <w:szCs w:val="22"/>
                <w:lang w:eastAsia="hr-HR"/>
              </w:rPr>
              <mc:AlternateContent>
                <mc:Choice Requires="wps">
                  <w:drawing>
                    <wp:anchor distT="0" distB="0" distL="114300" distR="114300" simplePos="0" relativeHeight="251671552" behindDoc="0" locked="0" layoutInCell="1" allowOverlap="1" wp14:anchorId="4ED3CE5E" wp14:editId="2EA0D5B9">
                      <wp:simplePos x="0" y="0"/>
                      <wp:positionH relativeFrom="margin">
                        <wp:posOffset>680491</wp:posOffset>
                      </wp:positionH>
                      <wp:positionV relativeFrom="paragraph">
                        <wp:posOffset>1190219</wp:posOffset>
                      </wp:positionV>
                      <wp:extent cx="95250" cy="82550"/>
                      <wp:effectExtent l="19050" t="19050" r="38100" b="12700"/>
                      <wp:wrapNone/>
                      <wp:docPr id="14"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4298" id="Isosceles Triangle 2" o:spid="_x0000_s1026" type="#_x0000_t5" style="position:absolute;margin-left:53.6pt;margin-top:93.7pt;width:7.5pt;height: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t9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" fillcolor="#9dc3e6" strokecolor="#41719c" strokeweight="1pt">
                      <w10:wrap anchorx="margin"/>
                    </v:shape>
                  </w:pict>
                </mc:Fallback>
              </mc:AlternateContent>
            </w:r>
            <w:r>
              <w:rPr>
                <w:noProof/>
                <w:lang w:eastAsia="hr-HR"/>
              </w:rPr>
              <w:drawing>
                <wp:inline distT="0" distB="0" distL="0" distR="0" wp14:anchorId="6D7CE1F3" wp14:editId="6AF51665">
                  <wp:extent cx="2747989" cy="2245767"/>
                  <wp:effectExtent l="0" t="0" r="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753" cy="2254564"/>
                          </a:xfrm>
                          <a:prstGeom prst="rect">
                            <a:avLst/>
                          </a:prstGeom>
                        </pic:spPr>
                      </pic:pic>
                    </a:graphicData>
                  </a:graphic>
                </wp:inline>
              </w:drawing>
            </w:r>
          </w:p>
        </w:tc>
        <w:tc>
          <w:tcPr>
            <w:tcW w:w="4530" w:type="dxa"/>
          </w:tcPr>
          <w:p w:rsidR="00A767D4" w:rsidRDefault="008F53B6" w:rsidP="00514D73">
            <w:pPr>
              <w:jc w:val="center"/>
              <w:rPr>
                <w:b/>
                <w:sz w:val="24"/>
                <w:szCs w:val="24"/>
              </w:rPr>
            </w:pPr>
            <w:r w:rsidRPr="00D747F8">
              <w:rPr>
                <w:rFonts w:asciiTheme="minorHAnsi" w:hAnsiTheme="minorHAnsi" w:cstheme="minorBidi"/>
                <w:noProof/>
                <w:sz w:val="22"/>
                <w:szCs w:val="22"/>
                <w:lang w:eastAsia="hr-HR"/>
              </w:rPr>
              <mc:AlternateContent>
                <mc:Choice Requires="wps">
                  <w:drawing>
                    <wp:anchor distT="0" distB="0" distL="114300" distR="114300" simplePos="0" relativeHeight="251669504" behindDoc="0" locked="0" layoutInCell="1" allowOverlap="1" wp14:anchorId="3A554FE9" wp14:editId="75E77D1A">
                      <wp:simplePos x="0" y="0"/>
                      <wp:positionH relativeFrom="margin">
                        <wp:posOffset>705739</wp:posOffset>
                      </wp:positionH>
                      <wp:positionV relativeFrom="paragraph">
                        <wp:posOffset>857834</wp:posOffset>
                      </wp:positionV>
                      <wp:extent cx="95250" cy="82550"/>
                      <wp:effectExtent l="19050" t="19050" r="38100" b="12700"/>
                      <wp:wrapNone/>
                      <wp:docPr id="11"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32FC" id="Isosceles Triangle 2" o:spid="_x0000_s1026" type="#_x0000_t5" style="position:absolute;margin-left:55.55pt;margin-top:67.55pt;width:7.5pt;height: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" fillcolor="#9dc3e6" strokecolor="#41719c" strokeweight="1pt">
                      <w10:wrap anchorx="margin"/>
                    </v:shape>
                  </w:pict>
                </mc:Fallback>
              </mc:AlternateContent>
            </w:r>
            <w:r w:rsidRPr="00D747F8">
              <w:rPr>
                <w:rFonts w:asciiTheme="minorHAnsi" w:hAnsiTheme="minorHAnsi" w:cstheme="minorBidi"/>
                <w:noProof/>
                <w:sz w:val="22"/>
                <w:szCs w:val="22"/>
                <w:lang w:eastAsia="hr-HR"/>
              </w:rPr>
              <w:drawing>
                <wp:inline distT="0" distB="0" distL="0" distR="0" wp14:anchorId="5C5C6DE0" wp14:editId="60F01572">
                  <wp:extent cx="2613721" cy="2136039"/>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7242" cy="2147089"/>
                          </a:xfrm>
                          <a:prstGeom prst="rect">
                            <a:avLst/>
                          </a:prstGeom>
                        </pic:spPr>
                      </pic:pic>
                    </a:graphicData>
                  </a:graphic>
                </wp:inline>
              </w:drawing>
            </w:r>
          </w:p>
        </w:tc>
      </w:tr>
    </w:tbl>
    <w:p w:rsidR="001F00DA" w:rsidRDefault="001F00DA" w:rsidP="00514D73">
      <w:pPr>
        <w:jc w:val="both"/>
      </w:pPr>
    </w:p>
    <w:p w:rsidR="00492013" w:rsidRPr="00233B39" w:rsidRDefault="001F00DA" w:rsidP="00233B39">
      <w:pPr>
        <w:pStyle w:val="Naslov3"/>
        <w:spacing w:before="0"/>
        <w:rPr>
          <w:b/>
        </w:rPr>
      </w:pPr>
      <w:bookmarkStart w:id="58" w:name="_Toc507060302"/>
      <w:r w:rsidRPr="00812E0C">
        <w:rPr>
          <w:b/>
          <w:color w:val="FF0000"/>
        </w:rPr>
        <w:t>5.</w:t>
      </w:r>
      <w:r w:rsidR="002B38AE" w:rsidRPr="00812E0C">
        <w:rPr>
          <w:b/>
          <w:color w:val="FF0000"/>
        </w:rPr>
        <w:t>1.9</w:t>
      </w:r>
      <w:r w:rsidRPr="00812E0C">
        <w:rPr>
          <w:b/>
          <w:color w:val="FF0000"/>
        </w:rPr>
        <w:t>. Kart</w:t>
      </w:r>
      <w:r w:rsidR="007C1F2C" w:rsidRPr="00812E0C">
        <w:rPr>
          <w:b/>
          <w:color w:val="FF0000"/>
        </w:rPr>
        <w:t>a</w:t>
      </w:r>
      <w:r w:rsidRPr="00812E0C">
        <w:rPr>
          <w:b/>
          <w:color w:val="FF0000"/>
        </w:rPr>
        <w:t xml:space="preserve"> prijetnji</w:t>
      </w:r>
      <w:bookmarkEnd w:id="58"/>
      <w:r w:rsidR="007F4E70" w:rsidRPr="00812E0C">
        <w:rPr>
          <w:b/>
        </w:rPr>
        <w:br w:type="page"/>
      </w:r>
    </w:p>
    <w:p w:rsidR="00492013" w:rsidRPr="00812E0C" w:rsidRDefault="002B38AE" w:rsidP="00514D73">
      <w:pPr>
        <w:pStyle w:val="Naslov2"/>
        <w:spacing w:before="0"/>
        <w:rPr>
          <w:rFonts w:ascii="Times New Roman" w:hAnsi="Times New Roman" w:cs="Times New Roman"/>
          <w:b/>
          <w:color w:val="auto"/>
          <w:sz w:val="24"/>
        </w:rPr>
      </w:pPr>
      <w:bookmarkStart w:id="59" w:name="_Toc507060303"/>
      <w:r w:rsidRPr="00812E0C">
        <w:rPr>
          <w:rFonts w:ascii="Times New Roman" w:hAnsi="Times New Roman" w:cs="Times New Roman"/>
          <w:b/>
          <w:color w:val="auto"/>
          <w:sz w:val="24"/>
        </w:rPr>
        <w:lastRenderedPageBreak/>
        <w:t>5.2.</w:t>
      </w:r>
      <w:r w:rsidR="00B966CF" w:rsidRPr="00812E0C">
        <w:rPr>
          <w:rFonts w:ascii="Times New Roman" w:hAnsi="Times New Roman" w:cs="Times New Roman"/>
          <w:b/>
          <w:color w:val="auto"/>
          <w:sz w:val="24"/>
        </w:rPr>
        <w:t xml:space="preserve"> </w:t>
      </w:r>
      <w:r w:rsidR="00492013" w:rsidRPr="00812E0C">
        <w:rPr>
          <w:rFonts w:ascii="Times New Roman" w:hAnsi="Times New Roman" w:cs="Times New Roman"/>
          <w:b/>
          <w:color w:val="auto"/>
          <w:sz w:val="24"/>
        </w:rPr>
        <w:t>Po</w:t>
      </w:r>
      <w:r w:rsidR="00B06DE1" w:rsidRPr="00812E0C">
        <w:rPr>
          <w:rFonts w:ascii="Times New Roman" w:hAnsi="Times New Roman" w:cs="Times New Roman"/>
          <w:b/>
          <w:color w:val="auto"/>
          <w:sz w:val="24"/>
        </w:rPr>
        <w:t>tres</w:t>
      </w:r>
      <w:bookmarkEnd w:id="59"/>
    </w:p>
    <w:p w:rsidR="00492013" w:rsidRPr="00492013" w:rsidRDefault="00492013" w:rsidP="00514D73">
      <w:pPr>
        <w:rPr>
          <w:color w:val="FF0000"/>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06DE1" w:rsidRPr="00B06DE1" w:rsidTr="00546659">
        <w:tc>
          <w:tcPr>
            <w:tcW w:w="9060" w:type="dxa"/>
            <w:tcBorders>
              <w:left w:val="single" w:sz="4" w:space="0" w:color="auto"/>
              <w:bottom w:val="single" w:sz="4" w:space="0" w:color="auto"/>
              <w:right w:val="single" w:sz="4" w:space="0" w:color="auto"/>
            </w:tcBorders>
            <w:shd w:val="clear" w:color="auto" w:fill="D9D9D9" w:themeFill="background1" w:themeFillShade="D9"/>
          </w:tcPr>
          <w:p w:rsidR="00492013" w:rsidRPr="00B06DE1" w:rsidRDefault="00492013"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 xml:space="preserve">Naziv scenarija: </w:t>
            </w:r>
          </w:p>
        </w:tc>
      </w:tr>
      <w:tr w:rsidR="00B06DE1" w:rsidRPr="00B06DE1" w:rsidTr="00546659">
        <w:tc>
          <w:tcPr>
            <w:tcW w:w="9060" w:type="dxa"/>
            <w:tcBorders>
              <w:left w:val="single" w:sz="4" w:space="0" w:color="auto"/>
              <w:bottom w:val="single" w:sz="4" w:space="0" w:color="auto"/>
              <w:right w:val="single" w:sz="4" w:space="0" w:color="auto"/>
            </w:tcBorders>
            <w:shd w:val="clear" w:color="auto" w:fill="FFFFFF" w:themeFill="background1"/>
          </w:tcPr>
          <w:p w:rsidR="00492013" w:rsidRPr="00B06DE1" w:rsidRDefault="008072F3" w:rsidP="00514D73">
            <w:pPr>
              <w:pStyle w:val="Default"/>
              <w:jc w:val="both"/>
              <w:rPr>
                <w:rFonts w:ascii="Times New Roman" w:hAnsi="Times New Roman" w:cs="Times New Roman"/>
                <w:b/>
                <w:bCs/>
                <w:color w:val="auto"/>
                <w:sz w:val="22"/>
                <w:szCs w:val="22"/>
              </w:rPr>
            </w:pPr>
            <w:r w:rsidRPr="00B06DE1">
              <w:rPr>
                <w:rFonts w:ascii="Times New Roman" w:hAnsi="Times New Roman" w:cs="Times New Roman"/>
                <w:color w:val="auto"/>
                <w:sz w:val="22"/>
                <w:szCs w:val="22"/>
              </w:rPr>
              <w:t xml:space="preserve">Podrhtavanje tla na području Općine Šodolovci uzrokovano potresom od </w:t>
            </w:r>
            <w:r w:rsidR="00B06DE1" w:rsidRPr="00B06DE1">
              <w:rPr>
                <w:rFonts w:ascii="Times New Roman" w:hAnsi="Times New Roman" w:cs="Times New Roman"/>
                <w:color w:val="auto"/>
                <w:sz w:val="22"/>
                <w:szCs w:val="22"/>
              </w:rPr>
              <w:t>VII</w:t>
            </w:r>
            <w:r w:rsidRPr="00B06DE1">
              <w:rPr>
                <w:rFonts w:ascii="Times New Roman" w:hAnsi="Times New Roman" w:cs="Times New Roman"/>
                <w:color w:val="auto"/>
                <w:sz w:val="22"/>
                <w:szCs w:val="22"/>
              </w:rPr>
              <w:t>° MCS ljestvice</w:t>
            </w:r>
          </w:p>
        </w:tc>
      </w:tr>
      <w:tr w:rsidR="00492013" w:rsidRPr="00B06DE1" w:rsidTr="00546659">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2013" w:rsidRPr="00B06DE1" w:rsidRDefault="00492013"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 xml:space="preserve">Grupa rizika: </w:t>
            </w:r>
          </w:p>
        </w:tc>
      </w:tr>
      <w:tr w:rsidR="00B06DE1" w:rsidRPr="00B06DE1" w:rsidTr="00546659">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color w:val="auto"/>
                <w:sz w:val="22"/>
                <w:szCs w:val="22"/>
              </w:rPr>
              <w:t>Po</w:t>
            </w:r>
            <w:r w:rsidR="008072F3" w:rsidRPr="00B06DE1">
              <w:rPr>
                <w:rFonts w:ascii="Times New Roman" w:hAnsi="Times New Roman" w:cs="Times New Roman"/>
                <w:color w:val="auto"/>
                <w:sz w:val="22"/>
                <w:szCs w:val="22"/>
              </w:rPr>
              <w:t>tres</w:t>
            </w:r>
          </w:p>
        </w:tc>
      </w:tr>
      <w:tr w:rsidR="00492013" w:rsidRPr="00B06DE1" w:rsidTr="00546659">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2013" w:rsidRPr="00B06DE1" w:rsidRDefault="00492013"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Rizik:</w:t>
            </w:r>
            <w:r w:rsidRPr="00B06DE1">
              <w:rPr>
                <w:rFonts w:ascii="Times New Roman" w:hAnsi="Times New Roman" w:cs="Times New Roman"/>
                <w:i/>
                <w:iCs/>
                <w:color w:val="auto"/>
                <w:sz w:val="22"/>
                <w:szCs w:val="22"/>
              </w:rPr>
              <w:t xml:space="preserve"> </w:t>
            </w:r>
          </w:p>
        </w:tc>
      </w:tr>
      <w:tr w:rsidR="00492013" w:rsidRPr="00B06DE1" w:rsidTr="00546659">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492013" w:rsidRPr="00B06DE1" w:rsidRDefault="008072F3" w:rsidP="00514D73">
            <w:pPr>
              <w:pStyle w:val="Default"/>
              <w:rPr>
                <w:rFonts w:ascii="Times New Roman" w:hAnsi="Times New Roman" w:cs="Times New Roman"/>
                <w:iCs/>
                <w:color w:val="auto"/>
                <w:sz w:val="22"/>
                <w:szCs w:val="22"/>
              </w:rPr>
            </w:pPr>
            <w:r w:rsidRPr="00B06DE1">
              <w:rPr>
                <w:rFonts w:ascii="Times New Roman" w:hAnsi="Times New Roman" w:cs="Times New Roman"/>
                <w:color w:val="auto"/>
                <w:sz w:val="22"/>
                <w:szCs w:val="22"/>
              </w:rPr>
              <w:t>Potres</w:t>
            </w:r>
          </w:p>
        </w:tc>
      </w:tr>
      <w:tr w:rsidR="00492013" w:rsidRPr="00B06DE1" w:rsidTr="00546659">
        <w:trPr>
          <w:trHeight w:val="281"/>
        </w:trPr>
        <w:tc>
          <w:tcPr>
            <w:tcW w:w="9060" w:type="dxa"/>
            <w:tcBorders>
              <w:left w:val="single" w:sz="4" w:space="0" w:color="auto"/>
              <w:bottom w:val="single" w:sz="4" w:space="0" w:color="auto"/>
            </w:tcBorders>
            <w:shd w:val="clear" w:color="auto" w:fill="D9D9D9" w:themeFill="background1" w:themeFillShade="D9"/>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Radna skupina</w:t>
            </w:r>
          </w:p>
        </w:tc>
      </w:tr>
      <w:tr w:rsidR="00492013" w:rsidRPr="00B06DE1" w:rsidTr="00546659">
        <w:trPr>
          <w:trHeight w:val="281"/>
        </w:trPr>
        <w:tc>
          <w:tcPr>
            <w:tcW w:w="9060" w:type="dxa"/>
            <w:tcBorders>
              <w:left w:val="single" w:sz="4" w:space="0" w:color="auto"/>
              <w:bottom w:val="single" w:sz="4" w:space="0" w:color="auto"/>
            </w:tcBorders>
            <w:shd w:val="clear" w:color="auto" w:fill="F2F2F2" w:themeFill="background1" w:themeFillShade="F2"/>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Koordinator:</w:t>
            </w:r>
          </w:p>
        </w:tc>
      </w:tr>
      <w:tr w:rsidR="00492013" w:rsidRPr="00B06DE1" w:rsidTr="00546659">
        <w:trPr>
          <w:trHeight w:val="281"/>
        </w:trPr>
        <w:tc>
          <w:tcPr>
            <w:tcW w:w="9060" w:type="dxa"/>
            <w:tcBorders>
              <w:left w:val="single" w:sz="4" w:space="0" w:color="auto"/>
              <w:bottom w:val="single" w:sz="4" w:space="0" w:color="auto"/>
            </w:tcBorders>
            <w:shd w:val="clear" w:color="auto" w:fill="FFFFFF" w:themeFill="background1"/>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color w:val="auto"/>
                <w:sz w:val="22"/>
                <w:szCs w:val="22"/>
              </w:rPr>
              <w:t>Načelnik Općine</w:t>
            </w:r>
            <w:r w:rsidR="00816EC0">
              <w:rPr>
                <w:rFonts w:ascii="Times New Roman" w:hAnsi="Times New Roman" w:cs="Times New Roman"/>
                <w:color w:val="auto"/>
                <w:sz w:val="22"/>
                <w:szCs w:val="22"/>
              </w:rPr>
              <w:t xml:space="preserve"> </w:t>
            </w:r>
            <w:r w:rsidR="00816EC0" w:rsidRPr="00816EC0">
              <w:rPr>
                <w:rFonts w:ascii="Times New Roman" w:hAnsi="Times New Roman" w:cs="Times New Roman"/>
                <w:color w:val="auto"/>
                <w:sz w:val="22"/>
                <w:szCs w:val="22"/>
              </w:rPr>
              <w:t>Mile Zlokapa</w:t>
            </w:r>
          </w:p>
        </w:tc>
      </w:tr>
      <w:tr w:rsidR="00492013" w:rsidRPr="00B06DE1" w:rsidTr="00546659">
        <w:trPr>
          <w:trHeight w:val="281"/>
        </w:trPr>
        <w:tc>
          <w:tcPr>
            <w:tcW w:w="9060" w:type="dxa"/>
            <w:tcBorders>
              <w:left w:val="single" w:sz="4" w:space="0" w:color="auto"/>
              <w:bottom w:val="single" w:sz="4" w:space="0" w:color="auto"/>
            </w:tcBorders>
            <w:shd w:val="clear" w:color="auto" w:fill="F2F2F2" w:themeFill="background1" w:themeFillShade="F2"/>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Nositelj:</w:t>
            </w:r>
          </w:p>
        </w:tc>
      </w:tr>
      <w:tr w:rsidR="00492013" w:rsidRPr="00B06DE1" w:rsidTr="00546659">
        <w:trPr>
          <w:trHeight w:val="281"/>
        </w:trPr>
        <w:tc>
          <w:tcPr>
            <w:tcW w:w="9060" w:type="dxa"/>
            <w:tcBorders>
              <w:left w:val="single" w:sz="4" w:space="0" w:color="auto"/>
              <w:bottom w:val="single" w:sz="4" w:space="0" w:color="auto"/>
            </w:tcBorders>
            <w:shd w:val="clear" w:color="auto" w:fill="FFFFFF" w:themeFill="background1"/>
          </w:tcPr>
          <w:p w:rsidR="00492013" w:rsidRPr="00B06DE1" w:rsidRDefault="00492013" w:rsidP="00514D73">
            <w:pPr>
              <w:pStyle w:val="Default"/>
              <w:rPr>
                <w:rFonts w:ascii="Times New Roman" w:hAnsi="Times New Roman" w:cs="Times New Roman"/>
                <w:b/>
                <w:color w:val="auto"/>
                <w:sz w:val="22"/>
                <w:szCs w:val="22"/>
              </w:rPr>
            </w:pPr>
            <w:r w:rsidRPr="00B06DE1">
              <w:rPr>
                <w:rFonts w:ascii="Times New Roman" w:hAnsi="Times New Roman" w:cs="Times New Roman"/>
                <w:color w:val="auto"/>
                <w:sz w:val="22"/>
                <w:szCs w:val="22"/>
              </w:rPr>
              <w:t>Općina Šodolovci</w:t>
            </w:r>
          </w:p>
        </w:tc>
      </w:tr>
      <w:tr w:rsidR="00492013" w:rsidRPr="00B06DE1" w:rsidTr="00546659">
        <w:trPr>
          <w:trHeight w:val="245"/>
        </w:trPr>
        <w:tc>
          <w:tcPr>
            <w:tcW w:w="9060" w:type="dxa"/>
            <w:tcBorders>
              <w:left w:val="single" w:sz="4" w:space="0" w:color="auto"/>
              <w:bottom w:val="single" w:sz="4" w:space="0" w:color="auto"/>
            </w:tcBorders>
            <w:shd w:val="clear" w:color="auto" w:fill="F2F2F2" w:themeFill="background1" w:themeFillShade="F2"/>
          </w:tcPr>
          <w:p w:rsidR="00492013" w:rsidRPr="00B06DE1" w:rsidRDefault="00492013" w:rsidP="00514D73">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Izvršitelji:</w:t>
            </w:r>
          </w:p>
        </w:tc>
      </w:tr>
      <w:tr w:rsidR="00492013" w:rsidRPr="00B06DE1" w:rsidTr="00546659">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r w:rsidR="006E501F">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310314">
              <w:rPr>
                <w:rFonts w:ascii="Times New Roman" w:hAnsi="Times New Roman" w:cs="Times New Roman"/>
                <w:sz w:val="22"/>
                <w:szCs w:val="22"/>
              </w:rPr>
              <w:t>dipl.</w:t>
            </w:r>
            <w:r>
              <w:rPr>
                <w:rFonts w:ascii="Times New Roman" w:hAnsi="Times New Roman" w:cs="Times New Roman"/>
                <w:sz w:val="22"/>
                <w:szCs w:val="22"/>
              </w:rPr>
              <w:t>ing.el.,</w:t>
            </w:r>
          </w:p>
          <w:p w:rsidR="00492013" w:rsidRPr="00B06DE1"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492013" w:rsidRPr="00B06DE1" w:rsidTr="00546659">
        <w:trPr>
          <w:trHeight w:val="139"/>
        </w:trPr>
        <w:tc>
          <w:tcPr>
            <w:tcW w:w="9060" w:type="dxa"/>
            <w:tcBorders>
              <w:top w:val="single" w:sz="4" w:space="0" w:color="auto"/>
              <w:bottom w:val="single" w:sz="4" w:space="0" w:color="auto"/>
            </w:tcBorders>
            <w:shd w:val="clear" w:color="auto" w:fill="FFFFFF" w:themeFill="background1"/>
            <w:vAlign w:val="center"/>
          </w:tcPr>
          <w:p w:rsidR="00492013" w:rsidRPr="00233B39" w:rsidRDefault="00492013" w:rsidP="00514D73">
            <w:pPr>
              <w:pStyle w:val="Default"/>
              <w:rPr>
                <w:rFonts w:ascii="Times New Roman" w:hAnsi="Times New Roman" w:cs="Times New Roman"/>
                <w:b/>
                <w:color w:val="auto"/>
                <w:szCs w:val="22"/>
              </w:rPr>
            </w:pPr>
          </w:p>
        </w:tc>
      </w:tr>
    </w:tbl>
    <w:p w:rsidR="00492013" w:rsidRPr="00542B1D" w:rsidRDefault="00492013" w:rsidP="00514D73">
      <w:pPr>
        <w:pStyle w:val="Naslov3"/>
        <w:spacing w:before="0"/>
        <w:rPr>
          <w:b/>
        </w:rPr>
      </w:pPr>
      <w:bookmarkStart w:id="60" w:name="_Toc507060304"/>
      <w:r w:rsidRPr="00542B1D">
        <w:rPr>
          <w:b/>
        </w:rPr>
        <w:t>5.</w:t>
      </w:r>
      <w:r w:rsidR="002B38AE" w:rsidRPr="00542B1D">
        <w:rPr>
          <w:b/>
        </w:rPr>
        <w:t>2.</w:t>
      </w:r>
      <w:r w:rsidRPr="00542B1D">
        <w:rPr>
          <w:b/>
        </w:rPr>
        <w:t>1. Uvod</w:t>
      </w:r>
      <w:bookmarkEnd w:id="60"/>
    </w:p>
    <w:p w:rsidR="00492013" w:rsidRPr="00B06DE1" w:rsidRDefault="00492013" w:rsidP="00514D73">
      <w:pPr>
        <w:rPr>
          <w:sz w:val="24"/>
        </w:rPr>
      </w:pPr>
    </w:p>
    <w:p w:rsidR="00492013" w:rsidRDefault="00B06DE1" w:rsidP="00514D73">
      <w:pPr>
        <w:jc w:val="both"/>
        <w:rPr>
          <w:color w:val="FF0000"/>
          <w:sz w:val="24"/>
        </w:rPr>
      </w:pPr>
      <w:r w:rsidRPr="00B06DE1">
        <w:rPr>
          <w:sz w:val="24"/>
        </w:rPr>
        <w:t>Potres je elementarna nepogoda uzrokovana prirodnim događajem koji je vjerojatno najveći uzrok stradavanja ljudi i uništenja materijalnih dobara. Potresi su uzrok katastrofa koje karakterizira brz nastanak, događaju se stalno i bez prethodnog upozorenja</w:t>
      </w:r>
      <w:r w:rsidRPr="00B06DE1">
        <w:rPr>
          <w:color w:val="FF0000"/>
          <w:sz w:val="24"/>
        </w:rPr>
        <w:t>.</w:t>
      </w:r>
    </w:p>
    <w:p w:rsidR="003F7C61" w:rsidRDefault="003F7C61" w:rsidP="00514D73">
      <w:pPr>
        <w:jc w:val="both"/>
        <w:rPr>
          <w:color w:val="FF0000"/>
          <w:sz w:val="24"/>
        </w:rPr>
      </w:pPr>
    </w:p>
    <w:p w:rsidR="003F7C61" w:rsidRDefault="003F7C61" w:rsidP="00514D73">
      <w:pPr>
        <w:jc w:val="both"/>
        <w:rPr>
          <w:sz w:val="24"/>
        </w:rPr>
      </w:pPr>
      <w:r w:rsidRPr="003F7C61">
        <w:rPr>
          <w:sz w:val="24"/>
        </w:rPr>
        <w:t>Za određivanje maksimalnog intenziteta potresa za područje Republike Hrvatske koristi se ''Privremena seizmološka karta SFRJ“ od 1982.  U ''Seizmološkoj karti SFRJ“ od 1987. prikazani su očekivani intenziteti potresa za razdoblje od 50,100,500, 1000 i 10 000 god. s vjerojatnošću pojave od 63%. Za posebno zahtjevne građevine propisi nalažu određivanje lokalnog seizmičkog rizika na temelju prethodno izvršenih geofizičkih mjerenja.</w:t>
      </w:r>
    </w:p>
    <w:p w:rsidR="00B365E7" w:rsidRPr="003F7C61" w:rsidRDefault="00B365E7" w:rsidP="00514D73">
      <w:pPr>
        <w:jc w:val="both"/>
        <w:rPr>
          <w:sz w:val="24"/>
        </w:rPr>
      </w:pPr>
    </w:p>
    <w:bookmarkStart w:id="61" w:name="_MON_1355133451"/>
    <w:bookmarkStart w:id="62" w:name="_MON_1355133544"/>
    <w:bookmarkStart w:id="63" w:name="_MON_1355133573"/>
    <w:bookmarkStart w:id="64" w:name="_MON_1355133597"/>
    <w:bookmarkStart w:id="65" w:name="_MON_1355133628"/>
    <w:bookmarkStart w:id="66" w:name="_MON_1355136035"/>
    <w:bookmarkEnd w:id="61"/>
    <w:bookmarkEnd w:id="62"/>
    <w:bookmarkEnd w:id="63"/>
    <w:bookmarkEnd w:id="64"/>
    <w:bookmarkEnd w:id="65"/>
    <w:bookmarkEnd w:id="66"/>
    <w:bookmarkStart w:id="67" w:name="_MON_1382420304"/>
    <w:bookmarkEnd w:id="67"/>
    <w:p w:rsidR="00F56127" w:rsidRDefault="00153366" w:rsidP="00514D73">
      <w:pPr>
        <w:jc w:val="center"/>
        <w:rPr>
          <w:rFonts w:eastAsia="PMingLiU"/>
          <w:lang w:eastAsia="zh-TW"/>
        </w:rPr>
      </w:pPr>
      <w:r>
        <w:rPr>
          <w:b/>
          <w:bCs/>
          <w:u w:val="single"/>
        </w:rPr>
        <w:object w:dxaOrig="9211" w:dyaOrig="6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282.75pt" o:ole="">
            <v:imagedata r:id="rId14" o:title=""/>
          </v:shape>
          <o:OLEObject Type="Embed" ProgID="Word.Picture.8" ShapeID="_x0000_i1025" DrawAspect="Content" ObjectID="_1583214989" r:id="rId15"/>
        </w:object>
      </w:r>
    </w:p>
    <w:p w:rsidR="00F56127" w:rsidRDefault="00F56127" w:rsidP="00514D73">
      <w:pPr>
        <w:jc w:val="center"/>
      </w:pPr>
      <w:r>
        <w:t xml:space="preserve">Slika </w:t>
      </w:r>
      <w:r w:rsidR="00697FA2">
        <w:t>5</w:t>
      </w:r>
      <w:r>
        <w:t>-</w:t>
      </w:r>
      <w:r w:rsidR="00697FA2">
        <w:t>2</w:t>
      </w:r>
      <w:r>
        <w:t xml:space="preserve"> </w:t>
      </w:r>
      <w:r>
        <w:rPr>
          <w:rFonts w:eastAsia="PMingLiU"/>
          <w:lang w:eastAsia="zh-TW"/>
        </w:rPr>
        <w:t>Isječak iz karte Intenziteta potresa za povratno razdoblje 500 godina</w:t>
      </w:r>
    </w:p>
    <w:p w:rsidR="00F56127" w:rsidRDefault="00F56127" w:rsidP="00514D73">
      <w:pPr>
        <w:tabs>
          <w:tab w:val="left" w:pos="1620"/>
        </w:tabs>
        <w:rPr>
          <w:rFonts w:eastAsia="PMingLiU"/>
          <w:i/>
          <w:color w:val="FF0000"/>
          <w:lang w:eastAsia="zh-TW"/>
        </w:rPr>
      </w:pPr>
      <w:r>
        <w:t xml:space="preserve">                               </w:t>
      </w:r>
      <w:r>
        <w:rPr>
          <w:rFonts w:eastAsia="PMingLiU"/>
          <w:i/>
          <w:lang w:eastAsia="zh-TW"/>
        </w:rPr>
        <w:t>Izvor : Geofizički zavod ''Andrija Mohorovičić'' PMF Zagreb</w:t>
      </w:r>
    </w:p>
    <w:p w:rsidR="00492013" w:rsidRPr="006E501F" w:rsidRDefault="00492013" w:rsidP="00514D73">
      <w:pPr>
        <w:rPr>
          <w:sz w:val="24"/>
        </w:rPr>
      </w:pPr>
    </w:p>
    <w:p w:rsidR="005B224B" w:rsidRDefault="00630CA5" w:rsidP="00DB0958">
      <w:pPr>
        <w:jc w:val="right"/>
        <w:rPr>
          <w:b/>
          <w:sz w:val="24"/>
        </w:rPr>
      </w:pPr>
      <w:r>
        <w:rPr>
          <w:noProof/>
          <w:lang w:eastAsia="hr-HR"/>
        </w:rPr>
        <w:drawing>
          <wp:inline distT="0" distB="0" distL="0" distR="0" wp14:anchorId="08AA0E27" wp14:editId="7EEDB3EC">
            <wp:extent cx="3822700" cy="4193401"/>
            <wp:effectExtent l="0" t="0" r="635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2947" cy="4204641"/>
                    </a:xfrm>
                    <a:prstGeom prst="rect">
                      <a:avLst/>
                    </a:prstGeom>
                  </pic:spPr>
                </pic:pic>
              </a:graphicData>
            </a:graphic>
          </wp:inline>
        </w:drawing>
      </w:r>
      <w:r>
        <w:rPr>
          <w:noProof/>
          <w:lang w:eastAsia="hr-HR"/>
        </w:rPr>
        <w:drawing>
          <wp:inline distT="0" distB="0" distL="0" distR="0" wp14:anchorId="46DC46DC" wp14:editId="45E8BCD4">
            <wp:extent cx="505411" cy="1803400"/>
            <wp:effectExtent l="0" t="0" r="9525" b="635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305" cy="1827999"/>
                    </a:xfrm>
                    <a:prstGeom prst="rect">
                      <a:avLst/>
                    </a:prstGeom>
                  </pic:spPr>
                </pic:pic>
              </a:graphicData>
            </a:graphic>
          </wp:inline>
        </w:drawing>
      </w:r>
    </w:p>
    <w:p w:rsidR="00DB0958" w:rsidRDefault="00DB0958" w:rsidP="00DB0958">
      <w:pPr>
        <w:jc w:val="center"/>
        <w:rPr>
          <w:rFonts w:eastAsia="PMingLiU"/>
          <w:lang w:eastAsia="zh-TW"/>
        </w:rPr>
      </w:pPr>
      <w:r>
        <w:t xml:space="preserve">Slika 5-3 </w:t>
      </w:r>
      <w:r>
        <w:rPr>
          <w:rFonts w:eastAsia="PMingLiU"/>
          <w:lang w:eastAsia="zh-TW"/>
        </w:rPr>
        <w:t xml:space="preserve">Isječak iz karte </w:t>
      </w:r>
      <w:r w:rsidR="00336C13">
        <w:rPr>
          <w:rFonts w:eastAsia="PMingLiU"/>
          <w:lang w:eastAsia="zh-TW"/>
        </w:rPr>
        <w:t xml:space="preserve">Seizmološka karta horizontalnih akceleracija u povratnom razdoblju 95 godina </w:t>
      </w:r>
    </w:p>
    <w:p w:rsidR="00E010A2" w:rsidRPr="00E010A2" w:rsidRDefault="00E010A2" w:rsidP="00DB0958">
      <w:pPr>
        <w:jc w:val="center"/>
        <w:rPr>
          <w:i/>
        </w:rPr>
      </w:pPr>
      <w:r w:rsidRPr="00E010A2">
        <w:rPr>
          <w:rFonts w:eastAsia="PMingLiU"/>
          <w:i/>
          <w:lang w:eastAsia="zh-TW"/>
        </w:rPr>
        <w:t>Izvor: Karta potresnih područja, PMF, Geofizički odsjek, Zagreb, 2011. godine</w:t>
      </w:r>
    </w:p>
    <w:p w:rsidR="005B224B" w:rsidRDefault="00153366" w:rsidP="0024371B">
      <w:pPr>
        <w:jc w:val="both"/>
        <w:rPr>
          <w:rFonts w:eastAsia="PMingLiU"/>
          <w:sz w:val="24"/>
          <w:szCs w:val="24"/>
          <w:lang w:eastAsia="zh-TW"/>
        </w:rPr>
      </w:pPr>
      <w:r w:rsidRPr="0024371B">
        <w:rPr>
          <w:sz w:val="24"/>
          <w:szCs w:val="24"/>
        </w:rPr>
        <w:lastRenderedPageBreak/>
        <w:t>Prema</w:t>
      </w:r>
      <w:r w:rsidRPr="0024371B">
        <w:rPr>
          <w:b/>
          <w:sz w:val="24"/>
          <w:szCs w:val="24"/>
        </w:rPr>
        <w:t xml:space="preserve"> </w:t>
      </w:r>
      <w:r w:rsidRPr="0024371B">
        <w:rPr>
          <w:rFonts w:eastAsia="PMingLiU"/>
          <w:sz w:val="24"/>
          <w:szCs w:val="24"/>
          <w:lang w:eastAsia="zh-TW"/>
        </w:rPr>
        <w:t xml:space="preserve">Seizmološkoj karti horizontalnih akceleracija u povratnom razdoblju 95 godina, </w:t>
      </w:r>
      <w:r w:rsidR="0024371B" w:rsidRPr="0024371B">
        <w:rPr>
          <w:rFonts w:eastAsia="PMingLiU"/>
          <w:sz w:val="24"/>
          <w:szCs w:val="24"/>
          <w:lang w:eastAsia="zh-TW"/>
        </w:rPr>
        <w:t xml:space="preserve">naselja </w:t>
      </w:r>
      <w:r w:rsidRPr="0024371B">
        <w:rPr>
          <w:rFonts w:eastAsia="PMingLiU"/>
          <w:sz w:val="24"/>
          <w:szCs w:val="24"/>
          <w:lang w:eastAsia="zh-TW"/>
        </w:rPr>
        <w:t>Općin</w:t>
      </w:r>
      <w:r w:rsidR="0024371B" w:rsidRPr="0024371B">
        <w:rPr>
          <w:rFonts w:eastAsia="PMingLiU"/>
          <w:sz w:val="24"/>
          <w:szCs w:val="24"/>
          <w:lang w:eastAsia="zh-TW"/>
        </w:rPr>
        <w:t>e</w:t>
      </w:r>
      <w:r w:rsidRPr="0024371B">
        <w:rPr>
          <w:rFonts w:eastAsia="PMingLiU"/>
          <w:sz w:val="24"/>
          <w:szCs w:val="24"/>
          <w:lang w:eastAsia="zh-TW"/>
        </w:rPr>
        <w:t xml:space="preserve"> Šodolovci</w:t>
      </w:r>
      <w:r w:rsidR="00081E88">
        <w:rPr>
          <w:rFonts w:eastAsia="PMingLiU"/>
          <w:sz w:val="24"/>
          <w:szCs w:val="24"/>
          <w:lang w:eastAsia="zh-TW"/>
        </w:rPr>
        <w:t xml:space="preserve"> ugrožena su akceleracijama </w:t>
      </w:r>
      <w:r w:rsidR="006F3FE0">
        <w:rPr>
          <w:rFonts w:eastAsia="PMingLiU"/>
          <w:sz w:val="24"/>
          <w:szCs w:val="24"/>
          <w:lang w:eastAsia="zh-TW"/>
        </w:rPr>
        <w:t xml:space="preserve">od 0,051g do </w:t>
      </w:r>
      <w:r w:rsidR="00081E88">
        <w:rPr>
          <w:rFonts w:eastAsia="PMingLiU"/>
          <w:sz w:val="24"/>
          <w:szCs w:val="24"/>
          <w:lang w:eastAsia="zh-TW"/>
        </w:rPr>
        <w:t>0</w:t>
      </w:r>
      <w:r w:rsidR="00B036A3">
        <w:rPr>
          <w:rFonts w:eastAsia="PMingLiU"/>
          <w:sz w:val="24"/>
          <w:szCs w:val="24"/>
          <w:lang w:eastAsia="zh-TW"/>
        </w:rPr>
        <w:t>,05</w:t>
      </w:r>
      <w:r w:rsidR="006F3FE0">
        <w:rPr>
          <w:rFonts w:eastAsia="PMingLiU"/>
          <w:sz w:val="24"/>
          <w:szCs w:val="24"/>
          <w:lang w:eastAsia="zh-TW"/>
        </w:rPr>
        <w:t>8</w:t>
      </w:r>
      <w:r w:rsidR="00081E88">
        <w:rPr>
          <w:rFonts w:eastAsia="PMingLiU"/>
          <w:sz w:val="24"/>
          <w:szCs w:val="24"/>
          <w:lang w:eastAsia="zh-TW"/>
        </w:rPr>
        <w:t xml:space="preserve"> g.</w:t>
      </w:r>
    </w:p>
    <w:p w:rsidR="0024371B" w:rsidRPr="00081E88" w:rsidRDefault="0024371B" w:rsidP="0024371B">
      <w:pPr>
        <w:jc w:val="both"/>
        <w:rPr>
          <w:rFonts w:eastAsia="PMingLiU"/>
          <w:sz w:val="24"/>
          <w:szCs w:val="24"/>
          <w:lang w:eastAsia="zh-TW"/>
        </w:rPr>
      </w:pPr>
    </w:p>
    <w:p w:rsidR="00492013" w:rsidRPr="00542B1D" w:rsidRDefault="00492013" w:rsidP="00514D73">
      <w:pPr>
        <w:pStyle w:val="Naslov3"/>
        <w:spacing w:before="0"/>
        <w:rPr>
          <w:b/>
        </w:rPr>
      </w:pPr>
      <w:bookmarkStart w:id="68" w:name="_Toc507060305"/>
      <w:r w:rsidRPr="00542B1D">
        <w:rPr>
          <w:b/>
        </w:rPr>
        <w:t>5.</w:t>
      </w:r>
      <w:r w:rsidR="002B38AE" w:rsidRPr="00542B1D">
        <w:rPr>
          <w:b/>
        </w:rPr>
        <w:t>2.2.</w:t>
      </w:r>
      <w:r w:rsidRPr="00542B1D">
        <w:rPr>
          <w:b/>
        </w:rPr>
        <w:t>Utjecaj na lokalnu kritičnu infrastrukturu i građevine od javnog interesa</w:t>
      </w:r>
      <w:bookmarkEnd w:id="68"/>
    </w:p>
    <w:p w:rsidR="00492013" w:rsidRPr="00C564AC" w:rsidRDefault="00492013" w:rsidP="00514D73"/>
    <w:tbl>
      <w:tblPr>
        <w:tblStyle w:val="Reetkatablice"/>
        <w:tblW w:w="0" w:type="auto"/>
        <w:tblLook w:val="04A0" w:firstRow="1" w:lastRow="0" w:firstColumn="1" w:lastColumn="0" w:noHBand="0" w:noVBand="1"/>
      </w:tblPr>
      <w:tblGrid>
        <w:gridCol w:w="1129"/>
        <w:gridCol w:w="7931"/>
      </w:tblGrid>
      <w:tr w:rsidR="004A4471" w:rsidRPr="003E5E32" w:rsidTr="00E14F0F">
        <w:tc>
          <w:tcPr>
            <w:tcW w:w="1129" w:type="dxa"/>
            <w:shd w:val="clear" w:color="auto" w:fill="D9D9D9" w:themeFill="background1" w:themeFillShade="D9"/>
          </w:tcPr>
          <w:p w:rsidR="004A4471" w:rsidRPr="00CE4348" w:rsidRDefault="004A4471" w:rsidP="004A4471">
            <w:pPr>
              <w:jc w:val="center"/>
              <w:rPr>
                <w:b/>
              </w:rPr>
            </w:pPr>
            <w:r w:rsidRPr="00CE4348">
              <w:rPr>
                <w:b/>
              </w:rPr>
              <w:t>Utjecaj</w:t>
            </w:r>
          </w:p>
        </w:tc>
        <w:tc>
          <w:tcPr>
            <w:tcW w:w="7931" w:type="dxa"/>
            <w:shd w:val="clear" w:color="auto" w:fill="D9D9D9" w:themeFill="background1" w:themeFillShade="D9"/>
          </w:tcPr>
          <w:p w:rsidR="004A4471" w:rsidRPr="00CE4348" w:rsidRDefault="004A4471" w:rsidP="004A4471">
            <w:pPr>
              <w:jc w:val="center"/>
              <w:rPr>
                <w:b/>
              </w:rPr>
            </w:pPr>
            <w:r w:rsidRPr="00CE4348">
              <w:rPr>
                <w:b/>
              </w:rPr>
              <w:t>Sektor</w:t>
            </w:r>
          </w:p>
        </w:tc>
      </w:tr>
      <w:tr w:rsidR="004A4471" w:rsidRPr="003E5E32" w:rsidTr="004A4471">
        <w:tc>
          <w:tcPr>
            <w:tcW w:w="1129" w:type="dxa"/>
            <w:vAlign w:val="center"/>
          </w:tcPr>
          <w:p w:rsidR="004A4471" w:rsidRPr="00B85D15" w:rsidRDefault="004A4471" w:rsidP="004A4471">
            <w:pPr>
              <w:jc w:val="center"/>
            </w:pPr>
            <w:r>
              <w:t>x</w:t>
            </w:r>
          </w:p>
        </w:tc>
        <w:tc>
          <w:tcPr>
            <w:tcW w:w="7931" w:type="dxa"/>
          </w:tcPr>
          <w:p w:rsidR="004A4471" w:rsidRPr="00B85D15" w:rsidRDefault="004A4471" w:rsidP="00E14F0F">
            <w:pPr>
              <w:jc w:val="both"/>
            </w:pPr>
            <w:r w:rsidRPr="00025A6B">
              <w:t>Vodno gospodarstvo (regulacijske i zaštitne vodne građevine i komunalne vodne građevine)</w:t>
            </w:r>
          </w:p>
        </w:tc>
      </w:tr>
      <w:tr w:rsidR="004A4471" w:rsidRPr="003E5E32" w:rsidTr="004A4471">
        <w:tc>
          <w:tcPr>
            <w:tcW w:w="1129" w:type="dxa"/>
            <w:vAlign w:val="center"/>
          </w:tcPr>
          <w:p w:rsidR="004A4471" w:rsidRPr="00B85D15" w:rsidRDefault="004A4471" w:rsidP="004A4471">
            <w:pPr>
              <w:jc w:val="center"/>
            </w:pPr>
            <w:r>
              <w:t>x</w:t>
            </w:r>
          </w:p>
        </w:tc>
        <w:tc>
          <w:tcPr>
            <w:tcW w:w="7931" w:type="dxa"/>
          </w:tcPr>
          <w:p w:rsidR="004A4471" w:rsidRPr="00B85D15" w:rsidRDefault="004A4471" w:rsidP="00E14F0F">
            <w:pPr>
              <w:jc w:val="both"/>
            </w:pPr>
            <w:r>
              <w:t>Opskrba energentima (plinovod, plinske stanice, naftovod)</w:t>
            </w:r>
          </w:p>
        </w:tc>
      </w:tr>
      <w:tr w:rsidR="004A4471" w:rsidRPr="003E5E32" w:rsidTr="004A4471">
        <w:tc>
          <w:tcPr>
            <w:tcW w:w="1129" w:type="dxa"/>
            <w:vAlign w:val="center"/>
          </w:tcPr>
          <w:p w:rsidR="004A4471" w:rsidRPr="00B85D15" w:rsidRDefault="004A4471" w:rsidP="004A4471">
            <w:pPr>
              <w:jc w:val="center"/>
            </w:pPr>
            <w:r>
              <w:t>x</w:t>
            </w:r>
          </w:p>
        </w:tc>
        <w:tc>
          <w:tcPr>
            <w:tcW w:w="7931" w:type="dxa"/>
          </w:tcPr>
          <w:p w:rsidR="004A4471" w:rsidRPr="00B85D15" w:rsidRDefault="004A4471" w:rsidP="00E14F0F">
            <w:pPr>
              <w:jc w:val="both"/>
            </w:pPr>
            <w:r>
              <w:t>Prijenos i distribucija električne energije (trafostanice, distributivna mreža)</w:t>
            </w:r>
          </w:p>
        </w:tc>
      </w:tr>
      <w:tr w:rsidR="004A4471" w:rsidRPr="003E5E32" w:rsidTr="004A4471">
        <w:tc>
          <w:tcPr>
            <w:tcW w:w="1129" w:type="dxa"/>
            <w:vAlign w:val="center"/>
          </w:tcPr>
          <w:p w:rsidR="004A4471" w:rsidRPr="00B85D15" w:rsidRDefault="004A4471" w:rsidP="004A4471">
            <w:pPr>
              <w:jc w:val="center"/>
            </w:pPr>
            <w:r>
              <w:t>x</w:t>
            </w:r>
          </w:p>
        </w:tc>
        <w:tc>
          <w:tcPr>
            <w:tcW w:w="7931" w:type="dxa"/>
          </w:tcPr>
          <w:p w:rsidR="004A4471" w:rsidRPr="00B85D15" w:rsidRDefault="004A4471" w:rsidP="00E14F0F">
            <w:pPr>
              <w:jc w:val="both"/>
            </w:pPr>
            <w:r w:rsidRPr="00B85D15">
              <w:t>Komunikacijska i informacijska tehnologija (elektroničke komunikacije, prijenos podataka, informacijski sustavi, pružanje audio i audiovizaulnih medijskih usluga)</w:t>
            </w:r>
          </w:p>
        </w:tc>
      </w:tr>
      <w:tr w:rsidR="004A4471" w:rsidRPr="003E5E32" w:rsidTr="004A4471">
        <w:tc>
          <w:tcPr>
            <w:tcW w:w="1129" w:type="dxa"/>
            <w:vAlign w:val="center"/>
          </w:tcPr>
          <w:p w:rsidR="004A4471" w:rsidRPr="00025A6B" w:rsidRDefault="004A4471" w:rsidP="004A4471">
            <w:pPr>
              <w:jc w:val="center"/>
            </w:pPr>
            <w:r w:rsidRPr="00025A6B">
              <w:t>x</w:t>
            </w:r>
          </w:p>
        </w:tc>
        <w:tc>
          <w:tcPr>
            <w:tcW w:w="7931" w:type="dxa"/>
          </w:tcPr>
          <w:p w:rsidR="004A4471" w:rsidRPr="00025A6B" w:rsidRDefault="004A4471" w:rsidP="00E14F0F">
            <w:pPr>
              <w:jc w:val="both"/>
            </w:pPr>
            <w:r w:rsidRPr="00025A6B">
              <w:t>Promet (cestovni i željeznički promet)</w:t>
            </w:r>
          </w:p>
        </w:tc>
      </w:tr>
      <w:tr w:rsidR="004A4471" w:rsidRPr="003E5E32" w:rsidTr="004A4471">
        <w:tc>
          <w:tcPr>
            <w:tcW w:w="1129" w:type="dxa"/>
            <w:vAlign w:val="center"/>
          </w:tcPr>
          <w:p w:rsidR="004A4471" w:rsidRPr="00B85D15" w:rsidRDefault="004A4471" w:rsidP="004A4471">
            <w:pPr>
              <w:jc w:val="center"/>
            </w:pPr>
            <w:r>
              <w:t>x</w:t>
            </w:r>
          </w:p>
        </w:tc>
        <w:tc>
          <w:tcPr>
            <w:tcW w:w="7931" w:type="dxa"/>
          </w:tcPr>
          <w:p w:rsidR="004A4471" w:rsidRPr="00B85D15" w:rsidRDefault="004A4471" w:rsidP="00E14F0F">
            <w:pPr>
              <w:jc w:val="both"/>
            </w:pPr>
            <w:r w:rsidRPr="00A11922">
              <w:t>Javni objekti (zdravstvene stanice, škole, vrtići, građevine lokalne uprave, nacionalni spomenici i vrijednosti)</w:t>
            </w:r>
          </w:p>
        </w:tc>
      </w:tr>
    </w:tbl>
    <w:p w:rsidR="00492013" w:rsidRPr="00233B39" w:rsidRDefault="00492013" w:rsidP="00514D73">
      <w:pPr>
        <w:rPr>
          <w:color w:val="FF0000"/>
          <w:sz w:val="24"/>
        </w:rPr>
      </w:pPr>
    </w:p>
    <w:p w:rsidR="00624E92" w:rsidRPr="00C564AC" w:rsidRDefault="00624E92" w:rsidP="00514D73">
      <w:pPr>
        <w:jc w:val="both"/>
        <w:rPr>
          <w:sz w:val="24"/>
        </w:rPr>
      </w:pPr>
      <w:r w:rsidRPr="00C564AC">
        <w:rPr>
          <w:sz w:val="24"/>
        </w:rPr>
        <w:t>Posljedice potresa mogu obuhvatiti sva područja društvene i gospodarske djelatnosti stanovništva te značajno utjecati na lokalno upravljanje, stanovništvo, materijalna i kulturna dobra te okoliš.</w:t>
      </w:r>
    </w:p>
    <w:p w:rsidR="001E27D7" w:rsidRPr="00233B39" w:rsidRDefault="001E27D7" w:rsidP="00514D73">
      <w:pPr>
        <w:rPr>
          <w:sz w:val="24"/>
        </w:rPr>
      </w:pPr>
    </w:p>
    <w:p w:rsidR="00492013" w:rsidRPr="00542B1D" w:rsidRDefault="00492013" w:rsidP="00514D73">
      <w:pPr>
        <w:pStyle w:val="Naslov3"/>
        <w:spacing w:before="0"/>
        <w:rPr>
          <w:b/>
        </w:rPr>
      </w:pPr>
      <w:bookmarkStart w:id="69" w:name="_Toc507060306"/>
      <w:r w:rsidRPr="00542B1D">
        <w:rPr>
          <w:b/>
        </w:rPr>
        <w:t>5.</w:t>
      </w:r>
      <w:r w:rsidR="003C6031" w:rsidRPr="00542B1D">
        <w:rPr>
          <w:b/>
        </w:rPr>
        <w:t>2.</w:t>
      </w:r>
      <w:r w:rsidRPr="00542B1D">
        <w:rPr>
          <w:b/>
        </w:rPr>
        <w:t>3.Kontekst</w:t>
      </w:r>
      <w:bookmarkEnd w:id="69"/>
      <w:r w:rsidRPr="00542B1D">
        <w:rPr>
          <w:b/>
        </w:rPr>
        <w:t xml:space="preserve"> </w:t>
      </w:r>
    </w:p>
    <w:p w:rsidR="00492013" w:rsidRPr="00C3788C" w:rsidRDefault="00492013" w:rsidP="00514D73">
      <w:pPr>
        <w:rPr>
          <w:b/>
          <w:sz w:val="24"/>
        </w:rPr>
      </w:pPr>
    </w:p>
    <w:p w:rsidR="00492013" w:rsidRPr="00542B1D" w:rsidRDefault="00492013" w:rsidP="00514D73">
      <w:pPr>
        <w:pStyle w:val="Naslov4"/>
        <w:spacing w:before="0"/>
        <w:rPr>
          <w:rFonts w:ascii="Times New Roman" w:hAnsi="Times New Roman" w:cs="Times New Roman"/>
          <w:b/>
          <w:i w:val="0"/>
          <w:color w:val="auto"/>
          <w:sz w:val="24"/>
        </w:rPr>
      </w:pPr>
      <w:bookmarkStart w:id="70" w:name="_Toc507060307"/>
      <w:r w:rsidRPr="00542B1D">
        <w:rPr>
          <w:rFonts w:ascii="Times New Roman" w:hAnsi="Times New Roman" w:cs="Times New Roman"/>
          <w:b/>
          <w:i w:val="0"/>
          <w:color w:val="auto"/>
          <w:sz w:val="24"/>
        </w:rPr>
        <w:t>5.</w:t>
      </w:r>
      <w:r w:rsidR="003C6031" w:rsidRPr="00542B1D">
        <w:rPr>
          <w:rFonts w:ascii="Times New Roman" w:hAnsi="Times New Roman" w:cs="Times New Roman"/>
          <w:b/>
          <w:i w:val="0"/>
          <w:color w:val="auto"/>
          <w:sz w:val="24"/>
        </w:rPr>
        <w:t>2.</w:t>
      </w:r>
      <w:r w:rsidRPr="00542B1D">
        <w:rPr>
          <w:rFonts w:ascii="Times New Roman" w:hAnsi="Times New Roman" w:cs="Times New Roman"/>
          <w:b/>
          <w:i w:val="0"/>
          <w:color w:val="auto"/>
          <w:sz w:val="24"/>
        </w:rPr>
        <w:t>3.1. Područje ugroženosti</w:t>
      </w:r>
      <w:bookmarkEnd w:id="70"/>
    </w:p>
    <w:p w:rsidR="00492013" w:rsidRPr="00913F0B" w:rsidRDefault="00492013" w:rsidP="00514D73">
      <w:pPr>
        <w:jc w:val="both"/>
        <w:rPr>
          <w:color w:val="FF0000"/>
          <w:sz w:val="24"/>
          <w:szCs w:val="24"/>
        </w:rPr>
      </w:pPr>
    </w:p>
    <w:p w:rsidR="00913F0B" w:rsidRPr="00913F0B" w:rsidRDefault="00913F0B" w:rsidP="00514D73">
      <w:pPr>
        <w:autoSpaceDE w:val="0"/>
        <w:autoSpaceDN w:val="0"/>
        <w:adjustRightInd w:val="0"/>
        <w:jc w:val="both"/>
        <w:rPr>
          <w:sz w:val="24"/>
          <w:szCs w:val="24"/>
        </w:rPr>
      </w:pPr>
      <w:r w:rsidRPr="00913F0B">
        <w:rPr>
          <w:sz w:val="24"/>
          <w:szCs w:val="24"/>
        </w:rPr>
        <w:t>Općina Šodolovci dio je šireg prostora istočnog dijela Republike Hrvatske, odnosno dio njegove prirodno-geografske cjeline Istočne Hrvatske.</w:t>
      </w:r>
    </w:p>
    <w:p w:rsidR="00913F0B" w:rsidRPr="00913F0B" w:rsidRDefault="00913F0B" w:rsidP="00514D73">
      <w:pPr>
        <w:autoSpaceDE w:val="0"/>
        <w:autoSpaceDN w:val="0"/>
        <w:adjustRightInd w:val="0"/>
        <w:jc w:val="both"/>
        <w:rPr>
          <w:sz w:val="24"/>
          <w:szCs w:val="24"/>
        </w:rPr>
      </w:pPr>
    </w:p>
    <w:p w:rsidR="00913F0B" w:rsidRPr="00913F0B" w:rsidRDefault="00913F0B" w:rsidP="00514D73">
      <w:pPr>
        <w:autoSpaceDE w:val="0"/>
        <w:autoSpaceDN w:val="0"/>
        <w:adjustRightInd w:val="0"/>
        <w:jc w:val="both"/>
        <w:rPr>
          <w:sz w:val="24"/>
          <w:szCs w:val="24"/>
        </w:rPr>
      </w:pPr>
      <w:r w:rsidRPr="00913F0B">
        <w:rPr>
          <w:sz w:val="24"/>
          <w:szCs w:val="24"/>
        </w:rPr>
        <w:t xml:space="preserve">U okviru prostora Osječko-baranjske županije, kao dijela prostora Istočne Hrvatske, </w:t>
      </w:r>
      <w:r w:rsidRPr="00913F0B">
        <w:rPr>
          <w:caps/>
          <w:sz w:val="24"/>
          <w:szCs w:val="24"/>
        </w:rPr>
        <w:t>o</w:t>
      </w:r>
      <w:r w:rsidRPr="00913F0B">
        <w:rPr>
          <w:sz w:val="24"/>
          <w:szCs w:val="24"/>
        </w:rPr>
        <w:t>pćina Šodolovci zauzima jugoistočni dio područja Županije, s udjelom od 1,9% županijskog prostora.</w:t>
      </w:r>
    </w:p>
    <w:p w:rsidR="00913F0B" w:rsidRPr="00913F0B" w:rsidRDefault="00913F0B" w:rsidP="00514D73">
      <w:pPr>
        <w:autoSpaceDE w:val="0"/>
        <w:autoSpaceDN w:val="0"/>
        <w:adjustRightInd w:val="0"/>
        <w:jc w:val="both"/>
        <w:rPr>
          <w:sz w:val="24"/>
          <w:szCs w:val="24"/>
        </w:rPr>
      </w:pPr>
    </w:p>
    <w:p w:rsidR="00913F0B" w:rsidRPr="00913F0B" w:rsidRDefault="00913F0B" w:rsidP="00514D73">
      <w:pPr>
        <w:autoSpaceDE w:val="0"/>
        <w:autoSpaceDN w:val="0"/>
        <w:adjustRightInd w:val="0"/>
        <w:jc w:val="both"/>
        <w:rPr>
          <w:sz w:val="24"/>
          <w:szCs w:val="24"/>
        </w:rPr>
      </w:pPr>
      <w:r w:rsidRPr="00913F0B">
        <w:rPr>
          <w:sz w:val="24"/>
          <w:szCs w:val="24"/>
        </w:rPr>
        <w:t xml:space="preserve">Općina Šodolovci zauzima dva odvojena prostorna dijela, koja su međusobno odvojena južnim dijelom </w:t>
      </w:r>
      <w:r w:rsidRPr="00913F0B">
        <w:rPr>
          <w:caps/>
          <w:sz w:val="24"/>
          <w:szCs w:val="24"/>
        </w:rPr>
        <w:t>o</w:t>
      </w:r>
      <w:r w:rsidRPr="00913F0B">
        <w:rPr>
          <w:sz w:val="24"/>
          <w:szCs w:val="24"/>
        </w:rPr>
        <w:t>pćine Ernestinovo. Zapadni veći dio Općine Šodolovci je u okruženju sljedećih</w:t>
      </w:r>
      <w:r w:rsidRPr="00913F0B">
        <w:rPr>
          <w:caps/>
          <w:sz w:val="24"/>
          <w:szCs w:val="24"/>
        </w:rPr>
        <w:t xml:space="preserve"> o</w:t>
      </w:r>
      <w:r w:rsidRPr="00913F0B">
        <w:rPr>
          <w:sz w:val="24"/>
          <w:szCs w:val="24"/>
        </w:rPr>
        <w:t xml:space="preserve">pćina: Ernestinovo, na istoku, Antunovac, na sjeveru, Vladislavci, na zapadu i Semeljci na jugozapadu, dok je južni i jugoistočni dio, uz granicu Vukovarsko-srijemske županije, odnosno </w:t>
      </w:r>
      <w:r w:rsidRPr="00913F0B">
        <w:rPr>
          <w:caps/>
          <w:sz w:val="24"/>
          <w:szCs w:val="24"/>
        </w:rPr>
        <w:t>o</w:t>
      </w:r>
      <w:r w:rsidRPr="00913F0B">
        <w:rPr>
          <w:sz w:val="24"/>
          <w:szCs w:val="24"/>
        </w:rPr>
        <w:t xml:space="preserve">pćine Markušica. Istočni, manji dio Općine graniči, na sjeveru s područjem Grada Osijeka, na sjeverozapadu s Općinom Antunovac, zapadu s </w:t>
      </w:r>
      <w:r w:rsidRPr="00913F0B">
        <w:rPr>
          <w:caps/>
          <w:sz w:val="24"/>
          <w:szCs w:val="24"/>
        </w:rPr>
        <w:t>o</w:t>
      </w:r>
      <w:r w:rsidRPr="00913F0B">
        <w:rPr>
          <w:sz w:val="24"/>
          <w:szCs w:val="24"/>
        </w:rPr>
        <w:t>pćinom Ernestinovo, te na jugu i jugoistoku područjem Vukovarsko-srijemske županije, odnosno općinama Tordinci i Trpinja.</w:t>
      </w:r>
    </w:p>
    <w:p w:rsidR="00913F0B" w:rsidRDefault="00913F0B" w:rsidP="00514D73">
      <w:pPr>
        <w:autoSpaceDE w:val="0"/>
        <w:autoSpaceDN w:val="0"/>
        <w:adjustRightInd w:val="0"/>
        <w:jc w:val="both"/>
        <w:rPr>
          <w:rFonts w:ascii="ArialMT" w:hAnsi="ArialMT"/>
          <w:sz w:val="24"/>
          <w:szCs w:val="24"/>
          <w:lang w:val="en-US"/>
        </w:rPr>
      </w:pPr>
    </w:p>
    <w:p w:rsidR="00234C24" w:rsidRPr="00234C24" w:rsidRDefault="00234C24" w:rsidP="00514D73">
      <w:pPr>
        <w:autoSpaceDE w:val="0"/>
        <w:autoSpaceDN w:val="0"/>
        <w:adjustRightInd w:val="0"/>
        <w:jc w:val="both"/>
        <w:rPr>
          <w:sz w:val="24"/>
          <w:szCs w:val="24"/>
        </w:rPr>
      </w:pPr>
      <w:r w:rsidRPr="00234C24">
        <w:rPr>
          <w:sz w:val="24"/>
          <w:szCs w:val="24"/>
        </w:rPr>
        <w:t>Općina Šodolovci sastoji se od 7 naselja s naseljem Šodolovci kao općinskim središtem.</w:t>
      </w:r>
      <w:r w:rsidRPr="00234C24">
        <w:rPr>
          <w:caps/>
          <w:sz w:val="24"/>
          <w:szCs w:val="24"/>
        </w:rPr>
        <w:t xml:space="preserve"> n</w:t>
      </w:r>
      <w:r w:rsidRPr="00234C24">
        <w:rPr>
          <w:sz w:val="24"/>
          <w:szCs w:val="24"/>
        </w:rPr>
        <w:t xml:space="preserve">aselja Ada, Šodolovci, Koprivna, Paulin Dvor i Petrova Slatina smještena su u zapadnoj cjelini </w:t>
      </w:r>
      <w:r w:rsidRPr="00234C24">
        <w:rPr>
          <w:caps/>
          <w:sz w:val="24"/>
          <w:szCs w:val="24"/>
        </w:rPr>
        <w:t>o</w:t>
      </w:r>
      <w:r w:rsidRPr="00234C24">
        <w:rPr>
          <w:sz w:val="24"/>
          <w:szCs w:val="24"/>
        </w:rPr>
        <w:t>pćine Šodolovci, a naselja Palača i Silaš u istočnoj cjelini.</w:t>
      </w:r>
    </w:p>
    <w:p w:rsidR="00234C24" w:rsidRPr="00234C24" w:rsidRDefault="00234C24" w:rsidP="00514D73">
      <w:pPr>
        <w:autoSpaceDE w:val="0"/>
        <w:autoSpaceDN w:val="0"/>
        <w:adjustRightInd w:val="0"/>
        <w:jc w:val="both"/>
        <w:rPr>
          <w:sz w:val="24"/>
          <w:szCs w:val="24"/>
        </w:rPr>
      </w:pPr>
    </w:p>
    <w:p w:rsidR="00234C24" w:rsidRPr="00234C24" w:rsidRDefault="00234C24" w:rsidP="00514D73">
      <w:pPr>
        <w:autoSpaceDE w:val="0"/>
        <w:autoSpaceDN w:val="0"/>
        <w:adjustRightInd w:val="0"/>
        <w:jc w:val="both"/>
        <w:rPr>
          <w:rFonts w:ascii="ArialMT" w:hAnsi="ArialMT"/>
          <w:sz w:val="24"/>
          <w:szCs w:val="24"/>
          <w:lang w:val="en-US"/>
        </w:rPr>
      </w:pPr>
      <w:r w:rsidRPr="00234C24">
        <w:rPr>
          <w:sz w:val="24"/>
          <w:szCs w:val="24"/>
        </w:rPr>
        <w:t xml:space="preserve">Naselja </w:t>
      </w:r>
      <w:r w:rsidRPr="00234C24">
        <w:rPr>
          <w:caps/>
          <w:sz w:val="24"/>
          <w:szCs w:val="24"/>
        </w:rPr>
        <w:t>o</w:t>
      </w:r>
      <w:r w:rsidRPr="00234C24">
        <w:rPr>
          <w:sz w:val="24"/>
          <w:szCs w:val="24"/>
        </w:rPr>
        <w:t>pćine Šodolovci ruralnog su tipa, a karakterizirana su niskom stambenomuglavnom prizemnom gradnjom slobodnostojećih ili poluugrađenih objekata, na građevnim česticama velike dubine.</w:t>
      </w:r>
    </w:p>
    <w:p w:rsidR="00913F0B" w:rsidRPr="00913F0B" w:rsidRDefault="00913F0B" w:rsidP="00514D73">
      <w:pPr>
        <w:autoSpaceDE w:val="0"/>
        <w:autoSpaceDN w:val="0"/>
        <w:adjustRightInd w:val="0"/>
        <w:rPr>
          <w:sz w:val="24"/>
          <w:szCs w:val="24"/>
        </w:rPr>
      </w:pPr>
      <w:r w:rsidRPr="00913F0B">
        <w:rPr>
          <w:sz w:val="24"/>
          <w:szCs w:val="24"/>
        </w:rPr>
        <w:t xml:space="preserve">Površina </w:t>
      </w:r>
      <w:r w:rsidRPr="00913F0B">
        <w:rPr>
          <w:caps/>
          <w:sz w:val="24"/>
          <w:szCs w:val="24"/>
        </w:rPr>
        <w:t>o</w:t>
      </w:r>
      <w:r w:rsidRPr="00913F0B">
        <w:rPr>
          <w:sz w:val="24"/>
          <w:szCs w:val="24"/>
        </w:rPr>
        <w:t>pćine Šodolovci iznosi 78,32 km² (7.832 ha).</w:t>
      </w:r>
    </w:p>
    <w:p w:rsidR="00233B39" w:rsidRPr="00233B39" w:rsidRDefault="00233B39" w:rsidP="00514D73">
      <w:pPr>
        <w:rPr>
          <w:color w:val="FF0000"/>
          <w:sz w:val="24"/>
        </w:rPr>
      </w:pPr>
    </w:p>
    <w:p w:rsidR="00492013" w:rsidRPr="00542B1D" w:rsidRDefault="00492013" w:rsidP="00514D73">
      <w:pPr>
        <w:pStyle w:val="Naslov4"/>
        <w:spacing w:before="0"/>
        <w:rPr>
          <w:rFonts w:ascii="Times New Roman" w:hAnsi="Times New Roman" w:cs="Times New Roman"/>
          <w:b/>
          <w:i w:val="0"/>
          <w:color w:val="auto"/>
          <w:sz w:val="24"/>
        </w:rPr>
      </w:pPr>
      <w:bookmarkStart w:id="71" w:name="_Toc507060308"/>
      <w:r w:rsidRPr="00542B1D">
        <w:rPr>
          <w:rFonts w:ascii="Times New Roman" w:hAnsi="Times New Roman" w:cs="Times New Roman"/>
          <w:b/>
          <w:i w:val="0"/>
          <w:color w:val="auto"/>
          <w:sz w:val="24"/>
        </w:rPr>
        <w:t>5.</w:t>
      </w:r>
      <w:r w:rsidR="003C6031" w:rsidRPr="00542B1D">
        <w:rPr>
          <w:rFonts w:ascii="Times New Roman" w:hAnsi="Times New Roman" w:cs="Times New Roman"/>
          <w:b/>
          <w:i w:val="0"/>
          <w:color w:val="auto"/>
          <w:sz w:val="24"/>
        </w:rPr>
        <w:t>2.</w:t>
      </w:r>
      <w:r w:rsidRPr="00542B1D">
        <w:rPr>
          <w:rFonts w:ascii="Times New Roman" w:hAnsi="Times New Roman" w:cs="Times New Roman"/>
          <w:b/>
          <w:i w:val="0"/>
          <w:color w:val="auto"/>
          <w:sz w:val="24"/>
        </w:rPr>
        <w:t>3.2. Stanovništvo, administracija i upravljanje</w:t>
      </w:r>
      <w:bookmarkEnd w:id="71"/>
    </w:p>
    <w:p w:rsidR="00492013" w:rsidRPr="00492013" w:rsidRDefault="00492013" w:rsidP="00514D73">
      <w:pPr>
        <w:jc w:val="both"/>
        <w:rPr>
          <w:color w:val="FF0000"/>
          <w:sz w:val="24"/>
        </w:rPr>
      </w:pPr>
    </w:p>
    <w:p w:rsidR="003257F8" w:rsidRDefault="003257F8" w:rsidP="00514D73">
      <w:pPr>
        <w:pStyle w:val="Obinouvueno"/>
        <w:tabs>
          <w:tab w:val="left" w:pos="567"/>
        </w:tabs>
        <w:rPr>
          <w:rFonts w:ascii="Times New Roman" w:hAnsi="Times New Roman"/>
        </w:rPr>
      </w:pPr>
      <w:r w:rsidRPr="00233B39">
        <w:rPr>
          <w:rFonts w:ascii="Times New Roman" w:hAnsi="Times New Roman"/>
        </w:rPr>
        <w:t xml:space="preserve">Tablica </w:t>
      </w:r>
      <w:r w:rsidR="00697FA2" w:rsidRPr="00233B39">
        <w:rPr>
          <w:rFonts w:ascii="Times New Roman" w:hAnsi="Times New Roman"/>
        </w:rPr>
        <w:t>5</w:t>
      </w:r>
      <w:r w:rsidRPr="00233B39">
        <w:rPr>
          <w:rFonts w:ascii="Times New Roman" w:hAnsi="Times New Roman"/>
        </w:rPr>
        <w:t>-</w:t>
      </w:r>
      <w:r w:rsidR="00233B39" w:rsidRPr="00233B39">
        <w:rPr>
          <w:rFonts w:ascii="Times New Roman" w:hAnsi="Times New Roman"/>
        </w:rPr>
        <w:t>4</w:t>
      </w:r>
      <w:r>
        <w:rPr>
          <w:rFonts w:ascii="Times New Roman" w:hAnsi="Times New Roman"/>
        </w:rPr>
        <w:t xml:space="preserve"> Procjena broja ozlijeđenih osoba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5"/>
        <w:gridCol w:w="1755"/>
        <w:gridCol w:w="1917"/>
        <w:gridCol w:w="1917"/>
        <w:gridCol w:w="1723"/>
      </w:tblGrid>
      <w:tr w:rsidR="003257F8" w:rsidRPr="009D2BB6" w:rsidTr="003316DC">
        <w:trPr>
          <w:cantSplit/>
          <w:trHeight w:val="285"/>
          <w:jc w:val="center"/>
        </w:trPr>
        <w:tc>
          <w:tcPr>
            <w:tcW w:w="1755" w:type="dxa"/>
            <w:vMerge w:val="restart"/>
            <w:shd w:val="clear" w:color="auto" w:fill="F2F2F2" w:themeFill="background1" w:themeFillShade="F2"/>
            <w:vAlign w:val="center"/>
          </w:tcPr>
          <w:p w:rsidR="003257F8" w:rsidRPr="009D2BB6" w:rsidRDefault="003257F8" w:rsidP="00514D73">
            <w:pPr>
              <w:jc w:val="center"/>
              <w:rPr>
                <w:b/>
              </w:rPr>
            </w:pPr>
            <w:r w:rsidRPr="009D2BB6">
              <w:rPr>
                <w:b/>
              </w:rPr>
              <w:t>Naselje</w:t>
            </w:r>
          </w:p>
        </w:tc>
        <w:tc>
          <w:tcPr>
            <w:tcW w:w="1755" w:type="dxa"/>
            <w:vMerge w:val="restart"/>
            <w:shd w:val="clear" w:color="auto" w:fill="F2F2F2" w:themeFill="background1" w:themeFillShade="F2"/>
            <w:vAlign w:val="center"/>
          </w:tcPr>
          <w:p w:rsidR="003257F8" w:rsidRPr="009D2BB6" w:rsidRDefault="003257F8" w:rsidP="00514D73">
            <w:pPr>
              <w:jc w:val="center"/>
              <w:rPr>
                <w:b/>
              </w:rPr>
            </w:pPr>
            <w:r w:rsidRPr="009D2BB6">
              <w:rPr>
                <w:b/>
                <w:vertAlign w:val="superscript"/>
              </w:rPr>
              <w:t>1</w:t>
            </w:r>
            <w:r w:rsidRPr="009D2BB6">
              <w:rPr>
                <w:b/>
              </w:rPr>
              <w:t>Broj stanovnika</w:t>
            </w:r>
          </w:p>
        </w:tc>
        <w:tc>
          <w:tcPr>
            <w:tcW w:w="5557" w:type="dxa"/>
            <w:gridSpan w:val="3"/>
            <w:shd w:val="clear" w:color="auto" w:fill="F2F2F2" w:themeFill="background1" w:themeFillShade="F2"/>
            <w:vAlign w:val="center"/>
          </w:tcPr>
          <w:p w:rsidR="003257F8" w:rsidRPr="009D2BB6" w:rsidRDefault="003257F8" w:rsidP="00514D73">
            <w:pPr>
              <w:jc w:val="center"/>
              <w:rPr>
                <w:b/>
              </w:rPr>
            </w:pPr>
            <w:r w:rsidRPr="009D2BB6">
              <w:rPr>
                <w:b/>
                <w:vertAlign w:val="superscript"/>
              </w:rPr>
              <w:t>2</w:t>
            </w:r>
            <w:r w:rsidRPr="009D2BB6">
              <w:rPr>
                <w:b/>
              </w:rPr>
              <w:t>Stupanj ozljeda</w:t>
            </w:r>
          </w:p>
        </w:tc>
      </w:tr>
      <w:tr w:rsidR="003257F8" w:rsidRPr="009D2BB6" w:rsidTr="003316DC">
        <w:trPr>
          <w:cantSplit/>
          <w:trHeight w:val="495"/>
          <w:jc w:val="center"/>
        </w:trPr>
        <w:tc>
          <w:tcPr>
            <w:tcW w:w="1755" w:type="dxa"/>
            <w:vMerge/>
            <w:shd w:val="clear" w:color="auto" w:fill="F2F2F2" w:themeFill="background1" w:themeFillShade="F2"/>
            <w:vAlign w:val="center"/>
          </w:tcPr>
          <w:p w:rsidR="003257F8" w:rsidRPr="009D2BB6" w:rsidRDefault="003257F8" w:rsidP="00514D73">
            <w:pPr>
              <w:jc w:val="center"/>
              <w:rPr>
                <w:b/>
              </w:rPr>
            </w:pPr>
          </w:p>
        </w:tc>
        <w:tc>
          <w:tcPr>
            <w:tcW w:w="1755" w:type="dxa"/>
            <w:vMerge/>
            <w:shd w:val="clear" w:color="auto" w:fill="F2F2F2" w:themeFill="background1" w:themeFillShade="F2"/>
            <w:vAlign w:val="center"/>
          </w:tcPr>
          <w:p w:rsidR="003257F8" w:rsidRPr="009D2BB6" w:rsidRDefault="003257F8" w:rsidP="00514D73">
            <w:pPr>
              <w:jc w:val="center"/>
              <w:rPr>
                <w:b/>
              </w:rPr>
            </w:pPr>
          </w:p>
        </w:tc>
        <w:tc>
          <w:tcPr>
            <w:tcW w:w="1917" w:type="dxa"/>
            <w:shd w:val="clear" w:color="auto" w:fill="F2F2F2" w:themeFill="background1" w:themeFillShade="F2"/>
            <w:vAlign w:val="center"/>
          </w:tcPr>
          <w:p w:rsidR="003257F8" w:rsidRPr="009D2BB6" w:rsidRDefault="003257F8" w:rsidP="00514D73">
            <w:pPr>
              <w:pStyle w:val="Default"/>
              <w:tabs>
                <w:tab w:val="left" w:pos="567"/>
              </w:tabs>
              <w:jc w:val="center"/>
              <w:rPr>
                <w:rFonts w:ascii="Times New Roman" w:hAnsi="Times New Roman" w:cs="Times New Roman"/>
                <w:b/>
                <w:color w:val="auto"/>
                <w:sz w:val="20"/>
                <w:szCs w:val="20"/>
              </w:rPr>
            </w:pPr>
            <w:r w:rsidRPr="009D2BB6">
              <w:rPr>
                <w:rFonts w:ascii="Times New Roman" w:hAnsi="Times New Roman" w:cs="Times New Roman"/>
                <w:b/>
                <w:color w:val="auto"/>
                <w:sz w:val="20"/>
                <w:szCs w:val="20"/>
              </w:rPr>
              <w:t>Broj  neozlijeđenih</w:t>
            </w:r>
          </w:p>
        </w:tc>
        <w:tc>
          <w:tcPr>
            <w:tcW w:w="1917" w:type="dxa"/>
            <w:shd w:val="clear" w:color="auto" w:fill="F2F2F2" w:themeFill="background1" w:themeFillShade="F2"/>
            <w:vAlign w:val="center"/>
          </w:tcPr>
          <w:p w:rsidR="003257F8" w:rsidRPr="009D2BB6" w:rsidRDefault="003257F8" w:rsidP="00514D73">
            <w:pPr>
              <w:pStyle w:val="Default"/>
              <w:tabs>
                <w:tab w:val="left" w:pos="567"/>
              </w:tabs>
              <w:jc w:val="center"/>
              <w:rPr>
                <w:rFonts w:ascii="Times New Roman" w:hAnsi="Times New Roman" w:cs="Times New Roman"/>
                <w:b/>
                <w:color w:val="auto"/>
                <w:sz w:val="20"/>
                <w:szCs w:val="20"/>
              </w:rPr>
            </w:pPr>
            <w:r w:rsidRPr="009D2BB6">
              <w:rPr>
                <w:rFonts w:ascii="Times New Roman" w:hAnsi="Times New Roman" w:cs="Times New Roman"/>
                <w:b/>
                <w:color w:val="auto"/>
                <w:sz w:val="20"/>
                <w:szCs w:val="20"/>
              </w:rPr>
              <w:t xml:space="preserve">Broj </w:t>
            </w:r>
          </w:p>
          <w:p w:rsidR="003257F8" w:rsidRPr="009D2BB6" w:rsidRDefault="003257F8" w:rsidP="00514D73">
            <w:pPr>
              <w:pStyle w:val="Default"/>
              <w:tabs>
                <w:tab w:val="left" w:pos="567"/>
              </w:tabs>
              <w:jc w:val="center"/>
              <w:rPr>
                <w:rFonts w:ascii="Times New Roman" w:hAnsi="Times New Roman" w:cs="Times New Roman"/>
                <w:b/>
                <w:color w:val="auto"/>
                <w:sz w:val="20"/>
                <w:szCs w:val="20"/>
              </w:rPr>
            </w:pPr>
            <w:r w:rsidRPr="009D2BB6">
              <w:rPr>
                <w:rFonts w:ascii="Times New Roman" w:hAnsi="Times New Roman" w:cs="Times New Roman"/>
                <w:b/>
                <w:color w:val="auto"/>
                <w:sz w:val="20"/>
                <w:szCs w:val="20"/>
              </w:rPr>
              <w:t>ozlijeđenih</w:t>
            </w:r>
          </w:p>
        </w:tc>
        <w:tc>
          <w:tcPr>
            <w:tcW w:w="1723" w:type="dxa"/>
            <w:shd w:val="clear" w:color="auto" w:fill="F2F2F2" w:themeFill="background1" w:themeFillShade="F2"/>
            <w:vAlign w:val="center"/>
          </w:tcPr>
          <w:p w:rsidR="003257F8" w:rsidRPr="009D2BB6" w:rsidRDefault="003257F8" w:rsidP="00514D73">
            <w:pPr>
              <w:jc w:val="center"/>
              <w:rPr>
                <w:b/>
              </w:rPr>
            </w:pPr>
            <w:r w:rsidRPr="009D2BB6">
              <w:rPr>
                <w:b/>
              </w:rPr>
              <w:t xml:space="preserve">Broj </w:t>
            </w:r>
          </w:p>
          <w:p w:rsidR="003257F8" w:rsidRPr="009D2BB6" w:rsidRDefault="003257F8" w:rsidP="00514D73">
            <w:pPr>
              <w:jc w:val="center"/>
              <w:rPr>
                <w:b/>
              </w:rPr>
            </w:pPr>
            <w:r w:rsidRPr="009D2BB6">
              <w:rPr>
                <w:b/>
              </w:rPr>
              <w:t>smrtno stradali</w:t>
            </w:r>
          </w:p>
        </w:tc>
      </w:tr>
      <w:tr w:rsidR="003257F8" w:rsidRPr="009D2BB6" w:rsidTr="003316DC">
        <w:trPr>
          <w:cantSplit/>
          <w:trHeight w:val="70"/>
          <w:jc w:val="center"/>
        </w:trPr>
        <w:tc>
          <w:tcPr>
            <w:tcW w:w="1755" w:type="dxa"/>
            <w:vAlign w:val="center"/>
          </w:tcPr>
          <w:p w:rsidR="003257F8" w:rsidRPr="009D2BB6" w:rsidRDefault="003257F8" w:rsidP="00514D73">
            <w:r w:rsidRPr="009D2BB6">
              <w:lastRenderedPageBreak/>
              <w:t>Ada</w:t>
            </w:r>
          </w:p>
        </w:tc>
        <w:tc>
          <w:tcPr>
            <w:tcW w:w="1755" w:type="dxa"/>
            <w:vAlign w:val="center"/>
          </w:tcPr>
          <w:p w:rsidR="003257F8" w:rsidRPr="009D2BB6" w:rsidRDefault="003257F8" w:rsidP="00514D73">
            <w:pPr>
              <w:jc w:val="center"/>
            </w:pPr>
            <w:r w:rsidRPr="009D2BB6">
              <w:t>200</w:t>
            </w:r>
          </w:p>
        </w:tc>
        <w:tc>
          <w:tcPr>
            <w:tcW w:w="1917" w:type="dxa"/>
            <w:vAlign w:val="center"/>
          </w:tcPr>
          <w:p w:rsidR="003257F8" w:rsidRPr="009D2BB6" w:rsidRDefault="003257F8" w:rsidP="00514D73">
            <w:pPr>
              <w:jc w:val="center"/>
            </w:pPr>
            <w:r w:rsidRPr="009D2BB6">
              <w:t>194</w:t>
            </w:r>
          </w:p>
        </w:tc>
        <w:tc>
          <w:tcPr>
            <w:tcW w:w="1917" w:type="dxa"/>
            <w:vAlign w:val="center"/>
          </w:tcPr>
          <w:p w:rsidR="003257F8" w:rsidRPr="009D2BB6" w:rsidRDefault="003257F8" w:rsidP="00514D73">
            <w:pPr>
              <w:jc w:val="center"/>
            </w:pPr>
            <w:r w:rsidRPr="009D2BB6">
              <w:t>6</w:t>
            </w:r>
          </w:p>
        </w:tc>
        <w:tc>
          <w:tcPr>
            <w:tcW w:w="1723" w:type="dxa"/>
            <w:vAlign w:val="center"/>
          </w:tcPr>
          <w:p w:rsidR="003257F8" w:rsidRPr="009D2BB6" w:rsidRDefault="003257F8" w:rsidP="00514D73">
            <w:pPr>
              <w:jc w:val="center"/>
            </w:pPr>
            <w:r w:rsidRPr="009D2BB6">
              <w:t>1</w:t>
            </w:r>
          </w:p>
        </w:tc>
      </w:tr>
      <w:tr w:rsidR="003257F8" w:rsidRPr="009D2BB6" w:rsidTr="003316DC">
        <w:trPr>
          <w:cantSplit/>
          <w:trHeight w:val="123"/>
          <w:jc w:val="center"/>
        </w:trPr>
        <w:tc>
          <w:tcPr>
            <w:tcW w:w="1755" w:type="dxa"/>
            <w:vAlign w:val="center"/>
          </w:tcPr>
          <w:p w:rsidR="003257F8" w:rsidRPr="009D2BB6" w:rsidRDefault="003257F8" w:rsidP="00514D73">
            <w:r w:rsidRPr="009D2BB6">
              <w:t>Koprivna</w:t>
            </w:r>
          </w:p>
        </w:tc>
        <w:tc>
          <w:tcPr>
            <w:tcW w:w="1755" w:type="dxa"/>
            <w:vAlign w:val="center"/>
          </w:tcPr>
          <w:p w:rsidR="003257F8" w:rsidRPr="009D2BB6" w:rsidRDefault="003257F8" w:rsidP="00514D73">
            <w:pPr>
              <w:jc w:val="center"/>
            </w:pPr>
            <w:r w:rsidRPr="009D2BB6">
              <w:t>113</w:t>
            </w:r>
          </w:p>
        </w:tc>
        <w:tc>
          <w:tcPr>
            <w:tcW w:w="1917" w:type="dxa"/>
            <w:vAlign w:val="center"/>
          </w:tcPr>
          <w:p w:rsidR="003257F8" w:rsidRPr="009D2BB6" w:rsidRDefault="003257F8" w:rsidP="00514D73">
            <w:pPr>
              <w:jc w:val="center"/>
            </w:pPr>
            <w:r w:rsidRPr="009D2BB6">
              <w:t>108</w:t>
            </w:r>
          </w:p>
        </w:tc>
        <w:tc>
          <w:tcPr>
            <w:tcW w:w="1917" w:type="dxa"/>
            <w:vAlign w:val="center"/>
          </w:tcPr>
          <w:p w:rsidR="003257F8" w:rsidRPr="009D2BB6" w:rsidRDefault="003257F8" w:rsidP="00514D73">
            <w:pPr>
              <w:jc w:val="center"/>
            </w:pPr>
            <w:r w:rsidRPr="009D2BB6">
              <w:t>5</w:t>
            </w:r>
          </w:p>
        </w:tc>
        <w:tc>
          <w:tcPr>
            <w:tcW w:w="1723" w:type="dxa"/>
            <w:vAlign w:val="center"/>
          </w:tcPr>
          <w:p w:rsidR="003257F8" w:rsidRPr="009D2BB6" w:rsidRDefault="003257F8" w:rsidP="00514D73">
            <w:pPr>
              <w:jc w:val="center"/>
            </w:pPr>
            <w:r w:rsidRPr="009D2BB6">
              <w:t>0</w:t>
            </w:r>
          </w:p>
        </w:tc>
      </w:tr>
      <w:tr w:rsidR="003257F8" w:rsidRPr="009D2BB6" w:rsidTr="003316DC">
        <w:trPr>
          <w:cantSplit/>
          <w:jc w:val="center"/>
        </w:trPr>
        <w:tc>
          <w:tcPr>
            <w:tcW w:w="1755" w:type="dxa"/>
            <w:vAlign w:val="center"/>
          </w:tcPr>
          <w:p w:rsidR="003257F8" w:rsidRPr="009D2BB6" w:rsidRDefault="003257F8" w:rsidP="00514D73">
            <w:r w:rsidRPr="009D2BB6">
              <w:t>Palača</w:t>
            </w:r>
          </w:p>
        </w:tc>
        <w:tc>
          <w:tcPr>
            <w:tcW w:w="1755" w:type="dxa"/>
            <w:vAlign w:val="center"/>
          </w:tcPr>
          <w:p w:rsidR="003257F8" w:rsidRPr="009D2BB6" w:rsidRDefault="003257F8" w:rsidP="00514D73">
            <w:pPr>
              <w:jc w:val="center"/>
            </w:pPr>
            <w:r w:rsidRPr="009D2BB6">
              <w:t>241</w:t>
            </w:r>
          </w:p>
        </w:tc>
        <w:tc>
          <w:tcPr>
            <w:tcW w:w="1917" w:type="dxa"/>
            <w:vAlign w:val="center"/>
          </w:tcPr>
          <w:p w:rsidR="003257F8" w:rsidRPr="009D2BB6" w:rsidRDefault="003257F8" w:rsidP="00514D73">
            <w:pPr>
              <w:jc w:val="center"/>
            </w:pPr>
            <w:r w:rsidRPr="009D2BB6">
              <w:t>233</w:t>
            </w:r>
          </w:p>
        </w:tc>
        <w:tc>
          <w:tcPr>
            <w:tcW w:w="1917" w:type="dxa"/>
            <w:vAlign w:val="center"/>
          </w:tcPr>
          <w:p w:rsidR="003257F8" w:rsidRPr="009D2BB6" w:rsidRDefault="003257F8" w:rsidP="00514D73">
            <w:pPr>
              <w:jc w:val="center"/>
            </w:pPr>
            <w:r w:rsidRPr="009D2BB6">
              <w:t>7</w:t>
            </w:r>
          </w:p>
        </w:tc>
        <w:tc>
          <w:tcPr>
            <w:tcW w:w="1723" w:type="dxa"/>
            <w:vAlign w:val="center"/>
          </w:tcPr>
          <w:p w:rsidR="003257F8" w:rsidRPr="009D2BB6" w:rsidRDefault="003257F8" w:rsidP="00514D73">
            <w:pPr>
              <w:jc w:val="center"/>
            </w:pPr>
            <w:r w:rsidRPr="009D2BB6">
              <w:t>1</w:t>
            </w:r>
          </w:p>
        </w:tc>
      </w:tr>
      <w:tr w:rsidR="003257F8" w:rsidRPr="009D2BB6" w:rsidTr="003316DC">
        <w:trPr>
          <w:cantSplit/>
          <w:jc w:val="center"/>
        </w:trPr>
        <w:tc>
          <w:tcPr>
            <w:tcW w:w="1755" w:type="dxa"/>
            <w:vAlign w:val="center"/>
          </w:tcPr>
          <w:p w:rsidR="003257F8" w:rsidRPr="009D2BB6" w:rsidRDefault="003257F8" w:rsidP="00514D73">
            <w:r w:rsidRPr="009D2BB6">
              <w:t>Paulin Dvor</w:t>
            </w:r>
          </w:p>
        </w:tc>
        <w:tc>
          <w:tcPr>
            <w:tcW w:w="1755" w:type="dxa"/>
            <w:vAlign w:val="center"/>
          </w:tcPr>
          <w:p w:rsidR="003257F8" w:rsidRPr="009D2BB6" w:rsidRDefault="003257F8" w:rsidP="00514D73">
            <w:pPr>
              <w:jc w:val="center"/>
            </w:pPr>
            <w:r w:rsidRPr="009D2BB6">
              <w:t>76</w:t>
            </w:r>
          </w:p>
        </w:tc>
        <w:tc>
          <w:tcPr>
            <w:tcW w:w="1917" w:type="dxa"/>
            <w:vAlign w:val="center"/>
          </w:tcPr>
          <w:p w:rsidR="003257F8" w:rsidRPr="009D2BB6" w:rsidRDefault="003257F8" w:rsidP="00514D73">
            <w:pPr>
              <w:jc w:val="center"/>
            </w:pPr>
            <w:r w:rsidRPr="009D2BB6">
              <w:t>74</w:t>
            </w:r>
          </w:p>
        </w:tc>
        <w:tc>
          <w:tcPr>
            <w:tcW w:w="1917" w:type="dxa"/>
            <w:vAlign w:val="center"/>
          </w:tcPr>
          <w:p w:rsidR="003257F8" w:rsidRPr="009D2BB6" w:rsidRDefault="003257F8" w:rsidP="00514D73">
            <w:pPr>
              <w:jc w:val="center"/>
            </w:pPr>
            <w:r w:rsidRPr="009D2BB6">
              <w:t>2</w:t>
            </w:r>
          </w:p>
        </w:tc>
        <w:tc>
          <w:tcPr>
            <w:tcW w:w="1723" w:type="dxa"/>
            <w:vAlign w:val="center"/>
          </w:tcPr>
          <w:p w:rsidR="003257F8" w:rsidRPr="009D2BB6" w:rsidRDefault="003257F8" w:rsidP="00514D73">
            <w:pPr>
              <w:jc w:val="center"/>
            </w:pPr>
            <w:r w:rsidRPr="009D2BB6">
              <w:t>0</w:t>
            </w:r>
          </w:p>
        </w:tc>
      </w:tr>
      <w:tr w:rsidR="003257F8" w:rsidRPr="009D2BB6" w:rsidTr="003316DC">
        <w:trPr>
          <w:cantSplit/>
          <w:jc w:val="center"/>
        </w:trPr>
        <w:tc>
          <w:tcPr>
            <w:tcW w:w="1755" w:type="dxa"/>
            <w:vAlign w:val="center"/>
          </w:tcPr>
          <w:p w:rsidR="003257F8" w:rsidRPr="009D2BB6" w:rsidRDefault="003257F8" w:rsidP="00514D73">
            <w:r w:rsidRPr="009D2BB6">
              <w:t>Petrova Slatina</w:t>
            </w:r>
          </w:p>
        </w:tc>
        <w:tc>
          <w:tcPr>
            <w:tcW w:w="1755" w:type="dxa"/>
            <w:vAlign w:val="center"/>
          </w:tcPr>
          <w:p w:rsidR="003257F8" w:rsidRPr="009D2BB6" w:rsidRDefault="003257F8" w:rsidP="00514D73">
            <w:pPr>
              <w:jc w:val="center"/>
            </w:pPr>
            <w:r w:rsidRPr="009D2BB6">
              <w:t>209</w:t>
            </w:r>
          </w:p>
        </w:tc>
        <w:tc>
          <w:tcPr>
            <w:tcW w:w="1917" w:type="dxa"/>
            <w:vAlign w:val="center"/>
          </w:tcPr>
          <w:p w:rsidR="003257F8" w:rsidRPr="009D2BB6" w:rsidRDefault="003257F8" w:rsidP="00514D73">
            <w:pPr>
              <w:jc w:val="center"/>
            </w:pPr>
            <w:r w:rsidRPr="009D2BB6">
              <w:t>201</w:t>
            </w:r>
          </w:p>
        </w:tc>
        <w:tc>
          <w:tcPr>
            <w:tcW w:w="1917" w:type="dxa"/>
            <w:vAlign w:val="center"/>
          </w:tcPr>
          <w:p w:rsidR="003257F8" w:rsidRPr="009D2BB6" w:rsidRDefault="003257F8" w:rsidP="00514D73">
            <w:pPr>
              <w:jc w:val="center"/>
            </w:pPr>
            <w:r w:rsidRPr="009D2BB6">
              <w:t>7</w:t>
            </w:r>
          </w:p>
        </w:tc>
        <w:tc>
          <w:tcPr>
            <w:tcW w:w="1723" w:type="dxa"/>
            <w:vAlign w:val="center"/>
          </w:tcPr>
          <w:p w:rsidR="003257F8" w:rsidRPr="009D2BB6" w:rsidRDefault="003257F8" w:rsidP="00514D73">
            <w:pPr>
              <w:jc w:val="center"/>
            </w:pPr>
            <w:r w:rsidRPr="009D2BB6">
              <w:t>1</w:t>
            </w:r>
          </w:p>
        </w:tc>
      </w:tr>
      <w:tr w:rsidR="003257F8" w:rsidRPr="009D2BB6" w:rsidTr="003316DC">
        <w:trPr>
          <w:cantSplit/>
          <w:jc w:val="center"/>
        </w:trPr>
        <w:tc>
          <w:tcPr>
            <w:tcW w:w="1755" w:type="dxa"/>
            <w:vAlign w:val="center"/>
          </w:tcPr>
          <w:p w:rsidR="003257F8" w:rsidRPr="009D2BB6" w:rsidRDefault="003257F8" w:rsidP="00514D73">
            <w:r w:rsidRPr="009D2BB6">
              <w:t>Silaš</w:t>
            </w:r>
          </w:p>
        </w:tc>
        <w:tc>
          <w:tcPr>
            <w:tcW w:w="1755" w:type="dxa"/>
            <w:vAlign w:val="center"/>
          </w:tcPr>
          <w:p w:rsidR="003257F8" w:rsidRPr="009D2BB6" w:rsidRDefault="003257F8" w:rsidP="00514D73">
            <w:pPr>
              <w:jc w:val="center"/>
            </w:pPr>
            <w:r w:rsidRPr="009D2BB6">
              <w:t>476</w:t>
            </w:r>
          </w:p>
        </w:tc>
        <w:tc>
          <w:tcPr>
            <w:tcW w:w="1917" w:type="dxa"/>
            <w:vAlign w:val="center"/>
          </w:tcPr>
          <w:p w:rsidR="003257F8" w:rsidRPr="009D2BB6" w:rsidRDefault="003257F8" w:rsidP="00514D73">
            <w:pPr>
              <w:jc w:val="center"/>
            </w:pPr>
            <w:r w:rsidRPr="009D2BB6">
              <w:t>458</w:t>
            </w:r>
          </w:p>
        </w:tc>
        <w:tc>
          <w:tcPr>
            <w:tcW w:w="1917" w:type="dxa"/>
            <w:vAlign w:val="center"/>
          </w:tcPr>
          <w:p w:rsidR="003257F8" w:rsidRPr="009D2BB6" w:rsidRDefault="003257F8" w:rsidP="00514D73">
            <w:pPr>
              <w:jc w:val="center"/>
            </w:pPr>
            <w:r w:rsidRPr="009D2BB6">
              <w:t>15</w:t>
            </w:r>
          </w:p>
        </w:tc>
        <w:tc>
          <w:tcPr>
            <w:tcW w:w="1723" w:type="dxa"/>
            <w:vAlign w:val="center"/>
          </w:tcPr>
          <w:p w:rsidR="003257F8" w:rsidRPr="009D2BB6" w:rsidRDefault="003257F8" w:rsidP="00514D73">
            <w:pPr>
              <w:jc w:val="center"/>
            </w:pPr>
            <w:r w:rsidRPr="009D2BB6">
              <w:t>3</w:t>
            </w:r>
          </w:p>
        </w:tc>
      </w:tr>
      <w:tr w:rsidR="003257F8" w:rsidRPr="009D2BB6" w:rsidTr="003316DC">
        <w:trPr>
          <w:cantSplit/>
          <w:jc w:val="center"/>
        </w:trPr>
        <w:tc>
          <w:tcPr>
            <w:tcW w:w="1755" w:type="dxa"/>
            <w:vAlign w:val="center"/>
          </w:tcPr>
          <w:p w:rsidR="003257F8" w:rsidRPr="009D2BB6" w:rsidRDefault="003257F8" w:rsidP="00514D73">
            <w:r w:rsidRPr="009D2BB6">
              <w:t>Šodolovci</w:t>
            </w:r>
          </w:p>
        </w:tc>
        <w:tc>
          <w:tcPr>
            <w:tcW w:w="1755" w:type="dxa"/>
            <w:vAlign w:val="center"/>
          </w:tcPr>
          <w:p w:rsidR="003257F8" w:rsidRPr="009D2BB6" w:rsidRDefault="003257F8" w:rsidP="00514D73">
            <w:pPr>
              <w:jc w:val="center"/>
            </w:pPr>
            <w:r w:rsidRPr="009D2BB6">
              <w:t>338</w:t>
            </w:r>
          </w:p>
        </w:tc>
        <w:tc>
          <w:tcPr>
            <w:tcW w:w="1917" w:type="dxa"/>
            <w:vAlign w:val="center"/>
          </w:tcPr>
          <w:p w:rsidR="003257F8" w:rsidRPr="009D2BB6" w:rsidRDefault="003257F8" w:rsidP="00514D73">
            <w:pPr>
              <w:jc w:val="center"/>
            </w:pPr>
            <w:r w:rsidRPr="009D2BB6">
              <w:t>330</w:t>
            </w:r>
          </w:p>
        </w:tc>
        <w:tc>
          <w:tcPr>
            <w:tcW w:w="1917" w:type="dxa"/>
            <w:vAlign w:val="center"/>
          </w:tcPr>
          <w:p w:rsidR="003257F8" w:rsidRPr="009D2BB6" w:rsidRDefault="003257F8" w:rsidP="00514D73">
            <w:pPr>
              <w:jc w:val="center"/>
            </w:pPr>
            <w:r w:rsidRPr="009D2BB6">
              <w:t>7</w:t>
            </w:r>
          </w:p>
        </w:tc>
        <w:tc>
          <w:tcPr>
            <w:tcW w:w="1723" w:type="dxa"/>
            <w:vAlign w:val="center"/>
          </w:tcPr>
          <w:p w:rsidR="003257F8" w:rsidRPr="009D2BB6" w:rsidRDefault="003257F8" w:rsidP="00514D73">
            <w:pPr>
              <w:jc w:val="center"/>
            </w:pPr>
            <w:r w:rsidRPr="009D2BB6">
              <w:t>1</w:t>
            </w:r>
          </w:p>
        </w:tc>
      </w:tr>
    </w:tbl>
    <w:p w:rsidR="003257F8" w:rsidRDefault="003257F8" w:rsidP="00514D73">
      <w:pPr>
        <w:jc w:val="both"/>
        <w:rPr>
          <w:i/>
          <w:iCs/>
        </w:rPr>
      </w:pPr>
      <w:r>
        <w:rPr>
          <w:i/>
          <w:iCs/>
          <w:vertAlign w:val="superscript"/>
        </w:rPr>
        <w:t>1</w:t>
      </w:r>
      <w:r>
        <w:rPr>
          <w:i/>
          <w:iCs/>
        </w:rPr>
        <w:t>Izvo</w:t>
      </w:r>
      <w:r w:rsidR="001130E9">
        <w:rPr>
          <w:i/>
          <w:iCs/>
        </w:rPr>
        <w:t xml:space="preserve">r: </w:t>
      </w:r>
      <w:r w:rsidR="00B726D8" w:rsidRPr="00B726D8">
        <w:rPr>
          <w:i/>
          <w:iCs/>
        </w:rPr>
        <w:t>Državni zavod za statistiku</w:t>
      </w:r>
    </w:p>
    <w:p w:rsidR="003257F8" w:rsidRDefault="003257F8" w:rsidP="00514D73">
      <w:pPr>
        <w:jc w:val="both"/>
        <w:rPr>
          <w:i/>
          <w:iCs/>
          <w:szCs w:val="24"/>
        </w:rPr>
      </w:pPr>
      <w:r>
        <w:rPr>
          <w:i/>
          <w:iCs/>
          <w:szCs w:val="24"/>
          <w:vertAlign w:val="superscript"/>
        </w:rPr>
        <w:t>2</w:t>
      </w:r>
      <w:r>
        <w:rPr>
          <w:i/>
          <w:iCs/>
          <w:szCs w:val="24"/>
        </w:rPr>
        <w:t>Izvor: D. Aničić, Civilna zaštita 1</w:t>
      </w:r>
    </w:p>
    <w:p w:rsidR="003257F8" w:rsidRPr="00233B39" w:rsidRDefault="003257F8" w:rsidP="00514D73">
      <w:pPr>
        <w:jc w:val="both"/>
        <w:rPr>
          <w:i/>
          <w:iCs/>
          <w:sz w:val="24"/>
          <w:szCs w:val="24"/>
        </w:rPr>
      </w:pPr>
    </w:p>
    <w:p w:rsidR="003257F8" w:rsidRPr="00BE6992" w:rsidRDefault="003257F8" w:rsidP="00514D73">
      <w:pPr>
        <w:jc w:val="both"/>
        <w:rPr>
          <w:color w:val="FF0000"/>
          <w:sz w:val="24"/>
          <w:szCs w:val="24"/>
        </w:rPr>
      </w:pPr>
      <w:r w:rsidRPr="00BE6992">
        <w:rPr>
          <w:sz w:val="24"/>
          <w:szCs w:val="24"/>
        </w:rPr>
        <w:t>Broj ranjenih osoba iznosi 2,50 %, a broj poginulih osoba 0,35 % ukupnog stanovništva na području Općine Šodolovci.</w:t>
      </w:r>
    </w:p>
    <w:p w:rsidR="003257F8" w:rsidRPr="00BE6992" w:rsidRDefault="003257F8" w:rsidP="00514D73">
      <w:pPr>
        <w:jc w:val="both"/>
        <w:rPr>
          <w:color w:val="FF0000"/>
          <w:sz w:val="24"/>
          <w:szCs w:val="24"/>
        </w:rPr>
      </w:pPr>
    </w:p>
    <w:p w:rsidR="003257F8" w:rsidRPr="00BE6992" w:rsidRDefault="003257F8" w:rsidP="00514D73">
      <w:pPr>
        <w:jc w:val="both"/>
        <w:rPr>
          <w:color w:val="FF0000"/>
          <w:sz w:val="24"/>
          <w:szCs w:val="24"/>
        </w:rPr>
      </w:pPr>
      <w:r w:rsidRPr="00BE6992">
        <w:rPr>
          <w:sz w:val="24"/>
          <w:szCs w:val="24"/>
        </w:rPr>
        <w:t xml:space="preserve">Izračun ugroženih i ozlijeđenih osoba napravljen je procjenski i iskustveno, sukladno stupnju oštećenja građevina u kojima stanovništvo boravi, pri intenzitetu potresa VII stupnja po MCS ljestvici. </w:t>
      </w:r>
    </w:p>
    <w:p w:rsidR="00492013" w:rsidRPr="00492013" w:rsidRDefault="00492013" w:rsidP="00514D73">
      <w:pPr>
        <w:jc w:val="both"/>
        <w:rPr>
          <w:b/>
          <w:color w:val="FF0000"/>
          <w:sz w:val="24"/>
        </w:rPr>
      </w:pPr>
    </w:p>
    <w:p w:rsidR="00492013" w:rsidRPr="00542B1D" w:rsidRDefault="00665293" w:rsidP="00514D73">
      <w:pPr>
        <w:pStyle w:val="Naslov3"/>
        <w:spacing w:before="0"/>
        <w:rPr>
          <w:b/>
        </w:rPr>
      </w:pPr>
      <w:bookmarkStart w:id="72" w:name="_Toc507060309"/>
      <w:r>
        <w:rPr>
          <w:b/>
        </w:rPr>
        <w:t>5</w:t>
      </w:r>
      <w:r w:rsidR="00492013" w:rsidRPr="00542B1D">
        <w:rPr>
          <w:b/>
        </w:rPr>
        <w:t>.</w:t>
      </w:r>
      <w:r w:rsidR="003C6031" w:rsidRPr="00542B1D">
        <w:rPr>
          <w:b/>
        </w:rPr>
        <w:t>2</w:t>
      </w:r>
      <w:r w:rsidR="00492013" w:rsidRPr="00542B1D">
        <w:rPr>
          <w:b/>
        </w:rPr>
        <w:t>.</w:t>
      </w:r>
      <w:r w:rsidR="000F02DD">
        <w:rPr>
          <w:b/>
        </w:rPr>
        <w:t>4</w:t>
      </w:r>
      <w:r w:rsidR="00492013" w:rsidRPr="00542B1D">
        <w:rPr>
          <w:b/>
        </w:rPr>
        <w:t>. Fizički, klimatološki, geografski, demografski, ekonomski i politički uvijati</w:t>
      </w:r>
      <w:bookmarkEnd w:id="72"/>
    </w:p>
    <w:p w:rsidR="00492013" w:rsidRPr="00492013" w:rsidRDefault="00492013" w:rsidP="00514D73">
      <w:pPr>
        <w:jc w:val="both"/>
        <w:rPr>
          <w:color w:val="FF0000"/>
          <w:sz w:val="24"/>
        </w:rPr>
      </w:pPr>
    </w:p>
    <w:p w:rsidR="007C2D3E" w:rsidRPr="007C2D3E" w:rsidRDefault="007C2D3E" w:rsidP="00514D73">
      <w:pPr>
        <w:autoSpaceDE w:val="0"/>
        <w:autoSpaceDN w:val="0"/>
        <w:adjustRightInd w:val="0"/>
        <w:jc w:val="both"/>
        <w:rPr>
          <w:sz w:val="24"/>
          <w:szCs w:val="24"/>
        </w:rPr>
      </w:pPr>
      <w:r w:rsidRPr="007C2D3E">
        <w:rPr>
          <w:sz w:val="24"/>
          <w:szCs w:val="24"/>
        </w:rPr>
        <w:t xml:space="preserve">Područje </w:t>
      </w:r>
      <w:r>
        <w:rPr>
          <w:sz w:val="24"/>
          <w:szCs w:val="24"/>
        </w:rPr>
        <w:t>O</w:t>
      </w:r>
      <w:r w:rsidRPr="007C2D3E">
        <w:rPr>
          <w:sz w:val="24"/>
          <w:szCs w:val="24"/>
        </w:rPr>
        <w:t>pćine Šodolovci je dio šireg nizinskog, jugoistočnog dijela Osječko-baranjske županije. Ovakav nizinski prostor je nastao modeliranjem riječnih tokova Drave, Save i Dunava i njihovih pritoka, stvarajući pri tome akumulacijski tip reljefa, odnosno akumulacijsku nizinu. Međutim, u takvom na izgled jednoličnom reljefu mogu se izdvojiti i određene reljefne cjeline: terasa Drave i aluvijalna ravan Vuke.</w:t>
      </w:r>
    </w:p>
    <w:p w:rsidR="007C2D3E" w:rsidRPr="007C2D3E" w:rsidRDefault="007C2D3E" w:rsidP="00514D73">
      <w:pPr>
        <w:autoSpaceDE w:val="0"/>
        <w:autoSpaceDN w:val="0"/>
        <w:adjustRightInd w:val="0"/>
        <w:jc w:val="both"/>
        <w:rPr>
          <w:sz w:val="24"/>
          <w:szCs w:val="24"/>
        </w:rPr>
      </w:pPr>
    </w:p>
    <w:p w:rsidR="007C2D3E" w:rsidRPr="007C2D3E" w:rsidRDefault="007C2D3E" w:rsidP="00514D73">
      <w:pPr>
        <w:autoSpaceDE w:val="0"/>
        <w:autoSpaceDN w:val="0"/>
        <w:adjustRightInd w:val="0"/>
        <w:jc w:val="both"/>
        <w:rPr>
          <w:sz w:val="24"/>
          <w:szCs w:val="24"/>
        </w:rPr>
      </w:pPr>
      <w:r w:rsidRPr="007C2D3E">
        <w:rPr>
          <w:sz w:val="24"/>
          <w:szCs w:val="24"/>
        </w:rPr>
        <w:t>Terasa Drave je nastala kao naplavna ravan tokom pleistocena (mlađi holocen). To je prostor čiji reljef se zbog male dubine temeljnice odlikuje velikom vlažnošću. U sastavu naplavnih ravni, eolskom akumulacijom su nataložene naslage prapora, gline na površini, debljina kojih se povećava od zapada prema istoku. Ispod njih su vodonosni sedimenti, najčešće pijesci i šljunci.</w:t>
      </w:r>
    </w:p>
    <w:p w:rsidR="007C2D3E" w:rsidRPr="007C2D3E" w:rsidRDefault="007C2D3E" w:rsidP="00514D73">
      <w:pPr>
        <w:autoSpaceDE w:val="0"/>
        <w:autoSpaceDN w:val="0"/>
        <w:adjustRightInd w:val="0"/>
        <w:jc w:val="both"/>
        <w:rPr>
          <w:sz w:val="24"/>
          <w:szCs w:val="24"/>
        </w:rPr>
      </w:pPr>
    </w:p>
    <w:p w:rsidR="007C2D3E" w:rsidRPr="007C2D3E" w:rsidRDefault="007C2D3E" w:rsidP="00514D73">
      <w:pPr>
        <w:autoSpaceDE w:val="0"/>
        <w:autoSpaceDN w:val="0"/>
        <w:adjustRightInd w:val="0"/>
        <w:jc w:val="both"/>
        <w:rPr>
          <w:sz w:val="24"/>
          <w:szCs w:val="24"/>
        </w:rPr>
      </w:pPr>
      <w:r w:rsidRPr="007C2D3E">
        <w:rPr>
          <w:sz w:val="24"/>
          <w:szCs w:val="24"/>
        </w:rPr>
        <w:t>Duž čitavog riječnog toka Drave, s južne strane, usporedo s riječnim tokom, prostire se blaga depresija ispunjena holocenskim nanosima rijeke Vuke prema kojoj je i cijela terasa blago nagnuta. U sastavu ove tipične aluvijalne ravni prevladavaju muljevite gline sa sastojcima pijeska i pretaloženog prapora.</w:t>
      </w:r>
    </w:p>
    <w:p w:rsidR="007C2D3E" w:rsidRPr="007C2D3E" w:rsidRDefault="007C2D3E" w:rsidP="00514D73">
      <w:pPr>
        <w:autoSpaceDE w:val="0"/>
        <w:autoSpaceDN w:val="0"/>
        <w:adjustRightInd w:val="0"/>
        <w:jc w:val="both"/>
        <w:rPr>
          <w:sz w:val="24"/>
          <w:szCs w:val="24"/>
        </w:rPr>
      </w:pPr>
    </w:p>
    <w:p w:rsidR="007C2D3E" w:rsidRPr="007C2D3E" w:rsidRDefault="007C2D3E" w:rsidP="00514D73">
      <w:pPr>
        <w:autoSpaceDE w:val="0"/>
        <w:autoSpaceDN w:val="0"/>
        <w:adjustRightInd w:val="0"/>
        <w:jc w:val="both"/>
        <w:rPr>
          <w:sz w:val="24"/>
          <w:szCs w:val="24"/>
        </w:rPr>
      </w:pPr>
      <w:r w:rsidRPr="007C2D3E">
        <w:rPr>
          <w:sz w:val="24"/>
          <w:szCs w:val="24"/>
        </w:rPr>
        <w:t>Iznad naplavnih ravni su nešto viša reljefna područja koja pripadaju terasnim nizinama. U sastavu terasnih nizina, eolskom akumulacijom nataložene su naslage lesa i sličnih naslaga.</w:t>
      </w:r>
    </w:p>
    <w:p w:rsidR="007C2D3E" w:rsidRPr="007C2D3E" w:rsidRDefault="007C2D3E" w:rsidP="00514D73">
      <w:pPr>
        <w:autoSpaceDE w:val="0"/>
        <w:autoSpaceDN w:val="0"/>
        <w:adjustRightInd w:val="0"/>
        <w:jc w:val="both"/>
        <w:rPr>
          <w:sz w:val="24"/>
          <w:szCs w:val="24"/>
        </w:rPr>
      </w:pPr>
    </w:p>
    <w:p w:rsidR="007C2D3E" w:rsidRPr="007C2D3E" w:rsidRDefault="007C2D3E" w:rsidP="00514D73">
      <w:pPr>
        <w:autoSpaceDE w:val="0"/>
        <w:autoSpaceDN w:val="0"/>
        <w:adjustRightInd w:val="0"/>
        <w:jc w:val="both"/>
        <w:rPr>
          <w:sz w:val="24"/>
          <w:szCs w:val="24"/>
        </w:rPr>
      </w:pPr>
      <w:r w:rsidRPr="007C2D3E">
        <w:rPr>
          <w:sz w:val="24"/>
          <w:szCs w:val="24"/>
        </w:rPr>
        <w:t>Prema geološkom postanku razlikuju se starija i mlađa terasa Drave. Ovaj prostor pripada starijoj virmskoj terasi Drave, odnosno njenom južnom, većem dijelu, koji je na jugu omeđen aluvijalnom ravni Vuke. Naslage prapora koje prekrivaju riječne sedimente na ovom području dostižu debljinu i do 20 m.</w:t>
      </w:r>
    </w:p>
    <w:p w:rsidR="007C2D3E" w:rsidRPr="007C2D3E" w:rsidRDefault="007C2D3E" w:rsidP="00514D73">
      <w:pPr>
        <w:autoSpaceDE w:val="0"/>
        <w:autoSpaceDN w:val="0"/>
        <w:adjustRightInd w:val="0"/>
        <w:jc w:val="both"/>
        <w:rPr>
          <w:sz w:val="24"/>
          <w:szCs w:val="24"/>
        </w:rPr>
      </w:pPr>
    </w:p>
    <w:p w:rsidR="007C2D3E" w:rsidRPr="007C2D3E" w:rsidRDefault="007C2D3E" w:rsidP="00514D73">
      <w:pPr>
        <w:autoSpaceDE w:val="0"/>
        <w:autoSpaceDN w:val="0"/>
        <w:adjustRightInd w:val="0"/>
        <w:jc w:val="both"/>
        <w:rPr>
          <w:sz w:val="24"/>
          <w:szCs w:val="24"/>
        </w:rPr>
      </w:pPr>
      <w:r w:rsidRPr="007C2D3E">
        <w:rPr>
          <w:sz w:val="24"/>
          <w:szCs w:val="24"/>
        </w:rPr>
        <w:t>U skladu s obilježjima reljefa se kreću i nadmorske visine terena na području Općine.</w:t>
      </w:r>
    </w:p>
    <w:p w:rsidR="007C2D3E" w:rsidRPr="007C2D3E" w:rsidRDefault="007C2D3E" w:rsidP="00514D73">
      <w:pPr>
        <w:autoSpaceDE w:val="0"/>
        <w:autoSpaceDN w:val="0"/>
        <w:adjustRightInd w:val="0"/>
        <w:jc w:val="both"/>
        <w:rPr>
          <w:sz w:val="24"/>
          <w:szCs w:val="24"/>
          <w:lang w:val="en-US"/>
        </w:rPr>
      </w:pPr>
      <w:r w:rsidRPr="007C2D3E">
        <w:rPr>
          <w:sz w:val="24"/>
          <w:szCs w:val="24"/>
        </w:rPr>
        <w:t xml:space="preserve">Istočni dio </w:t>
      </w:r>
      <w:r w:rsidRPr="007C2D3E">
        <w:rPr>
          <w:caps/>
          <w:sz w:val="24"/>
          <w:szCs w:val="24"/>
        </w:rPr>
        <w:t>o</w:t>
      </w:r>
      <w:r w:rsidRPr="007C2D3E">
        <w:rPr>
          <w:sz w:val="24"/>
          <w:szCs w:val="24"/>
        </w:rPr>
        <w:t>pćine Šodolovci je nešto nižih nadmorskih visina i iznosi oko 85 m.n.v., dok je zapadni dio Općine nešto većih nadmorskih visina, od 85-91 m.n.v</w:t>
      </w:r>
      <w:r w:rsidRPr="007C2D3E">
        <w:rPr>
          <w:sz w:val="24"/>
          <w:szCs w:val="24"/>
          <w:lang w:val="en-US"/>
        </w:rPr>
        <w:t>.</w:t>
      </w:r>
    </w:p>
    <w:p w:rsidR="007C2D3E" w:rsidRDefault="007C2D3E" w:rsidP="00514D73">
      <w:pPr>
        <w:jc w:val="both"/>
        <w:rPr>
          <w:color w:val="FF0000"/>
        </w:rPr>
      </w:pPr>
    </w:p>
    <w:p w:rsidR="007C2D3E" w:rsidRDefault="007C2D3E" w:rsidP="00514D73">
      <w:pPr>
        <w:pStyle w:val="Obinouvueno"/>
        <w:tabs>
          <w:tab w:val="left" w:pos="567"/>
        </w:tabs>
        <w:rPr>
          <w:rFonts w:ascii="Times New Roman" w:hAnsi="Times New Roman"/>
        </w:rPr>
      </w:pPr>
      <w:r>
        <w:rPr>
          <w:rFonts w:ascii="Times New Roman" w:hAnsi="Times New Roman"/>
        </w:rPr>
        <w:t>Tablica 5-</w:t>
      </w:r>
      <w:r w:rsidR="00233B39">
        <w:rPr>
          <w:rFonts w:ascii="Times New Roman" w:hAnsi="Times New Roman"/>
        </w:rPr>
        <w:t>5</w:t>
      </w:r>
      <w:r>
        <w:rPr>
          <w:rFonts w:ascii="Times New Roman" w:hAnsi="Times New Roman"/>
        </w:rPr>
        <w:t xml:space="preserve"> Prosječne nadmorske visine naselja na području Općine Šodolovci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3550"/>
        <w:gridCol w:w="3013"/>
      </w:tblGrid>
      <w:tr w:rsidR="007C2D3E" w:rsidTr="00B365E7">
        <w:trPr>
          <w:trHeight w:val="447"/>
        </w:trPr>
        <w:tc>
          <w:tcPr>
            <w:tcW w:w="1378" w:type="pct"/>
            <w:shd w:val="clear" w:color="auto" w:fill="F2F2F2" w:themeFill="background1" w:themeFillShade="F2"/>
            <w:vAlign w:val="center"/>
          </w:tcPr>
          <w:p w:rsidR="007C2D3E" w:rsidRDefault="007C2D3E" w:rsidP="00514D73">
            <w:pPr>
              <w:jc w:val="center"/>
              <w:rPr>
                <w:b/>
                <w:sz w:val="18"/>
                <w:szCs w:val="18"/>
              </w:rPr>
            </w:pPr>
            <w:r>
              <w:rPr>
                <w:b/>
                <w:sz w:val="18"/>
                <w:szCs w:val="18"/>
              </w:rPr>
              <w:t>Redni broj</w:t>
            </w:r>
          </w:p>
        </w:tc>
        <w:tc>
          <w:tcPr>
            <w:tcW w:w="1959" w:type="pct"/>
            <w:shd w:val="clear" w:color="auto" w:fill="F2F2F2" w:themeFill="background1" w:themeFillShade="F2"/>
            <w:vAlign w:val="center"/>
          </w:tcPr>
          <w:p w:rsidR="007C2D3E" w:rsidRDefault="007C2D3E" w:rsidP="00514D73">
            <w:pPr>
              <w:jc w:val="center"/>
              <w:rPr>
                <w:b/>
                <w:sz w:val="18"/>
                <w:szCs w:val="18"/>
              </w:rPr>
            </w:pPr>
            <w:r>
              <w:rPr>
                <w:b/>
                <w:sz w:val="18"/>
                <w:szCs w:val="18"/>
              </w:rPr>
              <w:t>Naselje</w:t>
            </w:r>
          </w:p>
        </w:tc>
        <w:tc>
          <w:tcPr>
            <w:tcW w:w="1663" w:type="pct"/>
            <w:shd w:val="clear" w:color="auto" w:fill="F2F2F2" w:themeFill="background1" w:themeFillShade="F2"/>
            <w:vAlign w:val="center"/>
          </w:tcPr>
          <w:p w:rsidR="007C2D3E" w:rsidRDefault="007C2D3E" w:rsidP="00514D73">
            <w:pPr>
              <w:jc w:val="center"/>
              <w:rPr>
                <w:b/>
                <w:sz w:val="18"/>
                <w:szCs w:val="18"/>
              </w:rPr>
            </w:pPr>
            <w:r>
              <w:rPr>
                <w:b/>
                <w:sz w:val="18"/>
                <w:szCs w:val="18"/>
              </w:rPr>
              <w:t>Prosječna nadmorska visina</w:t>
            </w:r>
          </w:p>
          <w:p w:rsidR="007C2D3E" w:rsidRDefault="007C2D3E" w:rsidP="00514D73">
            <w:pPr>
              <w:jc w:val="center"/>
              <w:rPr>
                <w:b/>
                <w:sz w:val="18"/>
                <w:szCs w:val="18"/>
              </w:rPr>
            </w:pPr>
            <w:r>
              <w:rPr>
                <w:b/>
                <w:sz w:val="18"/>
                <w:szCs w:val="18"/>
              </w:rPr>
              <w:t>(m)</w:t>
            </w:r>
          </w:p>
        </w:tc>
      </w:tr>
      <w:tr w:rsidR="007C2D3E" w:rsidTr="00A235C6">
        <w:trPr>
          <w:trHeight w:val="256"/>
        </w:trPr>
        <w:tc>
          <w:tcPr>
            <w:tcW w:w="1378" w:type="pct"/>
            <w:vAlign w:val="center"/>
          </w:tcPr>
          <w:p w:rsidR="007C2D3E" w:rsidRDefault="007C2D3E" w:rsidP="00514D73">
            <w:pPr>
              <w:jc w:val="center"/>
              <w:rPr>
                <w:sz w:val="18"/>
                <w:szCs w:val="18"/>
              </w:rPr>
            </w:pPr>
            <w:r>
              <w:rPr>
                <w:sz w:val="18"/>
                <w:szCs w:val="18"/>
              </w:rPr>
              <w:t>1.</w:t>
            </w:r>
          </w:p>
        </w:tc>
        <w:tc>
          <w:tcPr>
            <w:tcW w:w="1959" w:type="pct"/>
            <w:vAlign w:val="center"/>
          </w:tcPr>
          <w:p w:rsidR="007C2D3E" w:rsidRDefault="007C2D3E" w:rsidP="00514D73">
            <w:pPr>
              <w:autoSpaceDE w:val="0"/>
              <w:autoSpaceDN w:val="0"/>
              <w:adjustRightInd w:val="0"/>
              <w:jc w:val="center"/>
              <w:rPr>
                <w:sz w:val="18"/>
                <w:szCs w:val="18"/>
              </w:rPr>
            </w:pPr>
            <w:r>
              <w:rPr>
                <w:sz w:val="18"/>
              </w:rPr>
              <w:t>Ada</w:t>
            </w:r>
          </w:p>
        </w:tc>
        <w:tc>
          <w:tcPr>
            <w:tcW w:w="1663" w:type="pct"/>
            <w:vAlign w:val="center"/>
          </w:tcPr>
          <w:p w:rsidR="007C2D3E" w:rsidRDefault="007C2D3E" w:rsidP="00514D73">
            <w:pPr>
              <w:jc w:val="center"/>
              <w:rPr>
                <w:sz w:val="18"/>
                <w:szCs w:val="18"/>
              </w:rPr>
            </w:pPr>
            <w:r>
              <w:rPr>
                <w:sz w:val="18"/>
                <w:szCs w:val="18"/>
              </w:rPr>
              <w:t>85</w:t>
            </w:r>
          </w:p>
        </w:tc>
      </w:tr>
      <w:tr w:rsidR="007C2D3E" w:rsidTr="00A235C6">
        <w:trPr>
          <w:trHeight w:val="266"/>
        </w:trPr>
        <w:tc>
          <w:tcPr>
            <w:tcW w:w="1378" w:type="pct"/>
            <w:vAlign w:val="center"/>
          </w:tcPr>
          <w:p w:rsidR="007C2D3E" w:rsidRDefault="007C2D3E" w:rsidP="00514D73">
            <w:pPr>
              <w:jc w:val="center"/>
              <w:rPr>
                <w:sz w:val="18"/>
                <w:szCs w:val="18"/>
              </w:rPr>
            </w:pPr>
            <w:r>
              <w:rPr>
                <w:sz w:val="18"/>
                <w:szCs w:val="18"/>
              </w:rPr>
              <w:lastRenderedPageBreak/>
              <w:t>2.</w:t>
            </w:r>
          </w:p>
        </w:tc>
        <w:tc>
          <w:tcPr>
            <w:tcW w:w="1959" w:type="pct"/>
            <w:vAlign w:val="center"/>
          </w:tcPr>
          <w:p w:rsidR="007C2D3E" w:rsidRDefault="007C2D3E" w:rsidP="00514D73">
            <w:pPr>
              <w:autoSpaceDE w:val="0"/>
              <w:autoSpaceDN w:val="0"/>
              <w:adjustRightInd w:val="0"/>
              <w:jc w:val="center"/>
              <w:rPr>
                <w:sz w:val="18"/>
                <w:szCs w:val="18"/>
              </w:rPr>
            </w:pPr>
            <w:r>
              <w:rPr>
                <w:sz w:val="18"/>
              </w:rPr>
              <w:t>Koprivna</w:t>
            </w:r>
          </w:p>
        </w:tc>
        <w:tc>
          <w:tcPr>
            <w:tcW w:w="1663" w:type="pct"/>
            <w:vAlign w:val="center"/>
          </w:tcPr>
          <w:p w:rsidR="007C2D3E" w:rsidRDefault="007C2D3E" w:rsidP="00514D73">
            <w:pPr>
              <w:jc w:val="center"/>
              <w:rPr>
                <w:sz w:val="18"/>
                <w:szCs w:val="18"/>
              </w:rPr>
            </w:pPr>
            <w:r>
              <w:rPr>
                <w:sz w:val="18"/>
                <w:szCs w:val="18"/>
              </w:rPr>
              <w:t>91</w:t>
            </w:r>
          </w:p>
        </w:tc>
      </w:tr>
      <w:tr w:rsidR="007C2D3E" w:rsidTr="00A235C6">
        <w:trPr>
          <w:trHeight w:val="256"/>
        </w:trPr>
        <w:tc>
          <w:tcPr>
            <w:tcW w:w="1378" w:type="pct"/>
            <w:vAlign w:val="center"/>
          </w:tcPr>
          <w:p w:rsidR="007C2D3E" w:rsidRDefault="007C2D3E" w:rsidP="00514D73">
            <w:pPr>
              <w:jc w:val="center"/>
              <w:rPr>
                <w:sz w:val="18"/>
                <w:szCs w:val="18"/>
              </w:rPr>
            </w:pPr>
            <w:r>
              <w:rPr>
                <w:sz w:val="18"/>
                <w:szCs w:val="18"/>
              </w:rPr>
              <w:t>3.</w:t>
            </w:r>
          </w:p>
        </w:tc>
        <w:tc>
          <w:tcPr>
            <w:tcW w:w="1959" w:type="pct"/>
            <w:vAlign w:val="center"/>
          </w:tcPr>
          <w:p w:rsidR="007C2D3E" w:rsidRDefault="007C2D3E" w:rsidP="00514D73">
            <w:pPr>
              <w:autoSpaceDE w:val="0"/>
              <w:autoSpaceDN w:val="0"/>
              <w:adjustRightInd w:val="0"/>
              <w:jc w:val="center"/>
              <w:rPr>
                <w:sz w:val="18"/>
                <w:szCs w:val="18"/>
              </w:rPr>
            </w:pPr>
            <w:r>
              <w:rPr>
                <w:sz w:val="18"/>
              </w:rPr>
              <w:t>Palača</w:t>
            </w:r>
          </w:p>
        </w:tc>
        <w:tc>
          <w:tcPr>
            <w:tcW w:w="1663" w:type="pct"/>
            <w:vAlign w:val="center"/>
          </w:tcPr>
          <w:p w:rsidR="007C2D3E" w:rsidRDefault="007C2D3E" w:rsidP="00514D73">
            <w:pPr>
              <w:jc w:val="center"/>
              <w:rPr>
                <w:sz w:val="18"/>
                <w:szCs w:val="18"/>
              </w:rPr>
            </w:pPr>
            <w:r>
              <w:rPr>
                <w:sz w:val="18"/>
                <w:szCs w:val="18"/>
              </w:rPr>
              <w:t>85</w:t>
            </w:r>
          </w:p>
        </w:tc>
      </w:tr>
      <w:tr w:rsidR="007C2D3E" w:rsidTr="00A235C6">
        <w:trPr>
          <w:trHeight w:val="266"/>
        </w:trPr>
        <w:tc>
          <w:tcPr>
            <w:tcW w:w="1378" w:type="pct"/>
            <w:vAlign w:val="center"/>
          </w:tcPr>
          <w:p w:rsidR="007C2D3E" w:rsidRDefault="007C2D3E" w:rsidP="00514D73">
            <w:pPr>
              <w:jc w:val="center"/>
              <w:rPr>
                <w:sz w:val="18"/>
                <w:szCs w:val="18"/>
              </w:rPr>
            </w:pPr>
            <w:r>
              <w:rPr>
                <w:sz w:val="18"/>
                <w:szCs w:val="18"/>
              </w:rPr>
              <w:t>4.</w:t>
            </w:r>
          </w:p>
        </w:tc>
        <w:tc>
          <w:tcPr>
            <w:tcW w:w="1959" w:type="pct"/>
            <w:vAlign w:val="center"/>
          </w:tcPr>
          <w:p w:rsidR="007C2D3E" w:rsidRDefault="007C2D3E" w:rsidP="00514D73">
            <w:pPr>
              <w:autoSpaceDE w:val="0"/>
              <w:autoSpaceDN w:val="0"/>
              <w:adjustRightInd w:val="0"/>
              <w:jc w:val="center"/>
              <w:rPr>
                <w:sz w:val="18"/>
                <w:szCs w:val="18"/>
              </w:rPr>
            </w:pPr>
            <w:r>
              <w:rPr>
                <w:sz w:val="18"/>
              </w:rPr>
              <w:t>Paulin Dvor</w:t>
            </w:r>
          </w:p>
        </w:tc>
        <w:tc>
          <w:tcPr>
            <w:tcW w:w="1663" w:type="pct"/>
            <w:vAlign w:val="center"/>
          </w:tcPr>
          <w:p w:rsidR="007C2D3E" w:rsidRDefault="007C2D3E" w:rsidP="00514D73">
            <w:pPr>
              <w:jc w:val="center"/>
              <w:rPr>
                <w:sz w:val="18"/>
                <w:szCs w:val="18"/>
              </w:rPr>
            </w:pPr>
            <w:r>
              <w:rPr>
                <w:sz w:val="18"/>
                <w:szCs w:val="18"/>
              </w:rPr>
              <w:t>86</w:t>
            </w:r>
          </w:p>
        </w:tc>
      </w:tr>
      <w:tr w:rsidR="007C2D3E" w:rsidTr="00A235C6">
        <w:trPr>
          <w:trHeight w:val="266"/>
        </w:trPr>
        <w:tc>
          <w:tcPr>
            <w:tcW w:w="1378" w:type="pct"/>
            <w:vAlign w:val="center"/>
          </w:tcPr>
          <w:p w:rsidR="007C2D3E" w:rsidRDefault="007C2D3E" w:rsidP="00514D73">
            <w:pPr>
              <w:jc w:val="center"/>
              <w:rPr>
                <w:sz w:val="18"/>
                <w:szCs w:val="18"/>
              </w:rPr>
            </w:pPr>
            <w:r>
              <w:rPr>
                <w:sz w:val="18"/>
                <w:szCs w:val="18"/>
              </w:rPr>
              <w:t>5.</w:t>
            </w:r>
          </w:p>
        </w:tc>
        <w:tc>
          <w:tcPr>
            <w:tcW w:w="1959" w:type="pct"/>
            <w:vAlign w:val="center"/>
          </w:tcPr>
          <w:p w:rsidR="007C2D3E" w:rsidRDefault="007C2D3E" w:rsidP="00514D73">
            <w:pPr>
              <w:autoSpaceDE w:val="0"/>
              <w:autoSpaceDN w:val="0"/>
              <w:adjustRightInd w:val="0"/>
              <w:jc w:val="center"/>
              <w:rPr>
                <w:sz w:val="18"/>
              </w:rPr>
            </w:pPr>
            <w:r>
              <w:rPr>
                <w:sz w:val="18"/>
              </w:rPr>
              <w:t>Petrova Slatina</w:t>
            </w:r>
          </w:p>
        </w:tc>
        <w:tc>
          <w:tcPr>
            <w:tcW w:w="1663" w:type="pct"/>
            <w:vAlign w:val="center"/>
          </w:tcPr>
          <w:p w:rsidR="007C2D3E" w:rsidRDefault="007C2D3E" w:rsidP="00514D73">
            <w:pPr>
              <w:jc w:val="center"/>
              <w:rPr>
                <w:sz w:val="18"/>
                <w:szCs w:val="18"/>
              </w:rPr>
            </w:pPr>
            <w:r>
              <w:rPr>
                <w:sz w:val="18"/>
                <w:szCs w:val="18"/>
              </w:rPr>
              <w:t>90</w:t>
            </w:r>
          </w:p>
        </w:tc>
      </w:tr>
      <w:tr w:rsidR="007C2D3E" w:rsidTr="00A235C6">
        <w:trPr>
          <w:trHeight w:val="266"/>
        </w:trPr>
        <w:tc>
          <w:tcPr>
            <w:tcW w:w="1378" w:type="pct"/>
            <w:vAlign w:val="center"/>
          </w:tcPr>
          <w:p w:rsidR="007C2D3E" w:rsidRDefault="007C2D3E" w:rsidP="00514D73">
            <w:pPr>
              <w:jc w:val="center"/>
              <w:rPr>
                <w:sz w:val="18"/>
                <w:szCs w:val="18"/>
              </w:rPr>
            </w:pPr>
            <w:r>
              <w:rPr>
                <w:sz w:val="18"/>
                <w:szCs w:val="18"/>
              </w:rPr>
              <w:t>6.</w:t>
            </w:r>
          </w:p>
        </w:tc>
        <w:tc>
          <w:tcPr>
            <w:tcW w:w="1959" w:type="pct"/>
            <w:vAlign w:val="center"/>
          </w:tcPr>
          <w:p w:rsidR="007C2D3E" w:rsidRDefault="007C2D3E" w:rsidP="00514D73">
            <w:pPr>
              <w:autoSpaceDE w:val="0"/>
              <w:autoSpaceDN w:val="0"/>
              <w:adjustRightInd w:val="0"/>
              <w:jc w:val="center"/>
              <w:rPr>
                <w:sz w:val="18"/>
              </w:rPr>
            </w:pPr>
            <w:r>
              <w:rPr>
                <w:sz w:val="18"/>
              </w:rPr>
              <w:t>Silaš</w:t>
            </w:r>
          </w:p>
        </w:tc>
        <w:tc>
          <w:tcPr>
            <w:tcW w:w="1663" w:type="pct"/>
            <w:vAlign w:val="center"/>
          </w:tcPr>
          <w:p w:rsidR="007C2D3E" w:rsidRDefault="007C2D3E" w:rsidP="00514D73">
            <w:pPr>
              <w:jc w:val="center"/>
              <w:rPr>
                <w:sz w:val="18"/>
                <w:szCs w:val="18"/>
              </w:rPr>
            </w:pPr>
            <w:r>
              <w:rPr>
                <w:sz w:val="18"/>
                <w:szCs w:val="18"/>
              </w:rPr>
              <w:t>85</w:t>
            </w:r>
          </w:p>
        </w:tc>
      </w:tr>
      <w:tr w:rsidR="007C2D3E" w:rsidTr="00A235C6">
        <w:trPr>
          <w:trHeight w:val="70"/>
        </w:trPr>
        <w:tc>
          <w:tcPr>
            <w:tcW w:w="1378" w:type="pct"/>
            <w:vAlign w:val="center"/>
          </w:tcPr>
          <w:p w:rsidR="007C2D3E" w:rsidRDefault="007C2D3E" w:rsidP="00514D73">
            <w:pPr>
              <w:jc w:val="center"/>
              <w:rPr>
                <w:sz w:val="18"/>
                <w:szCs w:val="18"/>
              </w:rPr>
            </w:pPr>
            <w:r>
              <w:rPr>
                <w:sz w:val="18"/>
                <w:szCs w:val="18"/>
              </w:rPr>
              <w:t>7.</w:t>
            </w:r>
          </w:p>
        </w:tc>
        <w:tc>
          <w:tcPr>
            <w:tcW w:w="1959" w:type="pct"/>
            <w:vAlign w:val="center"/>
          </w:tcPr>
          <w:p w:rsidR="007C2D3E" w:rsidRDefault="007C2D3E" w:rsidP="00514D73">
            <w:pPr>
              <w:autoSpaceDE w:val="0"/>
              <w:autoSpaceDN w:val="0"/>
              <w:adjustRightInd w:val="0"/>
              <w:jc w:val="center"/>
              <w:rPr>
                <w:sz w:val="18"/>
              </w:rPr>
            </w:pPr>
            <w:r>
              <w:rPr>
                <w:sz w:val="18"/>
              </w:rPr>
              <w:t>Šodolovci</w:t>
            </w:r>
          </w:p>
        </w:tc>
        <w:tc>
          <w:tcPr>
            <w:tcW w:w="1663" w:type="pct"/>
            <w:vAlign w:val="center"/>
          </w:tcPr>
          <w:p w:rsidR="007C2D3E" w:rsidRDefault="007C2D3E" w:rsidP="00514D73">
            <w:pPr>
              <w:jc w:val="center"/>
              <w:rPr>
                <w:sz w:val="18"/>
                <w:szCs w:val="18"/>
              </w:rPr>
            </w:pPr>
            <w:r>
              <w:rPr>
                <w:sz w:val="18"/>
                <w:szCs w:val="18"/>
              </w:rPr>
              <w:t>90</w:t>
            </w:r>
          </w:p>
        </w:tc>
      </w:tr>
    </w:tbl>
    <w:p w:rsidR="007C2D3E" w:rsidRDefault="007C2D3E" w:rsidP="00514D73">
      <w:pPr>
        <w:rPr>
          <w:i/>
          <w:color w:val="FF0000"/>
        </w:rPr>
      </w:pPr>
      <w:r>
        <w:rPr>
          <w:i/>
        </w:rPr>
        <w:t xml:space="preserve">Izvor: </w:t>
      </w:r>
      <w:r>
        <w:rPr>
          <w:i/>
          <w:vertAlign w:val="superscript"/>
        </w:rPr>
        <w:t>1)</w:t>
      </w:r>
      <w:r>
        <w:rPr>
          <w:i/>
        </w:rPr>
        <w:t xml:space="preserve"> M. Korenčić: Naselja i stanovništvo SRH 1957.-1971., Zagreb </w:t>
      </w:r>
      <w:r>
        <w:rPr>
          <w:i/>
          <w:vertAlign w:val="superscript"/>
        </w:rPr>
        <w:t>2)</w:t>
      </w:r>
      <w:r>
        <w:rPr>
          <w:i/>
        </w:rPr>
        <w:t xml:space="preserve"> Očitano s karte 1:25.000</w:t>
      </w:r>
    </w:p>
    <w:p w:rsidR="00492013" w:rsidRPr="00492013" w:rsidRDefault="00492013" w:rsidP="00514D73">
      <w:pPr>
        <w:jc w:val="both"/>
        <w:rPr>
          <w:color w:val="FF0000"/>
          <w:sz w:val="24"/>
        </w:rPr>
      </w:pPr>
    </w:p>
    <w:p w:rsidR="00492013" w:rsidRPr="00542B1D" w:rsidRDefault="00492013" w:rsidP="00514D73">
      <w:pPr>
        <w:pStyle w:val="Naslov3"/>
        <w:spacing w:before="0"/>
        <w:rPr>
          <w:b/>
        </w:rPr>
      </w:pPr>
      <w:bookmarkStart w:id="73" w:name="_Toc507060310"/>
      <w:r w:rsidRPr="00542B1D">
        <w:rPr>
          <w:b/>
        </w:rPr>
        <w:t>5.</w:t>
      </w:r>
      <w:r w:rsidR="00EE79D5">
        <w:rPr>
          <w:b/>
        </w:rPr>
        <w:t>2</w:t>
      </w:r>
      <w:r w:rsidRPr="00542B1D">
        <w:rPr>
          <w:b/>
        </w:rPr>
        <w:t>.</w:t>
      </w:r>
      <w:r w:rsidR="000F02DD">
        <w:rPr>
          <w:b/>
        </w:rPr>
        <w:t>5</w:t>
      </w:r>
      <w:r w:rsidR="003C6031" w:rsidRPr="00542B1D">
        <w:rPr>
          <w:b/>
        </w:rPr>
        <w:t>.</w:t>
      </w:r>
      <w:r w:rsidRPr="00542B1D">
        <w:rPr>
          <w:b/>
        </w:rPr>
        <w:t>Uzrok</w:t>
      </w:r>
      <w:bookmarkEnd w:id="73"/>
      <w:r w:rsidRPr="00542B1D">
        <w:rPr>
          <w:b/>
        </w:rPr>
        <w:t xml:space="preserve"> </w:t>
      </w:r>
    </w:p>
    <w:p w:rsidR="00492013" w:rsidRPr="00A235C6" w:rsidRDefault="00492013" w:rsidP="00514D73">
      <w:pPr>
        <w:rPr>
          <w:b/>
          <w:color w:val="FF0000"/>
          <w:sz w:val="24"/>
        </w:rPr>
      </w:pPr>
    </w:p>
    <w:p w:rsidR="003A59BD" w:rsidRDefault="003A59BD" w:rsidP="00514D73">
      <w:pPr>
        <w:jc w:val="both"/>
        <w:rPr>
          <w:color w:val="FF0000"/>
          <w:sz w:val="24"/>
          <w:szCs w:val="23"/>
        </w:rPr>
      </w:pPr>
      <w:r w:rsidRPr="00E7790F">
        <w:rPr>
          <w:sz w:val="24"/>
          <w:szCs w:val="23"/>
        </w:rPr>
        <w:t>Potres je endogeni proces do kojeg dolazi uslijed pomicanja tektonskih ploča, a za posljedicu ima podrhtavanje Zemljine kore zbog oslobađanja velike količine energije. Magnituda i jakost (intenzitet) su mjere koje opisuju potres.</w:t>
      </w:r>
      <w:r w:rsidR="0016542D" w:rsidRPr="0016542D">
        <w:t xml:space="preserve"> </w:t>
      </w:r>
      <w:r w:rsidR="0016542D" w:rsidRPr="0016542D">
        <w:rPr>
          <w:sz w:val="24"/>
          <w:szCs w:val="23"/>
        </w:rPr>
        <w:t xml:space="preserve">Postoje dvije mjere koje opisuju potres: magnituda i jakost (intenzitet). </w:t>
      </w:r>
      <w:r w:rsidRPr="00E7790F">
        <w:rPr>
          <w:sz w:val="24"/>
          <w:szCs w:val="23"/>
        </w:rPr>
        <w:t xml:space="preserve"> Magnituda potresa predstavlja energiju koja je oslobođena prilikom potresa, a izražava se stupnjevima Richterove ljestvice, koja ima vrijednosti od 0 do 9. Jakost (intenzitet) potresa ovisi o više čimbenika kao što su količina oslobođene energije, dubina hipocentra, udaljenosti epicentra i građi Zemljine kore. Njegovo djelovanje može se iskazati pomoću Mercalli-Cancani-Siebergove ljestvice koja ima 12 stupnjeva, a temelji se na razornosti i posljedicama potresa. Svi potresi na području Republike Hrvatske ubrajaju se u red plitkih potresa. </w:t>
      </w:r>
    </w:p>
    <w:p w:rsidR="00B365E7" w:rsidRPr="00A235C6" w:rsidRDefault="00B365E7" w:rsidP="00514D73">
      <w:pPr>
        <w:rPr>
          <w:b/>
          <w:color w:val="FF0000"/>
          <w:sz w:val="24"/>
        </w:rPr>
      </w:pPr>
    </w:p>
    <w:p w:rsidR="00492013" w:rsidRPr="00542B1D" w:rsidRDefault="00492013" w:rsidP="00514D73">
      <w:pPr>
        <w:pStyle w:val="Naslov4"/>
        <w:spacing w:before="0"/>
        <w:rPr>
          <w:rFonts w:ascii="Times New Roman" w:hAnsi="Times New Roman" w:cs="Times New Roman"/>
          <w:b/>
          <w:i w:val="0"/>
          <w:color w:val="auto"/>
          <w:sz w:val="24"/>
        </w:rPr>
      </w:pPr>
      <w:bookmarkStart w:id="74" w:name="_Toc507060311"/>
      <w:r w:rsidRPr="00542B1D">
        <w:rPr>
          <w:rFonts w:ascii="Times New Roman" w:hAnsi="Times New Roman" w:cs="Times New Roman"/>
          <w:b/>
          <w:i w:val="0"/>
          <w:color w:val="auto"/>
          <w:sz w:val="24"/>
        </w:rPr>
        <w:t>5.</w:t>
      </w:r>
      <w:r w:rsidR="003C6031" w:rsidRPr="00542B1D">
        <w:rPr>
          <w:rFonts w:ascii="Times New Roman" w:hAnsi="Times New Roman" w:cs="Times New Roman"/>
          <w:b/>
          <w:i w:val="0"/>
          <w:color w:val="auto"/>
          <w:sz w:val="24"/>
        </w:rPr>
        <w:t>2.</w:t>
      </w:r>
      <w:r w:rsidR="000F02DD">
        <w:rPr>
          <w:rFonts w:ascii="Times New Roman" w:hAnsi="Times New Roman" w:cs="Times New Roman"/>
          <w:b/>
          <w:i w:val="0"/>
          <w:color w:val="auto"/>
          <w:sz w:val="24"/>
        </w:rPr>
        <w:t>5</w:t>
      </w:r>
      <w:r w:rsidRPr="00542B1D">
        <w:rPr>
          <w:rFonts w:ascii="Times New Roman" w:hAnsi="Times New Roman" w:cs="Times New Roman"/>
          <w:b/>
          <w:i w:val="0"/>
          <w:color w:val="auto"/>
          <w:sz w:val="24"/>
        </w:rPr>
        <w:t>.1. Razvoj događaja koji bi prethodio velikoj nesreći</w:t>
      </w:r>
      <w:bookmarkEnd w:id="74"/>
    </w:p>
    <w:p w:rsidR="00492013" w:rsidRPr="00A235C6" w:rsidRDefault="00492013" w:rsidP="00514D73">
      <w:pPr>
        <w:rPr>
          <w:color w:val="FF0000"/>
          <w:sz w:val="24"/>
        </w:rPr>
      </w:pPr>
    </w:p>
    <w:p w:rsidR="00492013" w:rsidRPr="00327E5E" w:rsidRDefault="00A80E09" w:rsidP="00514D73">
      <w:pPr>
        <w:jc w:val="both"/>
        <w:rPr>
          <w:sz w:val="24"/>
        </w:rPr>
      </w:pPr>
      <w:r w:rsidRPr="00327E5E">
        <w:rPr>
          <w:sz w:val="24"/>
        </w:rPr>
        <w:t>Potres nastaje u unutrašnjosti Zemlje, to mjesto nazivamo žarište ili hipocentar. Mjesto na površini Zemlje gdje se potres najjače osjeti zove se epicentar. Zbog posebnih svojstava vrijeme nastanka potresa ne može predvidjeti s razumnom sigurnošću, zato se potresna opasnost ublažava isključivo prevencijom. Jedina razumna zaštita od potresa je gradnja objekata u skladu s potresnom opasnošću. 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w:t>
      </w:r>
    </w:p>
    <w:p w:rsidR="00A80E09" w:rsidRPr="00A235C6" w:rsidRDefault="00A80E09" w:rsidP="00514D73">
      <w:pPr>
        <w:rPr>
          <w:color w:val="FF0000"/>
          <w:sz w:val="24"/>
        </w:rPr>
      </w:pPr>
    </w:p>
    <w:p w:rsidR="00492013" w:rsidRPr="00F17F1D" w:rsidRDefault="00492013" w:rsidP="00514D73">
      <w:pPr>
        <w:pStyle w:val="Naslov4"/>
        <w:spacing w:before="0"/>
        <w:rPr>
          <w:rFonts w:ascii="Times New Roman" w:hAnsi="Times New Roman" w:cs="Times New Roman"/>
          <w:b/>
          <w:i w:val="0"/>
          <w:color w:val="auto"/>
          <w:sz w:val="24"/>
        </w:rPr>
      </w:pPr>
      <w:bookmarkStart w:id="75" w:name="_Toc507060312"/>
      <w:r w:rsidRPr="00F17F1D">
        <w:rPr>
          <w:rFonts w:ascii="Times New Roman" w:hAnsi="Times New Roman" w:cs="Times New Roman"/>
          <w:b/>
          <w:i w:val="0"/>
          <w:color w:val="auto"/>
          <w:sz w:val="24"/>
        </w:rPr>
        <w:t>5.</w:t>
      </w:r>
      <w:r w:rsidR="003C6031" w:rsidRPr="00F17F1D">
        <w:rPr>
          <w:rFonts w:ascii="Times New Roman" w:hAnsi="Times New Roman" w:cs="Times New Roman"/>
          <w:b/>
          <w:i w:val="0"/>
          <w:color w:val="auto"/>
          <w:sz w:val="24"/>
        </w:rPr>
        <w:t>2.</w:t>
      </w:r>
      <w:r w:rsidR="000F02DD">
        <w:rPr>
          <w:rFonts w:ascii="Times New Roman" w:hAnsi="Times New Roman" w:cs="Times New Roman"/>
          <w:b/>
          <w:i w:val="0"/>
          <w:color w:val="auto"/>
          <w:sz w:val="24"/>
        </w:rPr>
        <w:t>5</w:t>
      </w:r>
      <w:r w:rsidRPr="00F17F1D">
        <w:rPr>
          <w:rFonts w:ascii="Times New Roman" w:hAnsi="Times New Roman" w:cs="Times New Roman"/>
          <w:b/>
          <w:i w:val="0"/>
          <w:color w:val="auto"/>
          <w:sz w:val="24"/>
        </w:rPr>
        <w:t>.2. Okidač koji je uzrokovao katastrofu</w:t>
      </w:r>
      <w:bookmarkEnd w:id="75"/>
    </w:p>
    <w:p w:rsidR="00492013" w:rsidRPr="00A235C6" w:rsidRDefault="00492013" w:rsidP="00514D73">
      <w:pPr>
        <w:rPr>
          <w:color w:val="FF0000"/>
          <w:sz w:val="24"/>
        </w:rPr>
      </w:pPr>
    </w:p>
    <w:p w:rsidR="00492013" w:rsidRPr="00CA605C" w:rsidRDefault="0079752E" w:rsidP="00514D73">
      <w:pPr>
        <w:jc w:val="both"/>
        <w:rPr>
          <w:sz w:val="24"/>
          <w:szCs w:val="23"/>
        </w:rPr>
      </w:pPr>
      <w:r w:rsidRPr="00CA605C">
        <w:rPr>
          <w:sz w:val="24"/>
          <w:szCs w:val="23"/>
        </w:rPr>
        <w:t>Unutarnji procesi uzrokovani su konvekcijskim gibanjima u unutrašnjosti Zemlje, koja su posljedica toplinske energije Zemlje i odgovorni su za kretanje oceanskih i kontinentalnih ploča. Ploče se mogu međusobno primicati, razmicati ili kliziti jedna uz drugu, a granice između ploča područja su izražene tektonske aktivnosti. Na kontaktima ploča oslobađa se golema količina energije, koja uzrokuje deformacije stijena i nastanak potresa. Unutarnji procesi utječu na kretanje masa u zemljinoj unutrašnjosti i na formiranje tektonskih pokreta, koji djeluju kao okidač za nastanak potresa. RH se nalazi na Euroazijskoj ploči koja je litosferna ploča te obuhvaća Euroaziju (kontinentalnu masu koja se sastoji od Europe i Azije, bez Indijskog potkontinenta, Arapskog poluotoka i područja istočno od lanca Verkojansk u istočnome Sibiru). Na zapadu se proteže sve do Srednjeatlantskog hrpta.</w:t>
      </w:r>
    </w:p>
    <w:p w:rsidR="00FE36D8" w:rsidRDefault="00FE36D8" w:rsidP="00514D73">
      <w:pPr>
        <w:rPr>
          <w:color w:val="FF0000"/>
          <w:sz w:val="24"/>
        </w:rPr>
      </w:pPr>
    </w:p>
    <w:p w:rsidR="001130E9" w:rsidRDefault="001130E9" w:rsidP="00514D73">
      <w:pPr>
        <w:rPr>
          <w:color w:val="FF0000"/>
          <w:sz w:val="24"/>
        </w:rPr>
      </w:pPr>
    </w:p>
    <w:p w:rsidR="001130E9" w:rsidRPr="00A235C6" w:rsidRDefault="001130E9" w:rsidP="00514D73">
      <w:pPr>
        <w:rPr>
          <w:color w:val="FF0000"/>
          <w:sz w:val="24"/>
        </w:rPr>
      </w:pPr>
    </w:p>
    <w:p w:rsidR="00492013" w:rsidRPr="00F17F1D" w:rsidRDefault="00492013" w:rsidP="00514D73">
      <w:pPr>
        <w:pStyle w:val="Naslov3"/>
        <w:spacing w:before="0"/>
        <w:rPr>
          <w:b/>
        </w:rPr>
      </w:pPr>
      <w:bookmarkStart w:id="76" w:name="_Toc507060313"/>
      <w:r w:rsidRPr="00F17F1D">
        <w:rPr>
          <w:b/>
        </w:rPr>
        <w:lastRenderedPageBreak/>
        <w:t>5.</w:t>
      </w:r>
      <w:r w:rsidR="003C6031" w:rsidRPr="00F17F1D">
        <w:rPr>
          <w:b/>
        </w:rPr>
        <w:t>2.</w:t>
      </w:r>
      <w:r w:rsidR="000F02DD">
        <w:rPr>
          <w:b/>
        </w:rPr>
        <w:t>6</w:t>
      </w:r>
      <w:r w:rsidRPr="00F17F1D">
        <w:rPr>
          <w:b/>
        </w:rPr>
        <w:t>.Opis događaja</w:t>
      </w:r>
      <w:bookmarkEnd w:id="76"/>
    </w:p>
    <w:p w:rsidR="00492013" w:rsidRPr="00A235C6" w:rsidRDefault="00492013" w:rsidP="00514D73">
      <w:pPr>
        <w:rPr>
          <w:color w:val="FF0000"/>
          <w:sz w:val="24"/>
          <w:szCs w:val="24"/>
        </w:rPr>
      </w:pPr>
    </w:p>
    <w:p w:rsidR="0079752E" w:rsidRPr="00A235C6" w:rsidRDefault="0079752E" w:rsidP="00514D73">
      <w:pPr>
        <w:pStyle w:val="Default"/>
        <w:jc w:val="both"/>
        <w:rPr>
          <w:rFonts w:ascii="Times New Roman" w:hAnsi="Times New Roman" w:cs="Times New Roman"/>
        </w:rPr>
      </w:pPr>
      <w:r w:rsidRPr="00A235C6">
        <w:rPr>
          <w:rFonts w:ascii="Times New Roman" w:hAnsi="Times New Roman" w:cs="Times New Roman"/>
        </w:rPr>
        <w:t xml:space="preserve">Zbog posljedica učinaka potresa na postojeće građevine i iskustveni podaci značajno su se odrazili na razvoj i učestale promjene propisa za projektiranje konstrukcija. Posebna pozornost je posvećena donošenju usuglašenih Europskih normi za projektiranje seizmičke otpornosti, zahtjevi su propisani temeljem suvremenih istraživanja. Zahtjevi kojima građevine moraju udovoljiti kako bi postigle prihvatljivu razinu sigurnosti su znatno postroženi. </w:t>
      </w:r>
    </w:p>
    <w:p w:rsidR="0079752E" w:rsidRPr="00A235C6" w:rsidRDefault="0079752E" w:rsidP="00514D73">
      <w:pPr>
        <w:pStyle w:val="Default"/>
        <w:jc w:val="both"/>
        <w:rPr>
          <w:rFonts w:ascii="Times New Roman" w:hAnsi="Times New Roman" w:cs="Times New Roman"/>
        </w:rPr>
      </w:pPr>
      <w:r w:rsidRPr="00A235C6">
        <w:rPr>
          <w:rFonts w:ascii="Times New Roman" w:hAnsi="Times New Roman" w:cs="Times New Roman"/>
        </w:rPr>
        <w:t xml:space="preserve">Obzirom na zahtjevnost propisa, konstrukcija mora udovoljiti temeljnim zahtjevima za dva granična stanja. Prema zahtjevima graničnog stanja nosivosti (GSN), koje je povezano s rušenjem ili nekim drugim oblicima konstrukcijskog sloma koja mogu ugroziti sigurnost ljudi, materijalna i kulturna dobra, konstrukcija mora biti projektirana i izvedena na način da se odupre potresnom djelovanju bez djelomičnog ili cjelovitog rušenja zadržavajući konstrukcijsku cjelovitost i nosivost nakon potresa. Konstrukcija može biti znatno oštećena, ali mora zadržati izvjesnu bočnu čvrstoću i krutost, a vertikalni elementi moraju nositi vertikalna opterećenja. </w:t>
      </w:r>
    </w:p>
    <w:p w:rsidR="0079752E" w:rsidRPr="00A235C6" w:rsidRDefault="0079752E" w:rsidP="00514D73">
      <w:pPr>
        <w:jc w:val="both"/>
        <w:rPr>
          <w:color w:val="FF0000"/>
          <w:sz w:val="24"/>
          <w:szCs w:val="24"/>
        </w:rPr>
      </w:pPr>
      <w:r w:rsidRPr="00A235C6">
        <w:rPr>
          <w:sz w:val="24"/>
          <w:szCs w:val="24"/>
        </w:rPr>
        <w:t>Prema zahtjevima graničnog stanja uporabljivosti (GSU), koje je povezano s oštećenjem nakon kojeg specificirani uporabni zahtjevi više nisu ispunjeni, konstrukcija mora biti projektirana i izvedena tako da se odupre potresnom djelovanju koje ima veću vjerojatnost pojave od proračunskog potresnog djelovanja, bez pojave oštećenja i njima pridruženih ograničenja uporabe, troškova koji mogu biti nesrazmjerno veći od cijene same konstrukcije. Očekuje se da će građevine koje su ispravno projektirane prema najnovijim seizmičkim propisima zadovoljiti zahtjeve povezane s projektiranim graničnim stanjima nosivosti odnosno uporabljivosti.</w:t>
      </w:r>
    </w:p>
    <w:p w:rsidR="0079752E" w:rsidRPr="00A235C6" w:rsidRDefault="0079752E" w:rsidP="00514D73">
      <w:pPr>
        <w:rPr>
          <w:color w:val="FF0000"/>
          <w:sz w:val="24"/>
          <w:szCs w:val="24"/>
        </w:rPr>
      </w:pPr>
    </w:p>
    <w:p w:rsidR="0079752E" w:rsidRPr="00A235C6" w:rsidRDefault="00752702" w:rsidP="00514D73">
      <w:pPr>
        <w:jc w:val="both"/>
        <w:rPr>
          <w:sz w:val="24"/>
          <w:szCs w:val="24"/>
        </w:rPr>
      </w:pPr>
      <w:r w:rsidRPr="00A235C6">
        <w:rPr>
          <w:sz w:val="24"/>
          <w:szCs w:val="24"/>
        </w:rPr>
        <w:t>Sukladno dopisu Sveučilišta u Zagrebu – Prirodoslovno-matema</w:t>
      </w:r>
      <w:r w:rsidR="00B97DF8" w:rsidRPr="00A235C6">
        <w:rPr>
          <w:sz w:val="24"/>
          <w:szCs w:val="24"/>
        </w:rPr>
        <w:t>tički fakultet</w:t>
      </w:r>
      <w:r w:rsidR="001713CF" w:rsidRPr="00A235C6">
        <w:rPr>
          <w:sz w:val="24"/>
          <w:szCs w:val="24"/>
        </w:rPr>
        <w:t>,</w:t>
      </w:r>
      <w:r w:rsidR="00B97DF8" w:rsidRPr="00A235C6">
        <w:rPr>
          <w:sz w:val="24"/>
          <w:szCs w:val="24"/>
        </w:rPr>
        <w:t xml:space="preserve"> </w:t>
      </w:r>
      <w:r w:rsidR="001713CF" w:rsidRPr="00A235C6">
        <w:rPr>
          <w:sz w:val="24"/>
          <w:szCs w:val="24"/>
        </w:rPr>
        <w:t>Geofizički odsjek, Seizmološka služba Hrvatske</w:t>
      </w:r>
      <w:r w:rsidR="00C20C3C" w:rsidRPr="00A235C6">
        <w:rPr>
          <w:sz w:val="24"/>
          <w:szCs w:val="24"/>
        </w:rPr>
        <w:t xml:space="preserve">, </w:t>
      </w:r>
      <w:r w:rsidR="001713CF" w:rsidRPr="00A235C6">
        <w:rPr>
          <w:sz w:val="24"/>
          <w:szCs w:val="24"/>
        </w:rPr>
        <w:t>Urbroj: 251-58-10909-17-1292/2,</w:t>
      </w:r>
      <w:r w:rsidR="0006452B" w:rsidRPr="00A235C6">
        <w:rPr>
          <w:sz w:val="24"/>
          <w:szCs w:val="24"/>
        </w:rPr>
        <w:t>Zagreb, 22.11.2017.,</w:t>
      </w:r>
      <w:r w:rsidR="001713CF" w:rsidRPr="00A235C6">
        <w:rPr>
          <w:sz w:val="24"/>
          <w:szCs w:val="24"/>
        </w:rPr>
        <w:t xml:space="preserve"> u području Općine Šodolovci u razdoblju 1997.-2016. </w:t>
      </w:r>
      <w:r w:rsidR="00F95047" w:rsidRPr="00A235C6">
        <w:rPr>
          <w:sz w:val="24"/>
          <w:szCs w:val="24"/>
        </w:rPr>
        <w:t>epicentri</w:t>
      </w:r>
      <w:r w:rsidR="001713CF" w:rsidRPr="00A235C6">
        <w:rPr>
          <w:sz w:val="24"/>
          <w:szCs w:val="24"/>
        </w:rPr>
        <w:t xml:space="preserve"> (kružići na slici </w:t>
      </w:r>
      <w:r w:rsidR="00DC310C" w:rsidRPr="00A235C6">
        <w:rPr>
          <w:sz w:val="24"/>
          <w:szCs w:val="24"/>
        </w:rPr>
        <w:t>5-3</w:t>
      </w:r>
      <w:r w:rsidR="001713CF" w:rsidRPr="00A235C6">
        <w:rPr>
          <w:sz w:val="24"/>
          <w:szCs w:val="24"/>
        </w:rPr>
        <w:t xml:space="preserve">) su samo </w:t>
      </w:r>
      <w:r w:rsidR="00F95047" w:rsidRPr="00A235C6">
        <w:rPr>
          <w:sz w:val="24"/>
          <w:szCs w:val="24"/>
        </w:rPr>
        <w:t>narednih potresa:</w:t>
      </w:r>
    </w:p>
    <w:p w:rsidR="00F95047" w:rsidRPr="00A235C6" w:rsidRDefault="00F95047" w:rsidP="001F2A2F">
      <w:pPr>
        <w:pStyle w:val="Odlomakpopisa"/>
        <w:numPr>
          <w:ilvl w:val="0"/>
          <w:numId w:val="8"/>
        </w:numPr>
        <w:jc w:val="both"/>
        <w:rPr>
          <w:sz w:val="24"/>
          <w:szCs w:val="24"/>
        </w:rPr>
      </w:pPr>
      <w:r w:rsidRPr="00A235C6">
        <w:rPr>
          <w:sz w:val="24"/>
          <w:szCs w:val="24"/>
        </w:rPr>
        <w:t>27.02.2011. u 09:37h (UTC) magnitude manje od 1</w:t>
      </w:r>
    </w:p>
    <w:p w:rsidR="00F95047" w:rsidRPr="00A235C6" w:rsidRDefault="00F95047" w:rsidP="001F2A2F">
      <w:pPr>
        <w:pStyle w:val="Odlomakpopisa"/>
        <w:numPr>
          <w:ilvl w:val="0"/>
          <w:numId w:val="8"/>
        </w:numPr>
        <w:jc w:val="both"/>
        <w:rPr>
          <w:sz w:val="24"/>
          <w:szCs w:val="24"/>
        </w:rPr>
      </w:pPr>
      <w:r w:rsidRPr="00A235C6">
        <w:rPr>
          <w:sz w:val="24"/>
          <w:szCs w:val="24"/>
        </w:rPr>
        <w:t>09.06.2016. u 01:18h (UTC) magnitude 2.</w:t>
      </w:r>
    </w:p>
    <w:p w:rsidR="00F95047" w:rsidRPr="00A235C6" w:rsidRDefault="00F95047" w:rsidP="00514D73">
      <w:pPr>
        <w:jc w:val="both"/>
        <w:rPr>
          <w:color w:val="FF0000"/>
          <w:sz w:val="24"/>
          <w:szCs w:val="24"/>
        </w:rPr>
      </w:pPr>
    </w:p>
    <w:p w:rsidR="00F95047" w:rsidRDefault="00DD4261" w:rsidP="00514D73">
      <w:pPr>
        <w:jc w:val="center"/>
        <w:rPr>
          <w:color w:val="FF0000"/>
          <w:sz w:val="24"/>
          <w:szCs w:val="24"/>
        </w:rPr>
      </w:pPr>
      <w:r>
        <w:rPr>
          <w:noProof/>
          <w:lang w:eastAsia="hr-HR"/>
        </w:rPr>
        <w:lastRenderedPageBreak/>
        <w:drawing>
          <wp:inline distT="0" distB="0" distL="0" distR="0" wp14:anchorId="764386BA" wp14:editId="5CB879F6">
            <wp:extent cx="4362450" cy="4634202"/>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6669" cy="4649307"/>
                    </a:xfrm>
                    <a:prstGeom prst="rect">
                      <a:avLst/>
                    </a:prstGeom>
                  </pic:spPr>
                </pic:pic>
              </a:graphicData>
            </a:graphic>
          </wp:inline>
        </w:drawing>
      </w:r>
    </w:p>
    <w:p w:rsidR="0006452B" w:rsidRPr="00370C42" w:rsidRDefault="00DC310C" w:rsidP="00514D73">
      <w:pPr>
        <w:jc w:val="center"/>
        <w:rPr>
          <w:szCs w:val="24"/>
        </w:rPr>
      </w:pPr>
      <w:r w:rsidRPr="00370C42">
        <w:rPr>
          <w:szCs w:val="24"/>
        </w:rPr>
        <w:t xml:space="preserve">Slika </w:t>
      </w:r>
      <w:r w:rsidR="00697FA2" w:rsidRPr="00370C42">
        <w:rPr>
          <w:szCs w:val="24"/>
        </w:rPr>
        <w:t>5-</w:t>
      </w:r>
      <w:r w:rsidR="00370C42" w:rsidRPr="00370C42">
        <w:rPr>
          <w:szCs w:val="24"/>
        </w:rPr>
        <w:t>5</w:t>
      </w:r>
      <w:r w:rsidR="00697FA2" w:rsidRPr="00370C42">
        <w:rPr>
          <w:szCs w:val="24"/>
        </w:rPr>
        <w:t xml:space="preserve"> </w:t>
      </w:r>
      <w:r w:rsidR="0006452B" w:rsidRPr="00370C42">
        <w:rPr>
          <w:szCs w:val="24"/>
        </w:rPr>
        <w:t>Prikaz epicentara na području Općine Šodolovci</w:t>
      </w:r>
      <w:r w:rsidR="00D54572" w:rsidRPr="00370C42">
        <w:rPr>
          <w:szCs w:val="24"/>
        </w:rPr>
        <w:t xml:space="preserve"> u razdoblju 1997.-2016. godine</w:t>
      </w:r>
    </w:p>
    <w:p w:rsidR="00F95047" w:rsidRPr="005437B9" w:rsidRDefault="00C20C3C" w:rsidP="00514D73">
      <w:pPr>
        <w:jc w:val="center"/>
        <w:rPr>
          <w:i/>
          <w:szCs w:val="24"/>
        </w:rPr>
      </w:pPr>
      <w:r w:rsidRPr="005437B9">
        <w:rPr>
          <w:i/>
          <w:szCs w:val="24"/>
        </w:rPr>
        <w:t>Izvor: Sveučilišta u Zagrebu – Prirodoslovno-matematički fakultet ,Geofizički odsjek, Seizmološka služba Hrvatske, studeni, 2017.</w:t>
      </w:r>
    </w:p>
    <w:p w:rsidR="00B365E7" w:rsidRDefault="00B365E7" w:rsidP="00514D73">
      <w:pPr>
        <w:jc w:val="both"/>
        <w:rPr>
          <w:i/>
          <w:sz w:val="24"/>
        </w:rPr>
      </w:pPr>
    </w:p>
    <w:p w:rsidR="00B23AD5" w:rsidRPr="001A4545" w:rsidRDefault="00B23AD5" w:rsidP="00514D73">
      <w:pPr>
        <w:jc w:val="both"/>
        <w:rPr>
          <w:i/>
          <w:sz w:val="24"/>
        </w:rPr>
      </w:pPr>
      <w:r w:rsidRPr="001A4545">
        <w:rPr>
          <w:i/>
          <w:sz w:val="24"/>
        </w:rPr>
        <w:t>Posljedica potresa po seizmičkim zonama za stambene, javne, industrijske i druge objekte korištenjem MCS ljestvice</w:t>
      </w:r>
    </w:p>
    <w:p w:rsidR="00B23AD5" w:rsidRPr="00A235C6" w:rsidRDefault="00B23AD5" w:rsidP="00514D73">
      <w:pPr>
        <w:jc w:val="both"/>
        <w:rPr>
          <w:b/>
          <w:sz w:val="24"/>
          <w:u w:val="single"/>
        </w:rPr>
      </w:pPr>
    </w:p>
    <w:p w:rsidR="00B23AD5" w:rsidRDefault="00B23AD5" w:rsidP="00514D73">
      <w:pPr>
        <w:jc w:val="both"/>
      </w:pPr>
      <w:r w:rsidRPr="00A235C6">
        <w:t xml:space="preserve">Tablica </w:t>
      </w:r>
      <w:r w:rsidR="00E13737" w:rsidRPr="00A235C6">
        <w:t>5-</w:t>
      </w:r>
      <w:r w:rsidR="00A235C6" w:rsidRPr="00A235C6">
        <w:t>6</w:t>
      </w:r>
      <w:r>
        <w:t xml:space="preserve"> Razredba stupnjeva štete za zidane i armiranobetonske zgrade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3686"/>
        <w:gridCol w:w="3997"/>
      </w:tblGrid>
      <w:tr w:rsidR="00B23AD5" w:rsidTr="00771D57">
        <w:tc>
          <w:tcPr>
            <w:tcW w:w="1389" w:type="dxa"/>
            <w:shd w:val="clear" w:color="auto" w:fill="F3F3F3"/>
          </w:tcPr>
          <w:p w:rsidR="00B23AD5" w:rsidRDefault="00B23AD5" w:rsidP="00514D73">
            <w:pPr>
              <w:jc w:val="center"/>
              <w:rPr>
                <w:b/>
                <w:bCs/>
                <w:sz w:val="18"/>
              </w:rPr>
            </w:pPr>
            <w:r>
              <w:rPr>
                <w:b/>
                <w:bCs/>
                <w:sz w:val="18"/>
              </w:rPr>
              <w:t>Stupanj štete</w:t>
            </w:r>
          </w:p>
        </w:tc>
        <w:tc>
          <w:tcPr>
            <w:tcW w:w="3686" w:type="dxa"/>
            <w:shd w:val="clear" w:color="auto" w:fill="F3F3F3"/>
          </w:tcPr>
          <w:p w:rsidR="00B23AD5" w:rsidRDefault="00B23AD5" w:rsidP="00514D73">
            <w:pPr>
              <w:jc w:val="center"/>
              <w:rPr>
                <w:b/>
                <w:bCs/>
                <w:sz w:val="18"/>
              </w:rPr>
            </w:pPr>
            <w:bookmarkStart w:id="77" w:name="_Toc280168417"/>
            <w:r>
              <w:rPr>
                <w:b/>
                <w:bCs/>
                <w:sz w:val="18"/>
              </w:rPr>
              <w:t>Zidane zgrade</w:t>
            </w:r>
            <w:bookmarkEnd w:id="77"/>
          </w:p>
        </w:tc>
        <w:tc>
          <w:tcPr>
            <w:tcW w:w="3997" w:type="dxa"/>
            <w:shd w:val="clear" w:color="auto" w:fill="F3F3F3"/>
          </w:tcPr>
          <w:p w:rsidR="00B23AD5" w:rsidRDefault="00B23AD5" w:rsidP="00514D73">
            <w:pPr>
              <w:jc w:val="center"/>
              <w:rPr>
                <w:b/>
                <w:bCs/>
                <w:sz w:val="18"/>
              </w:rPr>
            </w:pPr>
            <w:bookmarkStart w:id="78" w:name="_Toc280168418"/>
            <w:r>
              <w:rPr>
                <w:b/>
                <w:bCs/>
                <w:sz w:val="18"/>
              </w:rPr>
              <w:t>Armiranobetonske zgrade</w:t>
            </w:r>
            <w:bookmarkEnd w:id="78"/>
          </w:p>
        </w:tc>
      </w:tr>
      <w:tr w:rsidR="00B23AD5" w:rsidTr="00771D57">
        <w:trPr>
          <w:cantSplit/>
        </w:trPr>
        <w:tc>
          <w:tcPr>
            <w:tcW w:w="1389" w:type="dxa"/>
            <w:vMerge w:val="restart"/>
            <w:vAlign w:val="center"/>
          </w:tcPr>
          <w:p w:rsidR="00B23AD5" w:rsidRDefault="00B23AD5" w:rsidP="00514D73">
            <w:pPr>
              <w:jc w:val="center"/>
              <w:rPr>
                <w:sz w:val="18"/>
              </w:rPr>
            </w:pPr>
            <w:r>
              <w:rPr>
                <w:sz w:val="18"/>
              </w:rPr>
              <w:t>1. stupanj</w:t>
            </w:r>
          </w:p>
        </w:tc>
        <w:tc>
          <w:tcPr>
            <w:tcW w:w="7683" w:type="dxa"/>
            <w:gridSpan w:val="2"/>
          </w:tcPr>
          <w:p w:rsidR="00B23AD5" w:rsidRDefault="00B23AD5" w:rsidP="00514D73">
            <w:pPr>
              <w:jc w:val="center"/>
              <w:rPr>
                <w:b/>
                <w:bCs/>
                <w:sz w:val="18"/>
              </w:rPr>
            </w:pPr>
            <w:bookmarkStart w:id="79" w:name="_Toc280168419"/>
            <w:r>
              <w:rPr>
                <w:b/>
                <w:bCs/>
                <w:sz w:val="18"/>
              </w:rPr>
              <w:t>Zanemariva do laka šteta</w:t>
            </w:r>
            <w:bookmarkEnd w:id="79"/>
          </w:p>
          <w:p w:rsidR="00B23AD5" w:rsidRDefault="00B23AD5" w:rsidP="00514D73">
            <w:pPr>
              <w:jc w:val="center"/>
              <w:rPr>
                <w:sz w:val="18"/>
              </w:rPr>
            </w:pPr>
            <w:r>
              <w:rPr>
                <w:b/>
                <w:bCs/>
                <w:sz w:val="18"/>
              </w:rPr>
              <w:t>(nema konstrukcijske štete, laka nekonstrukcijska šteta)</w:t>
            </w:r>
          </w:p>
        </w:tc>
      </w:tr>
      <w:tr w:rsidR="00B23AD5" w:rsidTr="00771D57">
        <w:trPr>
          <w:cantSplit/>
        </w:trPr>
        <w:tc>
          <w:tcPr>
            <w:tcW w:w="1389" w:type="dxa"/>
            <w:vMerge/>
            <w:vAlign w:val="center"/>
          </w:tcPr>
          <w:p w:rsidR="00B23AD5" w:rsidRDefault="00B23AD5" w:rsidP="00514D73">
            <w:pPr>
              <w:jc w:val="center"/>
              <w:rPr>
                <w:sz w:val="18"/>
              </w:rPr>
            </w:pPr>
          </w:p>
        </w:tc>
        <w:tc>
          <w:tcPr>
            <w:tcW w:w="3686" w:type="dxa"/>
          </w:tcPr>
          <w:p w:rsidR="00B23AD5" w:rsidRDefault="00B23AD5" w:rsidP="00514D73">
            <w:pPr>
              <w:rPr>
                <w:sz w:val="18"/>
              </w:rPr>
            </w:pPr>
            <w:r>
              <w:rPr>
                <w:sz w:val="18"/>
              </w:rPr>
              <w:t>- vlasaste pukotine u malo zidova</w:t>
            </w:r>
          </w:p>
          <w:p w:rsidR="00B23AD5" w:rsidRDefault="00B23AD5" w:rsidP="00514D73">
            <w:pPr>
              <w:rPr>
                <w:sz w:val="18"/>
              </w:rPr>
            </w:pPr>
            <w:r>
              <w:rPr>
                <w:sz w:val="18"/>
              </w:rPr>
              <w:t>- otpadanje malih komada žbuke</w:t>
            </w:r>
          </w:p>
          <w:p w:rsidR="00B23AD5" w:rsidRDefault="00B23AD5" w:rsidP="00514D73">
            <w:pPr>
              <w:rPr>
                <w:sz w:val="18"/>
              </w:rPr>
            </w:pPr>
            <w:r>
              <w:rPr>
                <w:sz w:val="18"/>
              </w:rPr>
              <w:t>- ponegdje pad labavih komada s gornjih dijelova zgrade</w:t>
            </w:r>
          </w:p>
        </w:tc>
        <w:tc>
          <w:tcPr>
            <w:tcW w:w="3997" w:type="dxa"/>
          </w:tcPr>
          <w:p w:rsidR="00B23AD5" w:rsidRDefault="00B23AD5" w:rsidP="00514D73">
            <w:pPr>
              <w:rPr>
                <w:sz w:val="18"/>
              </w:rPr>
            </w:pPr>
            <w:r>
              <w:rPr>
                <w:sz w:val="18"/>
              </w:rPr>
              <w:t>- fine pukotine u žbuci na elementima okvira ili u podnožju zidova</w:t>
            </w:r>
          </w:p>
          <w:p w:rsidR="00B23AD5" w:rsidRDefault="00B23AD5" w:rsidP="00514D73">
            <w:pPr>
              <w:rPr>
                <w:sz w:val="18"/>
              </w:rPr>
            </w:pPr>
            <w:r>
              <w:rPr>
                <w:sz w:val="18"/>
              </w:rPr>
              <w:t>- fine pukotine u pregradnim zidovima i ispunama</w:t>
            </w:r>
          </w:p>
        </w:tc>
      </w:tr>
      <w:tr w:rsidR="00B23AD5" w:rsidTr="00771D57">
        <w:trPr>
          <w:cantSplit/>
        </w:trPr>
        <w:tc>
          <w:tcPr>
            <w:tcW w:w="1389" w:type="dxa"/>
            <w:vMerge w:val="restart"/>
            <w:vAlign w:val="center"/>
          </w:tcPr>
          <w:p w:rsidR="00B23AD5" w:rsidRDefault="00B23AD5" w:rsidP="00514D73">
            <w:pPr>
              <w:jc w:val="center"/>
              <w:rPr>
                <w:sz w:val="18"/>
              </w:rPr>
            </w:pPr>
            <w:r>
              <w:rPr>
                <w:sz w:val="18"/>
              </w:rPr>
              <w:t>2. stupanj</w:t>
            </w:r>
          </w:p>
        </w:tc>
        <w:tc>
          <w:tcPr>
            <w:tcW w:w="7683" w:type="dxa"/>
            <w:gridSpan w:val="2"/>
          </w:tcPr>
          <w:p w:rsidR="00B23AD5" w:rsidRDefault="00B23AD5" w:rsidP="00514D73">
            <w:pPr>
              <w:jc w:val="center"/>
              <w:rPr>
                <w:b/>
                <w:bCs/>
                <w:sz w:val="18"/>
              </w:rPr>
            </w:pPr>
            <w:bookmarkStart w:id="80" w:name="_Toc280168420"/>
            <w:r>
              <w:rPr>
                <w:b/>
                <w:bCs/>
                <w:sz w:val="18"/>
              </w:rPr>
              <w:t>Umjerena šteta</w:t>
            </w:r>
            <w:bookmarkEnd w:id="80"/>
          </w:p>
          <w:p w:rsidR="00B23AD5" w:rsidRDefault="00B23AD5" w:rsidP="00514D73">
            <w:pPr>
              <w:jc w:val="center"/>
              <w:rPr>
                <w:sz w:val="18"/>
              </w:rPr>
            </w:pPr>
            <w:r>
              <w:rPr>
                <w:b/>
                <w:bCs/>
                <w:sz w:val="18"/>
              </w:rPr>
              <w:t>(laka konstrukcija šteta, umjerena nekonstrukcijska šteta)</w:t>
            </w:r>
          </w:p>
        </w:tc>
      </w:tr>
      <w:tr w:rsidR="00B23AD5" w:rsidTr="00771D57">
        <w:trPr>
          <w:cantSplit/>
        </w:trPr>
        <w:tc>
          <w:tcPr>
            <w:tcW w:w="1389" w:type="dxa"/>
            <w:vMerge/>
            <w:vAlign w:val="center"/>
          </w:tcPr>
          <w:p w:rsidR="00B23AD5" w:rsidRDefault="00B23AD5" w:rsidP="00514D73">
            <w:pPr>
              <w:jc w:val="center"/>
              <w:rPr>
                <w:sz w:val="18"/>
              </w:rPr>
            </w:pPr>
          </w:p>
        </w:tc>
        <w:tc>
          <w:tcPr>
            <w:tcW w:w="3686" w:type="dxa"/>
          </w:tcPr>
          <w:p w:rsidR="00B23AD5" w:rsidRDefault="00B23AD5" w:rsidP="00514D73">
            <w:pPr>
              <w:rPr>
                <w:sz w:val="18"/>
              </w:rPr>
            </w:pPr>
            <w:r>
              <w:rPr>
                <w:sz w:val="18"/>
              </w:rPr>
              <w:t>- pukotine u mnogim zidovima</w:t>
            </w:r>
          </w:p>
          <w:p w:rsidR="00B23AD5" w:rsidRDefault="00B23AD5" w:rsidP="00514D73">
            <w:pPr>
              <w:rPr>
                <w:sz w:val="18"/>
              </w:rPr>
            </w:pPr>
            <w:r>
              <w:rPr>
                <w:sz w:val="18"/>
              </w:rPr>
              <w:t>- otpadanje velikih komada žbuke</w:t>
            </w:r>
          </w:p>
          <w:p w:rsidR="00B23AD5" w:rsidRDefault="00B23AD5" w:rsidP="00514D73">
            <w:pPr>
              <w:rPr>
                <w:sz w:val="18"/>
              </w:rPr>
            </w:pPr>
            <w:r>
              <w:rPr>
                <w:sz w:val="18"/>
              </w:rPr>
              <w:t>- djelomično rušenje dimnjaka</w:t>
            </w:r>
          </w:p>
        </w:tc>
        <w:tc>
          <w:tcPr>
            <w:tcW w:w="3997" w:type="dxa"/>
          </w:tcPr>
          <w:p w:rsidR="00B23AD5" w:rsidRDefault="00B23AD5" w:rsidP="00514D73">
            <w:pPr>
              <w:rPr>
                <w:sz w:val="18"/>
              </w:rPr>
            </w:pPr>
            <w:r>
              <w:rPr>
                <w:sz w:val="18"/>
              </w:rPr>
              <w:t>- pukotine u stupovima i gredama okvira i nosivim zidovima</w:t>
            </w:r>
          </w:p>
          <w:p w:rsidR="00B23AD5" w:rsidRDefault="00B23AD5" w:rsidP="00514D73">
            <w:pPr>
              <w:rPr>
                <w:sz w:val="18"/>
              </w:rPr>
            </w:pPr>
            <w:r>
              <w:rPr>
                <w:sz w:val="18"/>
              </w:rPr>
              <w:t>- pukotine u pregradnim zidovima i zidovima ispune; padanje krhkih pregrada i žbuke. Otpadanje morta na spojevima zidnih panela</w:t>
            </w:r>
          </w:p>
        </w:tc>
      </w:tr>
      <w:tr w:rsidR="00B23AD5" w:rsidTr="00771D57">
        <w:trPr>
          <w:cantSplit/>
        </w:trPr>
        <w:tc>
          <w:tcPr>
            <w:tcW w:w="1389" w:type="dxa"/>
            <w:vMerge w:val="restart"/>
            <w:vAlign w:val="center"/>
          </w:tcPr>
          <w:p w:rsidR="00B23AD5" w:rsidRDefault="00B23AD5" w:rsidP="00514D73">
            <w:pPr>
              <w:jc w:val="center"/>
              <w:rPr>
                <w:sz w:val="18"/>
              </w:rPr>
            </w:pPr>
            <w:r>
              <w:rPr>
                <w:sz w:val="18"/>
              </w:rPr>
              <w:t>3. stupanj</w:t>
            </w:r>
          </w:p>
        </w:tc>
        <w:tc>
          <w:tcPr>
            <w:tcW w:w="7683" w:type="dxa"/>
            <w:gridSpan w:val="2"/>
          </w:tcPr>
          <w:p w:rsidR="00B23AD5" w:rsidRDefault="00B23AD5" w:rsidP="00514D73">
            <w:pPr>
              <w:jc w:val="center"/>
              <w:rPr>
                <w:b/>
                <w:bCs/>
                <w:sz w:val="18"/>
              </w:rPr>
            </w:pPr>
            <w:bookmarkStart w:id="81" w:name="_Toc280168421"/>
            <w:r>
              <w:rPr>
                <w:b/>
                <w:bCs/>
                <w:sz w:val="18"/>
              </w:rPr>
              <w:t>Znatna do velika šteta</w:t>
            </w:r>
            <w:bookmarkEnd w:id="81"/>
          </w:p>
          <w:p w:rsidR="00B23AD5" w:rsidRDefault="00B23AD5" w:rsidP="00514D73">
            <w:pPr>
              <w:jc w:val="center"/>
              <w:rPr>
                <w:sz w:val="18"/>
              </w:rPr>
            </w:pPr>
            <w:r>
              <w:rPr>
                <w:b/>
                <w:bCs/>
                <w:sz w:val="18"/>
              </w:rPr>
              <w:t>(umjerena konstrukcijska šteta, velika nekonstrukcijska šteta)</w:t>
            </w:r>
          </w:p>
        </w:tc>
      </w:tr>
      <w:tr w:rsidR="00B23AD5" w:rsidTr="00771D57">
        <w:trPr>
          <w:cantSplit/>
        </w:trPr>
        <w:tc>
          <w:tcPr>
            <w:tcW w:w="1389" w:type="dxa"/>
            <w:vMerge/>
            <w:vAlign w:val="center"/>
          </w:tcPr>
          <w:p w:rsidR="00B23AD5" w:rsidRDefault="00B23AD5" w:rsidP="00514D73">
            <w:pPr>
              <w:jc w:val="center"/>
              <w:rPr>
                <w:sz w:val="18"/>
              </w:rPr>
            </w:pPr>
          </w:p>
        </w:tc>
        <w:tc>
          <w:tcPr>
            <w:tcW w:w="3686" w:type="dxa"/>
          </w:tcPr>
          <w:p w:rsidR="00B23AD5" w:rsidRDefault="00B23AD5" w:rsidP="00514D73">
            <w:pPr>
              <w:rPr>
                <w:sz w:val="18"/>
              </w:rPr>
            </w:pPr>
            <w:r>
              <w:rPr>
                <w:sz w:val="18"/>
              </w:rPr>
              <w:t>- široke i mnoge pukotine u većini zidova</w:t>
            </w:r>
          </w:p>
          <w:p w:rsidR="00B23AD5" w:rsidRDefault="00B23AD5" w:rsidP="00514D73">
            <w:pPr>
              <w:rPr>
                <w:sz w:val="18"/>
              </w:rPr>
            </w:pPr>
            <w:r>
              <w:rPr>
                <w:sz w:val="18"/>
              </w:rPr>
              <w:t>cijepovi padaju. Dimnjaci se lome na razini krova;</w:t>
            </w:r>
          </w:p>
          <w:p w:rsidR="00B23AD5" w:rsidRDefault="00B23AD5" w:rsidP="00514D73">
            <w:pPr>
              <w:rPr>
                <w:sz w:val="18"/>
              </w:rPr>
            </w:pPr>
            <w:r>
              <w:rPr>
                <w:sz w:val="18"/>
              </w:rPr>
              <w:t>- rušenje pojedinih nekonstrukcijskih elemenata (pregradnih zidova, zabatnih zidova</w:t>
            </w:r>
          </w:p>
        </w:tc>
        <w:tc>
          <w:tcPr>
            <w:tcW w:w="3997" w:type="dxa"/>
          </w:tcPr>
          <w:p w:rsidR="00B23AD5" w:rsidRDefault="00B23AD5" w:rsidP="00514D73">
            <w:pPr>
              <w:rPr>
                <w:sz w:val="18"/>
              </w:rPr>
            </w:pPr>
            <w:r>
              <w:rPr>
                <w:sz w:val="18"/>
              </w:rPr>
              <w:t>- pukotine u stupovima i čvorovima okvira (stup-greda) u podnožju (zgrade) i u čvorovima (veznim gredama) povezanih zidova. Otpadanje zaštitnog sloja betona, izvijanje armature</w:t>
            </w:r>
          </w:p>
          <w:p w:rsidR="00B23AD5" w:rsidRDefault="00B23AD5" w:rsidP="00514D73">
            <w:pPr>
              <w:rPr>
                <w:sz w:val="18"/>
              </w:rPr>
            </w:pPr>
            <w:r>
              <w:rPr>
                <w:sz w:val="18"/>
              </w:rPr>
              <w:t xml:space="preserve">- široke pukotine u pregradnim zidovima i zidovima ispune, rušenje pojedinih zidova ispune </w:t>
            </w:r>
          </w:p>
        </w:tc>
      </w:tr>
      <w:tr w:rsidR="00B23AD5" w:rsidTr="00771D57">
        <w:trPr>
          <w:cantSplit/>
        </w:trPr>
        <w:tc>
          <w:tcPr>
            <w:tcW w:w="1389" w:type="dxa"/>
            <w:vMerge w:val="restart"/>
            <w:vAlign w:val="center"/>
          </w:tcPr>
          <w:p w:rsidR="00B23AD5" w:rsidRDefault="00B23AD5" w:rsidP="00514D73">
            <w:pPr>
              <w:jc w:val="center"/>
              <w:rPr>
                <w:sz w:val="18"/>
              </w:rPr>
            </w:pPr>
            <w:r>
              <w:rPr>
                <w:sz w:val="18"/>
              </w:rPr>
              <w:t>4. stupanj</w:t>
            </w:r>
          </w:p>
        </w:tc>
        <w:tc>
          <w:tcPr>
            <w:tcW w:w="7683" w:type="dxa"/>
            <w:gridSpan w:val="2"/>
          </w:tcPr>
          <w:p w:rsidR="00B23AD5" w:rsidRDefault="00B23AD5" w:rsidP="00514D73">
            <w:pPr>
              <w:jc w:val="center"/>
              <w:rPr>
                <w:b/>
                <w:bCs/>
                <w:sz w:val="18"/>
              </w:rPr>
            </w:pPr>
            <w:bookmarkStart w:id="82" w:name="_Toc280168422"/>
            <w:r>
              <w:rPr>
                <w:b/>
                <w:bCs/>
                <w:sz w:val="18"/>
              </w:rPr>
              <w:t>Vrlo velika šteta</w:t>
            </w:r>
            <w:bookmarkEnd w:id="82"/>
          </w:p>
          <w:p w:rsidR="00B23AD5" w:rsidRDefault="00B23AD5" w:rsidP="00514D73">
            <w:pPr>
              <w:jc w:val="center"/>
              <w:rPr>
                <w:sz w:val="18"/>
              </w:rPr>
            </w:pPr>
            <w:r>
              <w:rPr>
                <w:b/>
                <w:bCs/>
                <w:sz w:val="18"/>
              </w:rPr>
              <w:t>(velika konstrukcijska šteta, vrlo velika nekonstrukcijska šteta)</w:t>
            </w:r>
          </w:p>
        </w:tc>
      </w:tr>
      <w:tr w:rsidR="00B23AD5" w:rsidTr="00771D57">
        <w:trPr>
          <w:cantSplit/>
          <w:trHeight w:val="70"/>
        </w:trPr>
        <w:tc>
          <w:tcPr>
            <w:tcW w:w="1389" w:type="dxa"/>
            <w:vMerge/>
            <w:vAlign w:val="center"/>
          </w:tcPr>
          <w:p w:rsidR="00B23AD5" w:rsidRDefault="00B23AD5" w:rsidP="00514D73">
            <w:pPr>
              <w:jc w:val="center"/>
              <w:rPr>
                <w:sz w:val="18"/>
              </w:rPr>
            </w:pPr>
          </w:p>
        </w:tc>
        <w:tc>
          <w:tcPr>
            <w:tcW w:w="3686" w:type="dxa"/>
          </w:tcPr>
          <w:p w:rsidR="00B23AD5" w:rsidRDefault="00B23AD5" w:rsidP="00514D73">
            <w:pPr>
              <w:rPr>
                <w:sz w:val="18"/>
              </w:rPr>
            </w:pPr>
            <w:r>
              <w:rPr>
                <w:sz w:val="18"/>
              </w:rPr>
              <w:t xml:space="preserve">- ozbiljno rušenje zidova; djelomično rušenje krovova i stropova </w:t>
            </w:r>
          </w:p>
        </w:tc>
        <w:tc>
          <w:tcPr>
            <w:tcW w:w="3997" w:type="dxa"/>
          </w:tcPr>
          <w:p w:rsidR="00B23AD5" w:rsidRDefault="00B23AD5" w:rsidP="00514D73">
            <w:pPr>
              <w:rPr>
                <w:sz w:val="18"/>
              </w:rPr>
            </w:pPr>
            <w:r>
              <w:rPr>
                <w:sz w:val="18"/>
              </w:rPr>
              <w:t>- široke pukotine u nosivim elementima uz tlačni slom betona i slom armature; slom prionjivosti armature greda; prevrtanje stupova. Rušenje nekih stupova ili pojedinog gornjeg stropa</w:t>
            </w:r>
          </w:p>
        </w:tc>
      </w:tr>
      <w:tr w:rsidR="00B23AD5" w:rsidTr="00771D57">
        <w:trPr>
          <w:cantSplit/>
        </w:trPr>
        <w:tc>
          <w:tcPr>
            <w:tcW w:w="1389" w:type="dxa"/>
            <w:vMerge w:val="restart"/>
            <w:vAlign w:val="center"/>
          </w:tcPr>
          <w:p w:rsidR="00B23AD5" w:rsidRDefault="00B23AD5" w:rsidP="00514D73">
            <w:pPr>
              <w:jc w:val="center"/>
              <w:rPr>
                <w:sz w:val="18"/>
              </w:rPr>
            </w:pPr>
            <w:r>
              <w:rPr>
                <w:sz w:val="18"/>
              </w:rPr>
              <w:t>5. stupanj</w:t>
            </w:r>
          </w:p>
        </w:tc>
        <w:tc>
          <w:tcPr>
            <w:tcW w:w="7683" w:type="dxa"/>
            <w:gridSpan w:val="2"/>
          </w:tcPr>
          <w:p w:rsidR="00B23AD5" w:rsidRDefault="00B23AD5" w:rsidP="00514D73">
            <w:pPr>
              <w:jc w:val="center"/>
              <w:rPr>
                <w:b/>
                <w:bCs/>
                <w:sz w:val="18"/>
              </w:rPr>
            </w:pPr>
            <w:bookmarkStart w:id="83" w:name="_Toc280168423"/>
            <w:r>
              <w:rPr>
                <w:b/>
                <w:bCs/>
                <w:sz w:val="18"/>
              </w:rPr>
              <w:t>Razaranje</w:t>
            </w:r>
            <w:bookmarkEnd w:id="83"/>
          </w:p>
          <w:p w:rsidR="00B23AD5" w:rsidRDefault="00B23AD5" w:rsidP="00514D73">
            <w:pPr>
              <w:jc w:val="center"/>
              <w:rPr>
                <w:sz w:val="18"/>
              </w:rPr>
            </w:pPr>
            <w:r>
              <w:rPr>
                <w:b/>
                <w:bCs/>
                <w:sz w:val="18"/>
              </w:rPr>
              <w:t>(vrlo velika konstrukcijska šteta)</w:t>
            </w:r>
          </w:p>
        </w:tc>
      </w:tr>
      <w:tr w:rsidR="00B23AD5" w:rsidTr="00771D57">
        <w:trPr>
          <w:cantSplit/>
        </w:trPr>
        <w:tc>
          <w:tcPr>
            <w:tcW w:w="1389" w:type="dxa"/>
            <w:vMerge/>
          </w:tcPr>
          <w:p w:rsidR="00B23AD5" w:rsidRDefault="00B23AD5" w:rsidP="00514D73">
            <w:pPr>
              <w:rPr>
                <w:sz w:val="18"/>
              </w:rPr>
            </w:pPr>
          </w:p>
        </w:tc>
        <w:tc>
          <w:tcPr>
            <w:tcW w:w="3686" w:type="dxa"/>
          </w:tcPr>
          <w:p w:rsidR="00B23AD5" w:rsidRDefault="00B23AD5" w:rsidP="00514D73">
            <w:pPr>
              <w:rPr>
                <w:sz w:val="18"/>
              </w:rPr>
            </w:pPr>
            <w:r>
              <w:rPr>
                <w:sz w:val="18"/>
              </w:rPr>
              <w:t>- totalno ili gotovo totalno rušenje</w:t>
            </w:r>
          </w:p>
        </w:tc>
        <w:tc>
          <w:tcPr>
            <w:tcW w:w="3997" w:type="dxa"/>
          </w:tcPr>
          <w:p w:rsidR="00B23AD5" w:rsidRDefault="00B23AD5" w:rsidP="00514D73">
            <w:pPr>
              <w:rPr>
                <w:sz w:val="18"/>
              </w:rPr>
            </w:pPr>
            <w:r>
              <w:rPr>
                <w:sz w:val="18"/>
              </w:rPr>
              <w:t>- rušenje prizemlja ili dijelova (tj. krila) zgrade</w:t>
            </w:r>
          </w:p>
        </w:tc>
      </w:tr>
    </w:tbl>
    <w:p w:rsidR="00B23AD5" w:rsidRDefault="00B23AD5" w:rsidP="00514D73">
      <w:pPr>
        <w:jc w:val="both"/>
        <w:rPr>
          <w:rFonts w:eastAsia="PMingLiU"/>
          <w:i/>
          <w:iCs/>
          <w:lang w:eastAsia="zh-TW"/>
        </w:rPr>
      </w:pPr>
      <w:r>
        <w:rPr>
          <w:rFonts w:eastAsia="PMingLiU"/>
          <w:i/>
          <w:iCs/>
          <w:lang w:eastAsia="zh-TW"/>
        </w:rPr>
        <w:t>Izvor : www.gfos.hr</w:t>
      </w:r>
    </w:p>
    <w:p w:rsidR="00B23AD5" w:rsidRPr="00A235C6" w:rsidRDefault="00B23AD5" w:rsidP="00514D73">
      <w:pPr>
        <w:rPr>
          <w:color w:val="FF0000"/>
          <w:sz w:val="24"/>
        </w:rPr>
      </w:pPr>
    </w:p>
    <w:p w:rsidR="00526739" w:rsidRPr="001A4545" w:rsidRDefault="00526739" w:rsidP="00514D73">
      <w:pPr>
        <w:jc w:val="both"/>
        <w:rPr>
          <w:sz w:val="24"/>
          <w:szCs w:val="24"/>
        </w:rPr>
      </w:pPr>
      <w:r w:rsidRPr="001A4545">
        <w:rPr>
          <w:sz w:val="24"/>
          <w:szCs w:val="24"/>
        </w:rPr>
        <w:t xml:space="preserve">Građevine na području Općine Šodolovci možemo svrstati u četiri osnovne kategorije: </w:t>
      </w:r>
    </w:p>
    <w:p w:rsidR="00526739" w:rsidRPr="001A4545" w:rsidRDefault="00526739" w:rsidP="001F2A2F">
      <w:pPr>
        <w:numPr>
          <w:ilvl w:val="0"/>
          <w:numId w:val="9"/>
        </w:numPr>
        <w:tabs>
          <w:tab w:val="clear" w:pos="720"/>
          <w:tab w:val="num" w:pos="540"/>
          <w:tab w:val="left" w:pos="567"/>
        </w:tabs>
        <w:jc w:val="both"/>
        <w:rPr>
          <w:sz w:val="24"/>
          <w:szCs w:val="24"/>
        </w:rPr>
      </w:pPr>
      <w:r w:rsidRPr="001A4545">
        <w:rPr>
          <w:sz w:val="24"/>
          <w:szCs w:val="24"/>
        </w:rPr>
        <w:t>tipa A – zgrade od nepečene cigle (najstarije zgrade)</w:t>
      </w:r>
    </w:p>
    <w:p w:rsidR="00526739" w:rsidRPr="001A4545" w:rsidRDefault="00526739" w:rsidP="001F2A2F">
      <w:pPr>
        <w:numPr>
          <w:ilvl w:val="0"/>
          <w:numId w:val="9"/>
        </w:numPr>
        <w:tabs>
          <w:tab w:val="clear" w:pos="720"/>
          <w:tab w:val="num" w:pos="540"/>
          <w:tab w:val="left" w:pos="567"/>
        </w:tabs>
        <w:jc w:val="both"/>
        <w:rPr>
          <w:sz w:val="24"/>
          <w:szCs w:val="24"/>
        </w:rPr>
      </w:pPr>
      <w:r w:rsidRPr="001A4545">
        <w:rPr>
          <w:sz w:val="24"/>
          <w:szCs w:val="24"/>
        </w:rPr>
        <w:t xml:space="preserve">tipa B – zgrade od pečene cigle, ali bez monta deke (zidane zgrade starije izvedbe) </w:t>
      </w:r>
    </w:p>
    <w:p w:rsidR="00526739" w:rsidRPr="001A4545" w:rsidRDefault="00526739" w:rsidP="001F2A2F">
      <w:pPr>
        <w:numPr>
          <w:ilvl w:val="0"/>
          <w:numId w:val="9"/>
        </w:numPr>
        <w:tabs>
          <w:tab w:val="clear" w:pos="720"/>
          <w:tab w:val="num" w:pos="540"/>
          <w:tab w:val="left" w:pos="567"/>
          <w:tab w:val="left" w:pos="900"/>
          <w:tab w:val="left" w:pos="1080"/>
        </w:tabs>
        <w:ind w:left="1321" w:hanging="964"/>
        <w:jc w:val="both"/>
        <w:rPr>
          <w:sz w:val="24"/>
          <w:szCs w:val="24"/>
        </w:rPr>
      </w:pPr>
      <w:r w:rsidRPr="001A4545">
        <w:rPr>
          <w:sz w:val="24"/>
          <w:szCs w:val="24"/>
        </w:rPr>
        <w:t xml:space="preserve">tipa C – zgrade od pečene cigle, ali s monta dekom, armirano betonskim serklažima vjenčanicama (zidane zgrade novije izvedbe) </w:t>
      </w:r>
    </w:p>
    <w:p w:rsidR="00526739" w:rsidRPr="001A4545" w:rsidRDefault="00526739" w:rsidP="001F2A2F">
      <w:pPr>
        <w:numPr>
          <w:ilvl w:val="0"/>
          <w:numId w:val="9"/>
        </w:numPr>
        <w:tabs>
          <w:tab w:val="clear" w:pos="720"/>
          <w:tab w:val="num" w:pos="540"/>
          <w:tab w:val="left" w:pos="567"/>
        </w:tabs>
        <w:ind w:left="1321" w:hanging="964"/>
        <w:jc w:val="both"/>
        <w:rPr>
          <w:sz w:val="24"/>
          <w:szCs w:val="24"/>
        </w:rPr>
      </w:pPr>
      <w:r w:rsidRPr="001A4545">
        <w:rPr>
          <w:sz w:val="24"/>
          <w:szCs w:val="24"/>
        </w:rPr>
        <w:t>tipa D – zidane zgrade od pečene cigle s armiranobetonskom rešetkastom konstrukcijom, ili armiranobetonske zgrade koje nisu posebno projektirane na otpornost prema potresu</w:t>
      </w:r>
    </w:p>
    <w:p w:rsidR="00526739" w:rsidRPr="00A235C6" w:rsidRDefault="00526739" w:rsidP="00514D73">
      <w:pPr>
        <w:jc w:val="both"/>
        <w:rPr>
          <w:color w:val="FF0000"/>
          <w:sz w:val="24"/>
        </w:rPr>
      </w:pPr>
    </w:p>
    <w:p w:rsidR="00526739" w:rsidRDefault="00526739" w:rsidP="00514D73">
      <w:pPr>
        <w:jc w:val="both"/>
        <w:rPr>
          <w:szCs w:val="24"/>
        </w:rPr>
      </w:pPr>
      <w:r w:rsidRPr="00A235C6">
        <w:t xml:space="preserve">Tablica </w:t>
      </w:r>
      <w:r w:rsidR="00E13737" w:rsidRPr="00A235C6">
        <w:t>5-</w:t>
      </w:r>
      <w:r w:rsidR="00A235C6" w:rsidRPr="00A235C6">
        <w:t>7</w:t>
      </w:r>
      <w:r w:rsidR="00EF5633" w:rsidRPr="00A235C6">
        <w:t xml:space="preserve"> </w:t>
      </w:r>
      <w:r w:rsidRPr="00A235C6">
        <w:t>Ugroženost pojedinih područja s obzirom na vrstu gradnje i rabljeni građevni materijal te gustoća naseljenosti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440"/>
        <w:gridCol w:w="1541"/>
        <w:gridCol w:w="1542"/>
        <w:gridCol w:w="1701"/>
        <w:gridCol w:w="1701"/>
      </w:tblGrid>
      <w:tr w:rsidR="00526739" w:rsidTr="00B67D68">
        <w:trPr>
          <w:cantSplit/>
          <w:trHeight w:val="413"/>
        </w:trPr>
        <w:tc>
          <w:tcPr>
            <w:tcW w:w="1147" w:type="dxa"/>
            <w:vMerge w:val="restart"/>
            <w:shd w:val="clear" w:color="auto" w:fill="F2F2F2" w:themeFill="background1" w:themeFillShade="F2"/>
            <w:vAlign w:val="center"/>
          </w:tcPr>
          <w:p w:rsidR="00526739" w:rsidRPr="002E7F3E" w:rsidRDefault="00526739" w:rsidP="00514D73">
            <w:pPr>
              <w:jc w:val="center"/>
              <w:rPr>
                <w:b/>
                <w:sz w:val="18"/>
              </w:rPr>
            </w:pPr>
            <w:r w:rsidRPr="002E7F3E">
              <w:rPr>
                <w:b/>
                <w:sz w:val="18"/>
              </w:rPr>
              <w:t>Općina</w:t>
            </w:r>
          </w:p>
        </w:tc>
        <w:tc>
          <w:tcPr>
            <w:tcW w:w="1440" w:type="dxa"/>
            <w:vMerge w:val="restart"/>
            <w:shd w:val="clear" w:color="auto" w:fill="F2F2F2" w:themeFill="background1" w:themeFillShade="F2"/>
            <w:vAlign w:val="center"/>
          </w:tcPr>
          <w:p w:rsidR="00526739" w:rsidRPr="002E7F3E" w:rsidRDefault="00526739" w:rsidP="00514D73">
            <w:pPr>
              <w:jc w:val="center"/>
              <w:rPr>
                <w:b/>
                <w:sz w:val="18"/>
              </w:rPr>
            </w:pPr>
            <w:r w:rsidRPr="002E7F3E">
              <w:rPr>
                <w:b/>
                <w:sz w:val="18"/>
                <w:vertAlign w:val="superscript"/>
              </w:rPr>
              <w:t>1</w:t>
            </w:r>
            <w:r w:rsidRPr="002E7F3E">
              <w:rPr>
                <w:b/>
                <w:sz w:val="18"/>
              </w:rPr>
              <w:t>Ukupno kućanstva/broj stanovnika</w:t>
            </w:r>
          </w:p>
        </w:tc>
        <w:tc>
          <w:tcPr>
            <w:tcW w:w="3083" w:type="dxa"/>
            <w:gridSpan w:val="2"/>
            <w:shd w:val="clear" w:color="auto" w:fill="F2F2F2" w:themeFill="background1" w:themeFillShade="F2"/>
            <w:vAlign w:val="center"/>
          </w:tcPr>
          <w:p w:rsidR="00526739" w:rsidRPr="002E7F3E" w:rsidRDefault="00526739" w:rsidP="00514D73">
            <w:pPr>
              <w:jc w:val="center"/>
              <w:rPr>
                <w:b/>
                <w:sz w:val="18"/>
              </w:rPr>
            </w:pPr>
            <w:r w:rsidRPr="002E7F3E">
              <w:rPr>
                <w:b/>
                <w:sz w:val="18"/>
                <w:vertAlign w:val="superscript"/>
              </w:rPr>
              <w:t>2</w:t>
            </w:r>
            <w:r w:rsidRPr="002E7F3E">
              <w:rPr>
                <w:b/>
                <w:sz w:val="18"/>
              </w:rPr>
              <w:t>Zgrade manje otpornosti na potres</w:t>
            </w:r>
          </w:p>
        </w:tc>
        <w:tc>
          <w:tcPr>
            <w:tcW w:w="3402" w:type="dxa"/>
            <w:gridSpan w:val="2"/>
            <w:shd w:val="clear" w:color="auto" w:fill="F2F2F2" w:themeFill="background1" w:themeFillShade="F2"/>
            <w:vAlign w:val="center"/>
          </w:tcPr>
          <w:p w:rsidR="00526739" w:rsidRPr="002E7F3E" w:rsidRDefault="00526739" w:rsidP="00514D73">
            <w:pPr>
              <w:jc w:val="center"/>
              <w:rPr>
                <w:b/>
                <w:sz w:val="18"/>
              </w:rPr>
            </w:pPr>
            <w:r w:rsidRPr="002E7F3E">
              <w:rPr>
                <w:b/>
                <w:sz w:val="18"/>
                <w:vertAlign w:val="superscript"/>
              </w:rPr>
              <w:t>2</w:t>
            </w:r>
            <w:r w:rsidRPr="002E7F3E">
              <w:rPr>
                <w:b/>
                <w:sz w:val="18"/>
              </w:rPr>
              <w:t>Zgrade veće otpornosti na potres (novije zgrade)</w:t>
            </w:r>
          </w:p>
        </w:tc>
      </w:tr>
      <w:tr w:rsidR="00526739" w:rsidTr="00B67D68">
        <w:trPr>
          <w:cantSplit/>
          <w:trHeight w:val="413"/>
        </w:trPr>
        <w:tc>
          <w:tcPr>
            <w:tcW w:w="1147" w:type="dxa"/>
            <w:vMerge/>
            <w:shd w:val="clear" w:color="auto" w:fill="F2F2F2" w:themeFill="background1" w:themeFillShade="F2"/>
            <w:vAlign w:val="center"/>
          </w:tcPr>
          <w:p w:rsidR="00526739" w:rsidRPr="002E7F3E" w:rsidRDefault="00526739" w:rsidP="00514D73">
            <w:pPr>
              <w:jc w:val="center"/>
              <w:rPr>
                <w:b/>
                <w:sz w:val="18"/>
              </w:rPr>
            </w:pPr>
          </w:p>
        </w:tc>
        <w:tc>
          <w:tcPr>
            <w:tcW w:w="1440" w:type="dxa"/>
            <w:vMerge/>
            <w:shd w:val="clear" w:color="auto" w:fill="F2F2F2" w:themeFill="background1" w:themeFillShade="F2"/>
            <w:vAlign w:val="center"/>
          </w:tcPr>
          <w:p w:rsidR="00526739" w:rsidRPr="002E7F3E" w:rsidRDefault="00526739" w:rsidP="00514D73">
            <w:pPr>
              <w:jc w:val="center"/>
              <w:rPr>
                <w:b/>
                <w:sz w:val="18"/>
              </w:rPr>
            </w:pPr>
          </w:p>
        </w:tc>
        <w:tc>
          <w:tcPr>
            <w:tcW w:w="1541" w:type="dxa"/>
            <w:shd w:val="clear" w:color="auto" w:fill="F2F2F2" w:themeFill="background1" w:themeFillShade="F2"/>
            <w:vAlign w:val="center"/>
          </w:tcPr>
          <w:p w:rsidR="00526739" w:rsidRPr="002E7F3E" w:rsidRDefault="00526739" w:rsidP="00514D73">
            <w:pPr>
              <w:jc w:val="center"/>
              <w:rPr>
                <w:b/>
                <w:sz w:val="18"/>
              </w:rPr>
            </w:pPr>
            <w:r w:rsidRPr="002E7F3E">
              <w:rPr>
                <w:b/>
                <w:sz w:val="18"/>
              </w:rPr>
              <w:t>Zgrade tipa A/broj osoba u zgradama</w:t>
            </w:r>
          </w:p>
        </w:tc>
        <w:tc>
          <w:tcPr>
            <w:tcW w:w="1542" w:type="dxa"/>
            <w:shd w:val="clear" w:color="auto" w:fill="F2F2F2" w:themeFill="background1" w:themeFillShade="F2"/>
            <w:vAlign w:val="center"/>
          </w:tcPr>
          <w:p w:rsidR="00526739" w:rsidRPr="002E7F3E" w:rsidRDefault="00526739" w:rsidP="00514D73">
            <w:pPr>
              <w:jc w:val="center"/>
              <w:rPr>
                <w:b/>
                <w:sz w:val="18"/>
              </w:rPr>
            </w:pPr>
            <w:r w:rsidRPr="002E7F3E">
              <w:rPr>
                <w:b/>
                <w:sz w:val="18"/>
              </w:rPr>
              <w:t>Zgrade tipa B/broj osoba u zgradama</w:t>
            </w:r>
          </w:p>
        </w:tc>
        <w:tc>
          <w:tcPr>
            <w:tcW w:w="1701" w:type="dxa"/>
            <w:shd w:val="clear" w:color="auto" w:fill="F2F2F2" w:themeFill="background1" w:themeFillShade="F2"/>
            <w:vAlign w:val="center"/>
          </w:tcPr>
          <w:p w:rsidR="00526739" w:rsidRPr="002E7F3E" w:rsidRDefault="00526739" w:rsidP="00514D73">
            <w:pPr>
              <w:jc w:val="center"/>
              <w:rPr>
                <w:b/>
                <w:sz w:val="18"/>
              </w:rPr>
            </w:pPr>
            <w:r w:rsidRPr="002E7F3E">
              <w:rPr>
                <w:b/>
                <w:sz w:val="18"/>
              </w:rPr>
              <w:t>Zgrade tipa C/broj osoba u zgradama</w:t>
            </w:r>
          </w:p>
        </w:tc>
        <w:tc>
          <w:tcPr>
            <w:tcW w:w="1701" w:type="dxa"/>
            <w:shd w:val="clear" w:color="auto" w:fill="F2F2F2" w:themeFill="background1" w:themeFillShade="F2"/>
            <w:vAlign w:val="center"/>
          </w:tcPr>
          <w:p w:rsidR="00526739" w:rsidRPr="002E7F3E" w:rsidRDefault="00526739" w:rsidP="00514D73">
            <w:pPr>
              <w:jc w:val="center"/>
              <w:rPr>
                <w:b/>
                <w:sz w:val="18"/>
              </w:rPr>
            </w:pPr>
            <w:r w:rsidRPr="002E7F3E">
              <w:rPr>
                <w:b/>
                <w:sz w:val="18"/>
              </w:rPr>
              <w:t>Zgrade tipa D/broj osoba u zgradama</w:t>
            </w:r>
          </w:p>
        </w:tc>
      </w:tr>
      <w:tr w:rsidR="00526739" w:rsidTr="00771D57">
        <w:trPr>
          <w:trHeight w:val="414"/>
        </w:trPr>
        <w:tc>
          <w:tcPr>
            <w:tcW w:w="1147" w:type="dxa"/>
            <w:vAlign w:val="center"/>
          </w:tcPr>
          <w:p w:rsidR="00526739" w:rsidRPr="0064123C" w:rsidRDefault="00526739" w:rsidP="00514D73">
            <w:pPr>
              <w:jc w:val="center"/>
              <w:rPr>
                <w:sz w:val="18"/>
              </w:rPr>
            </w:pPr>
            <w:r w:rsidRPr="0064123C">
              <w:t>Šodolovci</w:t>
            </w:r>
          </w:p>
        </w:tc>
        <w:tc>
          <w:tcPr>
            <w:tcW w:w="1440" w:type="dxa"/>
            <w:vAlign w:val="center"/>
          </w:tcPr>
          <w:p w:rsidR="00526739" w:rsidRPr="0064123C" w:rsidRDefault="00526739" w:rsidP="00514D73">
            <w:pPr>
              <w:jc w:val="center"/>
            </w:pPr>
            <w:r w:rsidRPr="0064123C">
              <w:t>618/1.653</w:t>
            </w:r>
          </w:p>
        </w:tc>
        <w:tc>
          <w:tcPr>
            <w:tcW w:w="1541" w:type="dxa"/>
            <w:vAlign w:val="center"/>
          </w:tcPr>
          <w:p w:rsidR="00526739" w:rsidRPr="0064123C" w:rsidRDefault="00526739" w:rsidP="00514D73">
            <w:pPr>
              <w:jc w:val="center"/>
            </w:pPr>
            <w:r w:rsidRPr="0064123C">
              <w:t>43/116</w:t>
            </w:r>
          </w:p>
        </w:tc>
        <w:tc>
          <w:tcPr>
            <w:tcW w:w="1542" w:type="dxa"/>
            <w:vAlign w:val="center"/>
          </w:tcPr>
          <w:p w:rsidR="00526739" w:rsidRPr="0064123C" w:rsidRDefault="00526739" w:rsidP="00514D73">
            <w:pPr>
              <w:jc w:val="center"/>
            </w:pPr>
            <w:r w:rsidRPr="0064123C">
              <w:t>370/992</w:t>
            </w:r>
          </w:p>
        </w:tc>
        <w:tc>
          <w:tcPr>
            <w:tcW w:w="1701" w:type="dxa"/>
            <w:vAlign w:val="center"/>
          </w:tcPr>
          <w:p w:rsidR="00526739" w:rsidRPr="0064123C" w:rsidRDefault="00526739" w:rsidP="00514D73">
            <w:pPr>
              <w:jc w:val="center"/>
            </w:pPr>
            <w:r w:rsidRPr="0064123C">
              <w:t>186/495</w:t>
            </w:r>
          </w:p>
        </w:tc>
        <w:tc>
          <w:tcPr>
            <w:tcW w:w="1701" w:type="dxa"/>
            <w:vAlign w:val="center"/>
          </w:tcPr>
          <w:p w:rsidR="00526739" w:rsidRPr="0064123C" w:rsidRDefault="00526739" w:rsidP="00514D73">
            <w:pPr>
              <w:jc w:val="center"/>
            </w:pPr>
            <w:r w:rsidRPr="0064123C">
              <w:t>19/50</w:t>
            </w:r>
          </w:p>
        </w:tc>
      </w:tr>
    </w:tbl>
    <w:p w:rsidR="00526739" w:rsidRDefault="00526739" w:rsidP="00514D73">
      <w:pPr>
        <w:jc w:val="both"/>
        <w:rPr>
          <w:i/>
          <w:iCs/>
          <w:szCs w:val="24"/>
        </w:rPr>
      </w:pPr>
      <w:r>
        <w:rPr>
          <w:i/>
          <w:iCs/>
          <w:szCs w:val="24"/>
          <w:vertAlign w:val="superscript"/>
        </w:rPr>
        <w:t>1</w:t>
      </w:r>
      <w:r>
        <w:rPr>
          <w:i/>
          <w:iCs/>
          <w:szCs w:val="24"/>
        </w:rPr>
        <w:t>Izvor: Državni zavod za statistiku</w:t>
      </w:r>
    </w:p>
    <w:p w:rsidR="00526739" w:rsidRDefault="00526739" w:rsidP="00514D73">
      <w:pPr>
        <w:jc w:val="both"/>
        <w:rPr>
          <w:i/>
          <w:iCs/>
          <w:szCs w:val="24"/>
        </w:rPr>
      </w:pPr>
      <w:bookmarkStart w:id="84" w:name="OLE_LINK1"/>
      <w:r>
        <w:rPr>
          <w:i/>
          <w:iCs/>
          <w:szCs w:val="24"/>
          <w:vertAlign w:val="superscript"/>
        </w:rPr>
        <w:t>2</w:t>
      </w:r>
      <w:r>
        <w:rPr>
          <w:i/>
          <w:iCs/>
          <w:szCs w:val="24"/>
        </w:rPr>
        <w:t>Izvor: Procjena stanja na terenu, ZaštitaInspekt d.o.o.</w:t>
      </w:r>
      <w:bookmarkEnd w:id="84"/>
    </w:p>
    <w:p w:rsidR="00B365E7" w:rsidRDefault="00B365E7" w:rsidP="00514D73">
      <w:pPr>
        <w:jc w:val="both"/>
        <w:rPr>
          <w:i/>
          <w:sz w:val="24"/>
        </w:rPr>
      </w:pPr>
    </w:p>
    <w:p w:rsidR="00526739" w:rsidRPr="001A4545" w:rsidRDefault="00526739" w:rsidP="00514D73">
      <w:pPr>
        <w:jc w:val="both"/>
        <w:rPr>
          <w:i/>
          <w:sz w:val="24"/>
        </w:rPr>
      </w:pPr>
      <w:r w:rsidRPr="001A4545">
        <w:rPr>
          <w:i/>
          <w:sz w:val="24"/>
        </w:rPr>
        <w:t>Posljedica potresa po seizmičkim zonama za stambene, javne, industrijske i druge objekte korištenjem MCS ljestvice</w:t>
      </w:r>
    </w:p>
    <w:p w:rsidR="00526739" w:rsidRPr="00A235C6" w:rsidRDefault="00526739" w:rsidP="00514D73">
      <w:pPr>
        <w:jc w:val="both"/>
        <w:rPr>
          <w:b/>
          <w:sz w:val="24"/>
          <w:u w:val="single"/>
        </w:rPr>
      </w:pPr>
    </w:p>
    <w:p w:rsidR="00673FDC" w:rsidRDefault="00526739" w:rsidP="00514D73">
      <w:pPr>
        <w:rPr>
          <w:bCs/>
        </w:rPr>
      </w:pPr>
      <w:r w:rsidRPr="00A235C6">
        <w:t xml:space="preserve">Tablica </w:t>
      </w:r>
      <w:r w:rsidR="00E13737" w:rsidRPr="00A235C6">
        <w:t>5-</w:t>
      </w:r>
      <w:r w:rsidR="00A235C6" w:rsidRPr="00A235C6">
        <w:t>8</w:t>
      </w:r>
      <w:r>
        <w:t xml:space="preserve"> </w:t>
      </w:r>
      <w:r>
        <w:rPr>
          <w:bCs/>
        </w:rPr>
        <w:t>Stupanj intenziteta potresa i njihove posljedice</w:t>
      </w:r>
    </w:p>
    <w:tbl>
      <w:tblPr>
        <w:tblStyle w:val="Reetkatablice"/>
        <w:tblW w:w="9067" w:type="dxa"/>
        <w:tblLook w:val="04A0" w:firstRow="1" w:lastRow="0" w:firstColumn="1" w:lastColumn="0" w:noHBand="0" w:noVBand="1"/>
      </w:tblPr>
      <w:tblGrid>
        <w:gridCol w:w="1606"/>
        <w:gridCol w:w="2009"/>
        <w:gridCol w:w="1750"/>
        <w:gridCol w:w="1852"/>
        <w:gridCol w:w="1850"/>
      </w:tblGrid>
      <w:tr w:rsidR="00F13904" w:rsidRPr="00F13904" w:rsidTr="008370EA">
        <w:tc>
          <w:tcPr>
            <w:tcW w:w="1517" w:type="dxa"/>
            <w:vMerge w:val="restart"/>
            <w:shd w:val="clear" w:color="auto" w:fill="F2F2F2" w:themeFill="background1" w:themeFillShade="F2"/>
            <w:vAlign w:val="center"/>
          </w:tcPr>
          <w:p w:rsidR="00F13904" w:rsidRPr="008370EA" w:rsidRDefault="00F13904" w:rsidP="00F13904">
            <w:pPr>
              <w:jc w:val="center"/>
              <w:rPr>
                <w:b/>
                <w:bCs/>
              </w:rPr>
            </w:pPr>
            <w:r w:rsidRPr="008370EA">
              <w:rPr>
                <w:b/>
                <w:bCs/>
              </w:rPr>
              <w:t>STUPANJ INTENZITETA POTRESA</w:t>
            </w:r>
          </w:p>
        </w:tc>
        <w:tc>
          <w:tcPr>
            <w:tcW w:w="7550" w:type="dxa"/>
            <w:gridSpan w:val="4"/>
            <w:shd w:val="clear" w:color="auto" w:fill="F2F2F2" w:themeFill="background1" w:themeFillShade="F2"/>
            <w:vAlign w:val="center"/>
          </w:tcPr>
          <w:p w:rsidR="00F13904" w:rsidRPr="008370EA" w:rsidRDefault="00F13904" w:rsidP="00F13904">
            <w:pPr>
              <w:jc w:val="center"/>
              <w:rPr>
                <w:b/>
                <w:bCs/>
              </w:rPr>
            </w:pPr>
            <w:r w:rsidRPr="008370EA">
              <w:rPr>
                <w:b/>
                <w:bCs/>
              </w:rPr>
              <w:t>UČINCI I EFEKTI POTRESA NA</w:t>
            </w:r>
          </w:p>
        </w:tc>
      </w:tr>
      <w:tr w:rsidR="00F13904" w:rsidRPr="00F13904" w:rsidTr="008370EA">
        <w:tc>
          <w:tcPr>
            <w:tcW w:w="1517" w:type="dxa"/>
            <w:vMerge/>
            <w:shd w:val="clear" w:color="auto" w:fill="F2F2F2" w:themeFill="background1" w:themeFillShade="F2"/>
            <w:vAlign w:val="center"/>
          </w:tcPr>
          <w:p w:rsidR="00F13904" w:rsidRPr="008370EA" w:rsidRDefault="00F13904" w:rsidP="00F13904">
            <w:pPr>
              <w:jc w:val="center"/>
              <w:rPr>
                <w:b/>
                <w:bCs/>
              </w:rPr>
            </w:pPr>
          </w:p>
        </w:tc>
        <w:tc>
          <w:tcPr>
            <w:tcW w:w="2022" w:type="dxa"/>
            <w:shd w:val="clear" w:color="auto" w:fill="F2F2F2" w:themeFill="background1" w:themeFillShade="F2"/>
            <w:vAlign w:val="center"/>
          </w:tcPr>
          <w:p w:rsidR="00F13904" w:rsidRPr="008370EA" w:rsidRDefault="00F13904" w:rsidP="00F13904">
            <w:pPr>
              <w:pStyle w:val="Default"/>
              <w:jc w:val="center"/>
              <w:rPr>
                <w:rFonts w:ascii="Times New Roman" w:hAnsi="Times New Roman" w:cs="Times New Roman"/>
                <w:b/>
                <w:sz w:val="20"/>
                <w:szCs w:val="20"/>
              </w:rPr>
            </w:pPr>
            <w:r w:rsidRPr="008370EA">
              <w:rPr>
                <w:rFonts w:ascii="Times New Roman" w:hAnsi="Times New Roman" w:cs="Times New Roman"/>
                <w:b/>
                <w:bCs/>
                <w:sz w:val="20"/>
                <w:szCs w:val="20"/>
              </w:rPr>
              <w:t>GRAĐEVINE</w:t>
            </w:r>
          </w:p>
        </w:tc>
        <w:tc>
          <w:tcPr>
            <w:tcW w:w="1753" w:type="dxa"/>
            <w:shd w:val="clear" w:color="auto" w:fill="F2F2F2" w:themeFill="background1" w:themeFillShade="F2"/>
            <w:vAlign w:val="center"/>
          </w:tcPr>
          <w:p w:rsidR="00F13904" w:rsidRPr="008370EA" w:rsidRDefault="00F13904" w:rsidP="00F13904">
            <w:pPr>
              <w:jc w:val="center"/>
              <w:rPr>
                <w:b/>
                <w:bCs/>
              </w:rPr>
            </w:pPr>
            <w:r w:rsidRPr="008370EA">
              <w:rPr>
                <w:b/>
                <w:bCs/>
              </w:rPr>
              <w:t>MATERIJALNA DOBRA</w:t>
            </w:r>
          </w:p>
        </w:tc>
        <w:tc>
          <w:tcPr>
            <w:tcW w:w="1887" w:type="dxa"/>
            <w:shd w:val="clear" w:color="auto" w:fill="F2F2F2" w:themeFill="background1" w:themeFillShade="F2"/>
            <w:vAlign w:val="center"/>
          </w:tcPr>
          <w:p w:rsidR="00F13904" w:rsidRPr="008370EA" w:rsidRDefault="00F13904" w:rsidP="00F13904">
            <w:pPr>
              <w:jc w:val="center"/>
              <w:rPr>
                <w:b/>
                <w:bCs/>
              </w:rPr>
            </w:pPr>
            <w:r w:rsidRPr="008370EA">
              <w:rPr>
                <w:b/>
                <w:bCs/>
              </w:rPr>
              <w:t>OKOLIŠ</w:t>
            </w:r>
          </w:p>
        </w:tc>
        <w:tc>
          <w:tcPr>
            <w:tcW w:w="1888" w:type="dxa"/>
            <w:shd w:val="clear" w:color="auto" w:fill="F2F2F2" w:themeFill="background1" w:themeFillShade="F2"/>
            <w:vAlign w:val="center"/>
          </w:tcPr>
          <w:p w:rsidR="00F13904" w:rsidRPr="008370EA" w:rsidRDefault="00F13904" w:rsidP="00F13904">
            <w:pPr>
              <w:jc w:val="center"/>
              <w:rPr>
                <w:b/>
                <w:bCs/>
              </w:rPr>
            </w:pPr>
            <w:r w:rsidRPr="008370EA">
              <w:rPr>
                <w:b/>
                <w:bCs/>
              </w:rPr>
              <w:t>LJUDE</w:t>
            </w:r>
          </w:p>
        </w:tc>
      </w:tr>
      <w:tr w:rsidR="008370EA" w:rsidRPr="00F13904" w:rsidTr="008370EA">
        <w:tc>
          <w:tcPr>
            <w:tcW w:w="1517" w:type="dxa"/>
            <w:vMerge w:val="restart"/>
            <w:vAlign w:val="center"/>
          </w:tcPr>
          <w:p w:rsidR="008370EA" w:rsidRPr="00F13904" w:rsidRDefault="008370EA" w:rsidP="00673FDC">
            <w:pPr>
              <w:jc w:val="center"/>
              <w:rPr>
                <w:bCs/>
              </w:rPr>
            </w:pPr>
            <w:r>
              <w:rPr>
                <w:sz w:val="18"/>
              </w:rPr>
              <w:t>VII Oštećenja građevina</w:t>
            </w:r>
          </w:p>
        </w:tc>
        <w:tc>
          <w:tcPr>
            <w:tcW w:w="2022" w:type="dxa"/>
            <w:vAlign w:val="center"/>
          </w:tcPr>
          <w:p w:rsidR="008370EA" w:rsidRPr="00F13904" w:rsidRDefault="008370EA" w:rsidP="00925A96">
            <w:pPr>
              <w:jc w:val="both"/>
              <w:rPr>
                <w:bCs/>
              </w:rPr>
            </w:pPr>
            <w:r w:rsidRPr="007E2DC5">
              <w:rPr>
                <w:b/>
                <w:bCs/>
              </w:rPr>
              <w:t>A./</w:t>
            </w:r>
            <w:r>
              <w:rPr>
                <w:bCs/>
              </w:rPr>
              <w:t xml:space="preserve"> Na mnogim građevinama (20 -</w:t>
            </w:r>
            <w:r w:rsidRPr="00F13904">
              <w:rPr>
                <w:bCs/>
              </w:rPr>
              <w:t xml:space="preserve">50%) od neobrađenog kamena, seoskim građevinama, i građevinama od nepečene opeke i nabijene gline, oštećenja 3. stupnja (teška oštećenja) široke i duboke pukotine u zidovima, rušenje dimnjaka. Na pojedinim </w:t>
            </w:r>
            <w:r w:rsidRPr="00F13904">
              <w:rPr>
                <w:bCs/>
              </w:rPr>
              <w:lastRenderedPageBreak/>
              <w:t>građevinama (10%), oštećenja 4. stupnja (razorna oštećenja) – otvori u zidovima, rušenje dijelova zgrade, razaranje veza među pojedinim dijelovima građevine, rušenje unutrašnjih zidova i zidova</w:t>
            </w:r>
            <w:r>
              <w:rPr>
                <w:bCs/>
              </w:rPr>
              <w:t xml:space="preserve"> ispune.</w:t>
            </w:r>
          </w:p>
        </w:tc>
        <w:tc>
          <w:tcPr>
            <w:tcW w:w="1753" w:type="dxa"/>
            <w:vAlign w:val="center"/>
          </w:tcPr>
          <w:p w:rsidR="008370EA" w:rsidRPr="00F13904" w:rsidRDefault="008370EA" w:rsidP="00925A96">
            <w:pPr>
              <w:jc w:val="both"/>
              <w:rPr>
                <w:bCs/>
              </w:rPr>
            </w:pPr>
            <w:r w:rsidRPr="00673FDC">
              <w:rPr>
                <w:bCs/>
              </w:rPr>
              <w:lastRenderedPageBreak/>
              <w:t>Moguće je pomicanje teškog namještaja.</w:t>
            </w:r>
          </w:p>
        </w:tc>
        <w:tc>
          <w:tcPr>
            <w:tcW w:w="1887" w:type="dxa"/>
            <w:vMerge w:val="restart"/>
            <w:vAlign w:val="center"/>
          </w:tcPr>
          <w:p w:rsidR="008370EA" w:rsidRPr="00F13904" w:rsidRDefault="008370EA" w:rsidP="00925A96">
            <w:pPr>
              <w:jc w:val="both"/>
              <w:rPr>
                <w:bCs/>
              </w:rPr>
            </w:pPr>
            <w:r w:rsidRPr="00673FDC">
              <w:rPr>
                <w:bCs/>
              </w:rPr>
              <w:t>Zvone velika zvona. Na površini vode stvaraju se valovi,</w:t>
            </w:r>
            <w:r w:rsidR="00693A38">
              <w:rPr>
                <w:bCs/>
              </w:rPr>
              <w:t xml:space="preserve"> </w:t>
            </w:r>
            <w:r w:rsidRPr="00673FDC">
              <w:rPr>
                <w:bCs/>
              </w:rPr>
              <w:t>voda se zamuti od izdizanja mulja. Razina vode u zdencima se mijenja, kao i izdašnost izvora. U pojedinim slučajevima stvaraju se novi, ili nestaju postojeći izvori</w:t>
            </w:r>
            <w:r>
              <w:t xml:space="preserve"> </w:t>
            </w:r>
            <w:r w:rsidRPr="00673FDC">
              <w:rPr>
                <w:bCs/>
              </w:rPr>
              <w:t xml:space="preserve">vode. Pojedini </w:t>
            </w:r>
            <w:r w:rsidRPr="00673FDC">
              <w:rPr>
                <w:bCs/>
              </w:rPr>
              <w:lastRenderedPageBreak/>
              <w:t>slučajevi klizišta na pješčanim ili šljunčanim obalama rijeka. U pojedinim slučajevima odroni na cestama na strmim kosinama. Mjestimično pukotine u cestama i kamenim zidovima.</w:t>
            </w:r>
          </w:p>
        </w:tc>
        <w:tc>
          <w:tcPr>
            <w:tcW w:w="1888" w:type="dxa"/>
            <w:vMerge w:val="restart"/>
            <w:vAlign w:val="center"/>
          </w:tcPr>
          <w:p w:rsidR="008370EA" w:rsidRPr="00F13904" w:rsidRDefault="008370EA" w:rsidP="00925A96">
            <w:pPr>
              <w:jc w:val="both"/>
              <w:rPr>
                <w:bCs/>
              </w:rPr>
            </w:pPr>
            <w:r w:rsidRPr="008370EA">
              <w:rPr>
                <w:bCs/>
              </w:rPr>
              <w:lastRenderedPageBreak/>
              <w:t>Ljudi se prestraše i bježe u panici na otvoreno. Mnogi se teško održavaju na nogama. Trešnju osjete osobe koje se voze u automobilu.</w:t>
            </w:r>
          </w:p>
        </w:tc>
      </w:tr>
      <w:tr w:rsidR="008370EA" w:rsidRPr="00F13904" w:rsidTr="00D87F5B">
        <w:trPr>
          <w:trHeight w:val="50"/>
        </w:trPr>
        <w:tc>
          <w:tcPr>
            <w:tcW w:w="1517" w:type="dxa"/>
            <w:vMerge/>
            <w:vAlign w:val="center"/>
          </w:tcPr>
          <w:p w:rsidR="008370EA" w:rsidRPr="00F13904" w:rsidRDefault="008370EA" w:rsidP="00F13904">
            <w:pPr>
              <w:jc w:val="center"/>
              <w:rPr>
                <w:bCs/>
              </w:rPr>
            </w:pPr>
          </w:p>
        </w:tc>
        <w:tc>
          <w:tcPr>
            <w:tcW w:w="2022" w:type="dxa"/>
            <w:vAlign w:val="center"/>
          </w:tcPr>
          <w:p w:rsidR="008370EA" w:rsidRPr="00F13904" w:rsidRDefault="008370EA" w:rsidP="00925A96">
            <w:pPr>
              <w:jc w:val="both"/>
              <w:rPr>
                <w:bCs/>
              </w:rPr>
            </w:pPr>
            <w:r w:rsidRPr="007E2DC5">
              <w:rPr>
                <w:b/>
                <w:bCs/>
              </w:rPr>
              <w:t>B./</w:t>
            </w:r>
            <w:r w:rsidRPr="007E2DC5">
              <w:rPr>
                <w:bCs/>
              </w:rPr>
              <w:t xml:space="preserve"> Na mnogim građevinama (20- 50%) od pečene opeke, građevinama od krupnih blokova i montažnim građevinama, te one izgrađene od prirodnog tesanog kamena i one sa drvenom konstrukcijom, oštećenja 2.stupnja (umjerena oštećenja) -manje pukotine u zidovima, otpadanje većih komada žbuke, klizanje krovnog crijepa, pukotine u dimnjacima i otpadanje dijelova dimnjaka.</w:t>
            </w:r>
          </w:p>
        </w:tc>
        <w:tc>
          <w:tcPr>
            <w:tcW w:w="1753" w:type="dxa"/>
            <w:vAlign w:val="center"/>
          </w:tcPr>
          <w:p w:rsidR="008370EA" w:rsidRPr="00F13904" w:rsidRDefault="008370EA" w:rsidP="00F13904">
            <w:pPr>
              <w:jc w:val="center"/>
              <w:rPr>
                <w:bCs/>
              </w:rPr>
            </w:pPr>
          </w:p>
        </w:tc>
        <w:tc>
          <w:tcPr>
            <w:tcW w:w="1887" w:type="dxa"/>
            <w:vMerge/>
            <w:vAlign w:val="center"/>
          </w:tcPr>
          <w:p w:rsidR="008370EA" w:rsidRPr="00F13904" w:rsidRDefault="008370EA" w:rsidP="00F13904">
            <w:pPr>
              <w:jc w:val="center"/>
              <w:rPr>
                <w:bCs/>
              </w:rPr>
            </w:pPr>
          </w:p>
        </w:tc>
        <w:tc>
          <w:tcPr>
            <w:tcW w:w="1888" w:type="dxa"/>
            <w:vMerge/>
            <w:vAlign w:val="center"/>
          </w:tcPr>
          <w:p w:rsidR="008370EA" w:rsidRPr="00F13904" w:rsidRDefault="008370EA" w:rsidP="00F13904">
            <w:pPr>
              <w:jc w:val="center"/>
              <w:rPr>
                <w:bCs/>
              </w:rPr>
            </w:pPr>
          </w:p>
        </w:tc>
      </w:tr>
      <w:tr w:rsidR="008370EA" w:rsidRPr="00F13904" w:rsidTr="00673FDC">
        <w:trPr>
          <w:trHeight w:val="50"/>
        </w:trPr>
        <w:tc>
          <w:tcPr>
            <w:tcW w:w="1517" w:type="dxa"/>
            <w:vMerge/>
            <w:vAlign w:val="center"/>
          </w:tcPr>
          <w:p w:rsidR="008370EA" w:rsidRPr="00F13904" w:rsidRDefault="008370EA" w:rsidP="00F13904">
            <w:pPr>
              <w:jc w:val="center"/>
              <w:rPr>
                <w:bCs/>
              </w:rPr>
            </w:pPr>
          </w:p>
        </w:tc>
        <w:tc>
          <w:tcPr>
            <w:tcW w:w="2022" w:type="dxa"/>
            <w:vAlign w:val="center"/>
          </w:tcPr>
          <w:p w:rsidR="008370EA" w:rsidRPr="007E2DC5" w:rsidRDefault="008370EA" w:rsidP="00925A96">
            <w:pPr>
              <w:jc w:val="both"/>
              <w:rPr>
                <w:bCs/>
              </w:rPr>
            </w:pPr>
            <w:r w:rsidRPr="007E2DC5">
              <w:rPr>
                <w:b/>
                <w:bCs/>
              </w:rPr>
              <w:t>C./</w:t>
            </w:r>
            <w:r w:rsidRPr="007E2DC5">
              <w:rPr>
                <w:bCs/>
              </w:rPr>
              <w:t xml:space="preserve"> Na mnogim građevinama (20- 50%) s armiranobetonskim i čeličnim skeletom, krupnopanelnim građevinama i dobro građenim drvenim građevinama, oštećenja 1.stupnja (lagana oštećenja) - sitne pukotine u žbuci i otpadanje manjih komada žbuke.</w:t>
            </w:r>
          </w:p>
        </w:tc>
        <w:tc>
          <w:tcPr>
            <w:tcW w:w="1753" w:type="dxa"/>
            <w:vAlign w:val="center"/>
          </w:tcPr>
          <w:p w:rsidR="008370EA" w:rsidRPr="00F13904" w:rsidRDefault="008370EA" w:rsidP="00F13904">
            <w:pPr>
              <w:jc w:val="center"/>
              <w:rPr>
                <w:bCs/>
              </w:rPr>
            </w:pPr>
          </w:p>
        </w:tc>
        <w:tc>
          <w:tcPr>
            <w:tcW w:w="1887" w:type="dxa"/>
            <w:vMerge/>
            <w:vAlign w:val="center"/>
          </w:tcPr>
          <w:p w:rsidR="008370EA" w:rsidRPr="00F13904" w:rsidRDefault="008370EA" w:rsidP="00F13904">
            <w:pPr>
              <w:jc w:val="center"/>
              <w:rPr>
                <w:bCs/>
              </w:rPr>
            </w:pPr>
          </w:p>
        </w:tc>
        <w:tc>
          <w:tcPr>
            <w:tcW w:w="1888" w:type="dxa"/>
            <w:vMerge/>
            <w:vAlign w:val="center"/>
          </w:tcPr>
          <w:p w:rsidR="008370EA" w:rsidRPr="00F13904" w:rsidRDefault="008370EA" w:rsidP="00F13904">
            <w:pPr>
              <w:jc w:val="center"/>
              <w:rPr>
                <w:bCs/>
              </w:rPr>
            </w:pPr>
          </w:p>
        </w:tc>
      </w:tr>
    </w:tbl>
    <w:p w:rsidR="006E5B24" w:rsidRPr="005E462B" w:rsidRDefault="006E5B24"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E462B" w:rsidRDefault="005E462B" w:rsidP="00514D73">
      <w:pPr>
        <w:rPr>
          <w:bCs/>
          <w:i/>
          <w:iCs/>
          <w:sz w:val="24"/>
          <w:szCs w:val="24"/>
        </w:rPr>
      </w:pPr>
    </w:p>
    <w:p w:rsidR="00526739" w:rsidRPr="001A4545" w:rsidRDefault="00526739" w:rsidP="00514D73">
      <w:pPr>
        <w:rPr>
          <w:bCs/>
          <w:i/>
          <w:iCs/>
          <w:sz w:val="24"/>
          <w:szCs w:val="24"/>
        </w:rPr>
      </w:pPr>
      <w:r w:rsidRPr="001A4545">
        <w:rPr>
          <w:bCs/>
          <w:i/>
          <w:iCs/>
          <w:sz w:val="24"/>
          <w:szCs w:val="24"/>
        </w:rPr>
        <w:lastRenderedPageBreak/>
        <w:t>Pregled procjene stupnja oštećenja zgrada u potresu i prisutnog stanovništva</w:t>
      </w:r>
    </w:p>
    <w:p w:rsidR="00526739" w:rsidRPr="001A4545" w:rsidRDefault="00526739" w:rsidP="00514D73">
      <w:pPr>
        <w:jc w:val="both"/>
        <w:rPr>
          <w:sz w:val="24"/>
        </w:rPr>
      </w:pPr>
    </w:p>
    <w:p w:rsidR="00526739" w:rsidRPr="001A4545" w:rsidRDefault="00526739" w:rsidP="00514D73">
      <w:pPr>
        <w:jc w:val="both"/>
        <w:rPr>
          <w:sz w:val="24"/>
        </w:rPr>
      </w:pPr>
      <w:r w:rsidRPr="001A4545">
        <w:rPr>
          <w:sz w:val="24"/>
        </w:rPr>
        <w:t xml:space="preserve">Procjena oštećenja stambenog fonda u slučaju potresa intenziteta VII stupnja po MCS ljestvici na području Općine Šodolovci (izvor: Općina Šodolovci): </w:t>
      </w:r>
    </w:p>
    <w:p w:rsidR="00526739" w:rsidRPr="00DB1083" w:rsidRDefault="00526739" w:rsidP="00514D73">
      <w:pPr>
        <w:jc w:val="both"/>
        <w:rPr>
          <w:sz w:val="24"/>
        </w:rPr>
      </w:pPr>
    </w:p>
    <w:p w:rsidR="00526739" w:rsidRDefault="00526739" w:rsidP="00514D73">
      <w:pPr>
        <w:jc w:val="both"/>
      </w:pPr>
      <w:r w:rsidRPr="00DB1083">
        <w:t xml:space="preserve">Tablica </w:t>
      </w:r>
      <w:r w:rsidR="00E13737" w:rsidRPr="00DB1083">
        <w:t>5-</w:t>
      </w:r>
      <w:r w:rsidR="00DB1083" w:rsidRPr="00DB1083">
        <w:t>9</w:t>
      </w:r>
      <w:r w:rsidR="00E13737">
        <w:t xml:space="preserve"> </w:t>
      </w:r>
      <w:r>
        <w:t>Postotak oštećenja stambenog fonda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5"/>
        <w:gridCol w:w="1327"/>
        <w:gridCol w:w="1279"/>
        <w:gridCol w:w="1280"/>
        <w:gridCol w:w="1279"/>
        <w:gridCol w:w="1280"/>
        <w:gridCol w:w="1280"/>
      </w:tblGrid>
      <w:tr w:rsidR="00526739" w:rsidTr="00B67D68">
        <w:trPr>
          <w:cantSplit/>
          <w:jc w:val="center"/>
        </w:trPr>
        <w:tc>
          <w:tcPr>
            <w:tcW w:w="1357" w:type="dxa"/>
            <w:vMerge w:val="restart"/>
            <w:shd w:val="clear" w:color="auto" w:fill="F2F2F2" w:themeFill="background1" w:themeFillShade="F2"/>
            <w:vAlign w:val="center"/>
          </w:tcPr>
          <w:p w:rsidR="00526739" w:rsidRDefault="00526739" w:rsidP="00514D73">
            <w:pPr>
              <w:jc w:val="center"/>
              <w:rPr>
                <w:b/>
                <w:bCs/>
                <w:szCs w:val="24"/>
              </w:rPr>
            </w:pPr>
            <w:r>
              <w:rPr>
                <w:b/>
                <w:bCs/>
                <w:szCs w:val="24"/>
              </w:rPr>
              <w:t>tip građevine</w:t>
            </w:r>
          </w:p>
        </w:tc>
        <w:tc>
          <w:tcPr>
            <w:tcW w:w="1357" w:type="dxa"/>
            <w:vMerge w:val="restart"/>
            <w:shd w:val="clear" w:color="auto" w:fill="F2F2F2" w:themeFill="background1" w:themeFillShade="F2"/>
            <w:vAlign w:val="center"/>
          </w:tcPr>
          <w:p w:rsidR="00526739" w:rsidRDefault="00526739" w:rsidP="00514D73">
            <w:pPr>
              <w:jc w:val="center"/>
              <w:rPr>
                <w:b/>
                <w:bCs/>
                <w:szCs w:val="24"/>
              </w:rPr>
            </w:pPr>
            <w:r>
              <w:rPr>
                <w:b/>
                <w:bCs/>
                <w:szCs w:val="24"/>
              </w:rPr>
              <w:t>broj objekata</w:t>
            </w:r>
          </w:p>
        </w:tc>
        <w:tc>
          <w:tcPr>
            <w:tcW w:w="6558" w:type="dxa"/>
            <w:gridSpan w:val="5"/>
            <w:shd w:val="clear" w:color="auto" w:fill="F2F2F2" w:themeFill="background1" w:themeFillShade="F2"/>
            <w:vAlign w:val="center"/>
          </w:tcPr>
          <w:p w:rsidR="00526739" w:rsidRDefault="00526739" w:rsidP="00514D73">
            <w:pPr>
              <w:jc w:val="center"/>
              <w:rPr>
                <w:b/>
                <w:bCs/>
                <w:szCs w:val="24"/>
              </w:rPr>
            </w:pPr>
            <w:r>
              <w:rPr>
                <w:b/>
                <w:bCs/>
                <w:szCs w:val="24"/>
              </w:rPr>
              <w:t>postotak oštećenja</w:t>
            </w:r>
          </w:p>
          <w:p w:rsidR="00526739" w:rsidRDefault="00526739" w:rsidP="00514D73">
            <w:pPr>
              <w:jc w:val="center"/>
              <w:rPr>
                <w:b/>
                <w:bCs/>
                <w:szCs w:val="24"/>
              </w:rPr>
            </w:pPr>
            <w:r>
              <w:rPr>
                <w:b/>
                <w:bCs/>
                <w:szCs w:val="24"/>
              </w:rPr>
              <w:t>(%)</w:t>
            </w:r>
          </w:p>
        </w:tc>
      </w:tr>
      <w:tr w:rsidR="00526739" w:rsidTr="00B67D68">
        <w:trPr>
          <w:cantSplit/>
          <w:jc w:val="center"/>
        </w:trPr>
        <w:tc>
          <w:tcPr>
            <w:tcW w:w="1357" w:type="dxa"/>
            <w:vMerge/>
            <w:shd w:val="clear" w:color="auto" w:fill="F2F2F2" w:themeFill="background1" w:themeFillShade="F2"/>
            <w:vAlign w:val="center"/>
          </w:tcPr>
          <w:p w:rsidR="00526739" w:rsidRDefault="00526739" w:rsidP="00514D73">
            <w:pPr>
              <w:jc w:val="center"/>
              <w:rPr>
                <w:b/>
                <w:bCs/>
                <w:szCs w:val="24"/>
              </w:rPr>
            </w:pPr>
          </w:p>
        </w:tc>
        <w:tc>
          <w:tcPr>
            <w:tcW w:w="1357" w:type="dxa"/>
            <w:vMerge/>
            <w:shd w:val="clear" w:color="auto" w:fill="F2F2F2" w:themeFill="background1" w:themeFillShade="F2"/>
            <w:vAlign w:val="center"/>
          </w:tcPr>
          <w:p w:rsidR="00526739" w:rsidRDefault="00526739" w:rsidP="00514D73">
            <w:pPr>
              <w:jc w:val="center"/>
              <w:rPr>
                <w:b/>
                <w:bCs/>
                <w:szCs w:val="24"/>
              </w:rPr>
            </w:pPr>
          </w:p>
        </w:tc>
        <w:tc>
          <w:tcPr>
            <w:tcW w:w="1311" w:type="dxa"/>
            <w:shd w:val="clear" w:color="auto" w:fill="F2F2F2" w:themeFill="background1" w:themeFillShade="F2"/>
            <w:vAlign w:val="center"/>
          </w:tcPr>
          <w:p w:rsidR="00526739" w:rsidRDefault="00526739" w:rsidP="00514D73">
            <w:pPr>
              <w:jc w:val="center"/>
              <w:rPr>
                <w:b/>
                <w:bCs/>
                <w:szCs w:val="24"/>
              </w:rPr>
            </w:pPr>
            <w:r>
              <w:rPr>
                <w:b/>
                <w:bCs/>
                <w:szCs w:val="24"/>
              </w:rPr>
              <w:t>1 stupanj</w:t>
            </w:r>
          </w:p>
        </w:tc>
        <w:tc>
          <w:tcPr>
            <w:tcW w:w="1312" w:type="dxa"/>
            <w:shd w:val="clear" w:color="auto" w:fill="F2F2F2" w:themeFill="background1" w:themeFillShade="F2"/>
            <w:vAlign w:val="center"/>
          </w:tcPr>
          <w:p w:rsidR="00526739" w:rsidRDefault="00526739" w:rsidP="00514D73">
            <w:pPr>
              <w:jc w:val="center"/>
              <w:rPr>
                <w:b/>
                <w:bCs/>
                <w:szCs w:val="24"/>
              </w:rPr>
            </w:pPr>
            <w:r>
              <w:rPr>
                <w:b/>
                <w:bCs/>
                <w:szCs w:val="24"/>
              </w:rPr>
              <w:t>2 stupanj</w:t>
            </w:r>
          </w:p>
        </w:tc>
        <w:tc>
          <w:tcPr>
            <w:tcW w:w="1311" w:type="dxa"/>
            <w:shd w:val="clear" w:color="auto" w:fill="F2F2F2" w:themeFill="background1" w:themeFillShade="F2"/>
            <w:vAlign w:val="center"/>
          </w:tcPr>
          <w:p w:rsidR="00526739" w:rsidRDefault="00526739" w:rsidP="00514D73">
            <w:pPr>
              <w:jc w:val="center"/>
              <w:rPr>
                <w:b/>
                <w:bCs/>
                <w:szCs w:val="24"/>
              </w:rPr>
            </w:pPr>
            <w:r>
              <w:rPr>
                <w:b/>
                <w:bCs/>
                <w:szCs w:val="24"/>
              </w:rPr>
              <w:t>3 stupanj</w:t>
            </w:r>
          </w:p>
        </w:tc>
        <w:tc>
          <w:tcPr>
            <w:tcW w:w="1312" w:type="dxa"/>
            <w:shd w:val="clear" w:color="auto" w:fill="F2F2F2" w:themeFill="background1" w:themeFillShade="F2"/>
            <w:vAlign w:val="center"/>
          </w:tcPr>
          <w:p w:rsidR="00526739" w:rsidRDefault="00526739" w:rsidP="00514D73">
            <w:pPr>
              <w:jc w:val="center"/>
              <w:rPr>
                <w:b/>
                <w:bCs/>
                <w:szCs w:val="24"/>
              </w:rPr>
            </w:pPr>
            <w:r>
              <w:rPr>
                <w:b/>
                <w:bCs/>
                <w:szCs w:val="24"/>
              </w:rPr>
              <w:t>4 stupanj</w:t>
            </w:r>
          </w:p>
        </w:tc>
        <w:tc>
          <w:tcPr>
            <w:tcW w:w="1312" w:type="dxa"/>
            <w:shd w:val="clear" w:color="auto" w:fill="F2F2F2" w:themeFill="background1" w:themeFillShade="F2"/>
            <w:vAlign w:val="center"/>
          </w:tcPr>
          <w:p w:rsidR="00526739" w:rsidRDefault="00526739" w:rsidP="00514D73">
            <w:pPr>
              <w:jc w:val="center"/>
              <w:rPr>
                <w:b/>
                <w:bCs/>
                <w:szCs w:val="24"/>
              </w:rPr>
            </w:pPr>
            <w:r>
              <w:rPr>
                <w:b/>
                <w:bCs/>
                <w:szCs w:val="24"/>
              </w:rPr>
              <w:t>5 stupanj</w:t>
            </w:r>
          </w:p>
        </w:tc>
      </w:tr>
      <w:tr w:rsidR="00526739" w:rsidTr="000019F9">
        <w:trPr>
          <w:jc w:val="center"/>
        </w:trPr>
        <w:tc>
          <w:tcPr>
            <w:tcW w:w="1357" w:type="dxa"/>
            <w:vAlign w:val="center"/>
          </w:tcPr>
          <w:p w:rsidR="00526739" w:rsidRDefault="00526739" w:rsidP="00514D73">
            <w:pPr>
              <w:jc w:val="center"/>
              <w:rPr>
                <w:szCs w:val="24"/>
              </w:rPr>
            </w:pPr>
            <w:r>
              <w:rPr>
                <w:szCs w:val="24"/>
              </w:rPr>
              <w:t>A</w:t>
            </w:r>
          </w:p>
        </w:tc>
        <w:tc>
          <w:tcPr>
            <w:tcW w:w="1357" w:type="dxa"/>
            <w:vAlign w:val="center"/>
          </w:tcPr>
          <w:p w:rsidR="00526739" w:rsidRPr="0064123C" w:rsidRDefault="00526739" w:rsidP="00514D73">
            <w:pPr>
              <w:jc w:val="center"/>
              <w:rPr>
                <w:szCs w:val="24"/>
              </w:rPr>
            </w:pPr>
            <w:r w:rsidRPr="0064123C">
              <w:rPr>
                <w:szCs w:val="24"/>
              </w:rPr>
              <w:t>43</w:t>
            </w:r>
          </w:p>
        </w:tc>
        <w:tc>
          <w:tcPr>
            <w:tcW w:w="1311" w:type="dxa"/>
            <w:vAlign w:val="center"/>
          </w:tcPr>
          <w:p w:rsidR="00526739" w:rsidRDefault="00526739" w:rsidP="00514D73">
            <w:pPr>
              <w:jc w:val="center"/>
              <w:rPr>
                <w:szCs w:val="24"/>
              </w:rPr>
            </w:pPr>
            <w:r>
              <w:rPr>
                <w:szCs w:val="24"/>
              </w:rPr>
              <w:t>5</w:t>
            </w:r>
          </w:p>
        </w:tc>
        <w:tc>
          <w:tcPr>
            <w:tcW w:w="1312" w:type="dxa"/>
            <w:vAlign w:val="center"/>
          </w:tcPr>
          <w:p w:rsidR="00526739" w:rsidRDefault="00526739" w:rsidP="00514D73">
            <w:pPr>
              <w:jc w:val="center"/>
              <w:rPr>
                <w:szCs w:val="24"/>
              </w:rPr>
            </w:pPr>
            <w:r>
              <w:rPr>
                <w:szCs w:val="24"/>
              </w:rPr>
              <w:t>35</w:t>
            </w:r>
          </w:p>
        </w:tc>
        <w:tc>
          <w:tcPr>
            <w:tcW w:w="1311" w:type="dxa"/>
            <w:vAlign w:val="center"/>
          </w:tcPr>
          <w:p w:rsidR="00526739" w:rsidRDefault="00526739" w:rsidP="00514D73">
            <w:pPr>
              <w:jc w:val="center"/>
              <w:rPr>
                <w:szCs w:val="24"/>
              </w:rPr>
            </w:pPr>
            <w:r>
              <w:rPr>
                <w:szCs w:val="24"/>
              </w:rPr>
              <w:t>55</w:t>
            </w:r>
          </w:p>
        </w:tc>
        <w:tc>
          <w:tcPr>
            <w:tcW w:w="1312" w:type="dxa"/>
            <w:vAlign w:val="center"/>
          </w:tcPr>
          <w:p w:rsidR="00526739" w:rsidRDefault="00526739" w:rsidP="00514D73">
            <w:pPr>
              <w:jc w:val="center"/>
              <w:rPr>
                <w:szCs w:val="24"/>
              </w:rPr>
            </w:pPr>
            <w:r>
              <w:rPr>
                <w:szCs w:val="24"/>
              </w:rPr>
              <w:t>5</w:t>
            </w:r>
          </w:p>
        </w:tc>
        <w:tc>
          <w:tcPr>
            <w:tcW w:w="1312" w:type="dxa"/>
            <w:vAlign w:val="center"/>
          </w:tcPr>
          <w:p w:rsidR="00526739" w:rsidRDefault="00526739" w:rsidP="00514D73">
            <w:pPr>
              <w:jc w:val="center"/>
              <w:rPr>
                <w:szCs w:val="24"/>
              </w:rPr>
            </w:pPr>
            <w:r>
              <w:rPr>
                <w:szCs w:val="24"/>
              </w:rPr>
              <w:t>0</w:t>
            </w:r>
          </w:p>
        </w:tc>
      </w:tr>
      <w:tr w:rsidR="00526739" w:rsidTr="000019F9">
        <w:trPr>
          <w:jc w:val="center"/>
        </w:trPr>
        <w:tc>
          <w:tcPr>
            <w:tcW w:w="1357" w:type="dxa"/>
            <w:vAlign w:val="center"/>
          </w:tcPr>
          <w:p w:rsidR="00526739" w:rsidRDefault="00526739" w:rsidP="00514D73">
            <w:pPr>
              <w:jc w:val="center"/>
              <w:rPr>
                <w:szCs w:val="24"/>
              </w:rPr>
            </w:pPr>
            <w:r>
              <w:rPr>
                <w:szCs w:val="24"/>
              </w:rPr>
              <w:t>B</w:t>
            </w:r>
          </w:p>
        </w:tc>
        <w:tc>
          <w:tcPr>
            <w:tcW w:w="1357" w:type="dxa"/>
            <w:vAlign w:val="center"/>
          </w:tcPr>
          <w:p w:rsidR="00526739" w:rsidRPr="0064123C" w:rsidRDefault="00526739" w:rsidP="00514D73">
            <w:pPr>
              <w:jc w:val="center"/>
              <w:rPr>
                <w:szCs w:val="24"/>
              </w:rPr>
            </w:pPr>
            <w:r w:rsidRPr="0064123C">
              <w:rPr>
                <w:szCs w:val="24"/>
              </w:rPr>
              <w:t>370</w:t>
            </w:r>
          </w:p>
        </w:tc>
        <w:tc>
          <w:tcPr>
            <w:tcW w:w="1311" w:type="dxa"/>
            <w:vAlign w:val="center"/>
          </w:tcPr>
          <w:p w:rsidR="00526739" w:rsidRDefault="00526739" w:rsidP="00514D73">
            <w:pPr>
              <w:jc w:val="center"/>
              <w:rPr>
                <w:szCs w:val="24"/>
              </w:rPr>
            </w:pPr>
            <w:r>
              <w:rPr>
                <w:szCs w:val="24"/>
              </w:rPr>
              <w:t>40</w:t>
            </w:r>
          </w:p>
        </w:tc>
        <w:tc>
          <w:tcPr>
            <w:tcW w:w="1312" w:type="dxa"/>
            <w:vAlign w:val="center"/>
          </w:tcPr>
          <w:p w:rsidR="00526739" w:rsidRDefault="00526739" w:rsidP="00514D73">
            <w:pPr>
              <w:jc w:val="center"/>
              <w:rPr>
                <w:szCs w:val="24"/>
              </w:rPr>
            </w:pPr>
            <w:r>
              <w:rPr>
                <w:szCs w:val="24"/>
              </w:rPr>
              <w:t>55</w:t>
            </w:r>
          </w:p>
        </w:tc>
        <w:tc>
          <w:tcPr>
            <w:tcW w:w="1311" w:type="dxa"/>
            <w:vAlign w:val="center"/>
          </w:tcPr>
          <w:p w:rsidR="00526739" w:rsidRDefault="00526739" w:rsidP="00514D73">
            <w:pPr>
              <w:jc w:val="center"/>
              <w:rPr>
                <w:szCs w:val="24"/>
              </w:rPr>
            </w:pPr>
            <w:r>
              <w:rPr>
                <w:szCs w:val="24"/>
              </w:rPr>
              <w:t>5</w:t>
            </w:r>
          </w:p>
        </w:tc>
        <w:tc>
          <w:tcPr>
            <w:tcW w:w="1312" w:type="dxa"/>
            <w:vAlign w:val="center"/>
          </w:tcPr>
          <w:p w:rsidR="00526739" w:rsidRDefault="00526739" w:rsidP="00514D73">
            <w:pPr>
              <w:jc w:val="center"/>
              <w:rPr>
                <w:szCs w:val="24"/>
              </w:rPr>
            </w:pPr>
            <w:r>
              <w:rPr>
                <w:szCs w:val="24"/>
              </w:rPr>
              <w:t>0</w:t>
            </w:r>
          </w:p>
        </w:tc>
        <w:tc>
          <w:tcPr>
            <w:tcW w:w="1312" w:type="dxa"/>
            <w:vAlign w:val="center"/>
          </w:tcPr>
          <w:p w:rsidR="00526739" w:rsidRDefault="00526739" w:rsidP="00514D73">
            <w:pPr>
              <w:jc w:val="center"/>
              <w:rPr>
                <w:szCs w:val="24"/>
              </w:rPr>
            </w:pPr>
            <w:r>
              <w:rPr>
                <w:szCs w:val="24"/>
              </w:rPr>
              <w:t>0</w:t>
            </w:r>
          </w:p>
        </w:tc>
      </w:tr>
      <w:tr w:rsidR="00526739" w:rsidTr="000019F9">
        <w:trPr>
          <w:jc w:val="center"/>
        </w:trPr>
        <w:tc>
          <w:tcPr>
            <w:tcW w:w="1357" w:type="dxa"/>
            <w:vAlign w:val="center"/>
          </w:tcPr>
          <w:p w:rsidR="00526739" w:rsidRDefault="00526739" w:rsidP="00514D73">
            <w:pPr>
              <w:jc w:val="center"/>
              <w:rPr>
                <w:szCs w:val="24"/>
              </w:rPr>
            </w:pPr>
            <w:r>
              <w:rPr>
                <w:szCs w:val="24"/>
              </w:rPr>
              <w:t>C</w:t>
            </w:r>
          </w:p>
        </w:tc>
        <w:tc>
          <w:tcPr>
            <w:tcW w:w="1357" w:type="dxa"/>
            <w:vAlign w:val="center"/>
          </w:tcPr>
          <w:p w:rsidR="00526739" w:rsidRPr="0064123C" w:rsidRDefault="00526739" w:rsidP="00514D73">
            <w:pPr>
              <w:jc w:val="center"/>
              <w:rPr>
                <w:szCs w:val="24"/>
              </w:rPr>
            </w:pPr>
            <w:r w:rsidRPr="0064123C">
              <w:rPr>
                <w:szCs w:val="24"/>
              </w:rPr>
              <w:t>186</w:t>
            </w:r>
          </w:p>
        </w:tc>
        <w:tc>
          <w:tcPr>
            <w:tcW w:w="1311" w:type="dxa"/>
            <w:vAlign w:val="center"/>
          </w:tcPr>
          <w:p w:rsidR="00526739" w:rsidRDefault="00526739" w:rsidP="00514D73">
            <w:pPr>
              <w:jc w:val="center"/>
              <w:rPr>
                <w:szCs w:val="24"/>
              </w:rPr>
            </w:pPr>
            <w:r>
              <w:rPr>
                <w:szCs w:val="24"/>
              </w:rPr>
              <w:t>90</w:t>
            </w:r>
          </w:p>
        </w:tc>
        <w:tc>
          <w:tcPr>
            <w:tcW w:w="1312" w:type="dxa"/>
            <w:vAlign w:val="center"/>
          </w:tcPr>
          <w:p w:rsidR="00526739" w:rsidRDefault="00526739" w:rsidP="00514D73">
            <w:pPr>
              <w:jc w:val="center"/>
              <w:rPr>
                <w:szCs w:val="24"/>
              </w:rPr>
            </w:pPr>
            <w:r>
              <w:rPr>
                <w:szCs w:val="24"/>
              </w:rPr>
              <w:t>10</w:t>
            </w:r>
          </w:p>
        </w:tc>
        <w:tc>
          <w:tcPr>
            <w:tcW w:w="1311" w:type="dxa"/>
            <w:vAlign w:val="center"/>
          </w:tcPr>
          <w:p w:rsidR="00526739" w:rsidRDefault="00526739" w:rsidP="00514D73">
            <w:pPr>
              <w:jc w:val="center"/>
              <w:rPr>
                <w:szCs w:val="24"/>
              </w:rPr>
            </w:pPr>
            <w:r>
              <w:rPr>
                <w:szCs w:val="24"/>
              </w:rPr>
              <w:t>0</w:t>
            </w:r>
          </w:p>
        </w:tc>
        <w:tc>
          <w:tcPr>
            <w:tcW w:w="1312" w:type="dxa"/>
            <w:vAlign w:val="center"/>
          </w:tcPr>
          <w:p w:rsidR="00526739" w:rsidRDefault="00526739" w:rsidP="00514D73">
            <w:pPr>
              <w:jc w:val="center"/>
              <w:rPr>
                <w:szCs w:val="24"/>
              </w:rPr>
            </w:pPr>
            <w:r>
              <w:rPr>
                <w:szCs w:val="24"/>
              </w:rPr>
              <w:t>0</w:t>
            </w:r>
          </w:p>
        </w:tc>
        <w:tc>
          <w:tcPr>
            <w:tcW w:w="1312" w:type="dxa"/>
            <w:vAlign w:val="center"/>
          </w:tcPr>
          <w:p w:rsidR="00526739" w:rsidRDefault="00526739" w:rsidP="00514D73">
            <w:pPr>
              <w:jc w:val="center"/>
              <w:rPr>
                <w:szCs w:val="24"/>
              </w:rPr>
            </w:pPr>
            <w:r>
              <w:rPr>
                <w:szCs w:val="24"/>
              </w:rPr>
              <w:t>0</w:t>
            </w:r>
          </w:p>
        </w:tc>
      </w:tr>
      <w:tr w:rsidR="00526739" w:rsidTr="000019F9">
        <w:trPr>
          <w:jc w:val="center"/>
        </w:trPr>
        <w:tc>
          <w:tcPr>
            <w:tcW w:w="1357" w:type="dxa"/>
            <w:vAlign w:val="center"/>
          </w:tcPr>
          <w:p w:rsidR="00526739" w:rsidRDefault="00526739" w:rsidP="00514D73">
            <w:pPr>
              <w:jc w:val="center"/>
              <w:rPr>
                <w:szCs w:val="24"/>
              </w:rPr>
            </w:pPr>
            <w:r>
              <w:rPr>
                <w:szCs w:val="24"/>
              </w:rPr>
              <w:t>D</w:t>
            </w:r>
          </w:p>
        </w:tc>
        <w:tc>
          <w:tcPr>
            <w:tcW w:w="1357" w:type="dxa"/>
            <w:vAlign w:val="center"/>
          </w:tcPr>
          <w:p w:rsidR="00526739" w:rsidRPr="0064123C" w:rsidRDefault="00526739" w:rsidP="00514D73">
            <w:pPr>
              <w:jc w:val="center"/>
              <w:rPr>
                <w:szCs w:val="24"/>
              </w:rPr>
            </w:pPr>
            <w:r w:rsidRPr="0064123C">
              <w:rPr>
                <w:szCs w:val="24"/>
              </w:rPr>
              <w:t>19</w:t>
            </w:r>
          </w:p>
        </w:tc>
        <w:tc>
          <w:tcPr>
            <w:tcW w:w="1311" w:type="dxa"/>
            <w:vAlign w:val="center"/>
          </w:tcPr>
          <w:p w:rsidR="00526739" w:rsidRDefault="00526739" w:rsidP="00514D73">
            <w:pPr>
              <w:jc w:val="center"/>
              <w:rPr>
                <w:szCs w:val="24"/>
              </w:rPr>
            </w:pPr>
            <w:r>
              <w:rPr>
                <w:szCs w:val="24"/>
              </w:rPr>
              <w:t>95</w:t>
            </w:r>
          </w:p>
        </w:tc>
        <w:tc>
          <w:tcPr>
            <w:tcW w:w="1312" w:type="dxa"/>
            <w:vAlign w:val="center"/>
          </w:tcPr>
          <w:p w:rsidR="00526739" w:rsidRDefault="00526739" w:rsidP="00514D73">
            <w:pPr>
              <w:jc w:val="center"/>
              <w:rPr>
                <w:szCs w:val="24"/>
              </w:rPr>
            </w:pPr>
            <w:r>
              <w:rPr>
                <w:szCs w:val="24"/>
              </w:rPr>
              <w:t>5</w:t>
            </w:r>
          </w:p>
        </w:tc>
        <w:tc>
          <w:tcPr>
            <w:tcW w:w="1311" w:type="dxa"/>
            <w:vAlign w:val="center"/>
          </w:tcPr>
          <w:p w:rsidR="00526739" w:rsidRDefault="00526739" w:rsidP="00514D73">
            <w:pPr>
              <w:jc w:val="center"/>
              <w:rPr>
                <w:szCs w:val="24"/>
              </w:rPr>
            </w:pPr>
            <w:r>
              <w:rPr>
                <w:szCs w:val="24"/>
              </w:rPr>
              <w:t>0</w:t>
            </w:r>
          </w:p>
        </w:tc>
        <w:tc>
          <w:tcPr>
            <w:tcW w:w="1312" w:type="dxa"/>
            <w:vAlign w:val="center"/>
          </w:tcPr>
          <w:p w:rsidR="00526739" w:rsidRDefault="00526739" w:rsidP="00514D73">
            <w:pPr>
              <w:jc w:val="center"/>
              <w:rPr>
                <w:szCs w:val="24"/>
              </w:rPr>
            </w:pPr>
            <w:r>
              <w:rPr>
                <w:szCs w:val="24"/>
              </w:rPr>
              <w:t>0</w:t>
            </w:r>
          </w:p>
        </w:tc>
        <w:tc>
          <w:tcPr>
            <w:tcW w:w="1312" w:type="dxa"/>
            <w:vAlign w:val="center"/>
          </w:tcPr>
          <w:p w:rsidR="00526739" w:rsidRDefault="00526739" w:rsidP="00514D73">
            <w:pPr>
              <w:jc w:val="center"/>
              <w:rPr>
                <w:szCs w:val="24"/>
              </w:rPr>
            </w:pPr>
            <w:r>
              <w:rPr>
                <w:szCs w:val="24"/>
              </w:rPr>
              <w:t>0</w:t>
            </w:r>
          </w:p>
        </w:tc>
      </w:tr>
    </w:tbl>
    <w:p w:rsidR="00526739" w:rsidRDefault="00526739" w:rsidP="00514D73">
      <w:pPr>
        <w:autoSpaceDE w:val="0"/>
        <w:autoSpaceDN w:val="0"/>
        <w:adjustRightInd w:val="0"/>
        <w:jc w:val="both"/>
        <w:rPr>
          <w:rFonts w:eastAsia="PMingLiU"/>
          <w:i/>
          <w:iCs/>
          <w:lang w:eastAsia="zh-TW"/>
        </w:rPr>
      </w:pPr>
      <w:r>
        <w:rPr>
          <w:rFonts w:eastAsia="PMingLiU"/>
          <w:i/>
          <w:iCs/>
          <w:lang w:eastAsia="zh-TW"/>
        </w:rPr>
        <w:t>Izvor: Općina Šodolovci</w:t>
      </w:r>
    </w:p>
    <w:p w:rsidR="00526739" w:rsidRDefault="00526739" w:rsidP="00514D73">
      <w:pPr>
        <w:autoSpaceDE w:val="0"/>
        <w:autoSpaceDN w:val="0"/>
        <w:adjustRightInd w:val="0"/>
        <w:jc w:val="both"/>
        <w:rPr>
          <w:szCs w:val="24"/>
        </w:rPr>
      </w:pPr>
      <w:r>
        <w:rPr>
          <w:rFonts w:eastAsia="PMingLiU"/>
          <w:i/>
          <w:iCs/>
          <w:lang w:eastAsia="zh-TW"/>
        </w:rPr>
        <w:t xml:space="preserve">Izvor: Procjena oštećenja stambenog fonda, ZaštitaInspekt d.o.o. </w:t>
      </w:r>
    </w:p>
    <w:p w:rsidR="00526739" w:rsidRPr="00DB1083" w:rsidRDefault="00526739" w:rsidP="00514D73">
      <w:pPr>
        <w:autoSpaceDE w:val="0"/>
        <w:autoSpaceDN w:val="0"/>
        <w:adjustRightInd w:val="0"/>
        <w:jc w:val="both"/>
        <w:rPr>
          <w:sz w:val="24"/>
          <w:szCs w:val="24"/>
        </w:rPr>
      </w:pPr>
    </w:p>
    <w:p w:rsidR="00526739" w:rsidRPr="001A4545" w:rsidRDefault="00526739" w:rsidP="00514D73">
      <w:pPr>
        <w:autoSpaceDE w:val="0"/>
        <w:autoSpaceDN w:val="0"/>
        <w:adjustRightInd w:val="0"/>
        <w:jc w:val="both"/>
        <w:rPr>
          <w:sz w:val="24"/>
          <w:szCs w:val="24"/>
        </w:rPr>
      </w:pPr>
      <w:r w:rsidRPr="001A4545">
        <w:rPr>
          <w:sz w:val="24"/>
          <w:szCs w:val="24"/>
        </w:rPr>
        <w:t>Postotak oštećenja stambenog fonda u slučaju potresa intenziteta VII stupnja po MCS ljestvici iznosi najviše 13% od ukupnog stambenog fonda (izračun po metodi: D. Aničić, Civilna zaštita 1).</w:t>
      </w:r>
    </w:p>
    <w:p w:rsidR="001A4545" w:rsidRDefault="001A4545" w:rsidP="00514D73">
      <w:pPr>
        <w:autoSpaceDE w:val="0"/>
        <w:autoSpaceDN w:val="0"/>
        <w:adjustRightInd w:val="0"/>
        <w:jc w:val="both"/>
        <w:rPr>
          <w:color w:val="FF0000"/>
          <w:szCs w:val="24"/>
        </w:rPr>
      </w:pPr>
    </w:p>
    <w:p w:rsidR="00526739" w:rsidRPr="001A4545" w:rsidRDefault="00526739" w:rsidP="00514D73">
      <w:pPr>
        <w:autoSpaceDE w:val="0"/>
        <w:autoSpaceDN w:val="0"/>
        <w:adjustRightInd w:val="0"/>
        <w:jc w:val="both"/>
        <w:rPr>
          <w:sz w:val="24"/>
          <w:szCs w:val="24"/>
        </w:rPr>
      </w:pPr>
      <w:r w:rsidRPr="001A4545">
        <w:rPr>
          <w:sz w:val="24"/>
          <w:szCs w:val="24"/>
        </w:rPr>
        <w:t xml:space="preserve">Pri tome se ne očekuje potpun urušavanje stambenih objekata već manje štete date tablicom </w:t>
      </w:r>
      <w:r w:rsidR="00C22513">
        <w:rPr>
          <w:sz w:val="24"/>
          <w:szCs w:val="24"/>
        </w:rPr>
        <w:t>5</w:t>
      </w:r>
      <w:r w:rsidRPr="001A4545">
        <w:rPr>
          <w:sz w:val="24"/>
          <w:szCs w:val="24"/>
        </w:rPr>
        <w:t>-</w:t>
      </w:r>
      <w:r w:rsidR="007F68D0">
        <w:rPr>
          <w:sz w:val="24"/>
          <w:szCs w:val="24"/>
        </w:rPr>
        <w:t>9</w:t>
      </w:r>
      <w:r w:rsidRPr="001A4545">
        <w:rPr>
          <w:sz w:val="24"/>
          <w:szCs w:val="24"/>
        </w:rPr>
        <w:t>.</w:t>
      </w:r>
    </w:p>
    <w:p w:rsidR="001A4545" w:rsidRPr="001A4545" w:rsidRDefault="001A4545" w:rsidP="00514D73">
      <w:pPr>
        <w:autoSpaceDE w:val="0"/>
        <w:autoSpaceDN w:val="0"/>
        <w:adjustRightInd w:val="0"/>
        <w:jc w:val="both"/>
        <w:rPr>
          <w:sz w:val="24"/>
          <w:szCs w:val="24"/>
        </w:rPr>
      </w:pPr>
    </w:p>
    <w:p w:rsidR="00526739" w:rsidRPr="001A4545" w:rsidRDefault="00526739" w:rsidP="00514D73">
      <w:pPr>
        <w:autoSpaceDE w:val="0"/>
        <w:autoSpaceDN w:val="0"/>
        <w:adjustRightInd w:val="0"/>
        <w:jc w:val="both"/>
        <w:rPr>
          <w:sz w:val="24"/>
          <w:szCs w:val="24"/>
        </w:rPr>
      </w:pPr>
      <w:r w:rsidRPr="001A4545">
        <w:rPr>
          <w:sz w:val="24"/>
          <w:szCs w:val="24"/>
        </w:rPr>
        <w:t xml:space="preserve">Na osnovu navedenog ne vrši se procjena količine građevinskog otpada.  </w:t>
      </w:r>
    </w:p>
    <w:p w:rsidR="00FE36D8" w:rsidRPr="00DB1083" w:rsidRDefault="00FE36D8" w:rsidP="00514D73">
      <w:pPr>
        <w:jc w:val="both"/>
        <w:rPr>
          <w:color w:val="FF0000"/>
          <w:sz w:val="24"/>
        </w:rPr>
      </w:pPr>
    </w:p>
    <w:p w:rsidR="00492013" w:rsidRPr="00F17F1D" w:rsidRDefault="00492013" w:rsidP="00514D73">
      <w:pPr>
        <w:pStyle w:val="Naslov4"/>
        <w:spacing w:before="0"/>
        <w:rPr>
          <w:rFonts w:ascii="Times New Roman" w:hAnsi="Times New Roman" w:cs="Times New Roman"/>
          <w:b/>
          <w:i w:val="0"/>
          <w:color w:val="auto"/>
          <w:sz w:val="24"/>
        </w:rPr>
      </w:pPr>
      <w:bookmarkStart w:id="85" w:name="_Toc507060314"/>
      <w:r w:rsidRPr="00F17F1D">
        <w:rPr>
          <w:rFonts w:ascii="Times New Roman" w:hAnsi="Times New Roman" w:cs="Times New Roman"/>
          <w:b/>
          <w:i w:val="0"/>
          <w:color w:val="auto"/>
          <w:sz w:val="24"/>
        </w:rPr>
        <w:t>5.</w:t>
      </w:r>
      <w:r w:rsidR="003C6031" w:rsidRPr="00F17F1D">
        <w:rPr>
          <w:rFonts w:ascii="Times New Roman" w:hAnsi="Times New Roman" w:cs="Times New Roman"/>
          <w:b/>
          <w:i w:val="0"/>
          <w:color w:val="auto"/>
          <w:sz w:val="24"/>
        </w:rPr>
        <w:t>2.</w:t>
      </w:r>
      <w:r w:rsidR="000F02DD">
        <w:rPr>
          <w:rFonts w:ascii="Times New Roman" w:hAnsi="Times New Roman" w:cs="Times New Roman"/>
          <w:b/>
          <w:i w:val="0"/>
          <w:color w:val="auto"/>
          <w:sz w:val="24"/>
        </w:rPr>
        <w:t>7</w:t>
      </w:r>
      <w:r w:rsidRPr="00F17F1D">
        <w:rPr>
          <w:rFonts w:ascii="Times New Roman" w:hAnsi="Times New Roman" w:cs="Times New Roman"/>
          <w:b/>
          <w:i w:val="0"/>
          <w:color w:val="auto"/>
          <w:sz w:val="24"/>
        </w:rPr>
        <w:t>.1. Posljedice</w:t>
      </w:r>
      <w:bookmarkEnd w:id="85"/>
    </w:p>
    <w:p w:rsidR="00492013" w:rsidRPr="00492013" w:rsidRDefault="00492013" w:rsidP="00514D73">
      <w:pPr>
        <w:rPr>
          <w:b/>
          <w:color w:val="FF0000"/>
          <w:sz w:val="24"/>
        </w:rPr>
      </w:pPr>
    </w:p>
    <w:p w:rsidR="00492013" w:rsidRPr="00C53A84" w:rsidRDefault="00492013" w:rsidP="00514D73">
      <w:pPr>
        <w:pStyle w:val="Naslov5"/>
        <w:spacing w:before="0"/>
        <w:rPr>
          <w:rFonts w:ascii="Times New Roman" w:hAnsi="Times New Roman" w:cs="Times New Roman"/>
          <w:b/>
          <w:color w:val="auto"/>
          <w:sz w:val="24"/>
        </w:rPr>
      </w:pPr>
      <w:bookmarkStart w:id="86" w:name="_Toc507060315"/>
      <w:r w:rsidRPr="00C53A84">
        <w:rPr>
          <w:rFonts w:ascii="Times New Roman" w:hAnsi="Times New Roman" w:cs="Times New Roman"/>
          <w:b/>
          <w:color w:val="auto"/>
          <w:sz w:val="24"/>
        </w:rPr>
        <w:t>5.</w:t>
      </w:r>
      <w:r w:rsidR="003C6031" w:rsidRPr="00C53A84">
        <w:rPr>
          <w:rFonts w:ascii="Times New Roman" w:hAnsi="Times New Roman" w:cs="Times New Roman"/>
          <w:b/>
          <w:color w:val="auto"/>
          <w:sz w:val="24"/>
        </w:rPr>
        <w:t>2.</w:t>
      </w:r>
      <w:r w:rsidR="000F02DD">
        <w:rPr>
          <w:rFonts w:ascii="Times New Roman" w:hAnsi="Times New Roman" w:cs="Times New Roman"/>
          <w:b/>
          <w:color w:val="auto"/>
          <w:sz w:val="24"/>
        </w:rPr>
        <w:t>7</w:t>
      </w:r>
      <w:r w:rsidRPr="00C53A84">
        <w:rPr>
          <w:rFonts w:ascii="Times New Roman" w:hAnsi="Times New Roman" w:cs="Times New Roman"/>
          <w:b/>
          <w:color w:val="auto"/>
          <w:sz w:val="24"/>
        </w:rPr>
        <w:t>.1.1. Život i zdravlje ljudi</w:t>
      </w:r>
      <w:bookmarkEnd w:id="86"/>
    </w:p>
    <w:p w:rsidR="00492013" w:rsidRPr="00DB1083" w:rsidRDefault="00492013" w:rsidP="00514D73">
      <w:pPr>
        <w:rPr>
          <w:color w:val="FF0000"/>
          <w:sz w:val="24"/>
        </w:rPr>
      </w:pPr>
    </w:p>
    <w:p w:rsidR="007E4A66" w:rsidRPr="00CC25F6" w:rsidRDefault="00B6101B" w:rsidP="00514D73">
      <w:pPr>
        <w:jc w:val="both"/>
        <w:rPr>
          <w:sz w:val="24"/>
        </w:rPr>
      </w:pPr>
      <w:r w:rsidRPr="00CC25F6">
        <w:rPr>
          <w:sz w:val="24"/>
        </w:rPr>
        <w:t>Izračun ugroženih i ozlijeđenih osoba, kao i broj plitko, srednje i duboko zatrpanih osoba, napravljen je procjenski i iskustveno, sukladno stupnju oštećenja građevina u kojima stanovništvo boravi, pri intenzitetu potresa VII stupnja po MCS ljestvici.</w:t>
      </w:r>
    </w:p>
    <w:p w:rsidR="00B6101B" w:rsidRPr="00CC25F6" w:rsidRDefault="00B6101B" w:rsidP="00514D73">
      <w:pPr>
        <w:jc w:val="both"/>
        <w:rPr>
          <w:sz w:val="24"/>
          <w:szCs w:val="24"/>
          <w:lang w:eastAsia="hr-HR"/>
        </w:rPr>
      </w:pPr>
      <w:r w:rsidRPr="00CC25F6">
        <w:rPr>
          <w:sz w:val="24"/>
          <w:szCs w:val="24"/>
          <w:lang w:eastAsia="hr-HR"/>
        </w:rPr>
        <w:t>Moguće posljedice od potresa po stanovništvo su:</w:t>
      </w:r>
    </w:p>
    <w:p w:rsidR="00B6101B" w:rsidRPr="00CC25F6" w:rsidRDefault="00AA737D" w:rsidP="001F2A2F">
      <w:pPr>
        <w:numPr>
          <w:ilvl w:val="0"/>
          <w:numId w:val="11"/>
        </w:numPr>
        <w:jc w:val="both"/>
        <w:rPr>
          <w:sz w:val="24"/>
          <w:szCs w:val="24"/>
          <w:lang w:eastAsia="hr-HR"/>
        </w:rPr>
      </w:pPr>
      <w:r>
        <w:rPr>
          <w:sz w:val="24"/>
          <w:szCs w:val="24"/>
          <w:lang w:eastAsia="hr-HR"/>
        </w:rPr>
        <w:t>oko</w:t>
      </w:r>
      <w:r w:rsidR="00B6101B" w:rsidRPr="00CC25F6">
        <w:rPr>
          <w:sz w:val="24"/>
          <w:szCs w:val="24"/>
          <w:lang w:eastAsia="hr-HR"/>
        </w:rPr>
        <w:t xml:space="preserve"> </w:t>
      </w:r>
      <w:r w:rsidRPr="00CC25F6">
        <w:rPr>
          <w:sz w:val="24"/>
          <w:szCs w:val="24"/>
          <w:lang w:eastAsia="hr-HR"/>
        </w:rPr>
        <w:t>21</w:t>
      </w:r>
      <w:r>
        <w:rPr>
          <w:sz w:val="24"/>
          <w:szCs w:val="24"/>
          <w:lang w:eastAsia="hr-HR"/>
        </w:rPr>
        <w:t xml:space="preserve"> </w:t>
      </w:r>
      <w:r w:rsidR="00B6101B" w:rsidRPr="00CC25F6">
        <w:rPr>
          <w:sz w:val="24"/>
          <w:szCs w:val="24"/>
          <w:lang w:eastAsia="hr-HR"/>
        </w:rPr>
        <w:t>zatrpan</w:t>
      </w:r>
      <w:r>
        <w:rPr>
          <w:sz w:val="24"/>
          <w:szCs w:val="24"/>
          <w:lang w:eastAsia="hr-HR"/>
        </w:rPr>
        <w:t xml:space="preserve">a </w:t>
      </w:r>
      <w:r w:rsidR="006528F8">
        <w:rPr>
          <w:sz w:val="24"/>
          <w:szCs w:val="24"/>
          <w:lang w:eastAsia="hr-HR"/>
        </w:rPr>
        <w:t>osoba od čega</w:t>
      </w:r>
      <w:r w:rsidR="00B6101B" w:rsidRPr="00CC25F6">
        <w:rPr>
          <w:sz w:val="24"/>
          <w:szCs w:val="24"/>
          <w:lang w:eastAsia="hr-HR"/>
        </w:rPr>
        <w:t xml:space="preserve"> </w:t>
      </w:r>
      <w:r w:rsidR="006528F8" w:rsidRPr="00CC25F6">
        <w:rPr>
          <w:sz w:val="24"/>
          <w:szCs w:val="24"/>
          <w:lang w:eastAsia="hr-HR"/>
        </w:rPr>
        <w:t>1</w:t>
      </w:r>
      <w:r w:rsidR="006528F8">
        <w:rPr>
          <w:sz w:val="24"/>
          <w:szCs w:val="24"/>
          <w:lang w:eastAsia="hr-HR"/>
        </w:rPr>
        <w:t>2 plitko zatrpanih, oko</w:t>
      </w:r>
      <w:r w:rsidR="00B6101B" w:rsidRPr="00CC25F6">
        <w:rPr>
          <w:sz w:val="24"/>
          <w:szCs w:val="24"/>
          <w:lang w:eastAsia="hr-HR"/>
        </w:rPr>
        <w:t xml:space="preserve"> </w:t>
      </w:r>
      <w:r w:rsidR="006528F8" w:rsidRPr="00CC25F6">
        <w:rPr>
          <w:sz w:val="24"/>
          <w:szCs w:val="24"/>
          <w:lang w:eastAsia="hr-HR"/>
        </w:rPr>
        <w:t>7</w:t>
      </w:r>
      <w:r w:rsidR="006528F8">
        <w:rPr>
          <w:sz w:val="24"/>
          <w:szCs w:val="24"/>
          <w:lang w:eastAsia="hr-HR"/>
        </w:rPr>
        <w:t xml:space="preserve"> </w:t>
      </w:r>
      <w:r w:rsidR="00B6101B" w:rsidRPr="00CC25F6">
        <w:rPr>
          <w:sz w:val="24"/>
          <w:szCs w:val="24"/>
          <w:lang w:eastAsia="hr-HR"/>
        </w:rPr>
        <w:t xml:space="preserve">srednje zatrpanih i  te oko </w:t>
      </w:r>
      <w:r w:rsidR="006528F8">
        <w:rPr>
          <w:sz w:val="24"/>
          <w:szCs w:val="24"/>
          <w:lang w:eastAsia="hr-HR"/>
        </w:rPr>
        <w:t>1</w:t>
      </w:r>
      <w:r w:rsidR="00B6101B" w:rsidRPr="00CC25F6">
        <w:rPr>
          <w:sz w:val="24"/>
          <w:szCs w:val="24"/>
          <w:lang w:eastAsia="hr-HR"/>
        </w:rPr>
        <w:t xml:space="preserve"> duboko zatrpanih osoba</w:t>
      </w:r>
      <w:r w:rsidR="006528F8">
        <w:rPr>
          <w:sz w:val="24"/>
          <w:szCs w:val="24"/>
          <w:lang w:eastAsia="hr-HR"/>
        </w:rPr>
        <w:t>,</w:t>
      </w:r>
    </w:p>
    <w:p w:rsidR="00B6101B" w:rsidRPr="00CC25F6" w:rsidRDefault="006528F8" w:rsidP="001F2A2F">
      <w:pPr>
        <w:numPr>
          <w:ilvl w:val="0"/>
          <w:numId w:val="11"/>
        </w:numPr>
        <w:jc w:val="both"/>
        <w:rPr>
          <w:sz w:val="24"/>
          <w:szCs w:val="24"/>
          <w:lang w:eastAsia="hr-HR"/>
        </w:rPr>
      </w:pPr>
      <w:r>
        <w:rPr>
          <w:sz w:val="24"/>
          <w:szCs w:val="24"/>
          <w:lang w:eastAsia="hr-HR"/>
        </w:rPr>
        <w:t xml:space="preserve">ranjeno će biti </w:t>
      </w:r>
      <w:r w:rsidR="00B6101B" w:rsidRPr="00CC25F6">
        <w:rPr>
          <w:sz w:val="24"/>
          <w:szCs w:val="24"/>
          <w:lang w:eastAsia="hr-HR"/>
        </w:rPr>
        <w:t>oko</w:t>
      </w:r>
      <w:r>
        <w:rPr>
          <w:sz w:val="24"/>
          <w:szCs w:val="24"/>
          <w:lang w:eastAsia="hr-HR"/>
        </w:rPr>
        <w:t xml:space="preserve"> 30 osoba</w:t>
      </w:r>
      <w:r w:rsidR="00B6101B" w:rsidRPr="00CC25F6">
        <w:rPr>
          <w:sz w:val="24"/>
          <w:szCs w:val="24"/>
          <w:lang w:eastAsia="hr-HR"/>
        </w:rPr>
        <w:t xml:space="preserve">, a </w:t>
      </w:r>
      <w:r w:rsidR="00AA737D">
        <w:rPr>
          <w:sz w:val="24"/>
          <w:szCs w:val="24"/>
          <w:lang w:eastAsia="hr-HR"/>
        </w:rPr>
        <w:t>smrtno stradala 1 osoba</w:t>
      </w:r>
      <w:r>
        <w:rPr>
          <w:sz w:val="24"/>
          <w:szCs w:val="24"/>
          <w:lang w:eastAsia="hr-HR"/>
        </w:rPr>
        <w:t>.</w:t>
      </w:r>
    </w:p>
    <w:p w:rsidR="00B6101B" w:rsidRPr="0054569A" w:rsidRDefault="00B6101B" w:rsidP="00514D73">
      <w:pPr>
        <w:rPr>
          <w:sz w:val="24"/>
        </w:rPr>
      </w:pPr>
    </w:p>
    <w:p w:rsidR="00492013" w:rsidRPr="0054569A" w:rsidRDefault="00492013" w:rsidP="00514D73">
      <w:r w:rsidRPr="0054569A">
        <w:t>Tablica 5-</w:t>
      </w:r>
      <w:r w:rsidR="00E13737" w:rsidRPr="0054569A">
        <w:t>1</w:t>
      </w:r>
      <w:r w:rsidR="00DB1083" w:rsidRPr="0054569A">
        <w:t>0</w:t>
      </w:r>
      <w:r w:rsidRPr="0054569A">
        <w:t xml:space="preserve"> Tablica za ocjenjivanje kategorije posljedica za život i zdravlje ljudi</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492013" w:rsidRPr="0054569A" w:rsidTr="00546659">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54569A" w:rsidRDefault="00492013" w:rsidP="00514D73">
            <w:pPr>
              <w:jc w:val="center"/>
              <w:rPr>
                <w:b/>
              </w:rPr>
            </w:pPr>
            <w:r w:rsidRPr="0054569A">
              <w:rPr>
                <w:rFonts w:ascii="Times New Roman" w:eastAsiaTheme="minorHAnsi" w:hAnsi="Times New Roman" w:cs="Times New Roman"/>
                <w:b/>
                <w:sz w:val="20"/>
                <w:szCs w:val="20"/>
                <w:lang w:eastAsia="en-US"/>
              </w:rPr>
              <w:t>Život i zdravlje ljudi</w:t>
            </w:r>
          </w:p>
        </w:tc>
      </w:tr>
      <w:tr w:rsidR="00492013" w:rsidRPr="0054569A" w:rsidTr="00546659">
        <w:trPr>
          <w:trHeight w:val="238"/>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b/>
                <w:sz w:val="20"/>
                <w:szCs w:val="20"/>
                <w:lang w:eastAsia="en-US"/>
              </w:rPr>
              <w:t>Kriterij % osoba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54569A" w:rsidRDefault="00492013" w:rsidP="00514D73">
            <w:pPr>
              <w:jc w:val="center"/>
              <w:rPr>
                <w:rFonts w:ascii="Times New Roman" w:hAnsi="Times New Roman" w:cs="Times New Roman"/>
                <w:b/>
              </w:rPr>
            </w:pPr>
            <w:r w:rsidRPr="0054569A">
              <w:rPr>
                <w:rFonts w:ascii="Times New Roman" w:hAnsi="Times New Roman" w:cs="Times New Roman"/>
                <w:b/>
                <w:sz w:val="20"/>
              </w:rPr>
              <w:t>Ocjena</w:t>
            </w:r>
          </w:p>
        </w:tc>
      </w:tr>
      <w:tr w:rsidR="00492013" w:rsidRPr="0054569A" w:rsidTr="00546659">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*&lt;0,001</w:t>
            </w:r>
          </w:p>
        </w:tc>
        <w:tc>
          <w:tcPr>
            <w:tcW w:w="2275" w:type="dxa"/>
            <w:tcBorders>
              <w:top w:val="single" w:sz="8"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hAnsi="Times New Roman" w:cs="Times New Roman"/>
                <w:sz w:val="20"/>
                <w:szCs w:val="20"/>
              </w:rPr>
            </w:pPr>
          </w:p>
        </w:tc>
      </w:tr>
      <w:tr w:rsidR="00492013" w:rsidRPr="0054569A" w:rsidTr="00546659">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0,001 – 0,0046</w:t>
            </w:r>
          </w:p>
        </w:tc>
        <w:tc>
          <w:tcPr>
            <w:tcW w:w="2275" w:type="dxa"/>
            <w:tcBorders>
              <w:top w:val="single" w:sz="4"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hAnsi="Times New Roman" w:cs="Times New Roman"/>
                <w:sz w:val="20"/>
                <w:szCs w:val="20"/>
              </w:rPr>
            </w:pPr>
          </w:p>
        </w:tc>
      </w:tr>
      <w:tr w:rsidR="00492013" w:rsidRPr="0054569A" w:rsidTr="00546659">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0,0047 – 0,011</w:t>
            </w:r>
          </w:p>
        </w:tc>
        <w:tc>
          <w:tcPr>
            <w:tcW w:w="2275" w:type="dxa"/>
            <w:tcBorders>
              <w:top w:val="single" w:sz="4"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hAnsi="Times New Roman" w:cs="Times New Roman"/>
                <w:sz w:val="20"/>
                <w:szCs w:val="20"/>
              </w:rPr>
            </w:pPr>
          </w:p>
        </w:tc>
      </w:tr>
      <w:tr w:rsidR="00492013" w:rsidRPr="0054569A" w:rsidTr="00546659">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0,012 – 0,035</w:t>
            </w:r>
          </w:p>
        </w:tc>
        <w:tc>
          <w:tcPr>
            <w:tcW w:w="2275" w:type="dxa"/>
            <w:tcBorders>
              <w:top w:val="single" w:sz="4" w:space="0" w:color="000000"/>
              <w:left w:val="single" w:sz="8" w:space="0" w:color="000000"/>
              <w:bottom w:val="single" w:sz="4" w:space="0" w:color="000000"/>
              <w:right w:val="single" w:sz="8" w:space="0" w:color="000000"/>
            </w:tcBorders>
          </w:tcPr>
          <w:p w:rsidR="00492013" w:rsidRPr="0054569A" w:rsidRDefault="00477194" w:rsidP="00514D73">
            <w:pPr>
              <w:jc w:val="center"/>
              <w:rPr>
                <w:rFonts w:ascii="Times New Roman" w:hAnsi="Times New Roman" w:cs="Times New Roman"/>
                <w:sz w:val="20"/>
                <w:szCs w:val="20"/>
              </w:rPr>
            </w:pPr>
            <w:r w:rsidRPr="0054569A">
              <w:rPr>
                <w:rFonts w:ascii="Times New Roman" w:hAnsi="Times New Roman" w:cs="Times New Roman"/>
                <w:sz w:val="20"/>
                <w:szCs w:val="20"/>
              </w:rPr>
              <w:t>x</w:t>
            </w:r>
          </w:p>
        </w:tc>
      </w:tr>
      <w:tr w:rsidR="00492013" w:rsidRPr="0054569A" w:rsidTr="00546659">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492013" w:rsidRPr="0054569A" w:rsidRDefault="00492013" w:rsidP="00514D73">
            <w:pPr>
              <w:jc w:val="center"/>
              <w:rPr>
                <w:rFonts w:ascii="Times New Roman" w:eastAsiaTheme="minorHAnsi" w:hAnsi="Times New Roman" w:cs="Times New Roman"/>
                <w:sz w:val="20"/>
                <w:szCs w:val="20"/>
                <w:lang w:eastAsia="en-US"/>
              </w:rPr>
            </w:pPr>
            <w:r w:rsidRPr="0054569A">
              <w:rPr>
                <w:rFonts w:ascii="Times New Roman" w:eastAsiaTheme="minorHAnsi" w:hAnsi="Times New Roman" w:cs="Times New Roman"/>
                <w:sz w:val="20"/>
                <w:szCs w:val="20"/>
                <w:lang w:eastAsia="en-US"/>
              </w:rPr>
              <w:t>0,036 ili više</w:t>
            </w:r>
          </w:p>
        </w:tc>
        <w:tc>
          <w:tcPr>
            <w:tcW w:w="2275" w:type="dxa"/>
            <w:tcBorders>
              <w:top w:val="single" w:sz="4" w:space="0" w:color="000000"/>
              <w:left w:val="single" w:sz="8" w:space="0" w:color="000000"/>
              <w:bottom w:val="single" w:sz="8" w:space="0" w:color="000000"/>
              <w:right w:val="single" w:sz="8" w:space="0" w:color="000000"/>
            </w:tcBorders>
          </w:tcPr>
          <w:p w:rsidR="00492013" w:rsidRPr="0054569A" w:rsidRDefault="00492013" w:rsidP="00514D73">
            <w:pPr>
              <w:jc w:val="center"/>
              <w:rPr>
                <w:rFonts w:ascii="Times New Roman" w:hAnsi="Times New Roman" w:cs="Times New Roman"/>
                <w:sz w:val="20"/>
                <w:szCs w:val="20"/>
              </w:rPr>
            </w:pPr>
          </w:p>
        </w:tc>
      </w:tr>
    </w:tbl>
    <w:p w:rsidR="00492013" w:rsidRPr="0054569A" w:rsidRDefault="00492013" w:rsidP="00514D73">
      <w:pPr>
        <w:ind w:left="6"/>
        <w:jc w:val="both"/>
        <w:rPr>
          <w:rFonts w:eastAsia="Times New Roman"/>
          <w:i/>
          <w:sz w:val="18"/>
          <w:szCs w:val="22"/>
          <w:lang w:eastAsia="hr-HR"/>
        </w:rPr>
      </w:pPr>
      <w:r w:rsidRPr="0054569A">
        <w:rPr>
          <w:rFonts w:eastAsia="Times New Roman"/>
          <w:i/>
          <w:sz w:val="18"/>
          <w:szCs w:val="22"/>
          <w:lang w:eastAsia="hr-HR"/>
        </w:rPr>
        <w:t>* Uzima s u obzir ako je uslijed posljedica nesreće nastradala bar jedna osoba.</w:t>
      </w:r>
    </w:p>
    <w:p w:rsidR="00492013" w:rsidRPr="00DB1083" w:rsidRDefault="00492013" w:rsidP="00514D73">
      <w:pPr>
        <w:rPr>
          <w:color w:val="FF0000"/>
          <w:sz w:val="24"/>
        </w:rPr>
      </w:pPr>
    </w:p>
    <w:p w:rsidR="00492013" w:rsidRPr="00C53A84" w:rsidRDefault="00492013" w:rsidP="00514D73">
      <w:pPr>
        <w:pStyle w:val="Naslov5"/>
        <w:spacing w:before="0"/>
        <w:rPr>
          <w:rFonts w:ascii="Times New Roman" w:hAnsi="Times New Roman" w:cs="Times New Roman"/>
          <w:b/>
          <w:color w:val="auto"/>
          <w:sz w:val="24"/>
          <w:szCs w:val="24"/>
        </w:rPr>
      </w:pPr>
      <w:bookmarkStart w:id="87" w:name="_Toc507060316"/>
      <w:r w:rsidRPr="00C53A84">
        <w:rPr>
          <w:rFonts w:ascii="Times New Roman" w:hAnsi="Times New Roman" w:cs="Times New Roman"/>
          <w:b/>
          <w:color w:val="auto"/>
          <w:sz w:val="24"/>
          <w:szCs w:val="24"/>
        </w:rPr>
        <w:t>5.</w:t>
      </w:r>
      <w:r w:rsidR="003C6031" w:rsidRPr="00C53A84">
        <w:rPr>
          <w:rFonts w:ascii="Times New Roman" w:hAnsi="Times New Roman" w:cs="Times New Roman"/>
          <w:b/>
          <w:color w:val="auto"/>
          <w:sz w:val="24"/>
          <w:szCs w:val="24"/>
        </w:rPr>
        <w:t>2.</w:t>
      </w:r>
      <w:r w:rsidR="000F02DD">
        <w:rPr>
          <w:rFonts w:ascii="Times New Roman" w:hAnsi="Times New Roman" w:cs="Times New Roman"/>
          <w:b/>
          <w:color w:val="auto"/>
          <w:sz w:val="24"/>
          <w:szCs w:val="24"/>
        </w:rPr>
        <w:t>7</w:t>
      </w:r>
      <w:r w:rsidRPr="00C53A84">
        <w:rPr>
          <w:rFonts w:ascii="Times New Roman" w:hAnsi="Times New Roman" w:cs="Times New Roman"/>
          <w:b/>
          <w:color w:val="auto"/>
          <w:sz w:val="24"/>
          <w:szCs w:val="24"/>
        </w:rPr>
        <w:t>.1.2. Gospodarstvo</w:t>
      </w:r>
      <w:bookmarkEnd w:id="87"/>
    </w:p>
    <w:p w:rsidR="00492013" w:rsidRPr="00857D50" w:rsidRDefault="00492013" w:rsidP="00514D73">
      <w:pPr>
        <w:rPr>
          <w:color w:val="FF0000"/>
          <w:sz w:val="24"/>
        </w:rPr>
      </w:pPr>
    </w:p>
    <w:p w:rsidR="00492013" w:rsidRDefault="00567C25" w:rsidP="00514D73">
      <w:pPr>
        <w:jc w:val="both"/>
        <w:rPr>
          <w:sz w:val="24"/>
          <w:szCs w:val="23"/>
        </w:rPr>
      </w:pPr>
      <w:r w:rsidRPr="00B20A00">
        <w:rPr>
          <w:sz w:val="24"/>
          <w:szCs w:val="23"/>
        </w:rPr>
        <w:t>Posljedice na gospodarstvo se procjenjuju kroz direktne (izravne) i indirektne (neizravne) gubitke. Direktni gubici su uglavnom vezani za</w:t>
      </w:r>
      <w:r w:rsidR="005D59A9">
        <w:rPr>
          <w:sz w:val="24"/>
          <w:szCs w:val="23"/>
        </w:rPr>
        <w:t xml:space="preserve"> oštećenja stambenih jedinica (</w:t>
      </w:r>
      <w:r w:rsidRPr="00B20A00">
        <w:rPr>
          <w:sz w:val="24"/>
          <w:szCs w:val="23"/>
        </w:rPr>
        <w:t xml:space="preserve">trošak popravaka, </w:t>
      </w:r>
      <w:r w:rsidRPr="00B20A00">
        <w:rPr>
          <w:sz w:val="24"/>
          <w:szCs w:val="23"/>
        </w:rPr>
        <w:lastRenderedPageBreak/>
        <w:t>trošak uklanjanja građevine, trošak izgradnje zamjenskih građevina, troškovi spašavanja, gubitak repromaterijala).</w:t>
      </w:r>
    </w:p>
    <w:p w:rsidR="00B20A00" w:rsidRPr="00857D50" w:rsidRDefault="00B20A00" w:rsidP="00514D73">
      <w:pPr>
        <w:jc w:val="both"/>
        <w:rPr>
          <w:color w:val="FF0000"/>
          <w:sz w:val="24"/>
        </w:rPr>
      </w:pPr>
    </w:p>
    <w:p w:rsidR="00492013" w:rsidRPr="00492013" w:rsidRDefault="00492013" w:rsidP="00514D73">
      <w:pPr>
        <w:rPr>
          <w:color w:val="FF0000"/>
        </w:rPr>
      </w:pPr>
      <w:r w:rsidRPr="00492013">
        <w:rPr>
          <w:color w:val="FF0000"/>
        </w:rPr>
        <w:t>Tablica 5-</w:t>
      </w:r>
      <w:r w:rsidR="00E13737">
        <w:rPr>
          <w:color w:val="FF0000"/>
        </w:rPr>
        <w:t>1</w:t>
      </w:r>
      <w:r w:rsidR="00857D50">
        <w:rPr>
          <w:color w:val="FF0000"/>
        </w:rPr>
        <w:t>1</w:t>
      </w:r>
      <w:r w:rsidRPr="00492013">
        <w:rPr>
          <w:color w:val="FF0000"/>
        </w:rPr>
        <w:t xml:space="preserve"> Tablica za ocjenjivanje kategorije posljedica za gospodarstvo</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492013" w:rsidRPr="00492013" w:rsidTr="00546659">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b/>
                <w:color w:val="FF0000"/>
              </w:rPr>
            </w:pPr>
            <w:r w:rsidRPr="003918DA">
              <w:rPr>
                <w:rFonts w:ascii="Times New Roman" w:eastAsiaTheme="minorHAnsi" w:hAnsi="Times New Roman" w:cs="Times New Roman"/>
                <w:b/>
                <w:color w:val="FF0000"/>
                <w:sz w:val="20"/>
                <w:szCs w:val="20"/>
                <w:lang w:eastAsia="en-US"/>
              </w:rPr>
              <w:t>Gospodarstvo</w:t>
            </w:r>
          </w:p>
        </w:tc>
      </w:tr>
      <w:tr w:rsidR="00492013" w:rsidRPr="00492013" w:rsidTr="00546659">
        <w:trPr>
          <w:trHeight w:val="109"/>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eastAsiaTheme="minorHAnsi" w:hAnsi="Times New Roman" w:cs="Times New Roman"/>
                <w:b/>
                <w:sz w:val="20"/>
                <w:szCs w:val="20"/>
                <w:lang w:eastAsia="en-US"/>
              </w:rPr>
            </w:pPr>
            <w:r w:rsidRPr="003918DA">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eastAsiaTheme="minorHAnsi" w:hAnsi="Times New Roman" w:cs="Times New Roman"/>
                <w:b/>
                <w:sz w:val="20"/>
                <w:szCs w:val="20"/>
                <w:lang w:eastAsia="en-US"/>
              </w:rPr>
            </w:pPr>
            <w:r w:rsidRPr="003918DA">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9B2631" w:rsidP="00514D73">
            <w:pPr>
              <w:jc w:val="center"/>
              <w:rPr>
                <w:rFonts w:ascii="Times New Roman" w:eastAsiaTheme="minorHAnsi" w:hAnsi="Times New Roman" w:cs="Times New Roman"/>
                <w:b/>
                <w:color w:val="FF0000"/>
                <w:sz w:val="20"/>
                <w:szCs w:val="20"/>
                <w:lang w:eastAsia="en-US"/>
              </w:rPr>
            </w:pPr>
            <w:r w:rsidRPr="009B2631">
              <w:rPr>
                <w:rFonts w:ascii="Times New Roman" w:eastAsiaTheme="minorHAnsi" w:hAnsi="Times New Roman" w:cs="Times New Roman"/>
                <w:b/>
                <w:color w:val="FF0000"/>
                <w:sz w:val="20"/>
                <w:szCs w:val="20"/>
                <w:lang w:eastAsia="en-US"/>
              </w:rPr>
              <w:t>Kriterij – štete u % proračuna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color w:val="FF0000"/>
              </w:rPr>
            </w:pPr>
            <w:r w:rsidRPr="003918DA">
              <w:rPr>
                <w:rFonts w:ascii="Times New Roman" w:hAnsi="Times New Roman" w:cs="Times New Roman"/>
                <w:b/>
                <w:color w:val="FF0000"/>
                <w:sz w:val="20"/>
              </w:rPr>
              <w:t>Ocjena</w:t>
            </w:r>
          </w:p>
        </w:tc>
      </w:tr>
      <w:tr w:rsidR="00492013" w:rsidRPr="00492013" w:rsidTr="00546659">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0,5 – 1</w:t>
            </w:r>
          </w:p>
        </w:tc>
        <w:tc>
          <w:tcPr>
            <w:tcW w:w="2275" w:type="dxa"/>
            <w:tcBorders>
              <w:top w:val="single" w:sz="8"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 – 5</w:t>
            </w:r>
          </w:p>
        </w:tc>
        <w:tc>
          <w:tcPr>
            <w:tcW w:w="2275"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5 – 15</w:t>
            </w:r>
          </w:p>
        </w:tc>
        <w:tc>
          <w:tcPr>
            <w:tcW w:w="2275" w:type="dxa"/>
            <w:tcBorders>
              <w:top w:val="single" w:sz="4" w:space="0" w:color="000000"/>
              <w:left w:val="single" w:sz="8" w:space="0" w:color="000000"/>
              <w:bottom w:val="single" w:sz="4" w:space="0" w:color="000000"/>
              <w:right w:val="single" w:sz="8" w:space="0" w:color="000000"/>
            </w:tcBorders>
          </w:tcPr>
          <w:p w:rsidR="00492013" w:rsidRPr="00492013" w:rsidRDefault="006554A1"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x</w:t>
            </w:r>
          </w:p>
        </w:tc>
      </w:tr>
      <w:tr w:rsidR="00492013" w:rsidRPr="00492013" w:rsidTr="00546659">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15 – 25</w:t>
            </w:r>
          </w:p>
        </w:tc>
        <w:tc>
          <w:tcPr>
            <w:tcW w:w="2275"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492013" w:rsidRPr="00C10250" w:rsidRDefault="00492013" w:rsidP="00514D73">
            <w:pPr>
              <w:jc w:val="center"/>
              <w:rPr>
                <w:rFonts w:ascii="Times New Roman" w:eastAsiaTheme="minorHAnsi" w:hAnsi="Times New Roman" w:cs="Times New Roman"/>
                <w:sz w:val="20"/>
                <w:szCs w:val="20"/>
                <w:lang w:eastAsia="en-US"/>
              </w:rPr>
            </w:pPr>
            <w:r w:rsidRPr="00C10250">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&gt;25</w:t>
            </w:r>
          </w:p>
        </w:tc>
        <w:tc>
          <w:tcPr>
            <w:tcW w:w="2275" w:type="dxa"/>
            <w:tcBorders>
              <w:top w:val="single" w:sz="4" w:space="0" w:color="000000"/>
              <w:left w:val="single" w:sz="8" w:space="0" w:color="000000"/>
              <w:bottom w:val="single" w:sz="8"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bl>
    <w:p w:rsidR="00492013" w:rsidRPr="00857D50" w:rsidRDefault="00492013" w:rsidP="00514D73">
      <w:pPr>
        <w:ind w:left="6"/>
        <w:jc w:val="both"/>
        <w:rPr>
          <w:rFonts w:eastAsia="Times New Roman"/>
          <w:color w:val="FF0000"/>
          <w:sz w:val="24"/>
          <w:szCs w:val="22"/>
          <w:lang w:eastAsia="hr-HR"/>
        </w:rPr>
      </w:pPr>
    </w:p>
    <w:p w:rsidR="00CA4AC1" w:rsidRPr="00C53A84" w:rsidRDefault="00492013" w:rsidP="00514D73">
      <w:pPr>
        <w:pStyle w:val="Naslov5"/>
        <w:spacing w:before="0"/>
        <w:rPr>
          <w:rFonts w:ascii="Times New Roman" w:hAnsi="Times New Roman" w:cs="Times New Roman"/>
          <w:b/>
          <w:color w:val="auto"/>
          <w:sz w:val="24"/>
          <w:szCs w:val="24"/>
        </w:rPr>
      </w:pPr>
      <w:bookmarkStart w:id="88" w:name="_Toc507060317"/>
      <w:r w:rsidRPr="00C53A84">
        <w:rPr>
          <w:rFonts w:ascii="Times New Roman" w:hAnsi="Times New Roman" w:cs="Times New Roman"/>
          <w:b/>
          <w:color w:val="auto"/>
          <w:sz w:val="24"/>
          <w:szCs w:val="24"/>
        </w:rPr>
        <w:t>5.</w:t>
      </w:r>
      <w:r w:rsidR="00673157" w:rsidRPr="00C53A84">
        <w:rPr>
          <w:rFonts w:ascii="Times New Roman" w:hAnsi="Times New Roman" w:cs="Times New Roman"/>
          <w:b/>
          <w:color w:val="auto"/>
          <w:sz w:val="24"/>
          <w:szCs w:val="24"/>
        </w:rPr>
        <w:t>2.</w:t>
      </w:r>
      <w:r w:rsidR="000F02DD">
        <w:rPr>
          <w:rFonts w:ascii="Times New Roman" w:hAnsi="Times New Roman" w:cs="Times New Roman"/>
          <w:b/>
          <w:color w:val="auto"/>
          <w:sz w:val="24"/>
          <w:szCs w:val="24"/>
        </w:rPr>
        <w:t>7</w:t>
      </w:r>
      <w:r w:rsidRPr="00C53A84">
        <w:rPr>
          <w:rFonts w:ascii="Times New Roman" w:hAnsi="Times New Roman" w:cs="Times New Roman"/>
          <w:b/>
          <w:color w:val="auto"/>
          <w:sz w:val="24"/>
          <w:szCs w:val="24"/>
        </w:rPr>
        <w:t xml:space="preserve">.1.3. Društvene vrijednosti – </w:t>
      </w:r>
      <w:r w:rsidR="00CA4AC1" w:rsidRPr="00C53A84">
        <w:rPr>
          <w:rFonts w:ascii="Times New Roman" w:hAnsi="Times New Roman" w:cs="Times New Roman"/>
          <w:b/>
          <w:color w:val="auto"/>
          <w:sz w:val="24"/>
          <w:szCs w:val="24"/>
        </w:rPr>
        <w:t>Društvena stabilnost i politika</w:t>
      </w:r>
      <w:bookmarkEnd w:id="88"/>
    </w:p>
    <w:p w:rsidR="00CA4AC1" w:rsidRDefault="00CA4AC1" w:rsidP="00514D73">
      <w:pPr>
        <w:rPr>
          <w:b/>
          <w:color w:val="FF0000"/>
          <w:sz w:val="24"/>
          <w:szCs w:val="24"/>
        </w:rPr>
      </w:pPr>
    </w:p>
    <w:p w:rsidR="003F1E16" w:rsidRPr="00CA4AC1" w:rsidRDefault="00CA4AC1" w:rsidP="00514D73">
      <w:pPr>
        <w:pStyle w:val="Default"/>
        <w:jc w:val="both"/>
        <w:rPr>
          <w:rFonts w:ascii="Times New Roman" w:hAnsi="Times New Roman" w:cs="Times New Roman"/>
          <w:szCs w:val="23"/>
        </w:rPr>
      </w:pPr>
      <w:r w:rsidRPr="00CA4AC1">
        <w:rPr>
          <w:rFonts w:ascii="Times New Roman" w:hAnsi="Times New Roman" w:cs="Times New Roman"/>
          <w:szCs w:val="23"/>
        </w:rPr>
        <w:t>Procjena posljedica na društvenu stabilnost i politiku se vezala na oštećenja zgrada u kojima su smještene ključne institucije i ošte</w:t>
      </w:r>
      <w:r>
        <w:rPr>
          <w:rFonts w:ascii="Times New Roman" w:hAnsi="Times New Roman" w:cs="Times New Roman"/>
          <w:szCs w:val="23"/>
        </w:rPr>
        <w:t xml:space="preserve">ćenje kritične infrastrukture. </w:t>
      </w:r>
      <w:r w:rsidR="003F1E16" w:rsidRPr="003F1E16">
        <w:rPr>
          <w:rFonts w:ascii="Times New Roman" w:hAnsi="Times New Roman" w:cs="Times New Roman"/>
        </w:rPr>
        <w:t>Objekti od posebnog značaja za funkcioniranje Općine (ambulante primarne zdravstvene zaštite, matične osnovne škole i poštanski uredi) uglavnom su novije građevine pa se ne očekuje njihovo potpuno rušenje jer su prema normama gradnje predviđeni da izdrže potrese uz samo manja oštećenja, pa se pretpostavlja da će i takvi moći služiti za određenu namjenu.</w:t>
      </w:r>
    </w:p>
    <w:p w:rsidR="007567A9" w:rsidRPr="00857D50" w:rsidRDefault="007567A9" w:rsidP="00514D73">
      <w:pPr>
        <w:rPr>
          <w:color w:val="FF0000"/>
          <w:sz w:val="24"/>
        </w:rPr>
      </w:pPr>
    </w:p>
    <w:tbl>
      <w:tblPr>
        <w:tblStyle w:val="TableGrid"/>
        <w:tblW w:w="9118" w:type="dxa"/>
        <w:tblInd w:w="-10" w:type="dxa"/>
        <w:tblCellMar>
          <w:top w:w="7" w:type="dxa"/>
          <w:left w:w="106" w:type="dxa"/>
          <w:right w:w="58" w:type="dxa"/>
        </w:tblCellMar>
        <w:tblLook w:val="04A0" w:firstRow="1" w:lastRow="0" w:firstColumn="1" w:lastColumn="0" w:noHBand="0" w:noVBand="1"/>
      </w:tblPr>
      <w:tblGrid>
        <w:gridCol w:w="2279"/>
        <w:gridCol w:w="2279"/>
        <w:gridCol w:w="2279"/>
        <w:gridCol w:w="2281"/>
      </w:tblGrid>
      <w:tr w:rsidR="00492013" w:rsidRPr="00492013" w:rsidTr="00546659">
        <w:trPr>
          <w:trHeight w:val="23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492013" w:rsidRPr="00492013" w:rsidRDefault="00492013" w:rsidP="00514D73">
            <w:pPr>
              <w:jc w:val="center"/>
              <w:rPr>
                <w:rFonts w:ascii="Times New Roman" w:hAnsi="Times New Roman" w:cs="Times New Roman"/>
                <w:b/>
                <w:color w:val="FF0000"/>
              </w:rPr>
            </w:pPr>
            <w:r w:rsidRPr="00492013">
              <w:rPr>
                <w:rFonts w:ascii="Times New Roman" w:hAnsi="Times New Roman" w:cs="Times New Roman"/>
                <w:b/>
                <w:color w:val="FF0000"/>
              </w:rPr>
              <w:t>Društvena stabilnost i politika</w:t>
            </w:r>
          </w:p>
        </w:tc>
      </w:tr>
      <w:tr w:rsidR="00492013" w:rsidRPr="00492013" w:rsidTr="00546659">
        <w:trPr>
          <w:trHeight w:val="21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492013" w:rsidRPr="00492013" w:rsidRDefault="00492013" w:rsidP="00514D73">
            <w:pPr>
              <w:jc w:val="center"/>
              <w:rPr>
                <w:rFonts w:ascii="Times New Roman" w:hAnsi="Times New Roman" w:cs="Times New Roman"/>
                <w:b/>
                <w:color w:val="FF0000"/>
              </w:rPr>
            </w:pPr>
            <w:r w:rsidRPr="00492013">
              <w:rPr>
                <w:rFonts w:ascii="Times New Roman" w:hAnsi="Times New Roman" w:cs="Times New Roman"/>
                <w:b/>
                <w:color w:val="FF0000"/>
              </w:rPr>
              <w:t>Oštećena kritična infrastruktura</w:t>
            </w:r>
          </w:p>
        </w:tc>
      </w:tr>
      <w:tr w:rsidR="00492013" w:rsidRPr="00492013" w:rsidTr="00546659">
        <w:trPr>
          <w:trHeight w:val="215"/>
        </w:trPr>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Kategorija</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Posljedice</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color w:val="FF0000"/>
                <w:sz w:val="20"/>
                <w:szCs w:val="20"/>
              </w:rPr>
            </w:pPr>
            <w:r w:rsidRPr="003918DA">
              <w:rPr>
                <w:rFonts w:ascii="Times New Roman" w:hAnsi="Times New Roman" w:cs="Times New Roman"/>
                <w:b/>
                <w:color w:val="FF0000"/>
                <w:sz w:val="20"/>
                <w:szCs w:val="20"/>
              </w:rPr>
              <w:t>Kriterij – štete u % proračuna JLP(R)S</w:t>
            </w:r>
          </w:p>
        </w:tc>
        <w:tc>
          <w:tcPr>
            <w:tcW w:w="228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color w:val="FF0000"/>
                <w:sz w:val="20"/>
                <w:szCs w:val="20"/>
              </w:rPr>
            </w:pPr>
            <w:r w:rsidRPr="003918DA">
              <w:rPr>
                <w:rFonts w:ascii="Times New Roman" w:hAnsi="Times New Roman" w:cs="Times New Roman"/>
                <w:b/>
                <w:color w:val="FF0000"/>
                <w:sz w:val="20"/>
                <w:szCs w:val="20"/>
              </w:rPr>
              <w:t>Ocjena</w:t>
            </w:r>
          </w:p>
        </w:tc>
      </w:tr>
      <w:tr w:rsidR="00492013" w:rsidRPr="00492013" w:rsidTr="00546659">
        <w:trPr>
          <w:trHeight w:val="211"/>
        </w:trPr>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1</w:t>
            </w:r>
          </w:p>
        </w:tc>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Neznatne</w:t>
            </w:r>
          </w:p>
        </w:tc>
        <w:tc>
          <w:tcPr>
            <w:tcW w:w="2279" w:type="dxa"/>
            <w:tcBorders>
              <w:top w:val="single" w:sz="8"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0,5 – 1</w:t>
            </w:r>
          </w:p>
        </w:tc>
        <w:tc>
          <w:tcPr>
            <w:tcW w:w="2281" w:type="dxa"/>
            <w:tcBorders>
              <w:top w:val="single" w:sz="8"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2</w:t>
            </w:r>
          </w:p>
        </w:tc>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Malene</w:t>
            </w:r>
          </w:p>
        </w:tc>
        <w:tc>
          <w:tcPr>
            <w:tcW w:w="2279"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 – 5</w:t>
            </w:r>
          </w:p>
        </w:tc>
        <w:tc>
          <w:tcPr>
            <w:tcW w:w="2281"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A50ADF"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x</w:t>
            </w:r>
          </w:p>
        </w:tc>
      </w:tr>
      <w:tr w:rsidR="00492013" w:rsidRPr="00492013" w:rsidTr="00546659">
        <w:trPr>
          <w:trHeight w:val="206"/>
        </w:trPr>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3</w:t>
            </w:r>
          </w:p>
        </w:tc>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Umjerene</w:t>
            </w:r>
          </w:p>
        </w:tc>
        <w:tc>
          <w:tcPr>
            <w:tcW w:w="2279"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5 – 15</w:t>
            </w:r>
          </w:p>
        </w:tc>
        <w:tc>
          <w:tcPr>
            <w:tcW w:w="2281"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4</w:t>
            </w:r>
          </w:p>
        </w:tc>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Značajne</w:t>
            </w:r>
          </w:p>
        </w:tc>
        <w:tc>
          <w:tcPr>
            <w:tcW w:w="2279"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15 – 25</w:t>
            </w:r>
          </w:p>
        </w:tc>
        <w:tc>
          <w:tcPr>
            <w:tcW w:w="2281"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08"/>
        </w:trPr>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5</w:t>
            </w:r>
          </w:p>
        </w:tc>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Katastrofalne</w:t>
            </w:r>
          </w:p>
        </w:tc>
        <w:tc>
          <w:tcPr>
            <w:tcW w:w="2279" w:type="dxa"/>
            <w:tcBorders>
              <w:top w:val="single" w:sz="4" w:space="0" w:color="000000"/>
              <w:left w:val="single" w:sz="8" w:space="0" w:color="000000"/>
              <w:bottom w:val="single" w:sz="8"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&gt;25</w:t>
            </w:r>
          </w:p>
        </w:tc>
        <w:tc>
          <w:tcPr>
            <w:tcW w:w="2281" w:type="dxa"/>
            <w:tcBorders>
              <w:top w:val="single" w:sz="4" w:space="0" w:color="000000"/>
              <w:left w:val="single" w:sz="8" w:space="0" w:color="000000"/>
              <w:bottom w:val="single" w:sz="8"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p>
        </w:tc>
      </w:tr>
    </w:tbl>
    <w:p w:rsidR="00492013" w:rsidRPr="00492013" w:rsidRDefault="00492013" w:rsidP="00514D73">
      <w:pPr>
        <w:rPr>
          <w:color w:val="FF0000"/>
          <w:lang w:eastAsia="hr-HR"/>
        </w:rPr>
      </w:pPr>
    </w:p>
    <w:tbl>
      <w:tblPr>
        <w:tblStyle w:val="TableGrid"/>
        <w:tblW w:w="9058" w:type="dxa"/>
        <w:tblInd w:w="-10" w:type="dxa"/>
        <w:tblCellMar>
          <w:top w:w="7" w:type="dxa"/>
          <w:left w:w="106" w:type="dxa"/>
          <w:right w:w="58" w:type="dxa"/>
        </w:tblCellMar>
        <w:tblLook w:val="04A0" w:firstRow="1" w:lastRow="0" w:firstColumn="1" w:lastColumn="0" w:noHBand="0" w:noVBand="1"/>
      </w:tblPr>
      <w:tblGrid>
        <w:gridCol w:w="2264"/>
        <w:gridCol w:w="2264"/>
        <w:gridCol w:w="2266"/>
        <w:gridCol w:w="2264"/>
      </w:tblGrid>
      <w:tr w:rsidR="00492013" w:rsidRPr="00492013" w:rsidTr="00546659">
        <w:trPr>
          <w:trHeight w:val="222"/>
        </w:trPr>
        <w:tc>
          <w:tcPr>
            <w:tcW w:w="905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492013" w:rsidRDefault="00492013" w:rsidP="00514D73">
            <w:pPr>
              <w:jc w:val="center"/>
              <w:rPr>
                <w:rFonts w:ascii="Times New Roman" w:hAnsi="Times New Roman" w:cs="Times New Roman"/>
                <w:b/>
                <w:color w:val="FF0000"/>
              </w:rPr>
            </w:pPr>
            <w:r w:rsidRPr="00492013">
              <w:rPr>
                <w:rFonts w:ascii="Times New Roman" w:hAnsi="Times New Roman" w:cs="Times New Roman"/>
                <w:b/>
                <w:color w:val="FF0000"/>
              </w:rPr>
              <w:t>Štete/gubici na građevinama od javnog društvenog značaja</w:t>
            </w:r>
          </w:p>
        </w:tc>
      </w:tr>
      <w:tr w:rsidR="00492013" w:rsidRPr="00492013" w:rsidTr="00546659">
        <w:trPr>
          <w:trHeight w:val="225"/>
        </w:trPr>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Kategorija</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Posljedice</w:t>
            </w:r>
          </w:p>
        </w:tc>
        <w:tc>
          <w:tcPr>
            <w:tcW w:w="226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color w:val="FF0000"/>
                <w:sz w:val="20"/>
                <w:szCs w:val="20"/>
              </w:rPr>
            </w:pPr>
            <w:r w:rsidRPr="003918DA">
              <w:rPr>
                <w:rFonts w:ascii="Times New Roman" w:hAnsi="Times New Roman" w:cs="Times New Roman"/>
                <w:b/>
                <w:color w:val="FF0000"/>
                <w:sz w:val="20"/>
                <w:szCs w:val="20"/>
              </w:rPr>
              <w:t>Kriterij – štete u % proračuna JLP(R)S</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color w:val="FF0000"/>
                <w:sz w:val="20"/>
                <w:szCs w:val="20"/>
              </w:rPr>
            </w:pPr>
            <w:r w:rsidRPr="003918DA">
              <w:rPr>
                <w:rFonts w:ascii="Times New Roman" w:hAnsi="Times New Roman" w:cs="Times New Roman"/>
                <w:b/>
                <w:color w:val="FF0000"/>
                <w:sz w:val="20"/>
                <w:szCs w:val="20"/>
              </w:rPr>
              <w:t>Ocjena</w:t>
            </w:r>
          </w:p>
        </w:tc>
      </w:tr>
      <w:tr w:rsidR="00492013" w:rsidRPr="00492013" w:rsidTr="00546659">
        <w:trPr>
          <w:trHeight w:val="220"/>
        </w:trPr>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1</w:t>
            </w:r>
          </w:p>
        </w:tc>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Neznatne</w:t>
            </w:r>
          </w:p>
        </w:tc>
        <w:tc>
          <w:tcPr>
            <w:tcW w:w="2266" w:type="dxa"/>
            <w:tcBorders>
              <w:top w:val="single" w:sz="8"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0,5 – 1</w:t>
            </w:r>
          </w:p>
        </w:tc>
        <w:tc>
          <w:tcPr>
            <w:tcW w:w="2264" w:type="dxa"/>
            <w:tcBorders>
              <w:top w:val="single" w:sz="8"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2</w:t>
            </w:r>
          </w:p>
        </w:tc>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Malene</w:t>
            </w:r>
          </w:p>
        </w:tc>
        <w:tc>
          <w:tcPr>
            <w:tcW w:w="2266"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 – 5</w:t>
            </w:r>
          </w:p>
        </w:tc>
        <w:tc>
          <w:tcPr>
            <w:tcW w:w="2264" w:type="dxa"/>
            <w:tcBorders>
              <w:top w:val="single" w:sz="4" w:space="0" w:color="000000"/>
              <w:left w:val="single" w:sz="8" w:space="0" w:color="000000"/>
              <w:bottom w:val="single" w:sz="4" w:space="0" w:color="000000"/>
              <w:right w:val="single" w:sz="8" w:space="0" w:color="000000"/>
            </w:tcBorders>
          </w:tcPr>
          <w:p w:rsidR="00492013" w:rsidRPr="00492013" w:rsidRDefault="00A50ADF" w:rsidP="00A50ADF">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x</w:t>
            </w:r>
          </w:p>
        </w:tc>
      </w:tr>
      <w:tr w:rsidR="00492013" w:rsidRPr="00492013" w:rsidTr="00546659">
        <w:trPr>
          <w:trHeight w:val="215"/>
        </w:trPr>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3</w:t>
            </w:r>
          </w:p>
        </w:tc>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Umjerene</w:t>
            </w:r>
          </w:p>
        </w:tc>
        <w:tc>
          <w:tcPr>
            <w:tcW w:w="2266"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5 – 15</w:t>
            </w:r>
          </w:p>
        </w:tc>
        <w:tc>
          <w:tcPr>
            <w:tcW w:w="2264"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rPr>
                <w:rFonts w:ascii="Times New Roman" w:hAnsi="Times New Roman" w:cs="Times New Roman"/>
                <w:color w:val="FF0000"/>
                <w:sz w:val="20"/>
                <w:szCs w:val="20"/>
              </w:rPr>
            </w:pPr>
          </w:p>
        </w:tc>
      </w:tr>
      <w:tr w:rsidR="00492013" w:rsidRPr="00492013" w:rsidTr="00546659">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4</w:t>
            </w:r>
          </w:p>
        </w:tc>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Značajne</w:t>
            </w:r>
          </w:p>
        </w:tc>
        <w:tc>
          <w:tcPr>
            <w:tcW w:w="2266" w:type="dxa"/>
            <w:tcBorders>
              <w:top w:val="single" w:sz="4" w:space="0" w:color="000000"/>
              <w:left w:val="single" w:sz="8" w:space="0" w:color="000000"/>
              <w:bottom w:val="single" w:sz="4"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15 – 25</w:t>
            </w:r>
          </w:p>
        </w:tc>
        <w:tc>
          <w:tcPr>
            <w:tcW w:w="2264" w:type="dxa"/>
            <w:tcBorders>
              <w:top w:val="single" w:sz="4" w:space="0" w:color="000000"/>
              <w:left w:val="single" w:sz="8" w:space="0" w:color="000000"/>
              <w:bottom w:val="single" w:sz="4" w:space="0" w:color="000000"/>
              <w:right w:val="single" w:sz="8" w:space="0" w:color="000000"/>
            </w:tcBorders>
          </w:tcPr>
          <w:p w:rsidR="00492013" w:rsidRPr="00492013" w:rsidRDefault="00492013" w:rsidP="00514D73">
            <w:pPr>
              <w:jc w:val="center"/>
              <w:rPr>
                <w:rFonts w:ascii="Times New Roman" w:hAnsi="Times New Roman" w:cs="Times New Roman"/>
                <w:color w:val="FF0000"/>
                <w:sz w:val="20"/>
                <w:szCs w:val="20"/>
              </w:rPr>
            </w:pPr>
          </w:p>
        </w:tc>
      </w:tr>
      <w:tr w:rsidR="00492013" w:rsidRPr="00492013" w:rsidTr="00546659">
        <w:trPr>
          <w:trHeight w:val="43"/>
        </w:trPr>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5</w:t>
            </w:r>
          </w:p>
        </w:tc>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92013" w:rsidRPr="00C10250" w:rsidRDefault="00492013" w:rsidP="00514D73">
            <w:pPr>
              <w:jc w:val="center"/>
              <w:rPr>
                <w:rFonts w:ascii="Times New Roman" w:hAnsi="Times New Roman" w:cs="Times New Roman"/>
                <w:sz w:val="20"/>
                <w:szCs w:val="20"/>
              </w:rPr>
            </w:pPr>
            <w:r w:rsidRPr="00C10250">
              <w:rPr>
                <w:rFonts w:ascii="Times New Roman" w:hAnsi="Times New Roman" w:cs="Times New Roman"/>
                <w:sz w:val="20"/>
                <w:szCs w:val="20"/>
              </w:rPr>
              <w:t>Katastrofalne</w:t>
            </w:r>
          </w:p>
        </w:tc>
        <w:tc>
          <w:tcPr>
            <w:tcW w:w="2266" w:type="dxa"/>
            <w:tcBorders>
              <w:top w:val="single" w:sz="4" w:space="0" w:color="000000"/>
              <w:left w:val="single" w:sz="8" w:space="0" w:color="000000"/>
              <w:bottom w:val="single" w:sz="8" w:space="0" w:color="000000"/>
              <w:right w:val="single" w:sz="8" w:space="0" w:color="000000"/>
            </w:tcBorders>
            <w:vAlign w:val="center"/>
          </w:tcPr>
          <w:p w:rsidR="00492013" w:rsidRPr="00492013" w:rsidRDefault="00492013" w:rsidP="00514D73">
            <w:pPr>
              <w:jc w:val="center"/>
              <w:rPr>
                <w:rFonts w:ascii="Times New Roman" w:hAnsi="Times New Roman" w:cs="Times New Roman"/>
                <w:color w:val="FF0000"/>
                <w:sz w:val="20"/>
                <w:szCs w:val="20"/>
              </w:rPr>
            </w:pPr>
            <w:r w:rsidRPr="00492013">
              <w:rPr>
                <w:rFonts w:ascii="Times New Roman" w:hAnsi="Times New Roman" w:cs="Times New Roman"/>
                <w:color w:val="FF0000"/>
                <w:sz w:val="20"/>
                <w:szCs w:val="20"/>
              </w:rPr>
              <w:t>&gt;25</w:t>
            </w:r>
          </w:p>
        </w:tc>
        <w:tc>
          <w:tcPr>
            <w:tcW w:w="2264" w:type="dxa"/>
            <w:tcBorders>
              <w:top w:val="single" w:sz="4" w:space="0" w:color="000000"/>
              <w:left w:val="single" w:sz="8" w:space="0" w:color="000000"/>
              <w:bottom w:val="single" w:sz="8" w:space="0" w:color="000000"/>
              <w:right w:val="single" w:sz="8" w:space="0" w:color="000000"/>
            </w:tcBorders>
          </w:tcPr>
          <w:p w:rsidR="00492013" w:rsidRPr="00492013" w:rsidRDefault="00492013" w:rsidP="00514D73">
            <w:pPr>
              <w:rPr>
                <w:rFonts w:ascii="Times New Roman" w:hAnsi="Times New Roman" w:cs="Times New Roman"/>
                <w:color w:val="FF0000"/>
                <w:sz w:val="20"/>
                <w:szCs w:val="20"/>
              </w:rPr>
            </w:pPr>
          </w:p>
        </w:tc>
      </w:tr>
    </w:tbl>
    <w:p w:rsidR="00492013" w:rsidRPr="00857D50" w:rsidRDefault="00492013" w:rsidP="00514D73">
      <w:pPr>
        <w:rPr>
          <w:color w:val="FF0000"/>
          <w:sz w:val="24"/>
        </w:rPr>
      </w:pPr>
    </w:p>
    <w:p w:rsidR="00492013" w:rsidRPr="00C53A84" w:rsidRDefault="00673157" w:rsidP="00514D73">
      <w:pPr>
        <w:pStyle w:val="Naslov5"/>
        <w:spacing w:before="0"/>
        <w:rPr>
          <w:rFonts w:ascii="Times New Roman" w:hAnsi="Times New Roman" w:cs="Times New Roman"/>
          <w:b/>
          <w:color w:val="auto"/>
          <w:sz w:val="24"/>
          <w:szCs w:val="24"/>
        </w:rPr>
      </w:pPr>
      <w:bookmarkStart w:id="89" w:name="_Toc507060318"/>
      <w:r w:rsidRPr="00C53A84">
        <w:rPr>
          <w:rFonts w:ascii="Times New Roman" w:hAnsi="Times New Roman" w:cs="Times New Roman"/>
          <w:b/>
          <w:color w:val="auto"/>
          <w:sz w:val="24"/>
          <w:szCs w:val="24"/>
        </w:rPr>
        <w:t>5.2.</w:t>
      </w:r>
      <w:r w:rsidR="000F02DD">
        <w:rPr>
          <w:rFonts w:ascii="Times New Roman" w:hAnsi="Times New Roman" w:cs="Times New Roman"/>
          <w:b/>
          <w:color w:val="auto"/>
          <w:sz w:val="24"/>
          <w:szCs w:val="24"/>
        </w:rPr>
        <w:t>7</w:t>
      </w:r>
      <w:r w:rsidRPr="00C53A84">
        <w:rPr>
          <w:rFonts w:ascii="Times New Roman" w:hAnsi="Times New Roman" w:cs="Times New Roman"/>
          <w:b/>
          <w:color w:val="auto"/>
          <w:sz w:val="24"/>
          <w:szCs w:val="24"/>
        </w:rPr>
        <w:t xml:space="preserve">.1.4. </w:t>
      </w:r>
      <w:r w:rsidR="00492013" w:rsidRPr="00C53A84">
        <w:rPr>
          <w:rFonts w:ascii="Times New Roman" w:hAnsi="Times New Roman" w:cs="Times New Roman"/>
          <w:b/>
          <w:color w:val="auto"/>
          <w:sz w:val="24"/>
          <w:szCs w:val="24"/>
        </w:rPr>
        <w:t>Vjerojatnost</w:t>
      </w:r>
      <w:bookmarkEnd w:id="89"/>
      <w:r w:rsidR="00492013" w:rsidRPr="00C53A84">
        <w:rPr>
          <w:rFonts w:ascii="Times New Roman" w:hAnsi="Times New Roman" w:cs="Times New Roman"/>
          <w:b/>
          <w:color w:val="auto"/>
          <w:sz w:val="24"/>
          <w:szCs w:val="24"/>
        </w:rPr>
        <w:t xml:space="preserve"> </w:t>
      </w:r>
    </w:p>
    <w:p w:rsidR="00492013" w:rsidRPr="00492013" w:rsidRDefault="00492013" w:rsidP="00514D73">
      <w:pPr>
        <w:jc w:val="both"/>
        <w:rPr>
          <w:b/>
          <w:color w:val="FF0000"/>
          <w:sz w:val="24"/>
        </w:rPr>
      </w:pPr>
    </w:p>
    <w:p w:rsidR="00492013" w:rsidRDefault="00D43E26" w:rsidP="00514D73">
      <w:pPr>
        <w:rPr>
          <w:sz w:val="24"/>
        </w:rPr>
      </w:pPr>
      <w:r w:rsidRPr="00D43E26">
        <w:rPr>
          <w:sz w:val="24"/>
        </w:rPr>
        <w:t>Vjerojatnost događaja s najgorim mogućim posljedicama – potres:</w:t>
      </w:r>
    </w:p>
    <w:p w:rsidR="00D43E26" w:rsidRPr="00857D50" w:rsidRDefault="00D43E26" w:rsidP="00514D73">
      <w:pPr>
        <w:rPr>
          <w:sz w:val="24"/>
        </w:rPr>
      </w:pPr>
    </w:p>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084"/>
        <w:gridCol w:w="1467"/>
        <w:gridCol w:w="1415"/>
        <w:gridCol w:w="1291"/>
        <w:gridCol w:w="2683"/>
        <w:gridCol w:w="1122"/>
      </w:tblGrid>
      <w:tr w:rsidR="00492013" w:rsidRPr="00492013" w:rsidTr="00546659">
        <w:trPr>
          <w:trHeight w:val="244"/>
          <w:jc w:val="center"/>
        </w:trPr>
        <w:tc>
          <w:tcPr>
            <w:tcW w:w="1006" w:type="dxa"/>
            <w:vMerge w:val="restart"/>
            <w:tcBorders>
              <w:top w:val="single" w:sz="8" w:space="0" w:color="000000"/>
              <w:left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Kategorija</w:t>
            </w:r>
          </w:p>
        </w:tc>
        <w:tc>
          <w:tcPr>
            <w:tcW w:w="1475" w:type="dxa"/>
            <w:vMerge w:val="restart"/>
            <w:tcBorders>
              <w:top w:val="single" w:sz="8" w:space="0" w:color="000000"/>
              <w:left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Posljedice</w:t>
            </w:r>
          </w:p>
        </w:tc>
        <w:tc>
          <w:tcPr>
            <w:tcW w:w="6581" w:type="dxa"/>
            <w:gridSpan w:val="4"/>
            <w:tcBorders>
              <w:top w:val="single" w:sz="8" w:space="0" w:color="000000"/>
              <w:left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Vjerojatnost/frekvencija</w:t>
            </w:r>
          </w:p>
        </w:tc>
      </w:tr>
      <w:tr w:rsidR="00492013" w:rsidRPr="00492013" w:rsidTr="00546659">
        <w:trPr>
          <w:trHeight w:val="280"/>
          <w:jc w:val="center"/>
        </w:trPr>
        <w:tc>
          <w:tcPr>
            <w:tcW w:w="1006" w:type="dxa"/>
            <w:vMerge/>
            <w:tcBorders>
              <w:left w:val="single" w:sz="8" w:space="0" w:color="000000"/>
              <w:bottom w:val="single" w:sz="8" w:space="0" w:color="000000"/>
              <w:right w:val="single" w:sz="8" w:space="0" w:color="000000"/>
            </w:tcBorders>
          </w:tcPr>
          <w:p w:rsidR="00492013" w:rsidRPr="003918DA" w:rsidRDefault="00492013" w:rsidP="00514D73">
            <w:pPr>
              <w:rPr>
                <w:rFonts w:ascii="Times New Roman" w:hAnsi="Times New Roman" w:cs="Times New Roman"/>
                <w:b/>
                <w:sz w:val="20"/>
                <w:szCs w:val="20"/>
              </w:rPr>
            </w:pPr>
          </w:p>
        </w:tc>
        <w:tc>
          <w:tcPr>
            <w:tcW w:w="1475" w:type="dxa"/>
            <w:vMerge/>
            <w:tcBorders>
              <w:left w:val="single" w:sz="8" w:space="0" w:color="000000"/>
              <w:bottom w:val="single" w:sz="8" w:space="0" w:color="000000"/>
              <w:right w:val="single" w:sz="8" w:space="0" w:color="000000"/>
            </w:tcBorders>
          </w:tcPr>
          <w:p w:rsidR="00492013" w:rsidRPr="003918DA" w:rsidRDefault="00492013" w:rsidP="00514D73">
            <w:pPr>
              <w:rPr>
                <w:rFonts w:ascii="Times New Roman" w:hAnsi="Times New Roman" w:cs="Times New Roman"/>
                <w:b/>
                <w:sz w:val="20"/>
                <w:szCs w:val="20"/>
              </w:rPr>
            </w:pPr>
          </w:p>
        </w:tc>
        <w:tc>
          <w:tcPr>
            <w:tcW w:w="1421" w:type="dxa"/>
            <w:tcBorders>
              <w:top w:val="single" w:sz="4" w:space="0" w:color="auto"/>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Kvalitativno</w:t>
            </w:r>
          </w:p>
        </w:tc>
        <w:tc>
          <w:tcPr>
            <w:tcW w:w="1293" w:type="dxa"/>
            <w:tcBorders>
              <w:top w:val="single" w:sz="4" w:space="0" w:color="auto"/>
              <w:left w:val="single" w:sz="8" w:space="0" w:color="000000"/>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Vjerojatnost</w:t>
            </w:r>
          </w:p>
        </w:tc>
        <w:tc>
          <w:tcPr>
            <w:tcW w:w="2733" w:type="dxa"/>
            <w:tcBorders>
              <w:top w:val="single" w:sz="4" w:space="0" w:color="auto"/>
              <w:left w:val="single" w:sz="8" w:space="0" w:color="000000"/>
              <w:bottom w:val="single" w:sz="8" w:space="0" w:color="000000"/>
              <w:right w:val="single" w:sz="4" w:space="0" w:color="auto"/>
            </w:tcBorders>
            <w:shd w:val="clear" w:color="auto" w:fill="D9D9D9"/>
            <w:vAlign w:val="center"/>
          </w:tcPr>
          <w:p w:rsidR="00492013" w:rsidRPr="003918DA" w:rsidRDefault="00492013" w:rsidP="00514D73">
            <w:pPr>
              <w:jc w:val="center"/>
              <w:rPr>
                <w:rFonts w:ascii="Times New Roman" w:hAnsi="Times New Roman" w:cs="Times New Roman"/>
                <w:b/>
                <w:sz w:val="20"/>
                <w:szCs w:val="20"/>
              </w:rPr>
            </w:pPr>
            <w:r w:rsidRPr="003918DA">
              <w:rPr>
                <w:rFonts w:ascii="Times New Roman" w:hAnsi="Times New Roman" w:cs="Times New Roman"/>
                <w:b/>
                <w:sz w:val="20"/>
                <w:szCs w:val="20"/>
              </w:rPr>
              <w:t>Frekvencija</w:t>
            </w:r>
          </w:p>
        </w:tc>
        <w:tc>
          <w:tcPr>
            <w:tcW w:w="1134" w:type="dxa"/>
            <w:tcBorders>
              <w:top w:val="single" w:sz="4" w:space="0" w:color="auto"/>
              <w:left w:val="single" w:sz="4" w:space="0" w:color="auto"/>
              <w:bottom w:val="single" w:sz="8" w:space="0" w:color="000000"/>
              <w:right w:val="single" w:sz="8" w:space="0" w:color="000000"/>
            </w:tcBorders>
            <w:shd w:val="clear" w:color="auto" w:fill="D9D9D9"/>
            <w:vAlign w:val="center"/>
          </w:tcPr>
          <w:p w:rsidR="00492013" w:rsidRPr="003918DA" w:rsidRDefault="00492013" w:rsidP="00514D73">
            <w:pPr>
              <w:jc w:val="center"/>
              <w:rPr>
                <w:rFonts w:ascii="Times New Roman" w:hAnsi="Times New Roman" w:cs="Times New Roman"/>
                <w:b/>
              </w:rPr>
            </w:pPr>
            <w:r w:rsidRPr="003918DA">
              <w:rPr>
                <w:rFonts w:ascii="Times New Roman" w:hAnsi="Times New Roman" w:cs="Times New Roman"/>
                <w:b/>
                <w:sz w:val="20"/>
              </w:rPr>
              <w:t>Ocjena</w:t>
            </w:r>
          </w:p>
        </w:tc>
      </w:tr>
      <w:tr w:rsidR="00492013" w:rsidRPr="00492013" w:rsidTr="00546659">
        <w:trPr>
          <w:trHeight w:val="264"/>
          <w:jc w:val="center"/>
        </w:trPr>
        <w:tc>
          <w:tcPr>
            <w:tcW w:w="1006" w:type="dxa"/>
            <w:tcBorders>
              <w:top w:val="single" w:sz="8" w:space="0" w:color="000000"/>
              <w:left w:val="single" w:sz="8" w:space="0" w:color="000000"/>
              <w:bottom w:val="single" w:sz="4" w:space="0" w:color="000000"/>
              <w:right w:val="single" w:sz="8" w:space="0" w:color="000000"/>
            </w:tcBorders>
            <w:shd w:val="clear" w:color="auto" w:fill="9696FF"/>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w:t>
            </w:r>
          </w:p>
        </w:tc>
        <w:tc>
          <w:tcPr>
            <w:tcW w:w="1475" w:type="dxa"/>
            <w:tcBorders>
              <w:top w:val="single" w:sz="8" w:space="0" w:color="000000"/>
              <w:left w:val="single" w:sz="8" w:space="0" w:color="000000"/>
              <w:bottom w:val="single" w:sz="4" w:space="0" w:color="000000"/>
              <w:right w:val="single" w:sz="8" w:space="0" w:color="000000"/>
            </w:tcBorders>
            <w:shd w:val="clear" w:color="auto" w:fill="9696FF"/>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Iznimno mala</w:t>
            </w:r>
          </w:p>
        </w:tc>
        <w:tc>
          <w:tcPr>
            <w:tcW w:w="1421"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Iznimno mala</w:t>
            </w:r>
          </w:p>
        </w:tc>
        <w:tc>
          <w:tcPr>
            <w:tcW w:w="1293" w:type="dxa"/>
            <w:tcBorders>
              <w:top w:val="single" w:sz="8" w:space="0" w:color="000000"/>
              <w:left w:val="single" w:sz="8" w:space="0" w:color="000000"/>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&lt;1%</w:t>
            </w:r>
          </w:p>
        </w:tc>
        <w:tc>
          <w:tcPr>
            <w:tcW w:w="2733" w:type="dxa"/>
            <w:tcBorders>
              <w:top w:val="single" w:sz="8" w:space="0" w:color="000000"/>
              <w:left w:val="single" w:sz="8" w:space="0" w:color="000000"/>
              <w:bottom w:val="single" w:sz="4" w:space="0" w:color="000000"/>
              <w:right w:val="single" w:sz="4" w:space="0" w:color="auto"/>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događaj u 100 godina i rjeđe</w:t>
            </w:r>
          </w:p>
        </w:tc>
        <w:tc>
          <w:tcPr>
            <w:tcW w:w="1134" w:type="dxa"/>
            <w:tcBorders>
              <w:top w:val="single" w:sz="8" w:space="0" w:color="000000"/>
              <w:left w:val="single" w:sz="4" w:space="0" w:color="auto"/>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rPr>
            </w:pPr>
            <w:r w:rsidRPr="00D43E26">
              <w:rPr>
                <w:rFonts w:ascii="Times New Roman" w:hAnsi="Times New Roman" w:cs="Times New Roman"/>
                <w:sz w:val="20"/>
              </w:rPr>
              <w:t>x</w:t>
            </w:r>
          </w:p>
        </w:tc>
      </w:tr>
      <w:tr w:rsidR="00492013" w:rsidRPr="00492013" w:rsidTr="00546659">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96FF96"/>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2</w:t>
            </w:r>
          </w:p>
        </w:tc>
        <w:tc>
          <w:tcPr>
            <w:tcW w:w="1475" w:type="dxa"/>
            <w:tcBorders>
              <w:top w:val="single" w:sz="4" w:space="0" w:color="000000"/>
              <w:left w:val="single" w:sz="8" w:space="0" w:color="000000"/>
              <w:bottom w:val="single" w:sz="4" w:space="0" w:color="000000"/>
              <w:right w:val="single" w:sz="8" w:space="0" w:color="000000"/>
            </w:tcBorders>
            <w:shd w:val="clear" w:color="auto" w:fill="96FF96"/>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Mala</w:t>
            </w:r>
          </w:p>
        </w:tc>
        <w:tc>
          <w:tcPr>
            <w:tcW w:w="1421"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Mala</w:t>
            </w:r>
          </w:p>
        </w:tc>
        <w:tc>
          <w:tcPr>
            <w:tcW w:w="1293" w:type="dxa"/>
            <w:tcBorders>
              <w:top w:val="single" w:sz="4" w:space="0" w:color="000000"/>
              <w:left w:val="single" w:sz="8" w:space="0" w:color="000000"/>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 5%</w:t>
            </w:r>
          </w:p>
        </w:tc>
        <w:tc>
          <w:tcPr>
            <w:tcW w:w="2733" w:type="dxa"/>
            <w:tcBorders>
              <w:top w:val="single" w:sz="4" w:space="0" w:color="000000"/>
              <w:left w:val="single" w:sz="8" w:space="0" w:color="000000"/>
              <w:bottom w:val="single" w:sz="4" w:space="0" w:color="000000"/>
              <w:right w:val="single" w:sz="4" w:space="0" w:color="auto"/>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događaj u 20 do 100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rPr>
            </w:pPr>
          </w:p>
        </w:tc>
      </w:tr>
      <w:tr w:rsidR="00492013" w:rsidRPr="00492013" w:rsidTr="00546659">
        <w:trPr>
          <w:trHeight w:val="259"/>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FF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3</w:t>
            </w:r>
          </w:p>
        </w:tc>
        <w:tc>
          <w:tcPr>
            <w:tcW w:w="1475" w:type="dxa"/>
            <w:tcBorders>
              <w:top w:val="single" w:sz="4" w:space="0" w:color="000000"/>
              <w:left w:val="single" w:sz="8" w:space="0" w:color="000000"/>
              <w:bottom w:val="single" w:sz="4" w:space="0" w:color="000000"/>
              <w:right w:val="single" w:sz="8" w:space="0" w:color="000000"/>
            </w:tcBorders>
            <w:shd w:val="clear" w:color="auto" w:fill="FFFF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Umjerena</w:t>
            </w:r>
          </w:p>
        </w:tc>
        <w:tc>
          <w:tcPr>
            <w:tcW w:w="1421"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Umjerena</w:t>
            </w:r>
          </w:p>
        </w:tc>
        <w:tc>
          <w:tcPr>
            <w:tcW w:w="1293" w:type="dxa"/>
            <w:tcBorders>
              <w:top w:val="single" w:sz="4" w:space="0" w:color="000000"/>
              <w:left w:val="single" w:sz="8" w:space="0" w:color="000000"/>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5 – 50%</w:t>
            </w:r>
          </w:p>
        </w:tc>
        <w:tc>
          <w:tcPr>
            <w:tcW w:w="2733" w:type="dxa"/>
            <w:tcBorders>
              <w:top w:val="single" w:sz="4" w:space="0" w:color="000000"/>
              <w:left w:val="single" w:sz="8" w:space="0" w:color="000000"/>
              <w:bottom w:val="single" w:sz="4" w:space="0" w:color="000000"/>
              <w:right w:val="single" w:sz="4" w:space="0" w:color="auto"/>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događaj u 2 do 20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rPr>
            </w:pPr>
          </w:p>
        </w:tc>
      </w:tr>
      <w:tr w:rsidR="00492013" w:rsidRPr="00492013" w:rsidTr="00546659">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A5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4</w:t>
            </w:r>
          </w:p>
        </w:tc>
        <w:tc>
          <w:tcPr>
            <w:tcW w:w="1475" w:type="dxa"/>
            <w:tcBorders>
              <w:top w:val="single" w:sz="4" w:space="0" w:color="000000"/>
              <w:left w:val="single" w:sz="8" w:space="0" w:color="000000"/>
              <w:bottom w:val="single" w:sz="4" w:space="0" w:color="000000"/>
              <w:right w:val="single" w:sz="8" w:space="0" w:color="000000"/>
            </w:tcBorders>
            <w:shd w:val="clear" w:color="auto" w:fill="FFA5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Velika</w:t>
            </w:r>
          </w:p>
        </w:tc>
        <w:tc>
          <w:tcPr>
            <w:tcW w:w="1421"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Velika</w:t>
            </w:r>
          </w:p>
        </w:tc>
        <w:tc>
          <w:tcPr>
            <w:tcW w:w="1293" w:type="dxa"/>
            <w:tcBorders>
              <w:top w:val="single" w:sz="4" w:space="0" w:color="000000"/>
              <w:left w:val="single" w:sz="8" w:space="0" w:color="000000"/>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51 – 98%</w:t>
            </w:r>
          </w:p>
        </w:tc>
        <w:tc>
          <w:tcPr>
            <w:tcW w:w="2733" w:type="dxa"/>
            <w:tcBorders>
              <w:top w:val="single" w:sz="4" w:space="0" w:color="000000"/>
              <w:left w:val="single" w:sz="8" w:space="0" w:color="000000"/>
              <w:bottom w:val="single" w:sz="4" w:space="0" w:color="000000"/>
              <w:right w:val="single" w:sz="4" w:space="0" w:color="auto"/>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događaj u 1 do 2 godine</w:t>
            </w:r>
          </w:p>
        </w:tc>
        <w:tc>
          <w:tcPr>
            <w:tcW w:w="1134" w:type="dxa"/>
            <w:tcBorders>
              <w:top w:val="single" w:sz="4" w:space="0" w:color="000000"/>
              <w:left w:val="single" w:sz="4" w:space="0" w:color="auto"/>
              <w:bottom w:val="single" w:sz="4"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rPr>
            </w:pPr>
          </w:p>
        </w:tc>
      </w:tr>
      <w:tr w:rsidR="00492013" w:rsidRPr="00492013" w:rsidTr="00546659">
        <w:trPr>
          <w:trHeight w:val="262"/>
          <w:jc w:val="center"/>
        </w:trPr>
        <w:tc>
          <w:tcPr>
            <w:tcW w:w="1006" w:type="dxa"/>
            <w:tcBorders>
              <w:top w:val="single" w:sz="4" w:space="0" w:color="000000"/>
              <w:left w:val="single" w:sz="8" w:space="0" w:color="000000"/>
              <w:bottom w:val="single" w:sz="8" w:space="0" w:color="000000"/>
              <w:right w:val="single" w:sz="8" w:space="0" w:color="000000"/>
            </w:tcBorders>
            <w:shd w:val="clear" w:color="auto" w:fill="FF00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5</w:t>
            </w:r>
          </w:p>
        </w:tc>
        <w:tc>
          <w:tcPr>
            <w:tcW w:w="1475" w:type="dxa"/>
            <w:tcBorders>
              <w:top w:val="single" w:sz="4" w:space="0" w:color="000000"/>
              <w:left w:val="single" w:sz="8" w:space="0" w:color="000000"/>
              <w:bottom w:val="single" w:sz="8" w:space="0" w:color="000000"/>
              <w:right w:val="single" w:sz="8" w:space="0" w:color="000000"/>
            </w:tcBorders>
            <w:shd w:val="clear" w:color="auto" w:fill="FF0000"/>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Katastrofalna</w:t>
            </w:r>
          </w:p>
        </w:tc>
        <w:tc>
          <w:tcPr>
            <w:tcW w:w="1421"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Iznimno velika</w:t>
            </w:r>
          </w:p>
        </w:tc>
        <w:tc>
          <w:tcPr>
            <w:tcW w:w="1293" w:type="dxa"/>
            <w:tcBorders>
              <w:top w:val="single" w:sz="4" w:space="0" w:color="000000"/>
              <w:left w:val="single" w:sz="8" w:space="0" w:color="000000"/>
              <w:bottom w:val="single" w:sz="8"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&gt;98%</w:t>
            </w:r>
          </w:p>
        </w:tc>
        <w:tc>
          <w:tcPr>
            <w:tcW w:w="2733" w:type="dxa"/>
            <w:tcBorders>
              <w:top w:val="single" w:sz="4" w:space="0" w:color="000000"/>
              <w:left w:val="single" w:sz="8" w:space="0" w:color="000000"/>
              <w:bottom w:val="single" w:sz="8" w:space="0" w:color="000000"/>
              <w:right w:val="single" w:sz="4" w:space="0" w:color="auto"/>
            </w:tcBorders>
            <w:vAlign w:val="center"/>
          </w:tcPr>
          <w:p w:rsidR="00492013" w:rsidRPr="00D43E26" w:rsidRDefault="00492013" w:rsidP="00514D73">
            <w:pPr>
              <w:jc w:val="center"/>
              <w:rPr>
                <w:rFonts w:ascii="Times New Roman" w:hAnsi="Times New Roman" w:cs="Times New Roman"/>
                <w:sz w:val="20"/>
                <w:szCs w:val="20"/>
              </w:rPr>
            </w:pPr>
            <w:r w:rsidRPr="00D43E26">
              <w:rPr>
                <w:rFonts w:ascii="Times New Roman" w:hAnsi="Times New Roman" w:cs="Times New Roman"/>
                <w:sz w:val="20"/>
                <w:szCs w:val="20"/>
              </w:rPr>
              <w:t>1 događaj godišnje ili češće</w:t>
            </w:r>
          </w:p>
        </w:tc>
        <w:tc>
          <w:tcPr>
            <w:tcW w:w="1134" w:type="dxa"/>
            <w:tcBorders>
              <w:top w:val="single" w:sz="4" w:space="0" w:color="000000"/>
              <w:left w:val="single" w:sz="4" w:space="0" w:color="auto"/>
              <w:bottom w:val="single" w:sz="8" w:space="0" w:color="000000"/>
              <w:right w:val="single" w:sz="8" w:space="0" w:color="000000"/>
            </w:tcBorders>
            <w:vAlign w:val="center"/>
          </w:tcPr>
          <w:p w:rsidR="00492013" w:rsidRPr="00D43E26" w:rsidRDefault="00492013" w:rsidP="00514D73">
            <w:pPr>
              <w:jc w:val="center"/>
              <w:rPr>
                <w:rFonts w:ascii="Times New Roman" w:hAnsi="Times New Roman" w:cs="Times New Roman"/>
                <w:sz w:val="20"/>
              </w:rPr>
            </w:pPr>
          </w:p>
        </w:tc>
      </w:tr>
    </w:tbl>
    <w:p w:rsidR="00492013" w:rsidRPr="00857D50" w:rsidRDefault="00492013" w:rsidP="00514D73">
      <w:pPr>
        <w:rPr>
          <w:color w:val="FF0000"/>
          <w:sz w:val="24"/>
        </w:rPr>
      </w:pPr>
    </w:p>
    <w:p w:rsidR="00492013" w:rsidRPr="004E0074" w:rsidRDefault="00492013" w:rsidP="00514D73">
      <w:pPr>
        <w:pStyle w:val="Naslov3"/>
        <w:spacing w:before="0"/>
        <w:rPr>
          <w:b/>
        </w:rPr>
      </w:pPr>
      <w:bookmarkStart w:id="90" w:name="_Toc507060319"/>
      <w:r w:rsidRPr="004E0074">
        <w:rPr>
          <w:b/>
        </w:rPr>
        <w:t>5.</w:t>
      </w:r>
      <w:r w:rsidR="00673157" w:rsidRPr="004E0074">
        <w:rPr>
          <w:b/>
        </w:rPr>
        <w:t>2.</w:t>
      </w:r>
      <w:r w:rsidR="000F02DD">
        <w:rPr>
          <w:b/>
        </w:rPr>
        <w:t>8</w:t>
      </w:r>
      <w:r w:rsidRPr="004E0074">
        <w:rPr>
          <w:b/>
        </w:rPr>
        <w:t>. Podaci, izvori i metode izračuna</w:t>
      </w:r>
      <w:bookmarkEnd w:id="90"/>
      <w:r w:rsidRPr="004E0074">
        <w:rPr>
          <w:b/>
        </w:rPr>
        <w:t xml:space="preserve"> </w:t>
      </w:r>
    </w:p>
    <w:p w:rsidR="00492013" w:rsidRPr="00E914D9" w:rsidRDefault="00492013" w:rsidP="00514D73">
      <w:pPr>
        <w:rPr>
          <w:sz w:val="24"/>
          <w:szCs w:val="24"/>
        </w:rPr>
      </w:pPr>
    </w:p>
    <w:p w:rsidR="00492013" w:rsidRPr="00E914D9" w:rsidRDefault="00492013" w:rsidP="00514D73">
      <w:pPr>
        <w:pStyle w:val="Default"/>
        <w:rPr>
          <w:rFonts w:ascii="Times New Roman" w:hAnsi="Times New Roman" w:cs="Times New Roman"/>
          <w:color w:val="auto"/>
        </w:rPr>
      </w:pPr>
      <w:r w:rsidRPr="00E914D9">
        <w:rPr>
          <w:rFonts w:ascii="Times New Roman" w:hAnsi="Times New Roman" w:cs="Times New Roman"/>
          <w:color w:val="auto"/>
        </w:rPr>
        <w:t xml:space="preserve">Prilikom opisa scenarija korišteni su podaci: </w:t>
      </w:r>
    </w:p>
    <w:p w:rsidR="00FA1D3E" w:rsidRPr="00FA1D3E" w:rsidRDefault="00FA1D3E" w:rsidP="00FA1D3E">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 xml:space="preserve">Procjene ugroženosti stanovništva, materijalnih i kulturna dobara i  okoliša od katastrofa i velikih nesreća za Općinu </w:t>
      </w:r>
      <w:r w:rsidRPr="00FA1D3E">
        <w:rPr>
          <w:rFonts w:ascii="Times New Roman" w:hAnsi="Times New Roman" w:cs="Times New Roman"/>
        </w:rPr>
        <w:t xml:space="preserve">Šodolovci, listopad 2014., </w:t>
      </w:r>
    </w:p>
    <w:p w:rsidR="00FC6CCB" w:rsidRPr="006D7188" w:rsidRDefault="00FC6CCB" w:rsidP="001F2A2F">
      <w:pPr>
        <w:pStyle w:val="Default"/>
        <w:numPr>
          <w:ilvl w:val="0"/>
          <w:numId w:val="8"/>
        </w:numPr>
        <w:jc w:val="both"/>
        <w:rPr>
          <w:rFonts w:ascii="Times New Roman" w:hAnsi="Times New Roman" w:cs="Times New Roman"/>
          <w:color w:val="auto"/>
          <w:highlight w:val="yellow"/>
        </w:rPr>
      </w:pPr>
      <w:r w:rsidRPr="006D7188">
        <w:rPr>
          <w:rFonts w:ascii="Times New Roman" w:hAnsi="Times New Roman" w:cs="Times New Roman"/>
          <w:color w:val="auto"/>
          <w:highlight w:val="yellow"/>
        </w:rPr>
        <w:t xml:space="preserve">Karte potresnih područja RH za povratno razdoblje 475 </w:t>
      </w:r>
      <w:r w:rsidR="00693A38">
        <w:rPr>
          <w:rFonts w:ascii="Times New Roman" w:hAnsi="Times New Roman" w:cs="Times New Roman"/>
          <w:color w:val="auto"/>
          <w:highlight w:val="yellow"/>
        </w:rPr>
        <w:t xml:space="preserve"> i 95 </w:t>
      </w:r>
      <w:r w:rsidRPr="006D7188">
        <w:rPr>
          <w:rFonts w:ascii="Times New Roman" w:hAnsi="Times New Roman" w:cs="Times New Roman"/>
          <w:color w:val="auto"/>
          <w:highlight w:val="yellow"/>
        </w:rPr>
        <w:t>godina</w:t>
      </w:r>
    </w:p>
    <w:p w:rsidR="00FC6CCB" w:rsidRPr="00E914D9" w:rsidRDefault="00FC6CCB" w:rsidP="001F2A2F">
      <w:pPr>
        <w:pStyle w:val="Default"/>
        <w:numPr>
          <w:ilvl w:val="0"/>
          <w:numId w:val="8"/>
        </w:numPr>
        <w:jc w:val="both"/>
        <w:rPr>
          <w:rFonts w:ascii="Times New Roman" w:hAnsi="Times New Roman" w:cs="Times New Roman"/>
          <w:color w:val="auto"/>
        </w:rPr>
      </w:pPr>
      <w:r w:rsidRPr="00E914D9">
        <w:rPr>
          <w:rFonts w:ascii="Times New Roman" w:hAnsi="Times New Roman" w:cs="Times New Roman"/>
          <w:color w:val="auto"/>
        </w:rPr>
        <w:t>Aničić : Civilna zaštita I i II</w:t>
      </w:r>
      <w:r w:rsidR="006A5872">
        <w:rPr>
          <w:rFonts w:ascii="Times New Roman" w:hAnsi="Times New Roman" w:cs="Times New Roman"/>
          <w:color w:val="auto"/>
        </w:rPr>
        <w:t xml:space="preserve"> </w:t>
      </w:r>
      <w:r w:rsidRPr="00E914D9">
        <w:rPr>
          <w:rFonts w:ascii="Times New Roman" w:hAnsi="Times New Roman" w:cs="Times New Roman"/>
          <w:color w:val="auto"/>
        </w:rPr>
        <w:t>(1992)2,</w:t>
      </w:r>
    </w:p>
    <w:p w:rsidR="00FC6CCB" w:rsidRDefault="00FC6CCB" w:rsidP="001F2A2F">
      <w:pPr>
        <w:pStyle w:val="Default"/>
        <w:numPr>
          <w:ilvl w:val="0"/>
          <w:numId w:val="8"/>
        </w:numPr>
        <w:jc w:val="both"/>
        <w:rPr>
          <w:rFonts w:ascii="Times New Roman" w:hAnsi="Times New Roman" w:cs="Times New Roman"/>
          <w:color w:val="auto"/>
        </w:rPr>
      </w:pPr>
      <w:r w:rsidRPr="00E914D9">
        <w:rPr>
          <w:rFonts w:ascii="Times New Roman" w:hAnsi="Times New Roman" w:cs="Times New Roman"/>
          <w:color w:val="auto"/>
        </w:rPr>
        <w:t>US Army Corps of Engineers (USACE),</w:t>
      </w:r>
    </w:p>
    <w:p w:rsidR="006D7188" w:rsidRPr="006D7188" w:rsidRDefault="006D7188" w:rsidP="001F2A2F">
      <w:pPr>
        <w:pStyle w:val="Default"/>
        <w:numPr>
          <w:ilvl w:val="0"/>
          <w:numId w:val="8"/>
        </w:numPr>
        <w:jc w:val="both"/>
        <w:rPr>
          <w:rFonts w:ascii="Times New Roman" w:hAnsi="Times New Roman" w:cs="Times New Roman"/>
          <w:color w:val="auto"/>
        </w:rPr>
      </w:pPr>
      <w:r w:rsidRPr="006D7188">
        <w:rPr>
          <w:rFonts w:ascii="Times New Roman" w:hAnsi="Times New Roman" w:cs="Times New Roman"/>
          <w:iCs/>
        </w:rPr>
        <w:t>Državni zavod za statistiku</w:t>
      </w:r>
    </w:p>
    <w:p w:rsidR="00492013" w:rsidRPr="00E914D9" w:rsidRDefault="00492013" w:rsidP="001F2A2F">
      <w:pPr>
        <w:pStyle w:val="Default"/>
        <w:numPr>
          <w:ilvl w:val="0"/>
          <w:numId w:val="8"/>
        </w:numPr>
        <w:jc w:val="both"/>
        <w:rPr>
          <w:rFonts w:ascii="Times New Roman" w:hAnsi="Times New Roman" w:cs="Times New Roman"/>
          <w:color w:val="auto"/>
        </w:rPr>
      </w:pPr>
      <w:r w:rsidRPr="00E914D9">
        <w:rPr>
          <w:rFonts w:ascii="Times New Roman" w:hAnsi="Times New Roman" w:cs="Times New Roman"/>
          <w:color w:val="auto"/>
        </w:rPr>
        <w:t xml:space="preserve">Dopis </w:t>
      </w:r>
      <w:r w:rsidR="00E914D9" w:rsidRPr="00E914D9">
        <w:rPr>
          <w:rFonts w:ascii="Times New Roman" w:hAnsi="Times New Roman" w:cs="Times New Roman"/>
          <w:color w:val="auto"/>
        </w:rPr>
        <w:t>Sveučilišta u Zagrebu – Prirodoslovno-matematički fakultet, Geofizički odsjek, Seizmološka služba Hrvatske, Urbroj: 251-58-10909-17-1292/2,Zagreb, 22.11.2017.</w:t>
      </w:r>
    </w:p>
    <w:p w:rsidR="00B365E7" w:rsidRPr="00857D50" w:rsidRDefault="00B365E7" w:rsidP="00514D73">
      <w:pPr>
        <w:rPr>
          <w:color w:val="FF0000"/>
          <w:sz w:val="24"/>
        </w:rPr>
      </w:pPr>
    </w:p>
    <w:p w:rsidR="00492013" w:rsidRPr="004E0074" w:rsidRDefault="00492013" w:rsidP="00514D73">
      <w:pPr>
        <w:pStyle w:val="Naslov3"/>
        <w:spacing w:before="0"/>
        <w:rPr>
          <w:b/>
        </w:rPr>
      </w:pPr>
      <w:bookmarkStart w:id="91" w:name="_Toc507060320"/>
      <w:r w:rsidRPr="004E0074">
        <w:rPr>
          <w:b/>
        </w:rPr>
        <w:t>5.</w:t>
      </w:r>
      <w:r w:rsidR="00673157" w:rsidRPr="004E0074">
        <w:rPr>
          <w:b/>
        </w:rPr>
        <w:t>2.</w:t>
      </w:r>
      <w:r w:rsidR="000F02DD">
        <w:rPr>
          <w:b/>
        </w:rPr>
        <w:t>9</w:t>
      </w:r>
      <w:r w:rsidR="00673157" w:rsidRPr="004E0074">
        <w:rPr>
          <w:b/>
        </w:rPr>
        <w:t>.</w:t>
      </w:r>
      <w:r w:rsidRPr="004E0074">
        <w:rPr>
          <w:b/>
        </w:rPr>
        <w:t xml:space="preserve"> Matrice rizika</w:t>
      </w:r>
      <w:bookmarkEnd w:id="91"/>
    </w:p>
    <w:p w:rsidR="00492013" w:rsidRPr="00492013" w:rsidRDefault="00492013" w:rsidP="00514D73">
      <w:pPr>
        <w:jc w:val="both"/>
        <w:rPr>
          <w:b/>
          <w:color w:val="FF0000"/>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711"/>
      </w:tblGrid>
      <w:tr w:rsidR="00492013" w:rsidRPr="00492013" w:rsidTr="00546659">
        <w:tc>
          <w:tcPr>
            <w:tcW w:w="4530" w:type="dxa"/>
          </w:tcPr>
          <w:p w:rsidR="00492013" w:rsidRPr="00492013" w:rsidRDefault="00492013" w:rsidP="00514D73">
            <w:pPr>
              <w:jc w:val="center"/>
              <w:rPr>
                <w:b/>
                <w:color w:val="FF0000"/>
                <w:sz w:val="24"/>
                <w:szCs w:val="24"/>
              </w:rPr>
            </w:pPr>
            <w:r w:rsidRPr="00492013">
              <w:rPr>
                <w:color w:val="FF0000"/>
              </w:rPr>
              <w:t>Život i zdravlje ljudi</w:t>
            </w:r>
          </w:p>
        </w:tc>
        <w:tc>
          <w:tcPr>
            <w:tcW w:w="4530" w:type="dxa"/>
          </w:tcPr>
          <w:p w:rsidR="00492013" w:rsidRPr="00492013" w:rsidRDefault="00492013" w:rsidP="00514D73">
            <w:pPr>
              <w:jc w:val="center"/>
              <w:rPr>
                <w:color w:val="FF0000"/>
              </w:rPr>
            </w:pPr>
            <w:r w:rsidRPr="00492013">
              <w:rPr>
                <w:color w:val="FF0000"/>
              </w:rPr>
              <w:t>Gospodarstvo</w:t>
            </w:r>
          </w:p>
        </w:tc>
      </w:tr>
      <w:tr w:rsidR="00492013" w:rsidRPr="00492013" w:rsidTr="00546659">
        <w:tc>
          <w:tcPr>
            <w:tcW w:w="4530" w:type="dxa"/>
          </w:tcPr>
          <w:p w:rsidR="00492013" w:rsidRPr="00492013" w:rsidRDefault="00492013" w:rsidP="00514D73">
            <w:pPr>
              <w:jc w:val="center"/>
              <w:rPr>
                <w:b/>
                <w:color w:val="FF0000"/>
                <w:sz w:val="24"/>
                <w:szCs w:val="24"/>
              </w:rPr>
            </w:pPr>
            <w:r w:rsidRPr="00492013">
              <w:rPr>
                <w:rFonts w:asciiTheme="minorHAnsi" w:hAnsiTheme="minorHAnsi" w:cstheme="minorBidi"/>
                <w:noProof/>
                <w:color w:val="FF0000"/>
                <w:sz w:val="22"/>
                <w:szCs w:val="22"/>
                <w:lang w:eastAsia="hr-HR"/>
              </w:rPr>
              <mc:AlternateContent>
                <mc:Choice Requires="wps">
                  <w:drawing>
                    <wp:anchor distT="0" distB="0" distL="114300" distR="114300" simplePos="0" relativeHeight="251680768" behindDoc="0" locked="0" layoutInCell="1" allowOverlap="1" wp14:anchorId="200B0C77" wp14:editId="62E9E1EF">
                      <wp:simplePos x="0" y="0"/>
                      <wp:positionH relativeFrom="margin">
                        <wp:posOffset>693852</wp:posOffset>
                      </wp:positionH>
                      <wp:positionV relativeFrom="paragraph">
                        <wp:posOffset>297180</wp:posOffset>
                      </wp:positionV>
                      <wp:extent cx="95250" cy="82550"/>
                      <wp:effectExtent l="19050" t="19050" r="38100" b="12700"/>
                      <wp:wrapNone/>
                      <wp:docPr id="2"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A18D0" id="Isosceles Triangle 2" o:spid="_x0000_s1026" type="#_x0000_t5" style="position:absolute;margin-left:54.65pt;margin-top:23.4pt;width:7.5pt;height: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DUkAIAAFU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" fillcolor="#9dc3e6" strokecolor="#41719c" strokeweight="1pt">
                      <w10:wrap anchorx="margin"/>
                    </v:shape>
                  </w:pict>
                </mc:Fallback>
              </mc:AlternateContent>
            </w:r>
            <w:r w:rsidRPr="00492013">
              <w:rPr>
                <w:noProof/>
                <w:color w:val="FF0000"/>
                <w:lang w:eastAsia="hr-HR"/>
              </w:rPr>
              <w:drawing>
                <wp:inline distT="0" distB="0" distL="0" distR="0" wp14:anchorId="418D6A36" wp14:editId="69307208">
                  <wp:extent cx="2747991" cy="2245767"/>
                  <wp:effectExtent l="0" t="0" r="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133" cy="2272852"/>
                          </a:xfrm>
                          <a:prstGeom prst="rect">
                            <a:avLst/>
                          </a:prstGeom>
                        </pic:spPr>
                      </pic:pic>
                    </a:graphicData>
                  </a:graphic>
                </wp:inline>
              </w:drawing>
            </w:r>
          </w:p>
        </w:tc>
        <w:tc>
          <w:tcPr>
            <w:tcW w:w="4530" w:type="dxa"/>
          </w:tcPr>
          <w:p w:rsidR="00492013" w:rsidRPr="00492013" w:rsidRDefault="00492013" w:rsidP="00514D73">
            <w:pPr>
              <w:jc w:val="center"/>
              <w:rPr>
                <w:b/>
                <w:color w:val="FF0000"/>
                <w:sz w:val="24"/>
                <w:szCs w:val="24"/>
              </w:rPr>
            </w:pPr>
            <w:r w:rsidRPr="00492013">
              <w:rPr>
                <w:rFonts w:asciiTheme="minorHAnsi" w:hAnsiTheme="minorHAnsi" w:cstheme="minorBidi"/>
                <w:noProof/>
                <w:color w:val="FF0000"/>
                <w:sz w:val="22"/>
                <w:szCs w:val="22"/>
                <w:lang w:eastAsia="hr-HR"/>
              </w:rPr>
              <mc:AlternateContent>
                <mc:Choice Requires="wps">
                  <w:drawing>
                    <wp:anchor distT="0" distB="0" distL="114300" distR="114300" simplePos="0" relativeHeight="251679744" behindDoc="0" locked="0" layoutInCell="1" allowOverlap="1" wp14:anchorId="029383A3" wp14:editId="702DB8D0">
                      <wp:simplePos x="0" y="0"/>
                      <wp:positionH relativeFrom="margin">
                        <wp:posOffset>710565</wp:posOffset>
                      </wp:positionH>
                      <wp:positionV relativeFrom="paragraph">
                        <wp:posOffset>641782</wp:posOffset>
                      </wp:positionV>
                      <wp:extent cx="95250" cy="82550"/>
                      <wp:effectExtent l="19050" t="19050" r="38100" b="12700"/>
                      <wp:wrapNone/>
                      <wp:docPr id="3"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61F1" id="Isosceles Triangle 2" o:spid="_x0000_s1026" type="#_x0000_t5" style="position:absolute;margin-left:55.95pt;margin-top:50.55pt;width:7.5pt;height: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" fillcolor="#9dc3e6" strokecolor="#41719c" strokeweight="1pt">
                      <w10:wrap anchorx="margin"/>
                    </v:shape>
                  </w:pict>
                </mc:Fallback>
              </mc:AlternateContent>
            </w:r>
            <w:r w:rsidRPr="00492013">
              <w:rPr>
                <w:noProof/>
                <w:color w:val="FF0000"/>
                <w:lang w:eastAsia="hr-HR"/>
              </w:rPr>
              <w:drawing>
                <wp:inline distT="0" distB="0" distL="0" distR="0" wp14:anchorId="2517F109" wp14:editId="2286BF36">
                  <wp:extent cx="2846452" cy="2326234"/>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3878" cy="2348647"/>
                          </a:xfrm>
                          <a:prstGeom prst="rect">
                            <a:avLst/>
                          </a:prstGeom>
                        </pic:spPr>
                      </pic:pic>
                    </a:graphicData>
                  </a:graphic>
                </wp:inline>
              </w:drawing>
            </w:r>
          </w:p>
        </w:tc>
      </w:tr>
      <w:tr w:rsidR="00492013" w:rsidRPr="00492013" w:rsidTr="00546659">
        <w:tc>
          <w:tcPr>
            <w:tcW w:w="4530" w:type="dxa"/>
          </w:tcPr>
          <w:p w:rsidR="00492013" w:rsidRPr="00492013" w:rsidRDefault="00492013" w:rsidP="00514D73">
            <w:pPr>
              <w:jc w:val="both"/>
              <w:rPr>
                <w:b/>
                <w:color w:val="FF0000"/>
                <w:sz w:val="24"/>
                <w:szCs w:val="24"/>
              </w:rPr>
            </w:pPr>
          </w:p>
        </w:tc>
        <w:tc>
          <w:tcPr>
            <w:tcW w:w="4530" w:type="dxa"/>
          </w:tcPr>
          <w:p w:rsidR="00492013" w:rsidRPr="00492013" w:rsidRDefault="00492013" w:rsidP="00514D73">
            <w:pPr>
              <w:jc w:val="both"/>
              <w:rPr>
                <w:b/>
                <w:color w:val="FF0000"/>
                <w:sz w:val="24"/>
                <w:szCs w:val="24"/>
              </w:rPr>
            </w:pPr>
          </w:p>
        </w:tc>
      </w:tr>
      <w:tr w:rsidR="00492013" w:rsidRPr="00492013" w:rsidTr="00546659">
        <w:tc>
          <w:tcPr>
            <w:tcW w:w="4530" w:type="dxa"/>
          </w:tcPr>
          <w:p w:rsidR="00492013" w:rsidRPr="00492013" w:rsidRDefault="00492013" w:rsidP="00514D73">
            <w:pPr>
              <w:jc w:val="center"/>
              <w:rPr>
                <w:b/>
                <w:color w:val="FF0000"/>
                <w:sz w:val="24"/>
                <w:szCs w:val="24"/>
              </w:rPr>
            </w:pPr>
            <w:r w:rsidRPr="00492013">
              <w:rPr>
                <w:color w:val="FF0000"/>
              </w:rPr>
              <w:t>Društvena stabilnost i politika</w:t>
            </w:r>
          </w:p>
        </w:tc>
        <w:tc>
          <w:tcPr>
            <w:tcW w:w="4530" w:type="dxa"/>
          </w:tcPr>
          <w:p w:rsidR="00492013" w:rsidRPr="00492013" w:rsidRDefault="00492013" w:rsidP="00D12E17">
            <w:pPr>
              <w:jc w:val="center"/>
              <w:rPr>
                <w:color w:val="FF0000"/>
              </w:rPr>
            </w:pPr>
            <w:r w:rsidRPr="00492013">
              <w:rPr>
                <w:color w:val="FF0000"/>
              </w:rPr>
              <w:t>Zbirna matrica rizika u slučaju po</w:t>
            </w:r>
            <w:r w:rsidR="00D12E17">
              <w:rPr>
                <w:color w:val="FF0000"/>
              </w:rPr>
              <w:t>tresa</w:t>
            </w:r>
          </w:p>
        </w:tc>
      </w:tr>
      <w:tr w:rsidR="00492013" w:rsidRPr="00492013" w:rsidTr="00546659">
        <w:tc>
          <w:tcPr>
            <w:tcW w:w="4530" w:type="dxa"/>
          </w:tcPr>
          <w:p w:rsidR="00492013" w:rsidRPr="00492013" w:rsidRDefault="00492013" w:rsidP="00514D73">
            <w:pPr>
              <w:jc w:val="center"/>
              <w:rPr>
                <w:b/>
                <w:color w:val="FF0000"/>
                <w:sz w:val="24"/>
                <w:szCs w:val="24"/>
              </w:rPr>
            </w:pPr>
            <w:r w:rsidRPr="00492013">
              <w:rPr>
                <w:rFonts w:asciiTheme="minorHAnsi" w:hAnsiTheme="minorHAnsi" w:cstheme="minorBidi"/>
                <w:noProof/>
                <w:color w:val="FF0000"/>
                <w:sz w:val="22"/>
                <w:szCs w:val="22"/>
                <w:lang w:eastAsia="hr-HR"/>
              </w:rPr>
              <mc:AlternateContent>
                <mc:Choice Requires="wps">
                  <w:drawing>
                    <wp:anchor distT="0" distB="0" distL="114300" distR="114300" simplePos="0" relativeHeight="251678720" behindDoc="0" locked="0" layoutInCell="1" allowOverlap="1" wp14:anchorId="26624566" wp14:editId="230D182C">
                      <wp:simplePos x="0" y="0"/>
                      <wp:positionH relativeFrom="margin">
                        <wp:posOffset>621817</wp:posOffset>
                      </wp:positionH>
                      <wp:positionV relativeFrom="paragraph">
                        <wp:posOffset>1134923</wp:posOffset>
                      </wp:positionV>
                      <wp:extent cx="95250" cy="82550"/>
                      <wp:effectExtent l="19050" t="19050" r="38100" b="12700"/>
                      <wp:wrapNone/>
                      <wp:docPr id="5"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2A5C" id="Isosceles Triangle 2" o:spid="_x0000_s1026" type="#_x0000_t5" style="position:absolute;margin-left:48.95pt;margin-top:89.35pt;width:7.5pt;height: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" fillcolor="#9dc3e6" strokecolor="#41719c" strokeweight="1pt">
                      <w10:wrap anchorx="margin"/>
                    </v:shape>
                  </w:pict>
                </mc:Fallback>
              </mc:AlternateContent>
            </w:r>
            <w:r w:rsidRPr="00492013">
              <w:rPr>
                <w:noProof/>
                <w:color w:val="FF0000"/>
                <w:lang w:eastAsia="hr-HR"/>
              </w:rPr>
              <w:drawing>
                <wp:inline distT="0" distB="0" distL="0" distR="0" wp14:anchorId="486519B7" wp14:editId="69985121">
                  <wp:extent cx="2613722" cy="213603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228" cy="2147076"/>
                          </a:xfrm>
                          <a:prstGeom prst="rect">
                            <a:avLst/>
                          </a:prstGeom>
                        </pic:spPr>
                      </pic:pic>
                    </a:graphicData>
                  </a:graphic>
                </wp:inline>
              </w:drawing>
            </w:r>
          </w:p>
        </w:tc>
        <w:tc>
          <w:tcPr>
            <w:tcW w:w="4530" w:type="dxa"/>
          </w:tcPr>
          <w:p w:rsidR="00492013" w:rsidRPr="00492013" w:rsidRDefault="00492013" w:rsidP="00514D73">
            <w:pPr>
              <w:jc w:val="center"/>
              <w:rPr>
                <w:b/>
                <w:color w:val="FF0000"/>
                <w:sz w:val="24"/>
                <w:szCs w:val="24"/>
              </w:rPr>
            </w:pPr>
            <w:r w:rsidRPr="00492013">
              <w:rPr>
                <w:rFonts w:asciiTheme="minorHAnsi" w:hAnsiTheme="minorHAnsi" w:cstheme="minorBidi"/>
                <w:noProof/>
                <w:color w:val="FF0000"/>
                <w:sz w:val="22"/>
                <w:szCs w:val="22"/>
                <w:lang w:eastAsia="hr-HR"/>
              </w:rPr>
              <mc:AlternateContent>
                <mc:Choice Requires="wps">
                  <w:drawing>
                    <wp:anchor distT="0" distB="0" distL="114300" distR="114300" simplePos="0" relativeHeight="251677696" behindDoc="0" locked="0" layoutInCell="1" allowOverlap="1" wp14:anchorId="136D3C0D" wp14:editId="60A58920">
                      <wp:simplePos x="0" y="0"/>
                      <wp:positionH relativeFrom="margin">
                        <wp:posOffset>706146</wp:posOffset>
                      </wp:positionH>
                      <wp:positionV relativeFrom="paragraph">
                        <wp:posOffset>658622</wp:posOffset>
                      </wp:positionV>
                      <wp:extent cx="95250" cy="82550"/>
                      <wp:effectExtent l="19050" t="19050" r="38100" b="12700"/>
                      <wp:wrapNone/>
                      <wp:docPr id="6"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95F9" id="Isosceles Triangle 2" o:spid="_x0000_s1026" type="#_x0000_t5" style="position:absolute;margin-left:55.6pt;margin-top:51.85pt;width:7.5pt;height: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OkQIAAFU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" fillcolor="#9dc3e6" strokecolor="#41719c" strokeweight="1pt">
                      <w10:wrap anchorx="margin"/>
                    </v:shape>
                  </w:pict>
                </mc:Fallback>
              </mc:AlternateContent>
            </w:r>
            <w:r w:rsidRPr="00492013">
              <w:rPr>
                <w:rFonts w:asciiTheme="minorHAnsi" w:hAnsiTheme="minorHAnsi" w:cstheme="minorBidi"/>
                <w:noProof/>
                <w:color w:val="FF0000"/>
                <w:sz w:val="22"/>
                <w:szCs w:val="22"/>
                <w:lang w:eastAsia="hr-HR"/>
              </w:rPr>
              <w:drawing>
                <wp:inline distT="0" distB="0" distL="0" distR="0" wp14:anchorId="498A78A0" wp14:editId="60427075">
                  <wp:extent cx="2980715" cy="2435961"/>
                  <wp:effectExtent l="0" t="0" r="0" b="254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3690" cy="2446564"/>
                          </a:xfrm>
                          <a:prstGeom prst="rect">
                            <a:avLst/>
                          </a:prstGeom>
                        </pic:spPr>
                      </pic:pic>
                    </a:graphicData>
                  </a:graphic>
                </wp:inline>
              </w:drawing>
            </w:r>
          </w:p>
        </w:tc>
      </w:tr>
    </w:tbl>
    <w:p w:rsidR="00492013" w:rsidRPr="00492013" w:rsidRDefault="00492013" w:rsidP="00514D73">
      <w:pPr>
        <w:jc w:val="both"/>
        <w:rPr>
          <w:color w:val="FF0000"/>
        </w:rPr>
      </w:pPr>
    </w:p>
    <w:p w:rsidR="00FC76CA" w:rsidRPr="004E0074" w:rsidRDefault="00492013" w:rsidP="00514D73">
      <w:pPr>
        <w:pStyle w:val="Naslov3"/>
        <w:spacing w:before="0"/>
        <w:rPr>
          <w:b/>
        </w:rPr>
      </w:pPr>
      <w:bookmarkStart w:id="92" w:name="_Toc507060321"/>
      <w:r w:rsidRPr="004E0074">
        <w:rPr>
          <w:b/>
          <w:color w:val="FF0000"/>
        </w:rPr>
        <w:t>5.</w:t>
      </w:r>
      <w:r w:rsidR="00265277">
        <w:rPr>
          <w:b/>
          <w:color w:val="FF0000"/>
        </w:rPr>
        <w:t>2.10</w:t>
      </w:r>
      <w:r w:rsidRPr="004E0074">
        <w:rPr>
          <w:b/>
          <w:color w:val="FF0000"/>
        </w:rPr>
        <w:t>. Karta prijetnji</w:t>
      </w:r>
      <w:bookmarkEnd w:id="92"/>
      <w:r w:rsidRPr="004E0074">
        <w:rPr>
          <w:b/>
          <w:color w:val="FF0000"/>
        </w:rPr>
        <w:t xml:space="preserve"> </w:t>
      </w:r>
      <w:r w:rsidR="00FC76CA" w:rsidRPr="004E0074">
        <w:rPr>
          <w:b/>
        </w:rPr>
        <w:br w:type="page"/>
      </w:r>
    </w:p>
    <w:p w:rsidR="00343BE4" w:rsidRPr="0097147C" w:rsidRDefault="00343BE4" w:rsidP="00514D73">
      <w:pPr>
        <w:pStyle w:val="Naslov2"/>
        <w:spacing w:before="0"/>
        <w:rPr>
          <w:rFonts w:ascii="Times New Roman" w:hAnsi="Times New Roman" w:cs="Times New Roman"/>
          <w:b/>
          <w:color w:val="auto"/>
          <w:sz w:val="24"/>
        </w:rPr>
      </w:pPr>
      <w:bookmarkStart w:id="93" w:name="_Toc507060322"/>
      <w:r w:rsidRPr="0097147C">
        <w:rPr>
          <w:rFonts w:ascii="Times New Roman" w:hAnsi="Times New Roman" w:cs="Times New Roman"/>
          <w:b/>
          <w:color w:val="auto"/>
          <w:sz w:val="24"/>
        </w:rPr>
        <w:lastRenderedPageBreak/>
        <w:t>5.</w:t>
      </w:r>
      <w:r w:rsidR="001639DE">
        <w:rPr>
          <w:rFonts w:ascii="Times New Roman" w:hAnsi="Times New Roman" w:cs="Times New Roman"/>
          <w:b/>
          <w:color w:val="auto"/>
          <w:sz w:val="24"/>
        </w:rPr>
        <w:t>3</w:t>
      </w:r>
      <w:r w:rsidRPr="0097147C">
        <w:rPr>
          <w:rFonts w:ascii="Times New Roman" w:hAnsi="Times New Roman" w:cs="Times New Roman"/>
          <w:b/>
          <w:color w:val="auto"/>
          <w:sz w:val="24"/>
        </w:rPr>
        <w:t xml:space="preserve">. </w:t>
      </w:r>
      <w:r w:rsidR="006454B5" w:rsidRPr="0097147C">
        <w:rPr>
          <w:rFonts w:ascii="Times New Roman" w:hAnsi="Times New Roman" w:cs="Times New Roman"/>
          <w:b/>
          <w:color w:val="auto"/>
          <w:sz w:val="24"/>
        </w:rPr>
        <w:t>Ekstremne temperature</w:t>
      </w:r>
      <w:bookmarkEnd w:id="93"/>
    </w:p>
    <w:p w:rsidR="00343BE4" w:rsidRPr="00492013" w:rsidRDefault="00343BE4" w:rsidP="00514D73">
      <w:pPr>
        <w:rPr>
          <w:color w:val="FF0000"/>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43BE4" w:rsidRPr="00B06DE1" w:rsidTr="00616BCC">
        <w:tc>
          <w:tcPr>
            <w:tcW w:w="9060" w:type="dxa"/>
            <w:tcBorders>
              <w:left w:val="single" w:sz="4" w:space="0" w:color="auto"/>
              <w:bottom w:val="single" w:sz="4" w:space="0" w:color="auto"/>
              <w:right w:val="single" w:sz="4" w:space="0" w:color="auto"/>
            </w:tcBorders>
            <w:shd w:val="clear" w:color="auto" w:fill="D9D9D9" w:themeFill="background1" w:themeFillShade="D9"/>
          </w:tcPr>
          <w:p w:rsidR="00343BE4" w:rsidRPr="00B06DE1" w:rsidRDefault="00343BE4"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 xml:space="preserve">Naziv scenarija: </w:t>
            </w:r>
          </w:p>
        </w:tc>
      </w:tr>
      <w:tr w:rsidR="00343BE4" w:rsidRPr="00B06DE1" w:rsidTr="00616BCC">
        <w:tc>
          <w:tcPr>
            <w:tcW w:w="9060" w:type="dxa"/>
            <w:tcBorders>
              <w:left w:val="single" w:sz="4" w:space="0" w:color="auto"/>
              <w:bottom w:val="single" w:sz="4" w:space="0" w:color="auto"/>
              <w:right w:val="single" w:sz="4" w:space="0" w:color="auto"/>
            </w:tcBorders>
            <w:shd w:val="clear" w:color="auto" w:fill="FFFFFF" w:themeFill="background1"/>
          </w:tcPr>
          <w:p w:rsidR="00343BE4" w:rsidRPr="00B06DE1" w:rsidRDefault="006454B5" w:rsidP="00514D73">
            <w:pPr>
              <w:pStyle w:val="Default"/>
              <w:jc w:val="both"/>
              <w:rPr>
                <w:rFonts w:ascii="Times New Roman" w:hAnsi="Times New Roman" w:cs="Times New Roman"/>
                <w:b/>
                <w:bCs/>
                <w:color w:val="auto"/>
                <w:sz w:val="22"/>
                <w:szCs w:val="22"/>
              </w:rPr>
            </w:pPr>
            <w:r w:rsidRPr="006454B5">
              <w:rPr>
                <w:rFonts w:ascii="Times New Roman" w:hAnsi="Times New Roman" w:cs="Times New Roman"/>
                <w:color w:val="auto"/>
                <w:sz w:val="22"/>
                <w:szCs w:val="22"/>
              </w:rPr>
              <w:t>Pojava toplinskog vala na području</w:t>
            </w:r>
            <w:r>
              <w:rPr>
                <w:rFonts w:ascii="Times New Roman" w:hAnsi="Times New Roman" w:cs="Times New Roman"/>
                <w:color w:val="auto"/>
                <w:sz w:val="22"/>
                <w:szCs w:val="22"/>
              </w:rPr>
              <w:t xml:space="preserve"> Općine Šodolovci</w:t>
            </w:r>
          </w:p>
        </w:tc>
      </w:tr>
      <w:tr w:rsidR="00343BE4" w:rsidRPr="00B06DE1" w:rsidTr="00616BCC">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BE4" w:rsidRPr="00B06DE1" w:rsidRDefault="00343BE4"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 xml:space="preserve">Grupa rizika: </w:t>
            </w:r>
          </w:p>
        </w:tc>
      </w:tr>
      <w:tr w:rsidR="00343BE4" w:rsidRPr="00B06DE1" w:rsidTr="00616BCC">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343BE4" w:rsidRPr="00B06DE1" w:rsidRDefault="006454B5" w:rsidP="00514D73">
            <w:pPr>
              <w:pStyle w:val="Default"/>
              <w:rPr>
                <w:rFonts w:ascii="Times New Roman" w:hAnsi="Times New Roman" w:cs="Times New Roman"/>
                <w:b/>
                <w:bCs/>
                <w:color w:val="auto"/>
                <w:sz w:val="22"/>
                <w:szCs w:val="22"/>
              </w:rPr>
            </w:pPr>
            <w:r w:rsidRPr="006454B5">
              <w:rPr>
                <w:rFonts w:ascii="Times New Roman" w:hAnsi="Times New Roman" w:cs="Times New Roman"/>
                <w:color w:val="auto"/>
                <w:sz w:val="22"/>
                <w:szCs w:val="22"/>
              </w:rPr>
              <w:t>Ekstremne vremenske pojave</w:t>
            </w:r>
          </w:p>
        </w:tc>
      </w:tr>
      <w:tr w:rsidR="00343BE4" w:rsidRPr="00B06DE1" w:rsidTr="00616BCC">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BE4" w:rsidRPr="00B06DE1" w:rsidRDefault="00343BE4" w:rsidP="00514D73">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Rizik:</w:t>
            </w:r>
            <w:r w:rsidRPr="00B06DE1">
              <w:rPr>
                <w:rFonts w:ascii="Times New Roman" w:hAnsi="Times New Roman" w:cs="Times New Roman"/>
                <w:i/>
                <w:iCs/>
                <w:color w:val="auto"/>
                <w:sz w:val="22"/>
                <w:szCs w:val="22"/>
              </w:rPr>
              <w:t xml:space="preserve"> </w:t>
            </w:r>
          </w:p>
        </w:tc>
      </w:tr>
      <w:tr w:rsidR="00343BE4" w:rsidRPr="00B06DE1" w:rsidTr="00616BCC">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343BE4" w:rsidRPr="00B06DE1" w:rsidRDefault="00683AD3" w:rsidP="00514D73">
            <w:pPr>
              <w:pStyle w:val="Default"/>
              <w:rPr>
                <w:rFonts w:ascii="Times New Roman" w:hAnsi="Times New Roman" w:cs="Times New Roman"/>
                <w:iCs/>
                <w:color w:val="auto"/>
                <w:sz w:val="22"/>
                <w:szCs w:val="22"/>
              </w:rPr>
            </w:pPr>
            <w:r w:rsidRPr="00683AD3">
              <w:rPr>
                <w:rFonts w:ascii="Times New Roman" w:hAnsi="Times New Roman" w:cs="Times New Roman"/>
                <w:color w:val="auto"/>
                <w:sz w:val="22"/>
                <w:szCs w:val="22"/>
              </w:rPr>
              <w:t>Ekstremne temperature</w:t>
            </w:r>
          </w:p>
        </w:tc>
      </w:tr>
      <w:tr w:rsidR="00343BE4" w:rsidRPr="00B06DE1" w:rsidTr="00616BCC">
        <w:trPr>
          <w:trHeight w:val="281"/>
        </w:trPr>
        <w:tc>
          <w:tcPr>
            <w:tcW w:w="9060" w:type="dxa"/>
            <w:tcBorders>
              <w:left w:val="single" w:sz="4" w:space="0" w:color="auto"/>
              <w:bottom w:val="single" w:sz="4" w:space="0" w:color="auto"/>
            </w:tcBorders>
            <w:shd w:val="clear" w:color="auto" w:fill="D9D9D9" w:themeFill="background1" w:themeFillShade="D9"/>
          </w:tcPr>
          <w:p w:rsidR="00343BE4" w:rsidRPr="00B06DE1" w:rsidRDefault="00343BE4" w:rsidP="00514D73">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Radna skupina</w:t>
            </w:r>
          </w:p>
        </w:tc>
      </w:tr>
      <w:tr w:rsidR="00343BE4" w:rsidRPr="00B06DE1" w:rsidTr="00616BCC">
        <w:trPr>
          <w:trHeight w:val="281"/>
        </w:trPr>
        <w:tc>
          <w:tcPr>
            <w:tcW w:w="9060" w:type="dxa"/>
            <w:tcBorders>
              <w:left w:val="single" w:sz="4" w:space="0" w:color="auto"/>
              <w:bottom w:val="single" w:sz="4" w:space="0" w:color="auto"/>
            </w:tcBorders>
            <w:shd w:val="clear" w:color="auto" w:fill="F2F2F2" w:themeFill="background1" w:themeFillShade="F2"/>
          </w:tcPr>
          <w:p w:rsidR="00343BE4" w:rsidRPr="00B06DE1" w:rsidRDefault="00343BE4" w:rsidP="00514D73">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Koordinator:</w:t>
            </w:r>
          </w:p>
        </w:tc>
      </w:tr>
      <w:tr w:rsidR="00343BE4" w:rsidRPr="00B06DE1" w:rsidTr="00616BCC">
        <w:trPr>
          <w:trHeight w:val="281"/>
        </w:trPr>
        <w:tc>
          <w:tcPr>
            <w:tcW w:w="9060" w:type="dxa"/>
            <w:tcBorders>
              <w:left w:val="single" w:sz="4" w:space="0" w:color="auto"/>
              <w:bottom w:val="single" w:sz="4" w:space="0" w:color="auto"/>
            </w:tcBorders>
            <w:shd w:val="clear" w:color="auto" w:fill="FFFFFF" w:themeFill="background1"/>
          </w:tcPr>
          <w:p w:rsidR="00343BE4" w:rsidRPr="00B06DE1" w:rsidRDefault="00343BE4" w:rsidP="00514D73">
            <w:pPr>
              <w:pStyle w:val="Default"/>
              <w:rPr>
                <w:rFonts w:ascii="Times New Roman" w:hAnsi="Times New Roman" w:cs="Times New Roman"/>
                <w:b/>
                <w:bCs/>
                <w:color w:val="auto"/>
                <w:sz w:val="22"/>
                <w:szCs w:val="22"/>
              </w:rPr>
            </w:pPr>
            <w:r w:rsidRPr="00B06DE1">
              <w:rPr>
                <w:rFonts w:ascii="Times New Roman" w:hAnsi="Times New Roman" w:cs="Times New Roman"/>
                <w:color w:val="auto"/>
                <w:sz w:val="22"/>
                <w:szCs w:val="22"/>
              </w:rPr>
              <w:t>Načelnik Općine</w:t>
            </w:r>
            <w:r w:rsidR="00427BAB">
              <w:t xml:space="preserve"> </w:t>
            </w:r>
            <w:r w:rsidR="00427BAB" w:rsidRPr="00427BAB">
              <w:rPr>
                <w:rFonts w:ascii="Times New Roman" w:hAnsi="Times New Roman" w:cs="Times New Roman"/>
                <w:color w:val="auto"/>
                <w:sz w:val="22"/>
                <w:szCs w:val="22"/>
              </w:rPr>
              <w:t>Mile Zlokapa</w:t>
            </w:r>
          </w:p>
        </w:tc>
      </w:tr>
      <w:tr w:rsidR="00343BE4" w:rsidRPr="00B06DE1" w:rsidTr="00616BCC">
        <w:trPr>
          <w:trHeight w:val="281"/>
        </w:trPr>
        <w:tc>
          <w:tcPr>
            <w:tcW w:w="9060" w:type="dxa"/>
            <w:tcBorders>
              <w:left w:val="single" w:sz="4" w:space="0" w:color="auto"/>
              <w:bottom w:val="single" w:sz="4" w:space="0" w:color="auto"/>
            </w:tcBorders>
            <w:shd w:val="clear" w:color="auto" w:fill="F2F2F2" w:themeFill="background1" w:themeFillShade="F2"/>
          </w:tcPr>
          <w:p w:rsidR="00343BE4" w:rsidRPr="00B06DE1" w:rsidRDefault="00343BE4" w:rsidP="00514D73">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Nositelj:</w:t>
            </w:r>
          </w:p>
        </w:tc>
      </w:tr>
      <w:tr w:rsidR="00343BE4" w:rsidRPr="00B06DE1" w:rsidTr="00616BCC">
        <w:trPr>
          <w:trHeight w:val="281"/>
        </w:trPr>
        <w:tc>
          <w:tcPr>
            <w:tcW w:w="9060" w:type="dxa"/>
            <w:tcBorders>
              <w:left w:val="single" w:sz="4" w:space="0" w:color="auto"/>
              <w:bottom w:val="single" w:sz="4" w:space="0" w:color="auto"/>
            </w:tcBorders>
            <w:shd w:val="clear" w:color="auto" w:fill="FFFFFF" w:themeFill="background1"/>
          </w:tcPr>
          <w:p w:rsidR="00343BE4" w:rsidRPr="00B06DE1" w:rsidRDefault="00343BE4" w:rsidP="00514D73">
            <w:pPr>
              <w:pStyle w:val="Default"/>
              <w:rPr>
                <w:rFonts w:ascii="Times New Roman" w:hAnsi="Times New Roman" w:cs="Times New Roman"/>
                <w:b/>
                <w:color w:val="auto"/>
                <w:sz w:val="22"/>
                <w:szCs w:val="22"/>
              </w:rPr>
            </w:pPr>
            <w:r w:rsidRPr="00B06DE1">
              <w:rPr>
                <w:rFonts w:ascii="Times New Roman" w:hAnsi="Times New Roman" w:cs="Times New Roman"/>
                <w:color w:val="auto"/>
                <w:sz w:val="22"/>
                <w:szCs w:val="22"/>
              </w:rPr>
              <w:t>Općina Šodolovci</w:t>
            </w:r>
          </w:p>
        </w:tc>
      </w:tr>
      <w:tr w:rsidR="00343BE4" w:rsidRPr="00B06DE1" w:rsidTr="00616BCC">
        <w:trPr>
          <w:trHeight w:val="245"/>
        </w:trPr>
        <w:tc>
          <w:tcPr>
            <w:tcW w:w="9060" w:type="dxa"/>
            <w:tcBorders>
              <w:left w:val="single" w:sz="4" w:space="0" w:color="auto"/>
              <w:bottom w:val="single" w:sz="4" w:space="0" w:color="auto"/>
            </w:tcBorders>
            <w:shd w:val="clear" w:color="auto" w:fill="F2F2F2" w:themeFill="background1" w:themeFillShade="F2"/>
          </w:tcPr>
          <w:p w:rsidR="00343BE4" w:rsidRPr="00B06DE1" w:rsidRDefault="00343BE4" w:rsidP="00514D73">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Izvršitelji:</w:t>
            </w:r>
          </w:p>
        </w:tc>
      </w:tr>
      <w:tr w:rsidR="00343BE4" w:rsidRPr="00B06DE1" w:rsidTr="00616BCC">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310314">
              <w:rPr>
                <w:rFonts w:ascii="Times New Roman" w:hAnsi="Times New Roman" w:cs="Times New Roman"/>
                <w:sz w:val="22"/>
                <w:szCs w:val="22"/>
              </w:rPr>
              <w:t>dipl.</w:t>
            </w:r>
            <w:r>
              <w:rPr>
                <w:rFonts w:ascii="Times New Roman" w:hAnsi="Times New Roman" w:cs="Times New Roman"/>
                <w:sz w:val="22"/>
                <w:szCs w:val="22"/>
              </w:rPr>
              <w:t>ing.el.,</w:t>
            </w:r>
          </w:p>
          <w:p w:rsidR="00343BE4" w:rsidRPr="00B06DE1"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343BE4" w:rsidRPr="00B06DE1" w:rsidTr="00616BCC">
        <w:trPr>
          <w:trHeight w:val="139"/>
        </w:trPr>
        <w:tc>
          <w:tcPr>
            <w:tcW w:w="9060" w:type="dxa"/>
            <w:tcBorders>
              <w:top w:val="single" w:sz="4" w:space="0" w:color="auto"/>
              <w:bottom w:val="single" w:sz="4" w:space="0" w:color="auto"/>
            </w:tcBorders>
            <w:shd w:val="clear" w:color="auto" w:fill="FFFFFF" w:themeFill="background1"/>
            <w:vAlign w:val="center"/>
          </w:tcPr>
          <w:p w:rsidR="00343BE4" w:rsidRPr="00857D50" w:rsidRDefault="00343BE4" w:rsidP="00514D73">
            <w:pPr>
              <w:pStyle w:val="Default"/>
              <w:rPr>
                <w:rFonts w:ascii="Times New Roman" w:hAnsi="Times New Roman" w:cs="Times New Roman"/>
                <w:b/>
                <w:color w:val="auto"/>
                <w:szCs w:val="22"/>
              </w:rPr>
            </w:pPr>
          </w:p>
        </w:tc>
      </w:tr>
    </w:tbl>
    <w:p w:rsidR="00343BE4" w:rsidRPr="0097147C" w:rsidRDefault="00343BE4" w:rsidP="00514D73">
      <w:pPr>
        <w:pStyle w:val="Naslov3"/>
        <w:spacing w:before="0"/>
        <w:rPr>
          <w:b/>
        </w:rPr>
      </w:pPr>
      <w:bookmarkStart w:id="94" w:name="_Toc507060323"/>
      <w:r w:rsidRPr="0097147C">
        <w:rPr>
          <w:b/>
        </w:rPr>
        <w:t>5.</w:t>
      </w:r>
      <w:r w:rsidR="001639DE">
        <w:rPr>
          <w:b/>
        </w:rPr>
        <w:t>3</w:t>
      </w:r>
      <w:r w:rsidRPr="0097147C">
        <w:rPr>
          <w:b/>
        </w:rPr>
        <w:t>.1. Uvod</w:t>
      </w:r>
      <w:bookmarkEnd w:id="94"/>
    </w:p>
    <w:p w:rsidR="00343BE4" w:rsidRPr="00B06DE1" w:rsidRDefault="00343BE4" w:rsidP="00514D73">
      <w:pPr>
        <w:rPr>
          <w:sz w:val="24"/>
        </w:rPr>
      </w:pPr>
    </w:p>
    <w:p w:rsidR="00616BCC" w:rsidRPr="00616BCC" w:rsidRDefault="00616BCC" w:rsidP="00514D73">
      <w:pPr>
        <w:jc w:val="both"/>
        <w:rPr>
          <w:sz w:val="24"/>
        </w:rPr>
      </w:pPr>
      <w:r w:rsidRPr="00616BCC">
        <w:rPr>
          <w:sz w:val="24"/>
        </w:rPr>
        <w:t>Toplinski val je dugotrajnije razdoblje izrazito toplog vremena,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ukoliko su izvan uobičajenog vremenskog obrasca tog područja.</w:t>
      </w:r>
    </w:p>
    <w:p w:rsidR="00616BCC" w:rsidRPr="00616BCC" w:rsidRDefault="00616BCC" w:rsidP="00514D73">
      <w:pPr>
        <w:jc w:val="both"/>
        <w:rPr>
          <w:sz w:val="24"/>
        </w:rPr>
      </w:pPr>
    </w:p>
    <w:p w:rsidR="003D5E74" w:rsidRDefault="00516065" w:rsidP="00514D73">
      <w:pPr>
        <w:jc w:val="both"/>
        <w:rPr>
          <w:sz w:val="24"/>
        </w:rPr>
      </w:pPr>
      <w:r w:rsidRPr="00516065">
        <w:rPr>
          <w:sz w:val="24"/>
        </w:rPr>
        <w:t xml:space="preserve">Toplinski udar je stanje </w:t>
      </w:r>
      <w:r w:rsidR="003D5E74" w:rsidRPr="00516065">
        <w:rPr>
          <w:sz w:val="24"/>
        </w:rPr>
        <w:t>organizma</w:t>
      </w:r>
      <w:r w:rsidRPr="00516065">
        <w:rPr>
          <w:sz w:val="24"/>
        </w:rPr>
        <w:t xml:space="preserve"> koje karakterizira povišena tjelesna temperatura koja nastaje zbog  pojačane tjelesne aktivnosti u uvjetima visoke temperature i vlage zraka, kada  prirodni termoregulacijski mehanizmi tijela nisu</w:t>
      </w:r>
      <w:r w:rsidR="006A4565">
        <w:rPr>
          <w:sz w:val="24"/>
        </w:rPr>
        <w:t xml:space="preserve"> više sposobni osloboditi višak</w:t>
      </w:r>
      <w:r w:rsidRPr="00516065">
        <w:rPr>
          <w:sz w:val="24"/>
        </w:rPr>
        <w:t xml:space="preserve"> topline u okolinu. Najvažniji mehanizam oslobađanja viška topline je  isparavanje znoja. Ako je postotak vlage u zraku visok, znoj ne može isparavati  i tijelo nema načina da se riješi viška topline.</w:t>
      </w:r>
      <w:r w:rsidR="009E5BB5" w:rsidRPr="009E5BB5">
        <w:t xml:space="preserve"> </w:t>
      </w:r>
      <w:r w:rsidR="009E5BB5" w:rsidRPr="009E5BB5">
        <w:rPr>
          <w:sz w:val="24"/>
        </w:rPr>
        <w:t xml:space="preserve">Toplinski valovi predstavljaju opasnost </w:t>
      </w:r>
      <w:r w:rsidR="009E5BB5">
        <w:rPr>
          <w:sz w:val="24"/>
        </w:rPr>
        <w:t xml:space="preserve">za </w:t>
      </w:r>
      <w:r w:rsidR="00683AD3" w:rsidRPr="00683AD3">
        <w:rPr>
          <w:sz w:val="24"/>
        </w:rPr>
        <w:t>stanovništvo, uzrokujući zdravstvene probleme i povećani broj smrtnih slučajeva te zbog toga predstavljaju javnozdravstveni problem.</w:t>
      </w:r>
    </w:p>
    <w:p w:rsidR="00683AD3" w:rsidRPr="00C564AC" w:rsidRDefault="00683AD3" w:rsidP="00514D73">
      <w:pPr>
        <w:rPr>
          <w:b/>
          <w:sz w:val="24"/>
        </w:rPr>
      </w:pPr>
    </w:p>
    <w:p w:rsidR="00343BE4" w:rsidRPr="0097147C" w:rsidRDefault="00343BE4" w:rsidP="00514D73">
      <w:pPr>
        <w:pStyle w:val="Naslov3"/>
        <w:spacing w:before="0"/>
        <w:rPr>
          <w:b/>
        </w:rPr>
      </w:pPr>
      <w:bookmarkStart w:id="95" w:name="_Toc507060324"/>
      <w:r w:rsidRPr="0097147C">
        <w:rPr>
          <w:b/>
        </w:rPr>
        <w:t>5.</w:t>
      </w:r>
      <w:r w:rsidR="001639DE">
        <w:rPr>
          <w:b/>
        </w:rPr>
        <w:t>3</w:t>
      </w:r>
      <w:r w:rsidRPr="0097147C">
        <w:rPr>
          <w:b/>
        </w:rPr>
        <w:t>.2.Utjecaj na lokalnu kritičnu infrastrukturu i građevine od javnog interesa</w:t>
      </w:r>
      <w:bookmarkEnd w:id="95"/>
    </w:p>
    <w:p w:rsidR="00343BE4" w:rsidRPr="00857D50" w:rsidRDefault="00343BE4" w:rsidP="00514D73">
      <w:pPr>
        <w:rPr>
          <w:sz w:val="24"/>
        </w:rPr>
      </w:pPr>
    </w:p>
    <w:tbl>
      <w:tblPr>
        <w:tblStyle w:val="Reetkatablice"/>
        <w:tblW w:w="0" w:type="auto"/>
        <w:tblLook w:val="04A0" w:firstRow="1" w:lastRow="0" w:firstColumn="1" w:lastColumn="0" w:noHBand="0" w:noVBand="1"/>
      </w:tblPr>
      <w:tblGrid>
        <w:gridCol w:w="1129"/>
        <w:gridCol w:w="7931"/>
      </w:tblGrid>
      <w:tr w:rsidR="005A2B8C" w:rsidRPr="003E5E32" w:rsidTr="00D87F5B">
        <w:tc>
          <w:tcPr>
            <w:tcW w:w="1129" w:type="dxa"/>
            <w:shd w:val="clear" w:color="auto" w:fill="D9D9D9" w:themeFill="background1" w:themeFillShade="D9"/>
          </w:tcPr>
          <w:p w:rsidR="005A2B8C" w:rsidRPr="005A2B8C" w:rsidRDefault="005A2B8C" w:rsidP="005A2B8C">
            <w:pPr>
              <w:jc w:val="center"/>
              <w:rPr>
                <w:b/>
              </w:rPr>
            </w:pPr>
            <w:r w:rsidRPr="005A2B8C">
              <w:rPr>
                <w:b/>
              </w:rPr>
              <w:t>Utjecaj</w:t>
            </w:r>
          </w:p>
        </w:tc>
        <w:tc>
          <w:tcPr>
            <w:tcW w:w="7931" w:type="dxa"/>
            <w:shd w:val="clear" w:color="auto" w:fill="D9D9D9" w:themeFill="background1" w:themeFillShade="D9"/>
          </w:tcPr>
          <w:p w:rsidR="005A2B8C" w:rsidRPr="005A2B8C" w:rsidRDefault="005A2B8C" w:rsidP="005A2B8C">
            <w:pPr>
              <w:jc w:val="center"/>
              <w:rPr>
                <w:b/>
              </w:rPr>
            </w:pPr>
            <w:r w:rsidRPr="005A2B8C">
              <w:rPr>
                <w:b/>
              </w:rPr>
              <w:t>Sektor</w:t>
            </w:r>
          </w:p>
        </w:tc>
      </w:tr>
      <w:tr w:rsidR="005A2B8C" w:rsidRPr="003E5E32" w:rsidTr="00D87F5B">
        <w:tc>
          <w:tcPr>
            <w:tcW w:w="1129" w:type="dxa"/>
            <w:vAlign w:val="center"/>
          </w:tcPr>
          <w:p w:rsidR="005A2B8C" w:rsidRPr="005A2B8C" w:rsidRDefault="005A2B8C" w:rsidP="005A2B8C">
            <w:pPr>
              <w:jc w:val="center"/>
            </w:pPr>
            <w:r w:rsidRPr="005A2B8C">
              <w:t>x</w:t>
            </w:r>
          </w:p>
        </w:tc>
        <w:tc>
          <w:tcPr>
            <w:tcW w:w="7931" w:type="dxa"/>
          </w:tcPr>
          <w:p w:rsidR="005A2B8C" w:rsidRPr="005A2B8C" w:rsidRDefault="005A2B8C" w:rsidP="005A2B8C">
            <w:pPr>
              <w:jc w:val="center"/>
            </w:pPr>
            <w:r w:rsidRPr="005A2B8C">
              <w:t>Vodno gospodarstvo (regulacijske i zaštitne vodne građevine i komunalne vodne građevine)</w:t>
            </w:r>
          </w:p>
        </w:tc>
      </w:tr>
      <w:tr w:rsidR="005A2B8C" w:rsidRPr="003E5E32" w:rsidTr="00D87F5B">
        <w:tc>
          <w:tcPr>
            <w:tcW w:w="1129" w:type="dxa"/>
            <w:vAlign w:val="center"/>
          </w:tcPr>
          <w:p w:rsidR="005A2B8C" w:rsidRPr="00B85D15" w:rsidRDefault="005A2B8C" w:rsidP="00D87F5B">
            <w:pPr>
              <w:jc w:val="center"/>
            </w:pPr>
          </w:p>
        </w:tc>
        <w:tc>
          <w:tcPr>
            <w:tcW w:w="7931" w:type="dxa"/>
          </w:tcPr>
          <w:p w:rsidR="005A2B8C" w:rsidRPr="00B85D15" w:rsidRDefault="005A2B8C" w:rsidP="00D87F5B">
            <w:pPr>
              <w:jc w:val="both"/>
            </w:pPr>
            <w:r>
              <w:t>Opskrba energentima (plinovod, plinske stanice, naftovod)</w:t>
            </w:r>
          </w:p>
        </w:tc>
      </w:tr>
      <w:tr w:rsidR="005A2B8C" w:rsidRPr="003E5E32" w:rsidTr="00D87F5B">
        <w:tc>
          <w:tcPr>
            <w:tcW w:w="1129" w:type="dxa"/>
            <w:vAlign w:val="center"/>
          </w:tcPr>
          <w:p w:rsidR="005A2B8C" w:rsidRPr="00B85D15" w:rsidRDefault="005A2B8C" w:rsidP="00D87F5B">
            <w:pPr>
              <w:jc w:val="center"/>
            </w:pPr>
            <w:r>
              <w:t>x</w:t>
            </w:r>
          </w:p>
        </w:tc>
        <w:tc>
          <w:tcPr>
            <w:tcW w:w="7931" w:type="dxa"/>
          </w:tcPr>
          <w:p w:rsidR="005A2B8C" w:rsidRPr="00B85D15" w:rsidRDefault="005A2B8C" w:rsidP="00D87F5B">
            <w:pPr>
              <w:jc w:val="both"/>
            </w:pPr>
            <w:r>
              <w:t>Prijenos i distribucija električne energije (trafostanice, distributivna mreža)</w:t>
            </w:r>
          </w:p>
        </w:tc>
      </w:tr>
      <w:tr w:rsidR="005A2B8C" w:rsidRPr="003E5E32" w:rsidTr="00D87F5B">
        <w:tc>
          <w:tcPr>
            <w:tcW w:w="1129" w:type="dxa"/>
            <w:vAlign w:val="center"/>
          </w:tcPr>
          <w:p w:rsidR="005A2B8C" w:rsidRPr="00B85D15" w:rsidRDefault="005A2B8C" w:rsidP="00D87F5B">
            <w:pPr>
              <w:jc w:val="center"/>
            </w:pPr>
          </w:p>
        </w:tc>
        <w:tc>
          <w:tcPr>
            <w:tcW w:w="7931" w:type="dxa"/>
          </w:tcPr>
          <w:p w:rsidR="005A2B8C" w:rsidRPr="00B85D15" w:rsidRDefault="005A2B8C" w:rsidP="00D87F5B">
            <w:pPr>
              <w:jc w:val="both"/>
            </w:pPr>
            <w:r w:rsidRPr="00B85D15">
              <w:t>Komunikacijska i informacijska tehnologija (elektroničke komunikacije, prijenos podataka, informacijski sustavi, pružanje audio i audiovizaulnih medijskih usluga)</w:t>
            </w:r>
          </w:p>
        </w:tc>
      </w:tr>
      <w:tr w:rsidR="005A2B8C" w:rsidRPr="003E5E32" w:rsidTr="00D87F5B">
        <w:tc>
          <w:tcPr>
            <w:tcW w:w="1129" w:type="dxa"/>
            <w:vAlign w:val="center"/>
          </w:tcPr>
          <w:p w:rsidR="005A2B8C" w:rsidRPr="00025A6B" w:rsidRDefault="005A2B8C" w:rsidP="00D87F5B">
            <w:pPr>
              <w:jc w:val="center"/>
            </w:pPr>
          </w:p>
        </w:tc>
        <w:tc>
          <w:tcPr>
            <w:tcW w:w="7931" w:type="dxa"/>
          </w:tcPr>
          <w:p w:rsidR="005A2B8C" w:rsidRPr="00025A6B" w:rsidRDefault="005A2B8C" w:rsidP="00D87F5B">
            <w:pPr>
              <w:jc w:val="both"/>
            </w:pPr>
            <w:r w:rsidRPr="00025A6B">
              <w:t>Promet (cestovni i željeznički promet)</w:t>
            </w:r>
          </w:p>
        </w:tc>
      </w:tr>
      <w:tr w:rsidR="005A2B8C" w:rsidRPr="003E5E32" w:rsidTr="00D87F5B">
        <w:tc>
          <w:tcPr>
            <w:tcW w:w="1129" w:type="dxa"/>
            <w:vAlign w:val="center"/>
          </w:tcPr>
          <w:p w:rsidR="005A2B8C" w:rsidRPr="00B85D15" w:rsidRDefault="005A2B8C" w:rsidP="00D87F5B">
            <w:pPr>
              <w:jc w:val="center"/>
            </w:pPr>
            <w:r w:rsidRPr="00025A6B">
              <w:t>x</w:t>
            </w:r>
          </w:p>
        </w:tc>
        <w:tc>
          <w:tcPr>
            <w:tcW w:w="7931" w:type="dxa"/>
          </w:tcPr>
          <w:p w:rsidR="005A2B8C" w:rsidRPr="00B85D15" w:rsidRDefault="005A2B8C" w:rsidP="00D87F5B">
            <w:pPr>
              <w:jc w:val="both"/>
            </w:pPr>
            <w:r w:rsidRPr="00A11922">
              <w:t>Javni objekti (zdravstvene stanice, škole, vrtići, građevine lokalne uprave, nacionalni spomenici i vrijednosti)</w:t>
            </w:r>
          </w:p>
        </w:tc>
      </w:tr>
    </w:tbl>
    <w:p w:rsidR="00187DEC" w:rsidRDefault="00187DEC" w:rsidP="00514D73"/>
    <w:p w:rsidR="005A2B8C" w:rsidRPr="00C3788C" w:rsidRDefault="005A2B8C" w:rsidP="00514D73"/>
    <w:p w:rsidR="00343BE4" w:rsidRPr="0097147C" w:rsidRDefault="00343BE4" w:rsidP="00514D73">
      <w:pPr>
        <w:pStyle w:val="Naslov3"/>
        <w:spacing w:before="0"/>
        <w:rPr>
          <w:b/>
        </w:rPr>
      </w:pPr>
      <w:bookmarkStart w:id="96" w:name="_Toc507060325"/>
      <w:r w:rsidRPr="0097147C">
        <w:rPr>
          <w:b/>
        </w:rPr>
        <w:lastRenderedPageBreak/>
        <w:t>5.</w:t>
      </w:r>
      <w:r w:rsidR="001639DE">
        <w:rPr>
          <w:b/>
        </w:rPr>
        <w:t>3</w:t>
      </w:r>
      <w:r w:rsidRPr="0097147C">
        <w:rPr>
          <w:b/>
        </w:rPr>
        <w:t>.3.Kontekst</w:t>
      </w:r>
      <w:bookmarkEnd w:id="96"/>
      <w:r w:rsidRPr="0097147C">
        <w:rPr>
          <w:b/>
        </w:rPr>
        <w:t xml:space="preserve"> </w:t>
      </w:r>
    </w:p>
    <w:p w:rsidR="00187DEC" w:rsidRPr="00857D50" w:rsidRDefault="00187DEC" w:rsidP="00514D73">
      <w:pPr>
        <w:jc w:val="both"/>
        <w:rPr>
          <w:iCs/>
          <w:sz w:val="24"/>
        </w:rPr>
      </w:pPr>
    </w:p>
    <w:p w:rsidR="00187DEC" w:rsidRPr="00B26C4C" w:rsidRDefault="00187DEC" w:rsidP="00514D73">
      <w:pPr>
        <w:jc w:val="both"/>
        <w:rPr>
          <w:sz w:val="24"/>
          <w:szCs w:val="24"/>
        </w:rPr>
      </w:pPr>
      <w:r w:rsidRPr="00B26C4C">
        <w:rPr>
          <w:sz w:val="24"/>
          <w:szCs w:val="24"/>
        </w:rPr>
        <w:t xml:space="preserve">Globalno zatopljenje kao posljedica klimatskih promjena moglo bi povećati učestalost toplinskih valova na području Općine. </w:t>
      </w:r>
      <w:r w:rsidR="00E80E79" w:rsidRPr="00B26C4C">
        <w:rPr>
          <w:iCs/>
          <w:sz w:val="24"/>
        </w:rPr>
        <w:t>Učinci</w:t>
      </w:r>
      <w:r w:rsidR="00E80E79" w:rsidRPr="00B26C4C">
        <w:rPr>
          <w:sz w:val="24"/>
        </w:rPr>
        <w:t xml:space="preserve"> toplinskog vala, bilo kao pojave velikih dnevnih razlika u temperaturama ili kao pojave višednevnih visokih temperatura, izazivaju posljedice: opadanje radnih sposobnosti, zdravstvenih poteškoća osobito male djece, starijih i nemoćnih osoba.</w:t>
      </w:r>
    </w:p>
    <w:p w:rsidR="00187DEC" w:rsidRPr="00B26C4C" w:rsidRDefault="00187DEC" w:rsidP="00514D73">
      <w:pPr>
        <w:jc w:val="both"/>
        <w:rPr>
          <w:sz w:val="24"/>
        </w:rPr>
      </w:pPr>
    </w:p>
    <w:p w:rsidR="00E80E79" w:rsidRPr="00B26C4C" w:rsidRDefault="00E80E79" w:rsidP="00514D73">
      <w:pPr>
        <w:jc w:val="both"/>
        <w:rPr>
          <w:sz w:val="24"/>
        </w:rPr>
      </w:pPr>
      <w:r w:rsidRPr="00B26C4C">
        <w:rPr>
          <w:sz w:val="24"/>
        </w:rPr>
        <w:t>Štetno djelovanje toplinskog vala manifestira se kao dehidracija osobe, pri čemu su najugroženija starija populacija i mala djeca. Stoga je potrebno u to doba godine osigurati dovoljne količine pitke vode. Radi ublažavanja posljedica uzrokovanih pojavom toplinskog vala potrebno je pojačano držati u pripravnosti službe medicinske pomoći.</w:t>
      </w:r>
    </w:p>
    <w:p w:rsidR="00E80E79" w:rsidRPr="00CE7095" w:rsidRDefault="00E80E79" w:rsidP="00514D73">
      <w:pPr>
        <w:rPr>
          <w:b/>
          <w:color w:val="C00000"/>
          <w:sz w:val="24"/>
        </w:rPr>
      </w:pPr>
    </w:p>
    <w:p w:rsidR="00343BE4" w:rsidRPr="00327E5E" w:rsidRDefault="00343BE4" w:rsidP="00514D73">
      <w:pPr>
        <w:pStyle w:val="Naslov4"/>
        <w:spacing w:before="0"/>
        <w:rPr>
          <w:rFonts w:ascii="Times New Roman" w:hAnsi="Times New Roman" w:cs="Times New Roman"/>
          <w:b/>
          <w:i w:val="0"/>
          <w:color w:val="auto"/>
          <w:sz w:val="24"/>
          <w:szCs w:val="24"/>
        </w:rPr>
      </w:pPr>
      <w:bookmarkStart w:id="97" w:name="_Toc507060326"/>
      <w:r w:rsidRPr="00327E5E">
        <w:rPr>
          <w:rFonts w:ascii="Times New Roman" w:hAnsi="Times New Roman" w:cs="Times New Roman"/>
          <w:b/>
          <w:i w:val="0"/>
          <w:color w:val="auto"/>
          <w:sz w:val="24"/>
          <w:szCs w:val="24"/>
        </w:rPr>
        <w:t>5.</w:t>
      </w:r>
      <w:r w:rsidR="001639DE">
        <w:rPr>
          <w:rFonts w:ascii="Times New Roman" w:hAnsi="Times New Roman" w:cs="Times New Roman"/>
          <w:b/>
          <w:i w:val="0"/>
          <w:color w:val="auto"/>
          <w:sz w:val="24"/>
          <w:szCs w:val="24"/>
        </w:rPr>
        <w:t>3</w:t>
      </w:r>
      <w:r w:rsidRPr="00327E5E">
        <w:rPr>
          <w:rFonts w:ascii="Times New Roman" w:hAnsi="Times New Roman" w:cs="Times New Roman"/>
          <w:b/>
          <w:i w:val="0"/>
          <w:color w:val="auto"/>
          <w:sz w:val="24"/>
          <w:szCs w:val="24"/>
        </w:rPr>
        <w:t>.3.1. Područje ugroženosti</w:t>
      </w:r>
      <w:bookmarkEnd w:id="97"/>
    </w:p>
    <w:p w:rsidR="00343BE4" w:rsidRDefault="00343BE4" w:rsidP="00514D73"/>
    <w:p w:rsidR="0089344F" w:rsidRPr="00805873" w:rsidRDefault="0082081F" w:rsidP="00805873">
      <w:pPr>
        <w:jc w:val="both"/>
        <w:rPr>
          <w:sz w:val="24"/>
          <w:szCs w:val="24"/>
        </w:rPr>
      </w:pPr>
      <w:r w:rsidRPr="00805873">
        <w:rPr>
          <w:sz w:val="24"/>
          <w:szCs w:val="24"/>
        </w:rPr>
        <w:t>Cijelo područje Općine Šodolovci ima sve odlike umjereno kontinentalne klime, koje karakteriziraju česte i intenzivne promjene vremena.</w:t>
      </w:r>
      <w:r w:rsidR="00FF0F06" w:rsidRPr="00805873">
        <w:rPr>
          <w:sz w:val="24"/>
          <w:szCs w:val="24"/>
        </w:rPr>
        <w:t xml:space="preserve"> Toplinski val nastaje naglo, bez prethodnih najava, neočekivano iznenadno</w:t>
      </w:r>
      <w:r w:rsidR="003B209F" w:rsidRPr="00805873">
        <w:rPr>
          <w:sz w:val="24"/>
          <w:szCs w:val="24"/>
        </w:rPr>
        <w:t>,</w:t>
      </w:r>
      <w:r w:rsidR="00FF0F06" w:rsidRPr="00805873">
        <w:rPr>
          <w:sz w:val="24"/>
          <w:szCs w:val="24"/>
        </w:rPr>
        <w:t xml:space="preserve"> </w:t>
      </w:r>
      <w:r w:rsidR="003B209F" w:rsidRPr="00805873">
        <w:rPr>
          <w:sz w:val="24"/>
          <w:szCs w:val="24"/>
        </w:rPr>
        <w:t xml:space="preserve">najvjerojatnije jednom godišnje kod stupnja rizika </w:t>
      </w:r>
      <w:r w:rsidR="003B209F" w:rsidRPr="00B65184">
        <w:rPr>
          <w:sz w:val="24"/>
          <w:szCs w:val="24"/>
        </w:rPr>
        <w:t>- vrlo velika opasnost s maksimalnom temperaturom zraka iznad 37,1°C u trajanju od najmanje dva dana</w:t>
      </w:r>
      <w:r w:rsidR="00805873" w:rsidRPr="00B65184">
        <w:rPr>
          <w:sz w:val="24"/>
          <w:szCs w:val="24"/>
        </w:rPr>
        <w:t xml:space="preserve">. </w:t>
      </w:r>
      <w:r w:rsidR="0089344F" w:rsidRPr="00B65184">
        <w:rPr>
          <w:sz w:val="24"/>
          <w:szCs w:val="24"/>
        </w:rPr>
        <w:t xml:space="preserve">Toplinski valovi predstavljaju opasnost za svo stanovništvo Općina </w:t>
      </w:r>
      <w:r w:rsidR="00B65184" w:rsidRPr="00B65184">
        <w:rPr>
          <w:sz w:val="24"/>
          <w:szCs w:val="24"/>
        </w:rPr>
        <w:t>te</w:t>
      </w:r>
      <w:r w:rsidR="0089344F" w:rsidRPr="00B65184">
        <w:rPr>
          <w:sz w:val="24"/>
          <w:szCs w:val="24"/>
        </w:rPr>
        <w:t xml:space="preserve"> ugrožava zdravlje mnogih ljudi, osobito starijih stanovnika.</w:t>
      </w:r>
    </w:p>
    <w:p w:rsidR="0082081F" w:rsidRPr="00115324" w:rsidRDefault="0082081F" w:rsidP="00514D73"/>
    <w:p w:rsidR="00343BE4" w:rsidRDefault="00343BE4" w:rsidP="00514D73">
      <w:pPr>
        <w:pStyle w:val="Naslov4"/>
        <w:spacing w:before="0"/>
        <w:rPr>
          <w:rFonts w:ascii="Times New Roman" w:hAnsi="Times New Roman" w:cs="Times New Roman"/>
          <w:b/>
          <w:i w:val="0"/>
          <w:color w:val="auto"/>
          <w:sz w:val="24"/>
          <w:szCs w:val="24"/>
        </w:rPr>
      </w:pPr>
      <w:bookmarkStart w:id="98" w:name="_Toc507060327"/>
      <w:r w:rsidRPr="009E79AC">
        <w:rPr>
          <w:rFonts w:ascii="Times New Roman" w:hAnsi="Times New Roman" w:cs="Times New Roman"/>
          <w:b/>
          <w:i w:val="0"/>
          <w:color w:val="auto"/>
          <w:sz w:val="24"/>
          <w:szCs w:val="24"/>
        </w:rPr>
        <w:t>5.</w:t>
      </w:r>
      <w:r w:rsidR="001639DE">
        <w:rPr>
          <w:rFonts w:ascii="Times New Roman" w:hAnsi="Times New Roman" w:cs="Times New Roman"/>
          <w:b/>
          <w:i w:val="0"/>
          <w:color w:val="auto"/>
          <w:sz w:val="24"/>
          <w:szCs w:val="24"/>
        </w:rPr>
        <w:t>3</w:t>
      </w:r>
      <w:r w:rsidRPr="009E79AC">
        <w:rPr>
          <w:rFonts w:ascii="Times New Roman" w:hAnsi="Times New Roman" w:cs="Times New Roman"/>
          <w:b/>
          <w:i w:val="0"/>
          <w:color w:val="auto"/>
          <w:sz w:val="24"/>
          <w:szCs w:val="24"/>
        </w:rPr>
        <w:t>.3.2. Stanovništvo, administracija i upravljanje</w:t>
      </w:r>
      <w:bookmarkEnd w:id="98"/>
    </w:p>
    <w:p w:rsidR="00327E5E" w:rsidRPr="00327E5E" w:rsidRDefault="00327E5E" w:rsidP="00327E5E">
      <w:pPr>
        <w:rPr>
          <w:sz w:val="24"/>
        </w:rPr>
      </w:pPr>
    </w:p>
    <w:tbl>
      <w:tblPr>
        <w:tblStyle w:val="Reetkatablice"/>
        <w:tblW w:w="9067" w:type="dxa"/>
        <w:tblLook w:val="04A0" w:firstRow="1" w:lastRow="0" w:firstColumn="1" w:lastColumn="0" w:noHBand="0" w:noVBand="1"/>
      </w:tblPr>
      <w:tblGrid>
        <w:gridCol w:w="1813"/>
        <w:gridCol w:w="1813"/>
        <w:gridCol w:w="1814"/>
        <w:gridCol w:w="1813"/>
        <w:gridCol w:w="1814"/>
      </w:tblGrid>
      <w:tr w:rsidR="00327E5E" w:rsidRPr="00316F37" w:rsidTr="004D0328">
        <w:tc>
          <w:tcPr>
            <w:tcW w:w="1813" w:type="dxa"/>
            <w:shd w:val="clear" w:color="auto" w:fill="F2F2F2" w:themeFill="background1" w:themeFillShade="F2"/>
            <w:vAlign w:val="center"/>
          </w:tcPr>
          <w:p w:rsidR="00327E5E" w:rsidRPr="00316F37" w:rsidRDefault="00327E5E" w:rsidP="004D0328">
            <w:pPr>
              <w:jc w:val="center"/>
              <w:rPr>
                <w:b/>
              </w:rPr>
            </w:pPr>
            <w:r w:rsidRPr="00316F37">
              <w:rPr>
                <w:b/>
              </w:rPr>
              <w:t>Ukupan broj stanovništva Općine</w:t>
            </w:r>
          </w:p>
        </w:tc>
        <w:tc>
          <w:tcPr>
            <w:tcW w:w="1813" w:type="dxa"/>
            <w:shd w:val="clear" w:color="auto" w:fill="F2F2F2" w:themeFill="background1" w:themeFillShade="F2"/>
            <w:vAlign w:val="center"/>
          </w:tcPr>
          <w:p w:rsidR="00327E5E" w:rsidRPr="00316F37" w:rsidRDefault="00327E5E" w:rsidP="004D0328">
            <w:pPr>
              <w:jc w:val="center"/>
              <w:rPr>
                <w:b/>
              </w:rPr>
            </w:pPr>
            <w:r w:rsidRPr="00316F37">
              <w:rPr>
                <w:b/>
              </w:rPr>
              <w:t>Djeca</w:t>
            </w:r>
          </w:p>
          <w:p w:rsidR="00327E5E" w:rsidRPr="00316F37" w:rsidRDefault="00327E5E" w:rsidP="004D0328">
            <w:pPr>
              <w:jc w:val="center"/>
              <w:rPr>
                <w:b/>
              </w:rPr>
            </w:pPr>
            <w:r w:rsidRPr="00316F37">
              <w:rPr>
                <w:b/>
              </w:rPr>
              <w:t>0-4 god.</w:t>
            </w:r>
          </w:p>
        </w:tc>
        <w:tc>
          <w:tcPr>
            <w:tcW w:w="1814" w:type="dxa"/>
            <w:shd w:val="clear" w:color="auto" w:fill="F2F2F2" w:themeFill="background1" w:themeFillShade="F2"/>
            <w:vAlign w:val="center"/>
          </w:tcPr>
          <w:p w:rsidR="00327E5E" w:rsidRPr="00316F37" w:rsidRDefault="00327E5E" w:rsidP="004D0328">
            <w:pPr>
              <w:jc w:val="center"/>
              <w:rPr>
                <w:b/>
              </w:rPr>
            </w:pPr>
            <w:r w:rsidRPr="00316F37">
              <w:rPr>
                <w:b/>
              </w:rPr>
              <w:t>Djeca</w:t>
            </w:r>
          </w:p>
          <w:p w:rsidR="00327E5E" w:rsidRPr="00316F37" w:rsidRDefault="00327E5E" w:rsidP="004D0328">
            <w:pPr>
              <w:jc w:val="center"/>
              <w:rPr>
                <w:b/>
              </w:rPr>
            </w:pPr>
            <w:r w:rsidRPr="00316F37">
              <w:rPr>
                <w:b/>
              </w:rPr>
              <w:t>5-14 god</w:t>
            </w:r>
          </w:p>
        </w:tc>
        <w:tc>
          <w:tcPr>
            <w:tcW w:w="1813" w:type="dxa"/>
            <w:shd w:val="clear" w:color="auto" w:fill="F2F2F2" w:themeFill="background1" w:themeFillShade="F2"/>
            <w:vAlign w:val="center"/>
          </w:tcPr>
          <w:p w:rsidR="00327E5E" w:rsidRPr="00A534CA" w:rsidRDefault="00327E5E" w:rsidP="004D0328">
            <w:pPr>
              <w:jc w:val="center"/>
              <w:rPr>
                <w:b/>
              </w:rPr>
            </w:pPr>
            <w:r w:rsidRPr="00A534CA">
              <w:rPr>
                <w:b/>
              </w:rPr>
              <w:t>Radno sposobno</w:t>
            </w:r>
          </w:p>
          <w:p w:rsidR="00327E5E" w:rsidRPr="00A534CA" w:rsidRDefault="00327E5E" w:rsidP="004D0328">
            <w:pPr>
              <w:jc w:val="center"/>
              <w:rPr>
                <w:b/>
              </w:rPr>
            </w:pPr>
            <w:r w:rsidRPr="00A534CA">
              <w:rPr>
                <w:b/>
              </w:rPr>
              <w:t>stanovništvo</w:t>
            </w:r>
          </w:p>
          <w:p w:rsidR="00327E5E" w:rsidRPr="00316F37" w:rsidRDefault="00327E5E" w:rsidP="004D0328">
            <w:pPr>
              <w:jc w:val="center"/>
              <w:rPr>
                <w:b/>
              </w:rPr>
            </w:pPr>
            <w:r w:rsidRPr="00A534CA">
              <w:rPr>
                <w:b/>
              </w:rPr>
              <w:t>(15-65 god.)</w:t>
            </w:r>
          </w:p>
        </w:tc>
        <w:tc>
          <w:tcPr>
            <w:tcW w:w="1814" w:type="dxa"/>
            <w:shd w:val="clear" w:color="auto" w:fill="F2F2F2" w:themeFill="background1" w:themeFillShade="F2"/>
            <w:vAlign w:val="center"/>
          </w:tcPr>
          <w:p w:rsidR="00327E5E" w:rsidRPr="00316F37" w:rsidRDefault="00327E5E" w:rsidP="004D0328">
            <w:pPr>
              <w:jc w:val="center"/>
              <w:rPr>
                <w:b/>
              </w:rPr>
            </w:pPr>
            <w:r w:rsidRPr="00316F37">
              <w:rPr>
                <w:b/>
              </w:rPr>
              <w:t xml:space="preserve">Starije osobe </w:t>
            </w:r>
          </w:p>
          <w:p w:rsidR="00327E5E" w:rsidRPr="00316F37" w:rsidRDefault="00327E5E" w:rsidP="004D0328">
            <w:pPr>
              <w:jc w:val="center"/>
              <w:rPr>
                <w:b/>
              </w:rPr>
            </w:pPr>
            <w:r w:rsidRPr="00316F37">
              <w:rPr>
                <w:b/>
              </w:rPr>
              <w:t>(iznad 65 god)</w:t>
            </w:r>
          </w:p>
        </w:tc>
      </w:tr>
      <w:tr w:rsidR="00327E5E" w:rsidRPr="00316F37" w:rsidTr="004D0328">
        <w:tc>
          <w:tcPr>
            <w:tcW w:w="1813" w:type="dxa"/>
            <w:vAlign w:val="center"/>
          </w:tcPr>
          <w:p w:rsidR="00327E5E" w:rsidRPr="00316F37" w:rsidRDefault="00327E5E" w:rsidP="004D0328">
            <w:pPr>
              <w:jc w:val="center"/>
            </w:pPr>
            <w:r w:rsidRPr="00316F37">
              <w:t>1.653</w:t>
            </w:r>
          </w:p>
        </w:tc>
        <w:tc>
          <w:tcPr>
            <w:tcW w:w="1813" w:type="dxa"/>
            <w:vAlign w:val="center"/>
          </w:tcPr>
          <w:p w:rsidR="00327E5E" w:rsidRPr="00316F37" w:rsidRDefault="00327E5E" w:rsidP="004D0328">
            <w:pPr>
              <w:jc w:val="center"/>
            </w:pPr>
            <w:r w:rsidRPr="00316F37">
              <w:t>63</w:t>
            </w:r>
          </w:p>
        </w:tc>
        <w:tc>
          <w:tcPr>
            <w:tcW w:w="1814" w:type="dxa"/>
            <w:vAlign w:val="center"/>
          </w:tcPr>
          <w:p w:rsidR="00327E5E" w:rsidRPr="00316F37" w:rsidRDefault="00327E5E" w:rsidP="004D0328">
            <w:pPr>
              <w:jc w:val="center"/>
            </w:pPr>
            <w:r w:rsidRPr="00316F37">
              <w:t>125</w:t>
            </w:r>
          </w:p>
        </w:tc>
        <w:tc>
          <w:tcPr>
            <w:tcW w:w="1813" w:type="dxa"/>
            <w:vAlign w:val="center"/>
          </w:tcPr>
          <w:p w:rsidR="009A42CE" w:rsidRDefault="00327E5E" w:rsidP="009A42CE">
            <w:pPr>
              <w:jc w:val="center"/>
            </w:pPr>
            <w:r>
              <w:t>1.079</w:t>
            </w:r>
          </w:p>
          <w:p w:rsidR="00B9292B" w:rsidRPr="00316F37" w:rsidRDefault="009A42CE" w:rsidP="009A42CE">
            <w:pPr>
              <w:jc w:val="center"/>
            </w:pPr>
            <w:r>
              <w:t xml:space="preserve">(od kojih je </w:t>
            </w:r>
            <w:r w:rsidR="00B9292B">
              <w:t>263</w:t>
            </w:r>
            <w:r>
              <w:t xml:space="preserve"> radnika </w:t>
            </w:r>
            <w:r w:rsidR="00B9292B">
              <w:t>na otvorenom</w:t>
            </w:r>
            <w:r>
              <w:t>)</w:t>
            </w:r>
          </w:p>
        </w:tc>
        <w:tc>
          <w:tcPr>
            <w:tcW w:w="1814" w:type="dxa"/>
            <w:vAlign w:val="center"/>
          </w:tcPr>
          <w:p w:rsidR="00327E5E" w:rsidRPr="00316F37" w:rsidRDefault="00327E5E" w:rsidP="004D0328">
            <w:pPr>
              <w:jc w:val="center"/>
            </w:pPr>
            <w:r w:rsidRPr="00316F37">
              <w:t>386</w:t>
            </w:r>
          </w:p>
        </w:tc>
      </w:tr>
    </w:tbl>
    <w:p w:rsidR="001131E5" w:rsidRPr="00115324" w:rsidRDefault="00115324" w:rsidP="00514D73">
      <w:pPr>
        <w:jc w:val="both"/>
        <w:rPr>
          <w:i/>
        </w:rPr>
      </w:pPr>
      <w:r w:rsidRPr="00115324">
        <w:rPr>
          <w:i/>
        </w:rPr>
        <w:t xml:space="preserve">Izvor: </w:t>
      </w:r>
      <w:r w:rsidR="006A5872" w:rsidRPr="006A5872">
        <w:rPr>
          <w:i/>
        </w:rPr>
        <w:t>Državni zavod za statistiku</w:t>
      </w:r>
    </w:p>
    <w:p w:rsidR="00343BE4" w:rsidRPr="00CE7095" w:rsidRDefault="00343BE4" w:rsidP="00514D73">
      <w:pPr>
        <w:jc w:val="both"/>
        <w:rPr>
          <w:b/>
          <w:color w:val="C00000"/>
          <w:sz w:val="24"/>
        </w:rPr>
      </w:pPr>
    </w:p>
    <w:p w:rsidR="00343BE4" w:rsidRPr="009E79AC" w:rsidRDefault="00343BE4" w:rsidP="00514D73">
      <w:pPr>
        <w:pStyle w:val="Naslov3"/>
        <w:spacing w:before="0"/>
        <w:rPr>
          <w:b/>
        </w:rPr>
      </w:pPr>
      <w:bookmarkStart w:id="99" w:name="_Toc507060328"/>
      <w:r w:rsidRPr="009E79AC">
        <w:rPr>
          <w:b/>
        </w:rPr>
        <w:t>4.</w:t>
      </w:r>
      <w:r w:rsidR="001639DE">
        <w:rPr>
          <w:b/>
        </w:rPr>
        <w:t>3</w:t>
      </w:r>
      <w:r w:rsidRPr="009E79AC">
        <w:rPr>
          <w:b/>
        </w:rPr>
        <w:t>.</w:t>
      </w:r>
      <w:r w:rsidR="00714BAF">
        <w:rPr>
          <w:b/>
        </w:rPr>
        <w:t>4</w:t>
      </w:r>
      <w:r w:rsidRPr="009E79AC">
        <w:rPr>
          <w:b/>
        </w:rPr>
        <w:t>. Fizički, klimatološki, geografski, demografski, ekonomski i politički uvijati</w:t>
      </w:r>
      <w:bookmarkEnd w:id="99"/>
    </w:p>
    <w:p w:rsidR="00343BE4" w:rsidRPr="00127DCB" w:rsidRDefault="00343BE4" w:rsidP="00514D73">
      <w:pPr>
        <w:jc w:val="both"/>
        <w:rPr>
          <w:color w:val="C00000"/>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Klima ovog područja označava se prema Köppenovoj klasifikaciji klimatskom formulom Cfwbx, što je oznaka za umjereno toplu kišnu klimu, kakva vlada u velikom dijelu umjerenih širina.</w:t>
      </w:r>
    </w:p>
    <w:p w:rsidR="00EE64DA" w:rsidRPr="002F2796" w:rsidRDefault="00EE64DA"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Osnovne karakteristike ovog tipa klime su srednje mjesečne temperature više od 10ºC, tijekom više od četiri mjeseca godišnje, srednje temperature najtoplijeg mjeseca ispod 22ºC, te srednje temperature najhladnijeg mjeseca između -3ºC i +18ºC. Obilježje ove klime je nepostojanje izrazito suhih mjeseci, oborina je više u toplom dijelu godine, a prosječne godišnje količine se kreću od 700 do 800 mm. Od vjetrova najčešći su slabi vjetrovi i tišine, dok su smjerovi vjetrova vrlo promjenjivi.</w:t>
      </w:r>
    </w:p>
    <w:p w:rsidR="00EE64DA" w:rsidRPr="002F2796" w:rsidRDefault="00EE64DA"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 xml:space="preserve">Za ilustraciju klimatskih prilika prostora </w:t>
      </w:r>
      <w:r w:rsidRPr="002F2796">
        <w:rPr>
          <w:caps/>
          <w:sz w:val="24"/>
          <w:szCs w:val="24"/>
        </w:rPr>
        <w:t>o</w:t>
      </w:r>
      <w:r w:rsidRPr="002F2796">
        <w:rPr>
          <w:sz w:val="24"/>
          <w:szCs w:val="24"/>
        </w:rPr>
        <w:t>pćine Šodolovci, k</w:t>
      </w:r>
      <w:r w:rsidR="00127DCB" w:rsidRPr="002F2796">
        <w:rPr>
          <w:sz w:val="24"/>
          <w:szCs w:val="24"/>
        </w:rPr>
        <w:t xml:space="preserve">orišteni su podaci meteorološke </w:t>
      </w:r>
      <w:r w:rsidRPr="002F2796">
        <w:rPr>
          <w:sz w:val="24"/>
          <w:szCs w:val="24"/>
        </w:rPr>
        <w:t>postaje Osijek, kao najbliže postaje, pa time i najmjerodavnijih podataka.</w:t>
      </w:r>
    </w:p>
    <w:p w:rsidR="00EE64DA" w:rsidRPr="002F2796" w:rsidRDefault="00EE64DA" w:rsidP="00514D73">
      <w:pPr>
        <w:jc w:val="both"/>
        <w:rPr>
          <w:color w:val="FF0000"/>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lastRenderedPageBreak/>
        <w:t>Prosječna temperatura zraka prema izvršenim mjerenjima u razdoblju od 1978. do 1998. godine iznosila je 11,0ºC. Srednje mjesečne temperature zraka su u porastu do srpnja kada dostižu maksimum (21,4ºC), a zatim opadaju da bi minimum dostigle u siječnju (-0,4ºC).</w:t>
      </w:r>
    </w:p>
    <w:p w:rsidR="00EE64DA" w:rsidRPr="002F2796" w:rsidRDefault="00EE64DA"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Ovakav raspored temperatura zraka ukazuje na postojanje jednog para ekstrema u godišnjem hodu temperature zraka (jedan maksimum i jedan minimum).</w:t>
      </w:r>
    </w:p>
    <w:p w:rsidR="00D24F5E" w:rsidRPr="002F2796" w:rsidRDefault="00D24F5E"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U promatranom razdoblju, srednje temperature zraka, zabilježen je maksimum od 23,9ºC (u srpnju 1994. godine), kada je srednja godišnja temperatura bila viša od prosjeka razdoblja (1978.-1998.) i iznosila je 12,2ºC. Najniža srednja mjesečna temperatura zraka u promatranom razdoblju, zabilježena je u siječnju 1985. godine i iznosila je –6,0ºC.</w:t>
      </w:r>
    </w:p>
    <w:p w:rsidR="00EE64DA" w:rsidRPr="002F2796" w:rsidRDefault="00EE64DA"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sz w:val="24"/>
          <w:szCs w:val="24"/>
        </w:rPr>
      </w:pPr>
      <w:r w:rsidRPr="002F2796">
        <w:rPr>
          <w:sz w:val="24"/>
          <w:szCs w:val="24"/>
        </w:rPr>
        <w:t>Apsolutni maksimum temperature zraka zabilježen u Osijeku iznosio je 38,6ºC, a apsolutni minimum zabilježen je također u razdoblju od 1959. do 1978. godine, iznosio je –25,4ºC.</w:t>
      </w:r>
    </w:p>
    <w:p w:rsidR="00EE64DA" w:rsidRPr="002F2796" w:rsidRDefault="00EE64DA" w:rsidP="00514D73">
      <w:pPr>
        <w:autoSpaceDE w:val="0"/>
        <w:autoSpaceDN w:val="0"/>
        <w:adjustRightInd w:val="0"/>
        <w:jc w:val="both"/>
        <w:rPr>
          <w:sz w:val="24"/>
          <w:szCs w:val="24"/>
        </w:rPr>
      </w:pPr>
    </w:p>
    <w:p w:rsidR="00EE64DA" w:rsidRPr="002F2796" w:rsidRDefault="00EE64DA" w:rsidP="00514D73">
      <w:pPr>
        <w:autoSpaceDE w:val="0"/>
        <w:autoSpaceDN w:val="0"/>
        <w:adjustRightInd w:val="0"/>
        <w:jc w:val="both"/>
        <w:rPr>
          <w:rFonts w:ascii="ArialMT" w:hAnsi="ArialMT"/>
          <w:sz w:val="24"/>
          <w:szCs w:val="24"/>
          <w:lang w:val="en-US"/>
        </w:rPr>
      </w:pPr>
      <w:r w:rsidRPr="002F2796">
        <w:rPr>
          <w:sz w:val="24"/>
          <w:szCs w:val="24"/>
        </w:rPr>
        <w:t>Prosječna godišnja količina oborine zabilježena u razdoblju od 1978. do 1998. g</w:t>
      </w:r>
      <w:r w:rsidR="002F2796">
        <w:rPr>
          <w:sz w:val="24"/>
          <w:szCs w:val="24"/>
        </w:rPr>
        <w:t>odine iznosila je 653,9 mm.</w:t>
      </w:r>
    </w:p>
    <w:p w:rsidR="00EE64DA" w:rsidRPr="002F2796" w:rsidRDefault="00EE64DA" w:rsidP="00514D73">
      <w:pPr>
        <w:autoSpaceDE w:val="0"/>
        <w:autoSpaceDN w:val="0"/>
        <w:adjustRightInd w:val="0"/>
        <w:rPr>
          <w:sz w:val="24"/>
          <w:lang w:val="en-US"/>
        </w:rPr>
      </w:pPr>
    </w:p>
    <w:p w:rsidR="00EE64DA" w:rsidRDefault="00EE64DA" w:rsidP="00514D73">
      <w:pPr>
        <w:jc w:val="both"/>
        <w:rPr>
          <w:rFonts w:ascii="ArialMT" w:hAnsi="ArialMT" w:cs="ArialMT"/>
        </w:rPr>
      </w:pPr>
      <w:r>
        <w:t>Tablica 5-</w:t>
      </w:r>
      <w:r w:rsidR="00E13737">
        <w:t>1</w:t>
      </w:r>
      <w:r w:rsidR="002F2796">
        <w:t>2</w:t>
      </w:r>
      <w:r>
        <w:t xml:space="preserve"> Srednje mjesečne i godišnje temperature zraka (ºC)  i količine oborine (mm)  izmjerene na meteorološkoj postaji Osijek u razdoblju 1978.-1998. godine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480"/>
      </w:tblGrid>
      <w:tr w:rsidR="0070766F" w:rsidTr="00F356D8">
        <w:trPr>
          <w:trHeight w:val="603"/>
        </w:trPr>
        <w:tc>
          <w:tcPr>
            <w:tcW w:w="4592" w:type="dxa"/>
            <w:shd w:val="clear" w:color="auto" w:fill="F2F2F2" w:themeFill="background1" w:themeFillShade="F2"/>
            <w:vAlign w:val="center"/>
          </w:tcPr>
          <w:p w:rsidR="0070766F" w:rsidRDefault="0070766F" w:rsidP="00514D73">
            <w:pPr>
              <w:jc w:val="center"/>
              <w:rPr>
                <w:b/>
                <w:bCs/>
              </w:rPr>
            </w:pPr>
            <w:r>
              <w:rPr>
                <w:b/>
                <w:bCs/>
              </w:rPr>
              <w:t>MJESECI</w:t>
            </w:r>
          </w:p>
        </w:tc>
        <w:tc>
          <w:tcPr>
            <w:tcW w:w="4480" w:type="dxa"/>
            <w:shd w:val="clear" w:color="auto" w:fill="F2F2F2" w:themeFill="background1" w:themeFillShade="F2"/>
            <w:vAlign w:val="center"/>
          </w:tcPr>
          <w:p w:rsidR="0070766F" w:rsidRDefault="0070766F" w:rsidP="00514D73">
            <w:pPr>
              <w:jc w:val="center"/>
              <w:rPr>
                <w:b/>
                <w:bCs/>
              </w:rPr>
            </w:pPr>
            <w:r>
              <w:rPr>
                <w:b/>
                <w:bCs/>
              </w:rPr>
              <w:t>TEMPERATURA</w:t>
            </w:r>
          </w:p>
          <w:p w:rsidR="0070766F" w:rsidRDefault="0070766F" w:rsidP="00514D73">
            <w:pPr>
              <w:jc w:val="center"/>
              <w:rPr>
                <w:b/>
                <w:bCs/>
              </w:rPr>
            </w:pPr>
            <w:r>
              <w:rPr>
                <w:b/>
                <w:bCs/>
              </w:rPr>
              <w:t>ZRAKA (ºC)</w:t>
            </w:r>
          </w:p>
        </w:tc>
      </w:tr>
      <w:tr w:rsidR="0070766F" w:rsidTr="00F356D8">
        <w:trPr>
          <w:trHeight w:val="340"/>
        </w:trPr>
        <w:tc>
          <w:tcPr>
            <w:tcW w:w="4592" w:type="dxa"/>
            <w:vAlign w:val="center"/>
          </w:tcPr>
          <w:p w:rsidR="0070766F" w:rsidRDefault="0070766F" w:rsidP="00514D73">
            <w:pPr>
              <w:jc w:val="center"/>
            </w:pPr>
            <w:r>
              <w:t>I</w:t>
            </w:r>
          </w:p>
        </w:tc>
        <w:tc>
          <w:tcPr>
            <w:tcW w:w="4480" w:type="dxa"/>
            <w:vAlign w:val="center"/>
          </w:tcPr>
          <w:p w:rsidR="0070766F" w:rsidRDefault="0070766F" w:rsidP="00514D73">
            <w:pPr>
              <w:jc w:val="center"/>
            </w:pPr>
            <w:r>
              <w:t>-0,4</w:t>
            </w:r>
          </w:p>
        </w:tc>
      </w:tr>
      <w:tr w:rsidR="0070766F" w:rsidTr="00F356D8">
        <w:trPr>
          <w:trHeight w:val="340"/>
        </w:trPr>
        <w:tc>
          <w:tcPr>
            <w:tcW w:w="4592" w:type="dxa"/>
            <w:vAlign w:val="center"/>
          </w:tcPr>
          <w:p w:rsidR="0070766F" w:rsidRDefault="0070766F" w:rsidP="00514D73">
            <w:pPr>
              <w:jc w:val="center"/>
            </w:pPr>
            <w:r>
              <w:t>II</w:t>
            </w:r>
          </w:p>
        </w:tc>
        <w:tc>
          <w:tcPr>
            <w:tcW w:w="4480" w:type="dxa"/>
            <w:vAlign w:val="center"/>
          </w:tcPr>
          <w:p w:rsidR="0070766F" w:rsidRDefault="0070766F" w:rsidP="00514D73">
            <w:pPr>
              <w:jc w:val="center"/>
            </w:pPr>
            <w:r>
              <w:t>1.2</w:t>
            </w:r>
          </w:p>
        </w:tc>
      </w:tr>
      <w:tr w:rsidR="0070766F" w:rsidTr="00F356D8">
        <w:trPr>
          <w:trHeight w:val="340"/>
        </w:trPr>
        <w:tc>
          <w:tcPr>
            <w:tcW w:w="4592" w:type="dxa"/>
            <w:vAlign w:val="center"/>
          </w:tcPr>
          <w:p w:rsidR="0070766F" w:rsidRDefault="0070766F" w:rsidP="00514D73">
            <w:pPr>
              <w:jc w:val="center"/>
            </w:pPr>
            <w:r>
              <w:t>III</w:t>
            </w:r>
          </w:p>
        </w:tc>
        <w:tc>
          <w:tcPr>
            <w:tcW w:w="4480" w:type="dxa"/>
            <w:vAlign w:val="center"/>
          </w:tcPr>
          <w:p w:rsidR="0070766F" w:rsidRDefault="0070766F" w:rsidP="00514D73">
            <w:pPr>
              <w:jc w:val="center"/>
            </w:pPr>
            <w:r>
              <w:t>6,3</w:t>
            </w:r>
          </w:p>
        </w:tc>
      </w:tr>
      <w:tr w:rsidR="0070766F" w:rsidTr="00F356D8">
        <w:trPr>
          <w:trHeight w:val="340"/>
        </w:trPr>
        <w:tc>
          <w:tcPr>
            <w:tcW w:w="4592" w:type="dxa"/>
            <w:vAlign w:val="center"/>
          </w:tcPr>
          <w:p w:rsidR="0070766F" w:rsidRDefault="0070766F" w:rsidP="00514D73">
            <w:pPr>
              <w:jc w:val="center"/>
            </w:pPr>
            <w:r>
              <w:t>IV</w:t>
            </w:r>
          </w:p>
        </w:tc>
        <w:tc>
          <w:tcPr>
            <w:tcW w:w="4480" w:type="dxa"/>
            <w:vAlign w:val="center"/>
          </w:tcPr>
          <w:p w:rsidR="0070766F" w:rsidRDefault="0070766F" w:rsidP="00514D73">
            <w:pPr>
              <w:jc w:val="center"/>
            </w:pPr>
            <w:r>
              <w:t>11,1</w:t>
            </w:r>
          </w:p>
        </w:tc>
      </w:tr>
      <w:tr w:rsidR="0070766F" w:rsidTr="00F356D8">
        <w:trPr>
          <w:trHeight w:val="340"/>
        </w:trPr>
        <w:tc>
          <w:tcPr>
            <w:tcW w:w="4592" w:type="dxa"/>
            <w:vAlign w:val="center"/>
          </w:tcPr>
          <w:p w:rsidR="0070766F" w:rsidRDefault="0070766F" w:rsidP="00514D73">
            <w:pPr>
              <w:jc w:val="center"/>
            </w:pPr>
            <w:r>
              <w:t>V</w:t>
            </w:r>
          </w:p>
        </w:tc>
        <w:tc>
          <w:tcPr>
            <w:tcW w:w="4480" w:type="dxa"/>
            <w:vAlign w:val="center"/>
          </w:tcPr>
          <w:p w:rsidR="0070766F" w:rsidRDefault="0070766F" w:rsidP="00514D73">
            <w:pPr>
              <w:jc w:val="center"/>
            </w:pPr>
            <w:r>
              <w:t>16,5</w:t>
            </w:r>
          </w:p>
        </w:tc>
      </w:tr>
      <w:tr w:rsidR="0070766F" w:rsidTr="00F356D8">
        <w:trPr>
          <w:trHeight w:val="340"/>
        </w:trPr>
        <w:tc>
          <w:tcPr>
            <w:tcW w:w="4592" w:type="dxa"/>
            <w:vAlign w:val="center"/>
          </w:tcPr>
          <w:p w:rsidR="0070766F" w:rsidRDefault="0070766F" w:rsidP="00514D73">
            <w:pPr>
              <w:jc w:val="center"/>
            </w:pPr>
            <w:r>
              <w:t>VI</w:t>
            </w:r>
          </w:p>
        </w:tc>
        <w:tc>
          <w:tcPr>
            <w:tcW w:w="4480" w:type="dxa"/>
            <w:vAlign w:val="center"/>
          </w:tcPr>
          <w:p w:rsidR="0070766F" w:rsidRDefault="0070766F" w:rsidP="00514D73">
            <w:pPr>
              <w:jc w:val="center"/>
            </w:pPr>
            <w:r>
              <w:t>19,7</w:t>
            </w:r>
          </w:p>
        </w:tc>
      </w:tr>
      <w:tr w:rsidR="0070766F" w:rsidTr="00F356D8">
        <w:trPr>
          <w:trHeight w:val="340"/>
        </w:trPr>
        <w:tc>
          <w:tcPr>
            <w:tcW w:w="4592" w:type="dxa"/>
            <w:vAlign w:val="center"/>
          </w:tcPr>
          <w:p w:rsidR="0070766F" w:rsidRDefault="0070766F" w:rsidP="00514D73">
            <w:pPr>
              <w:jc w:val="center"/>
            </w:pPr>
            <w:r>
              <w:t>VII</w:t>
            </w:r>
          </w:p>
        </w:tc>
        <w:tc>
          <w:tcPr>
            <w:tcW w:w="4480" w:type="dxa"/>
            <w:vAlign w:val="center"/>
          </w:tcPr>
          <w:p w:rsidR="0070766F" w:rsidRDefault="0070766F" w:rsidP="00514D73">
            <w:pPr>
              <w:jc w:val="center"/>
            </w:pPr>
            <w:r>
              <w:t>21,4</w:t>
            </w:r>
          </w:p>
        </w:tc>
      </w:tr>
      <w:tr w:rsidR="0070766F" w:rsidTr="00F356D8">
        <w:trPr>
          <w:trHeight w:val="340"/>
        </w:trPr>
        <w:tc>
          <w:tcPr>
            <w:tcW w:w="4592" w:type="dxa"/>
            <w:vAlign w:val="center"/>
          </w:tcPr>
          <w:p w:rsidR="0070766F" w:rsidRDefault="0070766F" w:rsidP="00514D73">
            <w:pPr>
              <w:jc w:val="center"/>
            </w:pPr>
            <w:r>
              <w:t>VIII</w:t>
            </w:r>
          </w:p>
        </w:tc>
        <w:tc>
          <w:tcPr>
            <w:tcW w:w="4480" w:type="dxa"/>
            <w:vAlign w:val="center"/>
          </w:tcPr>
          <w:p w:rsidR="0070766F" w:rsidRDefault="0070766F" w:rsidP="00514D73">
            <w:pPr>
              <w:jc w:val="center"/>
            </w:pPr>
            <w:r>
              <w:t>20,9</w:t>
            </w:r>
          </w:p>
        </w:tc>
      </w:tr>
      <w:tr w:rsidR="0070766F" w:rsidTr="00F356D8">
        <w:trPr>
          <w:trHeight w:val="340"/>
        </w:trPr>
        <w:tc>
          <w:tcPr>
            <w:tcW w:w="4592" w:type="dxa"/>
            <w:vAlign w:val="center"/>
          </w:tcPr>
          <w:p w:rsidR="0070766F" w:rsidRDefault="0070766F" w:rsidP="00514D73">
            <w:pPr>
              <w:jc w:val="center"/>
            </w:pPr>
            <w:r>
              <w:t>IX</w:t>
            </w:r>
          </w:p>
        </w:tc>
        <w:tc>
          <w:tcPr>
            <w:tcW w:w="4480" w:type="dxa"/>
            <w:vAlign w:val="center"/>
          </w:tcPr>
          <w:p w:rsidR="0070766F" w:rsidRDefault="0070766F" w:rsidP="00514D73">
            <w:pPr>
              <w:jc w:val="center"/>
            </w:pPr>
            <w:r>
              <w:t>16,7</w:t>
            </w:r>
          </w:p>
        </w:tc>
      </w:tr>
      <w:tr w:rsidR="0070766F" w:rsidTr="00F356D8">
        <w:trPr>
          <w:trHeight w:val="340"/>
        </w:trPr>
        <w:tc>
          <w:tcPr>
            <w:tcW w:w="4592" w:type="dxa"/>
            <w:vAlign w:val="center"/>
          </w:tcPr>
          <w:p w:rsidR="0070766F" w:rsidRDefault="0070766F" w:rsidP="00514D73">
            <w:pPr>
              <w:jc w:val="center"/>
            </w:pPr>
            <w:r>
              <w:t>X</w:t>
            </w:r>
          </w:p>
        </w:tc>
        <w:tc>
          <w:tcPr>
            <w:tcW w:w="4480" w:type="dxa"/>
            <w:vAlign w:val="center"/>
          </w:tcPr>
          <w:p w:rsidR="0070766F" w:rsidRDefault="0070766F" w:rsidP="00514D73">
            <w:pPr>
              <w:jc w:val="center"/>
            </w:pPr>
            <w:r>
              <w:t>11,3</w:t>
            </w:r>
          </w:p>
        </w:tc>
      </w:tr>
      <w:tr w:rsidR="0070766F" w:rsidTr="00F356D8">
        <w:trPr>
          <w:trHeight w:val="340"/>
        </w:trPr>
        <w:tc>
          <w:tcPr>
            <w:tcW w:w="4592" w:type="dxa"/>
            <w:vAlign w:val="center"/>
          </w:tcPr>
          <w:p w:rsidR="0070766F" w:rsidRDefault="0070766F" w:rsidP="00514D73">
            <w:pPr>
              <w:jc w:val="center"/>
            </w:pPr>
            <w:r>
              <w:t>XI</w:t>
            </w:r>
          </w:p>
        </w:tc>
        <w:tc>
          <w:tcPr>
            <w:tcW w:w="4480" w:type="dxa"/>
            <w:vAlign w:val="center"/>
          </w:tcPr>
          <w:p w:rsidR="0070766F" w:rsidRDefault="0070766F" w:rsidP="00514D73">
            <w:pPr>
              <w:jc w:val="center"/>
            </w:pPr>
            <w:r>
              <w:t>4,8</w:t>
            </w:r>
          </w:p>
        </w:tc>
      </w:tr>
      <w:tr w:rsidR="0070766F" w:rsidTr="00F356D8">
        <w:trPr>
          <w:trHeight w:val="340"/>
        </w:trPr>
        <w:tc>
          <w:tcPr>
            <w:tcW w:w="4592" w:type="dxa"/>
            <w:vAlign w:val="center"/>
          </w:tcPr>
          <w:p w:rsidR="0070766F" w:rsidRDefault="0070766F" w:rsidP="00514D73">
            <w:pPr>
              <w:jc w:val="center"/>
            </w:pPr>
            <w:r>
              <w:t>XII</w:t>
            </w:r>
          </w:p>
        </w:tc>
        <w:tc>
          <w:tcPr>
            <w:tcW w:w="4480" w:type="dxa"/>
            <w:vAlign w:val="center"/>
          </w:tcPr>
          <w:p w:rsidR="0070766F" w:rsidRDefault="0070766F" w:rsidP="00514D73">
            <w:pPr>
              <w:jc w:val="center"/>
            </w:pPr>
            <w:r>
              <w:t>1,4</w:t>
            </w:r>
          </w:p>
        </w:tc>
      </w:tr>
      <w:tr w:rsidR="0070766F" w:rsidTr="00F356D8">
        <w:trPr>
          <w:trHeight w:val="340"/>
        </w:trPr>
        <w:tc>
          <w:tcPr>
            <w:tcW w:w="4592" w:type="dxa"/>
            <w:vAlign w:val="center"/>
          </w:tcPr>
          <w:p w:rsidR="0070766F" w:rsidRDefault="0070766F" w:rsidP="00514D73">
            <w:pPr>
              <w:jc w:val="center"/>
            </w:pPr>
            <w:r>
              <w:t>GOD.</w:t>
            </w:r>
          </w:p>
        </w:tc>
        <w:tc>
          <w:tcPr>
            <w:tcW w:w="4480" w:type="dxa"/>
            <w:vAlign w:val="center"/>
          </w:tcPr>
          <w:p w:rsidR="0070766F" w:rsidRDefault="0070766F" w:rsidP="00514D73">
            <w:pPr>
              <w:jc w:val="center"/>
            </w:pPr>
            <w:r>
              <w:t>11,0</w:t>
            </w:r>
          </w:p>
        </w:tc>
      </w:tr>
    </w:tbl>
    <w:p w:rsidR="00EE64DA" w:rsidRDefault="00EE64DA" w:rsidP="00514D73">
      <w:pPr>
        <w:autoSpaceDE w:val="0"/>
        <w:autoSpaceDN w:val="0"/>
        <w:adjustRightInd w:val="0"/>
        <w:rPr>
          <w:rFonts w:ascii="ArialMT" w:hAnsi="ArialMT"/>
          <w:sz w:val="22"/>
          <w:lang w:val="en-US"/>
        </w:rPr>
      </w:pPr>
      <w:r>
        <w:rPr>
          <w:i/>
          <w:iCs/>
        </w:rPr>
        <w:t>Izvor: Državni hidrometeorološki zavod - Određeni meteorološki podaci postaje Osijek, Zagreb, 2002.</w:t>
      </w:r>
    </w:p>
    <w:p w:rsidR="00343BE4" w:rsidRPr="002F2796" w:rsidRDefault="00343BE4" w:rsidP="00514D73">
      <w:pPr>
        <w:jc w:val="both"/>
        <w:rPr>
          <w:color w:val="C00000"/>
          <w:sz w:val="24"/>
        </w:rPr>
      </w:pPr>
    </w:p>
    <w:p w:rsidR="00343BE4" w:rsidRPr="009E79AC" w:rsidRDefault="00343BE4" w:rsidP="00514D73">
      <w:pPr>
        <w:pStyle w:val="Naslov3"/>
        <w:spacing w:before="0"/>
        <w:rPr>
          <w:b/>
        </w:rPr>
      </w:pPr>
      <w:bookmarkStart w:id="100" w:name="_Toc507060329"/>
      <w:r w:rsidRPr="009E79AC">
        <w:rPr>
          <w:b/>
        </w:rPr>
        <w:t>5.</w:t>
      </w:r>
      <w:r w:rsidR="001639DE">
        <w:rPr>
          <w:b/>
        </w:rPr>
        <w:t>3</w:t>
      </w:r>
      <w:r w:rsidRPr="009E79AC">
        <w:rPr>
          <w:b/>
        </w:rPr>
        <w:t>.</w:t>
      </w:r>
      <w:r w:rsidR="00714BAF">
        <w:rPr>
          <w:b/>
        </w:rPr>
        <w:t>5</w:t>
      </w:r>
      <w:r w:rsidRPr="009E79AC">
        <w:rPr>
          <w:b/>
        </w:rPr>
        <w:t>.Uzrok</w:t>
      </w:r>
      <w:bookmarkEnd w:id="100"/>
      <w:r w:rsidRPr="009E79AC">
        <w:rPr>
          <w:b/>
        </w:rPr>
        <w:t xml:space="preserve"> </w:t>
      </w:r>
    </w:p>
    <w:p w:rsidR="00343BE4" w:rsidRPr="002F2796" w:rsidRDefault="00343BE4" w:rsidP="00514D73">
      <w:pPr>
        <w:rPr>
          <w:b/>
          <w:color w:val="C00000"/>
          <w:sz w:val="24"/>
          <w:szCs w:val="24"/>
        </w:rPr>
      </w:pPr>
    </w:p>
    <w:p w:rsidR="00343BE4" w:rsidRPr="001B292D" w:rsidRDefault="00D32B00" w:rsidP="00514D73">
      <w:pPr>
        <w:jc w:val="both"/>
        <w:rPr>
          <w:sz w:val="24"/>
          <w:szCs w:val="24"/>
        </w:rPr>
      </w:pPr>
      <w:r w:rsidRPr="001B292D">
        <w:rPr>
          <w:sz w:val="24"/>
          <w:szCs w:val="24"/>
        </w:rPr>
        <w:t xml:space="preserve">Uzrok pojave toplinskih valova je utjecaj povišenog tlaka zraka i prostrane anticiklone. Temperatura zraka se mjeri na visini od 2 metra iznad tla. Ona se mijenja tijekom dana i tijekom godine. Dnevni hod temperature zraka ovisi o dobu dana, veličini i vrsti naoblake i može se znatno promijeniti pri naglim prodorima toploga ili hladnoga zraka ili pri termički jako izraženim vjetrovima. Toplinski val, odnosno ekstremna toplina nekog kraja je dugotrajnije razdoblje izrazito toplog vremena, točnije, definira se kao ljetna temperatura zraka koja je značajno viša od prosječne temperature u istom periodu godine nerijetko praćenog i visokim postotkom vlage u zraku. Mjeri se u odnosu na uobičajeno vrijeme određenog područja, u </w:t>
      </w:r>
      <w:r w:rsidRPr="001B292D">
        <w:rPr>
          <w:sz w:val="24"/>
          <w:szCs w:val="24"/>
        </w:rPr>
        <w:lastRenderedPageBreak/>
        <w:t>odnosu na uobičajene temperature nekog razdoblja ili sezone. Temperature koje su za toplija klimatska područja normalne i uobičajene, u hladnijem području mogu predstavljati toplinski val ukoliko su izvan uobičajenog vremenskog obrasca tog područja. Klimatske promjene na globalnoj razini dovode do promjena u okolišu s posljedicama na ljudsko zdravlje. Indirektni utjecaj klimatskih promjena na život ljudi se očituje u usjevima hrane i dostupnost pitke vode.</w:t>
      </w:r>
    </w:p>
    <w:p w:rsidR="009A5CB3" w:rsidRPr="002F2796" w:rsidRDefault="009A5CB3" w:rsidP="00514D73">
      <w:pPr>
        <w:jc w:val="both"/>
        <w:rPr>
          <w:color w:val="C00000"/>
          <w:sz w:val="24"/>
          <w:szCs w:val="24"/>
        </w:rPr>
      </w:pPr>
    </w:p>
    <w:p w:rsidR="009A5CB3" w:rsidRPr="002F2796" w:rsidRDefault="009A5CB3" w:rsidP="00514D73">
      <w:pPr>
        <w:jc w:val="both"/>
        <w:rPr>
          <w:sz w:val="24"/>
          <w:szCs w:val="24"/>
        </w:rPr>
      </w:pPr>
      <w:r w:rsidRPr="002F2796">
        <w:rPr>
          <w:sz w:val="24"/>
          <w:szCs w:val="24"/>
        </w:rPr>
        <w:t>Prema izvješću Državnog hidrometeorološkog zavoda, Odjela za vremenske analize i prognoze, srednja temperatura zraka na sezonskoj skali (ljeto) u Hrvatskoj bila je na svim analiziranim postajama iznad višegodišnjeg prosjeka 1961. – 1990. godina. Odgovarajuće temperaturne anomalije za ljeto (lipanj, srpanj, kolovoz) 2016. bile su u rasponu od 0.9 °C (Komiža) do 2.2°C (Gospić). Prema raspodjeli percentila, toplinske prilike u Hrvatskoj za ljeto 2016. godine opisane su sljedećim kategorijama: vrlo toplo (šire područje Pazina, Zavižana, Knina i Šibenika, dio južnog Jadrana te dio istočne Hrvatske) i ekstremno toplo (preostali dio Hrvatske)</w:t>
      </w:r>
      <w:r w:rsidR="00BA0880" w:rsidRPr="002F2796">
        <w:rPr>
          <w:sz w:val="24"/>
          <w:szCs w:val="24"/>
        </w:rPr>
        <w:t xml:space="preserve">, slika </w:t>
      </w:r>
      <w:r w:rsidR="00B35A41" w:rsidRPr="002F2796">
        <w:rPr>
          <w:sz w:val="24"/>
          <w:szCs w:val="24"/>
        </w:rPr>
        <w:t>5</w:t>
      </w:r>
      <w:r w:rsidR="000A4E7F">
        <w:rPr>
          <w:sz w:val="24"/>
          <w:szCs w:val="24"/>
        </w:rPr>
        <w:t>-</w:t>
      </w:r>
      <w:r w:rsidR="00181B3C">
        <w:rPr>
          <w:sz w:val="24"/>
          <w:szCs w:val="24"/>
        </w:rPr>
        <w:t>5</w:t>
      </w:r>
      <w:r w:rsidRPr="002F2796">
        <w:rPr>
          <w:sz w:val="24"/>
          <w:szCs w:val="24"/>
        </w:rPr>
        <w:t xml:space="preserve">. </w:t>
      </w:r>
    </w:p>
    <w:p w:rsidR="00D32B00" w:rsidRPr="002F2796" w:rsidRDefault="00D32B00" w:rsidP="00514D73">
      <w:pPr>
        <w:jc w:val="both"/>
        <w:rPr>
          <w:color w:val="C00000"/>
          <w:sz w:val="24"/>
          <w:szCs w:val="24"/>
        </w:rPr>
      </w:pPr>
    </w:p>
    <w:p w:rsidR="00D32B00" w:rsidRPr="002D0A4D" w:rsidRDefault="00E2336F" w:rsidP="00514D73">
      <w:pPr>
        <w:jc w:val="center"/>
        <w:rPr>
          <w:sz w:val="24"/>
          <w:szCs w:val="23"/>
        </w:rPr>
      </w:pPr>
      <w:r w:rsidRPr="002D0A4D">
        <w:rPr>
          <w:noProof/>
          <w:lang w:eastAsia="hr-HR"/>
        </w:rPr>
        <w:drawing>
          <wp:inline distT="0" distB="0" distL="0" distR="0" wp14:anchorId="75CE0873" wp14:editId="5A8948C9">
            <wp:extent cx="4019265" cy="3690809"/>
            <wp:effectExtent l="0" t="0" r="635" b="508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4928" cy="3696010"/>
                    </a:xfrm>
                    <a:prstGeom prst="rect">
                      <a:avLst/>
                    </a:prstGeom>
                  </pic:spPr>
                </pic:pic>
              </a:graphicData>
            </a:graphic>
          </wp:inline>
        </w:drawing>
      </w:r>
    </w:p>
    <w:p w:rsidR="00D32B00" w:rsidRPr="002D0A4D" w:rsidRDefault="00D32B00" w:rsidP="00514D73">
      <w:pPr>
        <w:jc w:val="center"/>
      </w:pPr>
      <w:r w:rsidRPr="002D0A4D">
        <w:t xml:space="preserve">Slika  </w:t>
      </w:r>
      <w:r w:rsidR="005F1F9A">
        <w:t>5-</w:t>
      </w:r>
      <w:r w:rsidR="00D50666">
        <w:t>5</w:t>
      </w:r>
      <w:r w:rsidRPr="002D0A4D">
        <w:t xml:space="preserve"> </w:t>
      </w:r>
      <w:r w:rsidR="00E2336F" w:rsidRPr="002D0A4D">
        <w:t>Odstupanje srednje mjesečne temperature zraka (°C) za ljeto 2016. od prosječnih vrijednosti (1961. − 1990.)</w:t>
      </w:r>
      <w:r w:rsidRPr="002D0A4D">
        <w:t>.</w:t>
      </w:r>
    </w:p>
    <w:p w:rsidR="00D32B00" w:rsidRPr="002D0A4D" w:rsidRDefault="00D32B00" w:rsidP="00514D73">
      <w:pPr>
        <w:jc w:val="center"/>
        <w:rPr>
          <w:i/>
          <w:szCs w:val="23"/>
        </w:rPr>
      </w:pPr>
      <w:r w:rsidRPr="002D0A4D">
        <w:rPr>
          <w:i/>
          <w:szCs w:val="23"/>
        </w:rPr>
        <w:t>Izvor: Državni hidrometeorološki zavod</w:t>
      </w:r>
    </w:p>
    <w:p w:rsidR="008B6C80" w:rsidRPr="005F1F9A" w:rsidRDefault="008B6C80" w:rsidP="00514D73">
      <w:pPr>
        <w:jc w:val="both"/>
        <w:rPr>
          <w:color w:val="C00000"/>
          <w:sz w:val="24"/>
          <w:szCs w:val="24"/>
        </w:rPr>
      </w:pPr>
    </w:p>
    <w:p w:rsidR="00013162" w:rsidRPr="008B6C80" w:rsidRDefault="00AC11AC" w:rsidP="00514D73">
      <w:pPr>
        <w:jc w:val="both"/>
        <w:rPr>
          <w:color w:val="C00000"/>
          <w:sz w:val="24"/>
        </w:rPr>
      </w:pPr>
      <w:r w:rsidRPr="005F1F9A">
        <w:rPr>
          <w:sz w:val="24"/>
          <w:szCs w:val="24"/>
        </w:rPr>
        <w:t>Odgovarajuće temperaturne anomalije za ljeto (lipanj, srpanj, kolovoz) 2017. bile su u rasponu od 2,4 °C (Komiža) do 4,0°C (Bjelovar, Gospić i Zagreb-Grič).Prema raspodjeli percentila, toplinske prilike u Hrvatskoj za ljeto 2017. godine opisane su dominantnom kategorijom ekstremno</w:t>
      </w:r>
      <w:r w:rsidRPr="008B6C80">
        <w:rPr>
          <w:sz w:val="24"/>
        </w:rPr>
        <w:t xml:space="preserve"> toplo (cijela Hrvatska)</w:t>
      </w:r>
      <w:r w:rsidR="00B54140">
        <w:rPr>
          <w:sz w:val="24"/>
        </w:rPr>
        <w:t xml:space="preserve">, slika </w:t>
      </w:r>
      <w:r w:rsidR="00700C47">
        <w:rPr>
          <w:sz w:val="24"/>
        </w:rPr>
        <w:t>5-</w:t>
      </w:r>
      <w:r w:rsidR="00181B3C">
        <w:rPr>
          <w:sz w:val="24"/>
        </w:rPr>
        <w:t>6</w:t>
      </w:r>
      <w:r w:rsidR="00B54140">
        <w:rPr>
          <w:sz w:val="24"/>
        </w:rPr>
        <w:t>.</w:t>
      </w:r>
    </w:p>
    <w:p w:rsidR="00013162" w:rsidRPr="00611D40" w:rsidRDefault="00013162" w:rsidP="00514D73">
      <w:pPr>
        <w:jc w:val="center"/>
        <w:rPr>
          <w:b/>
        </w:rPr>
      </w:pPr>
      <w:r w:rsidRPr="00611D40">
        <w:rPr>
          <w:noProof/>
          <w:lang w:eastAsia="hr-HR"/>
        </w:rPr>
        <w:lastRenderedPageBreak/>
        <w:drawing>
          <wp:inline distT="0" distB="0" distL="0" distR="0" wp14:anchorId="58439BCA" wp14:editId="4461C191">
            <wp:extent cx="4032914" cy="3060390"/>
            <wp:effectExtent l="0" t="0" r="5715" b="698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3657" cy="3060954"/>
                    </a:xfrm>
                    <a:prstGeom prst="rect">
                      <a:avLst/>
                    </a:prstGeom>
                  </pic:spPr>
                </pic:pic>
              </a:graphicData>
            </a:graphic>
          </wp:inline>
        </w:drawing>
      </w:r>
    </w:p>
    <w:p w:rsidR="00013162" w:rsidRPr="00611D40" w:rsidRDefault="00B54140" w:rsidP="00514D73">
      <w:pPr>
        <w:jc w:val="center"/>
      </w:pPr>
      <w:r w:rsidRPr="00611D40">
        <w:t>Slika 5</w:t>
      </w:r>
      <w:r w:rsidR="005F1F9A">
        <w:t>-</w:t>
      </w:r>
      <w:r w:rsidR="00D50666">
        <w:t>6</w:t>
      </w:r>
      <w:r w:rsidRPr="00611D40">
        <w:t xml:space="preserve"> Odstupanje srednje mjesečne temperature zraka za ljeto 2017.</w:t>
      </w:r>
    </w:p>
    <w:p w:rsidR="00611D40" w:rsidRPr="006910EF" w:rsidRDefault="00611D40" w:rsidP="00514D73">
      <w:pPr>
        <w:jc w:val="center"/>
        <w:rPr>
          <w:i/>
          <w:color w:val="C00000"/>
        </w:rPr>
      </w:pPr>
      <w:r w:rsidRPr="006910EF">
        <w:rPr>
          <w:i/>
        </w:rPr>
        <w:t>Izvor: Državni hidrometeorološki zavod</w:t>
      </w:r>
    </w:p>
    <w:p w:rsidR="00013162" w:rsidRPr="005F1F9A" w:rsidRDefault="00013162" w:rsidP="00514D73">
      <w:pPr>
        <w:jc w:val="both"/>
        <w:rPr>
          <w:b/>
          <w:color w:val="C00000"/>
          <w:sz w:val="24"/>
        </w:rPr>
      </w:pPr>
    </w:p>
    <w:p w:rsidR="00343BE4" w:rsidRPr="009E79AC" w:rsidRDefault="00343BE4" w:rsidP="00514D73">
      <w:pPr>
        <w:pStyle w:val="Naslov4"/>
        <w:spacing w:before="0"/>
        <w:rPr>
          <w:rFonts w:ascii="Times New Roman" w:hAnsi="Times New Roman" w:cs="Times New Roman"/>
          <w:b/>
          <w:i w:val="0"/>
          <w:color w:val="C00000"/>
        </w:rPr>
      </w:pPr>
      <w:bookmarkStart w:id="101" w:name="_Toc507060330"/>
      <w:r w:rsidRPr="009E79AC">
        <w:rPr>
          <w:rFonts w:ascii="Times New Roman" w:hAnsi="Times New Roman" w:cs="Times New Roman"/>
          <w:b/>
          <w:i w:val="0"/>
          <w:color w:val="auto"/>
          <w:sz w:val="24"/>
        </w:rPr>
        <w:t>5.</w:t>
      </w:r>
      <w:r w:rsidR="001639DE">
        <w:rPr>
          <w:rFonts w:ascii="Times New Roman" w:hAnsi="Times New Roman" w:cs="Times New Roman"/>
          <w:b/>
          <w:i w:val="0"/>
          <w:color w:val="auto"/>
          <w:sz w:val="24"/>
        </w:rPr>
        <w:t>3</w:t>
      </w:r>
      <w:r w:rsidRPr="009E79AC">
        <w:rPr>
          <w:rFonts w:ascii="Times New Roman" w:hAnsi="Times New Roman" w:cs="Times New Roman"/>
          <w:b/>
          <w:i w:val="0"/>
          <w:color w:val="auto"/>
          <w:sz w:val="24"/>
        </w:rPr>
        <w:t>.</w:t>
      </w:r>
      <w:r w:rsidR="00714BAF">
        <w:rPr>
          <w:rFonts w:ascii="Times New Roman" w:hAnsi="Times New Roman" w:cs="Times New Roman"/>
          <w:b/>
          <w:i w:val="0"/>
          <w:color w:val="auto"/>
          <w:sz w:val="24"/>
        </w:rPr>
        <w:t>5</w:t>
      </w:r>
      <w:r w:rsidRPr="009E79AC">
        <w:rPr>
          <w:rFonts w:ascii="Times New Roman" w:hAnsi="Times New Roman" w:cs="Times New Roman"/>
          <w:b/>
          <w:i w:val="0"/>
          <w:color w:val="auto"/>
          <w:sz w:val="24"/>
        </w:rPr>
        <w:t>.1. Razvoj događaja koji bi prethodio velikoj nesreći</w:t>
      </w:r>
      <w:bookmarkEnd w:id="101"/>
    </w:p>
    <w:p w:rsidR="00343BE4" w:rsidRPr="005F1F9A" w:rsidRDefault="00343BE4" w:rsidP="00514D73">
      <w:pPr>
        <w:rPr>
          <w:color w:val="C00000"/>
          <w:sz w:val="24"/>
          <w:szCs w:val="24"/>
        </w:rPr>
      </w:pPr>
    </w:p>
    <w:p w:rsidR="00380130" w:rsidRPr="005F1F9A" w:rsidRDefault="00380130" w:rsidP="00514D73">
      <w:pPr>
        <w:jc w:val="both"/>
        <w:rPr>
          <w:sz w:val="24"/>
          <w:szCs w:val="24"/>
        </w:rPr>
      </w:pPr>
      <w:r w:rsidRPr="005F1F9A">
        <w:rPr>
          <w:sz w:val="24"/>
          <w:szCs w:val="24"/>
        </w:rPr>
        <w:t xml:space="preserve">Toplinski val kao prirodna pojava uzrokovana klimatskim promjenama, nastaje naglo bez prethodnih najava, neočekivano za Općinu </w:t>
      </w:r>
      <w:r w:rsidR="00462437" w:rsidRPr="005F1F9A">
        <w:rPr>
          <w:sz w:val="24"/>
          <w:szCs w:val="24"/>
        </w:rPr>
        <w:t>Šodolovci</w:t>
      </w:r>
      <w:r w:rsidRPr="005F1F9A">
        <w:rPr>
          <w:sz w:val="24"/>
          <w:szCs w:val="24"/>
        </w:rPr>
        <w:t xml:space="preserve">, gdje je umjerena kontinentalna klima. </w:t>
      </w:r>
      <w:r w:rsidR="00C86461" w:rsidRPr="005F1F9A">
        <w:rPr>
          <w:sz w:val="24"/>
          <w:szCs w:val="24"/>
        </w:rPr>
        <w:t>Visoke temperature izuzetno su opasne za određene skupine stanovništva</w:t>
      </w:r>
      <w:r w:rsidR="0076208F" w:rsidRPr="005F1F9A">
        <w:rPr>
          <w:sz w:val="24"/>
          <w:szCs w:val="24"/>
        </w:rPr>
        <w:t xml:space="preserve"> p</w:t>
      </w:r>
      <w:r w:rsidR="00C86461" w:rsidRPr="005F1F9A">
        <w:rPr>
          <w:sz w:val="24"/>
          <w:szCs w:val="24"/>
        </w:rPr>
        <w:t xml:space="preserve">rvenstveno </w:t>
      </w:r>
      <w:r w:rsidR="0076208F" w:rsidRPr="005F1F9A">
        <w:rPr>
          <w:sz w:val="24"/>
          <w:szCs w:val="24"/>
        </w:rPr>
        <w:t>za</w:t>
      </w:r>
      <w:r w:rsidR="00C86461" w:rsidRPr="005F1F9A">
        <w:rPr>
          <w:sz w:val="24"/>
          <w:szCs w:val="24"/>
        </w:rPr>
        <w:t xml:space="preserve"> mal</w:t>
      </w:r>
      <w:r w:rsidR="0076208F" w:rsidRPr="005F1F9A">
        <w:rPr>
          <w:sz w:val="24"/>
          <w:szCs w:val="24"/>
        </w:rPr>
        <w:t xml:space="preserve">u </w:t>
      </w:r>
      <w:r w:rsidR="00C86461" w:rsidRPr="005F1F9A">
        <w:rPr>
          <w:sz w:val="24"/>
          <w:szCs w:val="24"/>
        </w:rPr>
        <w:t>djec</w:t>
      </w:r>
      <w:r w:rsidR="0076208F" w:rsidRPr="005F1F9A">
        <w:rPr>
          <w:sz w:val="24"/>
          <w:szCs w:val="24"/>
        </w:rPr>
        <w:t>u</w:t>
      </w:r>
      <w:r w:rsidR="00C86461" w:rsidRPr="005F1F9A">
        <w:rPr>
          <w:sz w:val="24"/>
          <w:szCs w:val="24"/>
        </w:rPr>
        <w:t xml:space="preserve">, starije osobe, </w:t>
      </w:r>
      <w:r w:rsidR="0076208F" w:rsidRPr="005F1F9A">
        <w:rPr>
          <w:sz w:val="24"/>
          <w:szCs w:val="24"/>
        </w:rPr>
        <w:t>pretile i</w:t>
      </w:r>
      <w:r w:rsidR="00C86461" w:rsidRPr="005F1F9A">
        <w:rPr>
          <w:sz w:val="24"/>
          <w:szCs w:val="24"/>
        </w:rPr>
        <w:t xml:space="preserve"> kroničn</w:t>
      </w:r>
      <w:r w:rsidR="0076208F" w:rsidRPr="005F1F9A">
        <w:rPr>
          <w:sz w:val="24"/>
          <w:szCs w:val="24"/>
        </w:rPr>
        <w:t>e</w:t>
      </w:r>
      <w:r w:rsidR="00C86461" w:rsidRPr="005F1F9A">
        <w:rPr>
          <w:sz w:val="24"/>
          <w:szCs w:val="24"/>
        </w:rPr>
        <w:t xml:space="preserve"> bolesni</w:t>
      </w:r>
      <w:r w:rsidR="0076208F" w:rsidRPr="005F1F9A">
        <w:rPr>
          <w:sz w:val="24"/>
          <w:szCs w:val="24"/>
        </w:rPr>
        <w:t>ke</w:t>
      </w:r>
      <w:r w:rsidR="00FF4250" w:rsidRPr="005F1F9A">
        <w:rPr>
          <w:sz w:val="24"/>
          <w:szCs w:val="24"/>
        </w:rPr>
        <w:t>.</w:t>
      </w:r>
      <w:r w:rsidR="00C86461" w:rsidRPr="005F1F9A">
        <w:rPr>
          <w:sz w:val="24"/>
          <w:szCs w:val="24"/>
        </w:rPr>
        <w:t xml:space="preserve"> </w:t>
      </w:r>
      <w:r w:rsidRPr="005F1F9A">
        <w:rPr>
          <w:sz w:val="24"/>
          <w:szCs w:val="24"/>
        </w:rPr>
        <w:t xml:space="preserve">Toplina može biti okidač za uzrok mnogih zdravstvenih </w:t>
      </w:r>
      <w:r w:rsidR="00462437" w:rsidRPr="005F1F9A">
        <w:rPr>
          <w:sz w:val="24"/>
          <w:szCs w:val="24"/>
        </w:rPr>
        <w:t xml:space="preserve">stanja i izazvati umor, srčani </w:t>
      </w:r>
      <w:r w:rsidRPr="005F1F9A">
        <w:rPr>
          <w:sz w:val="24"/>
          <w:szCs w:val="24"/>
        </w:rPr>
        <w:t>udar ili konfuziju te dodatno pogoršati postojeće stanje kod kroničnih bolesnika.</w:t>
      </w:r>
    </w:p>
    <w:p w:rsidR="00380130" w:rsidRPr="005F1F9A" w:rsidRDefault="00380130" w:rsidP="00514D73">
      <w:pPr>
        <w:rPr>
          <w:sz w:val="24"/>
          <w:szCs w:val="24"/>
        </w:rPr>
      </w:pPr>
    </w:p>
    <w:p w:rsidR="00967D08" w:rsidRPr="005F1F9A" w:rsidRDefault="000E15CC" w:rsidP="00514D73">
      <w:pPr>
        <w:jc w:val="both"/>
        <w:rPr>
          <w:sz w:val="24"/>
          <w:szCs w:val="24"/>
        </w:rPr>
      </w:pPr>
      <w:r w:rsidRPr="005F1F9A">
        <w:rPr>
          <w:sz w:val="24"/>
          <w:szCs w:val="24"/>
        </w:rPr>
        <w:t>Visoke temperature i izlaganje suncu mogu i kod zdrav</w:t>
      </w:r>
      <w:r w:rsidR="00FF4250" w:rsidRPr="005F1F9A">
        <w:rPr>
          <w:sz w:val="24"/>
          <w:szCs w:val="24"/>
        </w:rPr>
        <w:t xml:space="preserve">ih </w:t>
      </w:r>
      <w:r w:rsidRPr="005F1F9A">
        <w:rPr>
          <w:sz w:val="24"/>
          <w:szCs w:val="24"/>
        </w:rPr>
        <w:t>osoba izazvati razne tegobe, od onih izravnih, kao što s</w:t>
      </w:r>
      <w:r w:rsidR="00FF4250" w:rsidRPr="005F1F9A">
        <w:rPr>
          <w:sz w:val="24"/>
          <w:szCs w:val="24"/>
        </w:rPr>
        <w:t xml:space="preserve">u sunčanica i toplotni udar, do </w:t>
      </w:r>
      <w:r w:rsidRPr="005F1F9A">
        <w:rPr>
          <w:sz w:val="24"/>
          <w:szCs w:val="24"/>
        </w:rPr>
        <w:t>neizravnih, kao što su dehidracija i opće loše stanje. Op</w:t>
      </w:r>
      <w:r w:rsidR="00FF4250" w:rsidRPr="005F1F9A">
        <w:rPr>
          <w:sz w:val="24"/>
          <w:szCs w:val="24"/>
        </w:rPr>
        <w:t xml:space="preserve">ćenito, pri višim temperaturama </w:t>
      </w:r>
      <w:r w:rsidRPr="005F1F9A">
        <w:rPr>
          <w:sz w:val="24"/>
          <w:szCs w:val="24"/>
        </w:rPr>
        <w:t>javlja se umor, tromost, težina u cijelom tijelu, pospanost, dekoncentracija i otežano disanje.</w:t>
      </w:r>
    </w:p>
    <w:p w:rsidR="000E15CC" w:rsidRPr="005F1F9A" w:rsidRDefault="000E15CC" w:rsidP="00514D73">
      <w:pPr>
        <w:rPr>
          <w:color w:val="C00000"/>
          <w:sz w:val="24"/>
          <w:szCs w:val="24"/>
        </w:rPr>
      </w:pPr>
    </w:p>
    <w:p w:rsidR="00343BE4" w:rsidRPr="009E79AC" w:rsidRDefault="00343BE4" w:rsidP="00514D73">
      <w:pPr>
        <w:pStyle w:val="Naslov4"/>
        <w:spacing w:before="0"/>
        <w:rPr>
          <w:rFonts w:ascii="Times New Roman" w:hAnsi="Times New Roman" w:cs="Times New Roman"/>
          <w:b/>
          <w:i w:val="0"/>
          <w:color w:val="auto"/>
          <w:sz w:val="24"/>
          <w:szCs w:val="24"/>
        </w:rPr>
      </w:pPr>
      <w:bookmarkStart w:id="102" w:name="_Toc507060331"/>
      <w:r w:rsidRPr="009E79AC">
        <w:rPr>
          <w:rFonts w:ascii="Times New Roman" w:hAnsi="Times New Roman" w:cs="Times New Roman"/>
          <w:b/>
          <w:i w:val="0"/>
          <w:color w:val="auto"/>
          <w:sz w:val="24"/>
          <w:szCs w:val="24"/>
        </w:rPr>
        <w:t>5.</w:t>
      </w:r>
      <w:r w:rsidR="001639DE">
        <w:rPr>
          <w:rFonts w:ascii="Times New Roman" w:hAnsi="Times New Roman" w:cs="Times New Roman"/>
          <w:b/>
          <w:i w:val="0"/>
          <w:color w:val="auto"/>
          <w:sz w:val="24"/>
          <w:szCs w:val="24"/>
        </w:rPr>
        <w:t>3</w:t>
      </w:r>
      <w:r w:rsidRPr="009E79AC">
        <w:rPr>
          <w:rFonts w:ascii="Times New Roman" w:hAnsi="Times New Roman" w:cs="Times New Roman"/>
          <w:b/>
          <w:i w:val="0"/>
          <w:color w:val="auto"/>
          <w:sz w:val="24"/>
          <w:szCs w:val="24"/>
        </w:rPr>
        <w:t>.</w:t>
      </w:r>
      <w:r w:rsidR="00714BAF">
        <w:rPr>
          <w:rFonts w:ascii="Times New Roman" w:hAnsi="Times New Roman" w:cs="Times New Roman"/>
          <w:b/>
          <w:i w:val="0"/>
          <w:color w:val="auto"/>
          <w:sz w:val="24"/>
          <w:szCs w:val="24"/>
        </w:rPr>
        <w:t>5</w:t>
      </w:r>
      <w:r w:rsidRPr="009E79AC">
        <w:rPr>
          <w:rFonts w:ascii="Times New Roman" w:hAnsi="Times New Roman" w:cs="Times New Roman"/>
          <w:b/>
          <w:i w:val="0"/>
          <w:color w:val="auto"/>
          <w:sz w:val="24"/>
          <w:szCs w:val="24"/>
        </w:rPr>
        <w:t>.2. Okidač koji je uzrokovao katastrofu</w:t>
      </w:r>
      <w:bookmarkEnd w:id="102"/>
    </w:p>
    <w:p w:rsidR="00343BE4" w:rsidRPr="001B292D" w:rsidRDefault="00343BE4" w:rsidP="00514D73">
      <w:pPr>
        <w:rPr>
          <w:sz w:val="24"/>
          <w:szCs w:val="24"/>
        </w:rPr>
      </w:pPr>
    </w:p>
    <w:p w:rsidR="00CE04A6" w:rsidRDefault="00CE04A6" w:rsidP="00514D73">
      <w:pPr>
        <w:jc w:val="both"/>
        <w:rPr>
          <w:sz w:val="24"/>
          <w:szCs w:val="24"/>
        </w:rPr>
      </w:pPr>
      <w:r w:rsidRPr="001B292D">
        <w:rPr>
          <w:sz w:val="24"/>
          <w:szCs w:val="24"/>
        </w:rPr>
        <w:t>Porast temperature zraka vrlo je često praćen i visokim postotkom vlage u zraku što dodatno otežava prilagodbu organizma na visoke temperature.</w:t>
      </w:r>
    </w:p>
    <w:p w:rsidR="001B292D" w:rsidRPr="001B292D" w:rsidRDefault="001B292D" w:rsidP="00514D73">
      <w:pPr>
        <w:jc w:val="both"/>
        <w:rPr>
          <w:sz w:val="24"/>
          <w:szCs w:val="24"/>
        </w:rPr>
      </w:pPr>
    </w:p>
    <w:p w:rsidR="000E15CC" w:rsidRPr="001B292D" w:rsidRDefault="000E15CC" w:rsidP="00514D73">
      <w:pPr>
        <w:jc w:val="both"/>
        <w:rPr>
          <w:sz w:val="24"/>
          <w:szCs w:val="24"/>
        </w:rPr>
      </w:pPr>
      <w:r w:rsidRPr="001B292D">
        <w:rPr>
          <w:sz w:val="24"/>
          <w:szCs w:val="24"/>
        </w:rPr>
        <w:t>Toplotni udar, preciznije, nastaje zbog (često naglog) prekomjernog povišenja tjelesne temperature i nemogućnosti organizma da temperaturu održi u normalnim granicama</w:t>
      </w:r>
      <w:r w:rsidR="00217CB0" w:rsidRPr="001B292D">
        <w:rPr>
          <w:sz w:val="24"/>
          <w:szCs w:val="24"/>
        </w:rPr>
        <w:t>.</w:t>
      </w:r>
      <w:r w:rsidRPr="001B292D">
        <w:rPr>
          <w:sz w:val="24"/>
          <w:szCs w:val="24"/>
        </w:rPr>
        <w:t xml:space="preserve"> Ignoriranje upozorenja o pojavi toplinskih valova značajno utječe na stanovništvo te stočni fond i poljoprivredni urod. Ne provođenje pravovremenih mjera zaštite rezultira simptomima toplotnog udara kod stanovništva te stočnog fonda i propadanja uroda. Posljedice se javljaju boravkom stanovništva na direktnom suncu te u zatvorenim prostorijama koje nemaju adekvatan rashladni sistem, toplinskim pogonima i sl., odnosno nema potrebnog prozračivanja ili provjetravanja posebno u uvjetima visoke vlage u zraku.</w:t>
      </w:r>
    </w:p>
    <w:p w:rsidR="008464D9" w:rsidRPr="001B292D" w:rsidRDefault="008464D9" w:rsidP="00514D73">
      <w:pPr>
        <w:jc w:val="both"/>
        <w:rPr>
          <w:sz w:val="24"/>
          <w:szCs w:val="24"/>
        </w:rPr>
      </w:pPr>
    </w:p>
    <w:p w:rsidR="00343BE4" w:rsidRPr="001B292D" w:rsidRDefault="000E15CC" w:rsidP="00514D73">
      <w:pPr>
        <w:jc w:val="both"/>
        <w:rPr>
          <w:sz w:val="24"/>
          <w:szCs w:val="24"/>
        </w:rPr>
      </w:pPr>
      <w:r w:rsidRPr="001B292D">
        <w:rPr>
          <w:sz w:val="24"/>
          <w:szCs w:val="24"/>
        </w:rPr>
        <w:t xml:space="preserve">Velika količina vlage u zraku opasna je kako za ljudski, tako i za životinjski organizam jer sprječava isparavanje vode s kože što je važno za hlađenje organizma. Također, nagli izlasci iz </w:t>
      </w:r>
      <w:r w:rsidRPr="001B292D">
        <w:rPr>
          <w:sz w:val="24"/>
          <w:szCs w:val="24"/>
        </w:rPr>
        <w:lastRenderedPageBreak/>
        <w:t>previše rashlađenih prostora, pogotovo automobila dovode do stanja šoka organizma radi prekratkog vremena prilagodbe na nagle promjene temperature</w:t>
      </w:r>
      <w:r w:rsidR="008464D9" w:rsidRPr="001B292D">
        <w:rPr>
          <w:sz w:val="24"/>
          <w:szCs w:val="24"/>
        </w:rPr>
        <w:t>.</w:t>
      </w:r>
    </w:p>
    <w:p w:rsidR="000E15CC" w:rsidRPr="005F1F9A" w:rsidRDefault="000E15CC" w:rsidP="00514D73">
      <w:pPr>
        <w:rPr>
          <w:color w:val="C00000"/>
          <w:sz w:val="24"/>
          <w:szCs w:val="24"/>
        </w:rPr>
      </w:pPr>
    </w:p>
    <w:p w:rsidR="00343BE4" w:rsidRPr="009E79AC" w:rsidRDefault="00343BE4" w:rsidP="00514D73">
      <w:pPr>
        <w:pStyle w:val="Naslov3"/>
        <w:spacing w:before="0"/>
        <w:rPr>
          <w:b/>
        </w:rPr>
      </w:pPr>
      <w:bookmarkStart w:id="103" w:name="_Toc507060332"/>
      <w:r w:rsidRPr="009E79AC">
        <w:rPr>
          <w:b/>
        </w:rPr>
        <w:t>5.</w:t>
      </w:r>
      <w:r w:rsidR="001639DE">
        <w:rPr>
          <w:b/>
        </w:rPr>
        <w:t>3</w:t>
      </w:r>
      <w:r w:rsidRPr="009E79AC">
        <w:rPr>
          <w:b/>
        </w:rPr>
        <w:t>.</w:t>
      </w:r>
      <w:r w:rsidR="00714BAF">
        <w:rPr>
          <w:b/>
        </w:rPr>
        <w:t>6</w:t>
      </w:r>
      <w:r w:rsidRPr="009E79AC">
        <w:rPr>
          <w:b/>
        </w:rPr>
        <w:t>.Opis događaja</w:t>
      </w:r>
      <w:bookmarkEnd w:id="103"/>
    </w:p>
    <w:p w:rsidR="00343BE4" w:rsidRPr="005F1F9A" w:rsidRDefault="00343BE4" w:rsidP="00514D73">
      <w:pPr>
        <w:rPr>
          <w:color w:val="C00000"/>
          <w:sz w:val="24"/>
          <w:szCs w:val="24"/>
        </w:rPr>
      </w:pPr>
    </w:p>
    <w:p w:rsidR="00B04A87" w:rsidRPr="005F1F9A" w:rsidRDefault="00A5097D" w:rsidP="00514D73">
      <w:pPr>
        <w:pStyle w:val="Default"/>
        <w:jc w:val="both"/>
        <w:rPr>
          <w:rFonts w:ascii="Times New Roman" w:hAnsi="Times New Roman" w:cs="Times New Roman"/>
          <w:color w:val="auto"/>
        </w:rPr>
      </w:pPr>
      <w:r w:rsidRPr="005F1F9A">
        <w:rPr>
          <w:rFonts w:ascii="Times New Roman" w:hAnsi="Times New Roman" w:cs="Times New Roman"/>
          <w:color w:val="auto"/>
        </w:rPr>
        <w:t>Toplinski val nastaje neočekivano, bez prethodnih najava</w:t>
      </w:r>
      <w:r w:rsidR="0028169F" w:rsidRPr="005F1F9A">
        <w:rPr>
          <w:rFonts w:ascii="Times New Roman" w:hAnsi="Times New Roman" w:cs="Times New Roman"/>
          <w:color w:val="auto"/>
        </w:rPr>
        <w:t xml:space="preserve"> i uzrokuje ozbiljne zdravstvene i socijalne posljedice.</w:t>
      </w:r>
    </w:p>
    <w:p w:rsidR="00B04A87" w:rsidRPr="005F1F9A" w:rsidRDefault="00B04A87" w:rsidP="00514D73">
      <w:pPr>
        <w:pStyle w:val="Default"/>
        <w:jc w:val="both"/>
        <w:rPr>
          <w:rFonts w:ascii="Times New Roman" w:hAnsi="Times New Roman" w:cs="Times New Roman"/>
          <w:color w:val="auto"/>
        </w:rPr>
      </w:pPr>
    </w:p>
    <w:p w:rsidR="00A5097D" w:rsidRPr="005F1F9A" w:rsidRDefault="00385915" w:rsidP="00514D73">
      <w:pPr>
        <w:pStyle w:val="Default"/>
        <w:jc w:val="both"/>
        <w:rPr>
          <w:rFonts w:ascii="Times New Roman" w:hAnsi="Times New Roman" w:cs="Times New Roman"/>
          <w:color w:val="auto"/>
        </w:rPr>
      </w:pPr>
      <w:r w:rsidRPr="005F1F9A">
        <w:rPr>
          <w:rFonts w:ascii="Times New Roman" w:hAnsi="Times New Roman" w:cs="Times New Roman"/>
          <w:color w:val="auto"/>
        </w:rPr>
        <w:t xml:space="preserve">Toplinski udar je stanje povišene tjelesne temperature koje nastaje zbog pojačane tjelesne aktivnosti u uvjetima visoke temperature i vlage zraka, kada prirodni termoregulacijski mehanizmi tijela nisu više sposobni osloboditi višak topline u okolinu. Najvažniji mehanizam oslobađanja viška topline je isparavanje znoja. Ako je postotak vlage u zraku visok, znoj ne može isparavati i tijelo nema načina da se riješi viška topline. Toplinski udar je vrlo opasno stanje iz kojeg se organizam ne može izvući sam. </w:t>
      </w:r>
      <w:r w:rsidR="005B007E" w:rsidRPr="005F1F9A">
        <w:rPr>
          <w:rFonts w:ascii="Times New Roman" w:hAnsi="Times New Roman" w:cs="Times New Roman"/>
          <w:color w:val="auto"/>
        </w:rPr>
        <w:t>V</w:t>
      </w:r>
      <w:r w:rsidR="000E15CC" w:rsidRPr="005F1F9A">
        <w:rPr>
          <w:rFonts w:ascii="Times New Roman" w:hAnsi="Times New Roman" w:cs="Times New Roman"/>
          <w:color w:val="auto"/>
        </w:rPr>
        <w:t xml:space="preserve">ažno </w:t>
      </w:r>
      <w:r w:rsidR="005B007E" w:rsidRPr="005F1F9A">
        <w:rPr>
          <w:rFonts w:ascii="Times New Roman" w:hAnsi="Times New Roman" w:cs="Times New Roman"/>
          <w:color w:val="auto"/>
        </w:rPr>
        <w:t xml:space="preserve">je </w:t>
      </w:r>
      <w:r w:rsidR="000E15CC" w:rsidRPr="005F1F9A">
        <w:rPr>
          <w:rFonts w:ascii="Times New Roman" w:hAnsi="Times New Roman" w:cs="Times New Roman"/>
          <w:color w:val="auto"/>
        </w:rPr>
        <w:t>pravovremeno prepoznati simptome toplotnog udara te što prije započeti s</w:t>
      </w:r>
      <w:r w:rsidRPr="005F1F9A">
        <w:rPr>
          <w:rFonts w:ascii="Times New Roman" w:hAnsi="Times New Roman" w:cs="Times New Roman"/>
          <w:color w:val="auto"/>
        </w:rPr>
        <w:t>a hlađenjem tijela i pružit prvu pomoć.</w:t>
      </w:r>
    </w:p>
    <w:p w:rsidR="00A5097D" w:rsidRPr="005F1F9A" w:rsidRDefault="00A5097D" w:rsidP="00514D73">
      <w:pPr>
        <w:pStyle w:val="Default"/>
        <w:jc w:val="both"/>
        <w:rPr>
          <w:rFonts w:ascii="Times New Roman" w:hAnsi="Times New Roman" w:cs="Times New Roman"/>
          <w:color w:val="C00000"/>
        </w:rPr>
      </w:pPr>
    </w:p>
    <w:p w:rsidR="00EA24D0" w:rsidRPr="005F1F9A" w:rsidRDefault="00C34F03" w:rsidP="00514D73">
      <w:pPr>
        <w:pStyle w:val="Default"/>
        <w:jc w:val="both"/>
        <w:rPr>
          <w:rFonts w:ascii="Times New Roman" w:hAnsi="Times New Roman" w:cs="Times New Roman"/>
          <w:color w:val="auto"/>
        </w:rPr>
      </w:pPr>
      <w:r w:rsidRPr="005F1F9A">
        <w:rPr>
          <w:rFonts w:ascii="Times New Roman" w:hAnsi="Times New Roman" w:cs="Times New Roman"/>
          <w:color w:val="auto"/>
        </w:rPr>
        <w:t>U razdoblju od 15. svibnja do 15. rujna. uveden je sustav upozoravanja na opasnost od vrućine</w:t>
      </w:r>
    </w:p>
    <w:p w:rsidR="000E15CC" w:rsidRPr="005F1F9A" w:rsidRDefault="00C34F03" w:rsidP="00514D73">
      <w:pPr>
        <w:pStyle w:val="Default"/>
        <w:jc w:val="both"/>
        <w:rPr>
          <w:rFonts w:ascii="Times New Roman" w:hAnsi="Times New Roman" w:cs="Times New Roman"/>
          <w:color w:val="auto"/>
        </w:rPr>
      </w:pPr>
      <w:r w:rsidRPr="005F1F9A">
        <w:rPr>
          <w:rFonts w:ascii="Times New Roman" w:hAnsi="Times New Roman" w:cs="Times New Roman"/>
          <w:color w:val="auto"/>
        </w:rPr>
        <w:t>kako bi se građani što bolje zaštitili</w:t>
      </w:r>
      <w:r w:rsidR="003A1CA9" w:rsidRPr="005F1F9A">
        <w:rPr>
          <w:rFonts w:ascii="Times New Roman" w:hAnsi="Times New Roman" w:cs="Times New Roman"/>
          <w:color w:val="auto"/>
        </w:rPr>
        <w:t xml:space="preserve">, a </w:t>
      </w:r>
      <w:r w:rsidR="000E15CC" w:rsidRPr="005F1F9A">
        <w:rPr>
          <w:rFonts w:ascii="Times New Roman" w:hAnsi="Times New Roman" w:cs="Times New Roman"/>
          <w:color w:val="auto"/>
        </w:rPr>
        <w:t>Državni hidrometeorološki zavod objavljuje upozorenja na opasnost od vru</w:t>
      </w:r>
      <w:r w:rsidR="00227049" w:rsidRPr="005F1F9A">
        <w:rPr>
          <w:rFonts w:ascii="Times New Roman" w:hAnsi="Times New Roman" w:cs="Times New Roman"/>
          <w:color w:val="auto"/>
        </w:rPr>
        <w:t>ćine na sljedeće četiri razine (</w:t>
      </w:r>
      <w:r w:rsidR="00153579" w:rsidRPr="005F1F9A">
        <w:rPr>
          <w:rFonts w:ascii="Times New Roman" w:hAnsi="Times New Roman" w:cs="Times New Roman"/>
          <w:color w:val="auto"/>
        </w:rPr>
        <w:t>nema opasnosti, umjerena opasnost, velika opasnost,  vrlo velika opasnost</w:t>
      </w:r>
      <w:r w:rsidR="00227049" w:rsidRPr="005F1F9A">
        <w:rPr>
          <w:rFonts w:ascii="Times New Roman" w:hAnsi="Times New Roman" w:cs="Times New Roman"/>
          <w:color w:val="auto"/>
        </w:rPr>
        <w:t>)</w:t>
      </w:r>
      <w:r w:rsidR="00153579" w:rsidRPr="005F1F9A">
        <w:rPr>
          <w:rFonts w:ascii="Times New Roman" w:hAnsi="Times New Roman" w:cs="Times New Roman"/>
          <w:color w:val="auto"/>
        </w:rPr>
        <w:t xml:space="preserve">. </w:t>
      </w:r>
    </w:p>
    <w:p w:rsidR="00343BE4" w:rsidRPr="005F1F9A" w:rsidRDefault="00343BE4" w:rsidP="00514D73">
      <w:pPr>
        <w:jc w:val="both"/>
        <w:rPr>
          <w:color w:val="C00000"/>
          <w:sz w:val="24"/>
          <w:szCs w:val="24"/>
        </w:rPr>
      </w:pPr>
    </w:p>
    <w:p w:rsidR="000E15CC" w:rsidRPr="005F1F9A" w:rsidRDefault="000E15CC" w:rsidP="00514D73">
      <w:pPr>
        <w:jc w:val="both"/>
        <w:rPr>
          <w:sz w:val="24"/>
          <w:szCs w:val="24"/>
        </w:rPr>
      </w:pPr>
      <w:r w:rsidRPr="005F1F9A">
        <w:rPr>
          <w:sz w:val="24"/>
          <w:szCs w:val="24"/>
        </w:rPr>
        <w:t>Događaj s najgorim mogućim posljedicama karakterizira nagli nastup toplinskog vala tijekom ljetnih vrućina, sa maksimalnom dnevno</w:t>
      </w:r>
      <w:r w:rsidR="00E619F5" w:rsidRPr="005F1F9A">
        <w:rPr>
          <w:sz w:val="24"/>
          <w:szCs w:val="24"/>
        </w:rPr>
        <w:t>m temperaturom zraka iznad 37,1</w:t>
      </w:r>
      <w:r w:rsidR="00E619F5" w:rsidRPr="005F1F9A">
        <w:rPr>
          <w:sz w:val="24"/>
          <w:szCs w:val="24"/>
          <w:vertAlign w:val="superscript"/>
        </w:rPr>
        <w:t>o</w:t>
      </w:r>
      <w:r w:rsidRPr="005F1F9A">
        <w:rPr>
          <w:sz w:val="24"/>
          <w:szCs w:val="24"/>
        </w:rPr>
        <w:t>C u trajanju najmanje četiri dana. Nakon izlaganja ekstremnim temperaturama zraka ljudski organizam ulazi u stanje šoka, tzv. toplotnog udara. Hipertermija (povišena tjelesna temperatura) je praćena upalnim procesima u tijelu koji uzrokuju promijene na koži bolesnika, zatajenje organa, a mogu dovesti do kome i smrti. Simptomi su</w:t>
      </w:r>
      <w:r w:rsidR="00E619F5" w:rsidRPr="005F1F9A">
        <w:rPr>
          <w:sz w:val="24"/>
          <w:szCs w:val="24"/>
        </w:rPr>
        <w:t xml:space="preserve"> tjelesna temperatura veća od 40</w:t>
      </w:r>
      <w:r w:rsidR="00E619F5" w:rsidRPr="005F1F9A">
        <w:rPr>
          <w:sz w:val="24"/>
          <w:szCs w:val="24"/>
          <w:vertAlign w:val="superscript"/>
        </w:rPr>
        <w:t>o</w:t>
      </w:r>
      <w:r w:rsidRPr="005F1F9A">
        <w:rPr>
          <w:sz w:val="24"/>
          <w:szCs w:val="24"/>
        </w:rPr>
        <w:t xml:space="preserve">C i promijenjeno psihičko stanje. Do pojave toplotnog udara dolazi kad termoregulacijski mehanizmi ne funkcioniraju kako treba, a unutarnja temperatura organizma se znatno povećava, slijedi aktivacija upalnih ciklona i dolazi do višestrukog zatajenja organa. </w:t>
      </w:r>
    </w:p>
    <w:p w:rsidR="00343BE4" w:rsidRDefault="00343BE4" w:rsidP="005F1F9A">
      <w:pPr>
        <w:ind w:firstLine="708"/>
        <w:jc w:val="both"/>
        <w:rPr>
          <w:color w:val="C00000"/>
          <w:sz w:val="24"/>
          <w:szCs w:val="24"/>
        </w:rPr>
      </w:pPr>
    </w:p>
    <w:p w:rsidR="001E2DB3" w:rsidRDefault="001E2DB3" w:rsidP="001E2DB3">
      <w:pPr>
        <w:autoSpaceDE w:val="0"/>
        <w:autoSpaceDN w:val="0"/>
        <w:adjustRightInd w:val="0"/>
        <w:jc w:val="both"/>
        <w:rPr>
          <w:color w:val="000000"/>
          <w:sz w:val="24"/>
          <w:szCs w:val="24"/>
        </w:rPr>
      </w:pPr>
      <w:r w:rsidRPr="001E2DB3">
        <w:rPr>
          <w:color w:val="000000"/>
          <w:sz w:val="24"/>
          <w:szCs w:val="24"/>
        </w:rPr>
        <w:t>Kao osnovni kriterij za pojavu opasnosti od toplinskog vala je "</w:t>
      </w:r>
      <w:r w:rsidRPr="001E2DB3">
        <w:rPr>
          <w:i/>
          <w:iCs/>
          <w:color w:val="000000"/>
          <w:sz w:val="24"/>
          <w:szCs w:val="24"/>
        </w:rPr>
        <w:t>heat cut point</w:t>
      </w:r>
      <w:r w:rsidRPr="001E2DB3">
        <w:rPr>
          <w:color w:val="000000"/>
          <w:sz w:val="24"/>
          <w:szCs w:val="24"/>
        </w:rPr>
        <w:t xml:space="preserve">" kritična temperatura koji je određen za sve mjerne postaje prema raspoloživim podacima. Određeni su kriteriji temperature zraka za pojavu toplinskog vala pri kojoj smrtnost stanovništva poraste za 5% se smatra umjereni rizik (žuto), ukoliko je porast smrtnosti 7,5% rangira se kao visoki rizik (narančasto) i ekstremni rizik se proglašava pri porastu smrtnosti od 10% (crveno). Porast temperature za porast smrtnosti određen je pomoću regresije između temperature i smrtnosti. Dobivenim rezultatima pridruženi su percentili te je usporedbom dobivenih kritičnih vrijednosti i izmjerenih maksimuma odlučeno da se kritične vrijednosti odrede za 96,5, 97,5 i 98,5%. </w:t>
      </w:r>
    </w:p>
    <w:p w:rsidR="001E2DB3" w:rsidRPr="001E2DB3" w:rsidRDefault="001E2DB3" w:rsidP="001E2DB3">
      <w:pPr>
        <w:autoSpaceDE w:val="0"/>
        <w:autoSpaceDN w:val="0"/>
        <w:adjustRightInd w:val="0"/>
        <w:jc w:val="both"/>
        <w:rPr>
          <w:color w:val="000000"/>
          <w:sz w:val="24"/>
          <w:szCs w:val="24"/>
        </w:rPr>
      </w:pPr>
    </w:p>
    <w:p w:rsidR="001E2DB3" w:rsidRDefault="001E2DB3" w:rsidP="008B3638">
      <w:pPr>
        <w:jc w:val="both"/>
        <w:rPr>
          <w:sz w:val="23"/>
          <w:szCs w:val="23"/>
        </w:rPr>
      </w:pPr>
      <w:r w:rsidRPr="001E2DB3">
        <w:rPr>
          <w:color w:val="000000"/>
          <w:sz w:val="24"/>
          <w:szCs w:val="24"/>
        </w:rPr>
        <w:t>Stupnjevi rizika od toplinskih valova za maksimalnu i minimalnu temperaturu zraka te za biometeorološki indeks se izračunavaju za fiziološku ekvivalentnu temperaturu. Kritična temperatura (</w:t>
      </w:r>
      <w:r w:rsidRPr="001E2DB3">
        <w:rPr>
          <w:i/>
          <w:iCs/>
          <w:color w:val="000000"/>
          <w:sz w:val="24"/>
          <w:szCs w:val="24"/>
        </w:rPr>
        <w:t>heat cut point</w:t>
      </w:r>
      <w:r w:rsidRPr="001E2DB3">
        <w:rPr>
          <w:color w:val="000000"/>
          <w:sz w:val="24"/>
          <w:szCs w:val="24"/>
        </w:rPr>
        <w:t>) je temperatura iznad koje se pojavljuje povećana smrtnost, umjerena opasnost – smrtnost 5% viša od prosječne, velika opasnost – smrtnost 7,5% viša od prosječne i vrlo velika (ekstremna) opasnost – smrtnost 10% viša od prosječne, određene kao 96,5, 97,5 i 98,5 percentila.</w:t>
      </w:r>
      <w:r w:rsidR="008B3638">
        <w:rPr>
          <w:color w:val="C00000"/>
          <w:sz w:val="24"/>
          <w:szCs w:val="24"/>
        </w:rPr>
        <w:t xml:space="preserve"> </w:t>
      </w:r>
      <w:r>
        <w:rPr>
          <w:sz w:val="23"/>
          <w:szCs w:val="23"/>
        </w:rPr>
        <w:t xml:space="preserve">Povećanje smrtnosti je najviše tijekom prvih 3-5 dana, a nakon toga se smanjuje i pada ispod očekivane vrijednosti. </w:t>
      </w:r>
    </w:p>
    <w:p w:rsidR="005D1E1E" w:rsidRDefault="005D1E1E" w:rsidP="008B3638">
      <w:pPr>
        <w:jc w:val="both"/>
        <w:rPr>
          <w:sz w:val="23"/>
          <w:szCs w:val="23"/>
        </w:rPr>
      </w:pPr>
    </w:p>
    <w:p w:rsidR="005D1E1E" w:rsidRDefault="005D1E1E" w:rsidP="008B3638">
      <w:pPr>
        <w:jc w:val="both"/>
        <w:rPr>
          <w:sz w:val="23"/>
          <w:szCs w:val="23"/>
        </w:rPr>
      </w:pPr>
    </w:p>
    <w:p w:rsidR="005D1E1E" w:rsidRDefault="005D1E1E" w:rsidP="008B3638">
      <w:pPr>
        <w:jc w:val="both"/>
        <w:rPr>
          <w:color w:val="C00000"/>
          <w:sz w:val="24"/>
          <w:szCs w:val="24"/>
        </w:rPr>
      </w:pPr>
    </w:p>
    <w:p w:rsidR="00A21A75" w:rsidRDefault="00A21A75" w:rsidP="00431A0E">
      <w:bookmarkStart w:id="104" w:name="_Toc499022114"/>
      <w:r>
        <w:lastRenderedPageBreak/>
        <w:t xml:space="preserve">Tablica </w:t>
      </w:r>
      <w:r w:rsidR="00431A0E">
        <w:t>5-13</w:t>
      </w:r>
      <w:r>
        <w:t xml:space="preserve"> </w:t>
      </w:r>
      <w:r w:rsidRPr="00A14A9C">
        <w:t>Prikaz graničnih temperatura za proglašenje prijetnje toplinskim valom</w:t>
      </w:r>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1"/>
        <w:gridCol w:w="1812"/>
        <w:gridCol w:w="1813"/>
        <w:gridCol w:w="1813"/>
      </w:tblGrid>
      <w:tr w:rsidR="00A21A75" w:rsidRPr="00A14A9C" w:rsidTr="00D4123B">
        <w:trPr>
          <w:jc w:val="center"/>
        </w:trPr>
        <w:tc>
          <w:tcPr>
            <w:tcW w:w="1812" w:type="dxa"/>
            <w:vMerge w:val="restart"/>
            <w:vAlign w:val="center"/>
          </w:tcPr>
          <w:p w:rsidR="00A21A75" w:rsidRPr="00A14A9C" w:rsidRDefault="00A21A75" w:rsidP="00D4123B">
            <w:pPr>
              <w:jc w:val="center"/>
            </w:pPr>
            <w:r w:rsidRPr="00A14A9C">
              <w:t>Temperatura</w:t>
            </w:r>
          </w:p>
        </w:tc>
        <w:tc>
          <w:tcPr>
            <w:tcW w:w="1812" w:type="dxa"/>
            <w:shd w:val="clear" w:color="auto" w:fill="92D050"/>
            <w:vAlign w:val="center"/>
          </w:tcPr>
          <w:p w:rsidR="00A21A75" w:rsidRPr="00A14A9C" w:rsidRDefault="00A21A75" w:rsidP="00D4123B">
            <w:pPr>
              <w:jc w:val="center"/>
            </w:pPr>
            <w:r w:rsidRPr="00A14A9C">
              <w:t>30°</w:t>
            </w:r>
          </w:p>
        </w:tc>
        <w:tc>
          <w:tcPr>
            <w:tcW w:w="1812" w:type="dxa"/>
            <w:shd w:val="clear" w:color="auto" w:fill="FFFF00"/>
            <w:vAlign w:val="center"/>
          </w:tcPr>
          <w:p w:rsidR="00A21A75" w:rsidRPr="00A14A9C" w:rsidRDefault="00A21A75" w:rsidP="00D4123B">
            <w:pPr>
              <w:jc w:val="center"/>
            </w:pPr>
            <w:r w:rsidRPr="00A14A9C">
              <w:t>33,7°</w:t>
            </w:r>
          </w:p>
        </w:tc>
        <w:tc>
          <w:tcPr>
            <w:tcW w:w="1813" w:type="dxa"/>
            <w:shd w:val="clear" w:color="auto" w:fill="FFC000"/>
            <w:vAlign w:val="center"/>
          </w:tcPr>
          <w:p w:rsidR="00A21A75" w:rsidRPr="00A14A9C" w:rsidRDefault="00A21A75" w:rsidP="00D4123B">
            <w:pPr>
              <w:jc w:val="center"/>
            </w:pPr>
            <w:r w:rsidRPr="00A14A9C">
              <w:t>35,1°</w:t>
            </w:r>
          </w:p>
        </w:tc>
        <w:tc>
          <w:tcPr>
            <w:tcW w:w="1813" w:type="dxa"/>
            <w:shd w:val="clear" w:color="auto" w:fill="FF0000"/>
            <w:vAlign w:val="center"/>
          </w:tcPr>
          <w:p w:rsidR="00A21A75" w:rsidRPr="00A14A9C" w:rsidRDefault="00A21A75" w:rsidP="00D4123B">
            <w:pPr>
              <w:jc w:val="center"/>
            </w:pPr>
            <w:r w:rsidRPr="00A14A9C">
              <w:t>37,1°</w:t>
            </w:r>
          </w:p>
        </w:tc>
      </w:tr>
      <w:tr w:rsidR="00A21A75" w:rsidRPr="00A14A9C" w:rsidTr="00D4123B">
        <w:trPr>
          <w:jc w:val="center"/>
        </w:trPr>
        <w:tc>
          <w:tcPr>
            <w:tcW w:w="1812" w:type="dxa"/>
            <w:vMerge/>
            <w:vAlign w:val="center"/>
          </w:tcPr>
          <w:p w:rsidR="00A21A75" w:rsidRPr="00A14A9C" w:rsidRDefault="00A21A75" w:rsidP="00D4123B">
            <w:pPr>
              <w:jc w:val="center"/>
            </w:pPr>
          </w:p>
        </w:tc>
        <w:tc>
          <w:tcPr>
            <w:tcW w:w="1812" w:type="dxa"/>
            <w:shd w:val="clear" w:color="auto" w:fill="92D050"/>
            <w:vAlign w:val="center"/>
          </w:tcPr>
          <w:p w:rsidR="00A21A75" w:rsidRPr="00A14A9C" w:rsidRDefault="00A21A75" w:rsidP="00D4123B">
            <w:pPr>
              <w:jc w:val="center"/>
            </w:pPr>
            <w:r w:rsidRPr="00A14A9C">
              <w:t>Kritična temperatura</w:t>
            </w:r>
          </w:p>
        </w:tc>
        <w:tc>
          <w:tcPr>
            <w:tcW w:w="1812" w:type="dxa"/>
            <w:shd w:val="clear" w:color="auto" w:fill="FFFF00"/>
            <w:vAlign w:val="center"/>
          </w:tcPr>
          <w:p w:rsidR="00A21A75" w:rsidRPr="00A14A9C" w:rsidRDefault="00A21A75" w:rsidP="00D4123B">
            <w:pPr>
              <w:jc w:val="center"/>
            </w:pPr>
            <w:r w:rsidRPr="00A14A9C">
              <w:t>Umjerena opasnost</w:t>
            </w:r>
          </w:p>
        </w:tc>
        <w:tc>
          <w:tcPr>
            <w:tcW w:w="1813" w:type="dxa"/>
            <w:shd w:val="clear" w:color="auto" w:fill="FFC000"/>
            <w:vAlign w:val="center"/>
          </w:tcPr>
          <w:p w:rsidR="00A21A75" w:rsidRPr="00A14A9C" w:rsidRDefault="00A21A75" w:rsidP="00D4123B">
            <w:pPr>
              <w:jc w:val="center"/>
            </w:pPr>
            <w:r w:rsidRPr="00A14A9C">
              <w:t>Velika opasnost</w:t>
            </w:r>
          </w:p>
        </w:tc>
        <w:tc>
          <w:tcPr>
            <w:tcW w:w="1813" w:type="dxa"/>
            <w:shd w:val="clear" w:color="auto" w:fill="FF0000"/>
            <w:vAlign w:val="center"/>
          </w:tcPr>
          <w:p w:rsidR="00A21A75" w:rsidRPr="00A14A9C" w:rsidRDefault="00A21A75" w:rsidP="00D4123B">
            <w:pPr>
              <w:jc w:val="center"/>
            </w:pPr>
            <w:r w:rsidRPr="00A14A9C">
              <w:t>Vrlo velika opasnost</w:t>
            </w:r>
          </w:p>
        </w:tc>
      </w:tr>
      <w:tr w:rsidR="00A21A75" w:rsidRPr="00A14A9C" w:rsidTr="00D4123B">
        <w:trPr>
          <w:jc w:val="center"/>
        </w:trPr>
        <w:tc>
          <w:tcPr>
            <w:tcW w:w="1812" w:type="dxa"/>
            <w:vAlign w:val="center"/>
          </w:tcPr>
          <w:p w:rsidR="00A21A75" w:rsidRPr="00A14A9C" w:rsidRDefault="00A21A75" w:rsidP="00D4123B">
            <w:pPr>
              <w:jc w:val="center"/>
            </w:pPr>
            <w:r w:rsidRPr="00A14A9C">
              <w:t>Porast smrtnosti</w:t>
            </w:r>
          </w:p>
        </w:tc>
        <w:tc>
          <w:tcPr>
            <w:tcW w:w="1812" w:type="dxa"/>
            <w:shd w:val="clear" w:color="auto" w:fill="92D050"/>
            <w:vAlign w:val="center"/>
          </w:tcPr>
          <w:p w:rsidR="00A21A75" w:rsidRPr="00A14A9C" w:rsidRDefault="00A21A75" w:rsidP="00D4123B">
            <w:pPr>
              <w:jc w:val="center"/>
            </w:pPr>
          </w:p>
        </w:tc>
        <w:tc>
          <w:tcPr>
            <w:tcW w:w="1812" w:type="dxa"/>
            <w:shd w:val="clear" w:color="auto" w:fill="FFFF00"/>
            <w:vAlign w:val="center"/>
          </w:tcPr>
          <w:p w:rsidR="00A21A75" w:rsidRPr="00A14A9C" w:rsidRDefault="00A21A75" w:rsidP="00D4123B">
            <w:pPr>
              <w:jc w:val="center"/>
            </w:pPr>
            <w:r w:rsidRPr="00A14A9C">
              <w:t>5%</w:t>
            </w:r>
          </w:p>
        </w:tc>
        <w:tc>
          <w:tcPr>
            <w:tcW w:w="1813" w:type="dxa"/>
            <w:shd w:val="clear" w:color="auto" w:fill="FFC000"/>
            <w:vAlign w:val="center"/>
          </w:tcPr>
          <w:p w:rsidR="00A21A75" w:rsidRPr="00A14A9C" w:rsidRDefault="00A21A75" w:rsidP="00D4123B">
            <w:pPr>
              <w:jc w:val="center"/>
            </w:pPr>
            <w:r w:rsidRPr="00A14A9C">
              <w:t>7,5%</w:t>
            </w:r>
          </w:p>
        </w:tc>
        <w:tc>
          <w:tcPr>
            <w:tcW w:w="1813" w:type="dxa"/>
            <w:shd w:val="clear" w:color="auto" w:fill="FF0000"/>
            <w:vAlign w:val="center"/>
          </w:tcPr>
          <w:p w:rsidR="00A21A75" w:rsidRPr="00A14A9C" w:rsidRDefault="00A21A75" w:rsidP="00D4123B">
            <w:pPr>
              <w:jc w:val="center"/>
            </w:pPr>
            <w:r w:rsidRPr="00A14A9C">
              <w:t>10%</w:t>
            </w:r>
          </w:p>
        </w:tc>
      </w:tr>
    </w:tbl>
    <w:p w:rsidR="001E2DB3" w:rsidRPr="00431A0E" w:rsidRDefault="00431A0E" w:rsidP="00431A0E">
      <w:pPr>
        <w:jc w:val="both"/>
        <w:rPr>
          <w:i/>
          <w:color w:val="C00000"/>
        </w:rPr>
      </w:pPr>
      <w:r w:rsidRPr="00431A0E">
        <w:rPr>
          <w:i/>
        </w:rPr>
        <w:t>Izvor: K. Zaninović. Utjecaj ekstremnih termičkih prilika na smrtnost u Hrvatskoj, disertacija 2011.godine</w:t>
      </w:r>
    </w:p>
    <w:p w:rsidR="00363424" w:rsidRDefault="00363424" w:rsidP="001C1887">
      <w:pPr>
        <w:jc w:val="both"/>
        <w:rPr>
          <w:sz w:val="24"/>
        </w:rPr>
      </w:pPr>
    </w:p>
    <w:p w:rsidR="008C2C82" w:rsidRDefault="001C1887" w:rsidP="001C1887">
      <w:pPr>
        <w:jc w:val="both"/>
        <w:rPr>
          <w:sz w:val="24"/>
        </w:rPr>
      </w:pPr>
      <w:r w:rsidRPr="001C1887">
        <w:rPr>
          <w:sz w:val="24"/>
        </w:rPr>
        <w:t>Procjenu zdravstvenih troškova obračunava se na osnovu povećanja broja dana bolničkog liječenja u danima toplinskog vala i jediničnih troškova bolničkog liječenja, povećanja stope prijema u ambulantama, povećanja dana bolovanja što ukupno ukazuje na dane gubitaka produktivnog rada, odnosno vrijednost gubitka produktivnog vremena. Kratkotrajna aklimatizacija od toplinskog vala obično traje 3 – 12 dana, ali potpuna aklimatizacija osoba nenaviknutih na intenzivni toplinski okoliš može potrajati nekoliko godina (Babayev 1986., Frisancho, 1991</w:t>
      </w:r>
      <w:r w:rsidRPr="00D54AFB">
        <w:rPr>
          <w:sz w:val="24"/>
          <w:szCs w:val="24"/>
        </w:rPr>
        <w:t xml:space="preserve">.). </w:t>
      </w:r>
      <w:r w:rsidR="00D54AFB" w:rsidRPr="00D54AFB">
        <w:rPr>
          <w:sz w:val="24"/>
          <w:szCs w:val="24"/>
        </w:rPr>
        <w:t>Terapija obuhvaća smještaj bolesnika u hladno okruženje, u ležeći ispruženi položaj s intravenoznom nadoknadom tekućine, u pravilu se daje 0,9%-tna fiziološka otopina, peroralnom rehidracijom se ne mogu u dovoljnoj mjeri nadoknaditi elektroliti. Najčešće je dovoljno 1-2L brzinom od 500 ml/h. Nadoknada tekućine: dvije 0,9% otopine fiziološke otopine/osobi što iznosi 10 kn x 2= 20kn/osobi.</w:t>
      </w:r>
      <w:r w:rsidRPr="00D54AFB">
        <w:rPr>
          <w:sz w:val="24"/>
          <w:szCs w:val="24"/>
        </w:rPr>
        <w:t xml:space="preserve"> </w:t>
      </w:r>
      <w:r w:rsidR="00105CE7" w:rsidRPr="00D54AFB">
        <w:rPr>
          <w:sz w:val="24"/>
          <w:szCs w:val="24"/>
        </w:rPr>
        <w:t>Najteže bolesnike se mora hospitalizirati u jedinicama intenzivne njege. Pri tome se po osobi potroši 150 doza plazme (1 doza plazme iznosi 184,60 kn) i 50 doza trombocita (1 doza trombocita iznosi 253,75 kn, a treba 5 po osobi što iznosi 1.268,75 kn</w:t>
      </w:r>
      <w:r w:rsidR="00CE09C1">
        <w:rPr>
          <w:sz w:val="24"/>
          <w:szCs w:val="24"/>
        </w:rPr>
        <w:t xml:space="preserve">. </w:t>
      </w:r>
      <w:r w:rsidR="00105CE7" w:rsidRPr="00D54AFB">
        <w:rPr>
          <w:sz w:val="24"/>
          <w:szCs w:val="24"/>
        </w:rPr>
        <w:t>Duljina boravka u bolnici se može računati po danu hospitalizacije i prijema prema međunarodnoj DTS šifri dijagnoze T62A – vrućica nepoznatog uzroka čiji trošak po danu iznosi 5.700,00 HRK, a s umanjenim koeficijentom 0,38 iznosi 2.850,00 HRK</w:t>
      </w:r>
      <w:r w:rsidR="00105CE7" w:rsidRPr="001C1887">
        <w:rPr>
          <w:sz w:val="24"/>
        </w:rPr>
        <w:t xml:space="preserve">.  </w:t>
      </w:r>
    </w:p>
    <w:p w:rsidR="00274FDA" w:rsidRPr="001C1887" w:rsidRDefault="00274FDA" w:rsidP="001C1887">
      <w:pPr>
        <w:jc w:val="both"/>
        <w:rPr>
          <w:sz w:val="24"/>
        </w:rPr>
      </w:pPr>
    </w:p>
    <w:p w:rsidR="001C1887" w:rsidRDefault="001C1887" w:rsidP="001C1887">
      <w:pPr>
        <w:jc w:val="both"/>
        <w:rPr>
          <w:sz w:val="24"/>
        </w:rPr>
      </w:pPr>
      <w:r w:rsidRPr="001C1887">
        <w:rPr>
          <w:sz w:val="24"/>
        </w:rPr>
        <w:t xml:space="preserve">Neke studije su primijenile prosječnu vrijednost izgubljenog produktivnog vremena 30% od prosječnog BDP-a po glavi stanovnika, što predstavlja mogući ukupni trošak bolovanja za cjelokupno stanovništvo. To odražava prosjek radno aktivne populacije, radno neaktivne populacije i školske djece (Hutton, 2012.). Međutim ukoliko većina bolesnih ljudi radi, taj postotak bi podcijenio vrijednost produktivnih gubitka. S jedne strane, zbog relativno visoke vrijednosti statističkog života, prerana smrt kod mlađeg stanovništva čini više od 99% ukupnih troškova, s druge strane, troškovi zdravstvene skrbi predstavljaju važne monetarne troškove zdravstvenog sustava. </w:t>
      </w:r>
    </w:p>
    <w:p w:rsidR="008C2C82" w:rsidRPr="001C1887" w:rsidRDefault="008C2C82" w:rsidP="001C1887">
      <w:pPr>
        <w:jc w:val="both"/>
        <w:rPr>
          <w:sz w:val="24"/>
        </w:rPr>
      </w:pPr>
    </w:p>
    <w:p w:rsidR="001C1887" w:rsidRPr="001C1887" w:rsidRDefault="001C1887" w:rsidP="001C1887">
      <w:pPr>
        <w:jc w:val="both"/>
        <w:rPr>
          <w:sz w:val="24"/>
        </w:rPr>
      </w:pPr>
      <w:r w:rsidRPr="001C1887">
        <w:rPr>
          <w:sz w:val="24"/>
        </w:rPr>
        <w:t>Kod troškova, ali i glede ugrožavanja kritične infrastrukture, treba znati da se jako povećava potrošnja električne energije, najviše za klima uređaje. Uglavnom se ovdje pokazalo kako iznad 30°C dolazi do značajnijeg porasta opterećenja. Prema autorima, iznad te temperature opterećenje raste na nivou države s koeficijentom 11,3 MW/°C (promatrano za radne dane). Ovi podaci su korisni kao pokazatelji dodatnog energetskog opterećenja prilikom primjene rashlađivanja organizma kod ugroženog stanovništva tijekom prijetnje i obolijevanja od toplinskog udara kad dolazi do zakazivanja termoregulacije, prestanka znojenja</w:t>
      </w:r>
      <w:r w:rsidR="00C85ADC">
        <w:rPr>
          <w:sz w:val="24"/>
        </w:rPr>
        <w:t>,</w:t>
      </w:r>
      <w:r w:rsidRPr="001C1887">
        <w:rPr>
          <w:sz w:val="24"/>
        </w:rPr>
        <w:t xml:space="preserve"> a unutarnja temperatura tijela se prilično poveća te se aktiviraju upalni kaskadni procesi i dolazi do vitalne ugroženosti ljudi s mogućim organskim zatajenjem. Tada je izuzetno važno osigurati brzo i dovoljno dugo rashlađivanje tijela svih građana.</w:t>
      </w:r>
    </w:p>
    <w:p w:rsidR="00232957" w:rsidRPr="005F1F9A" w:rsidRDefault="00232957" w:rsidP="00C85ADC">
      <w:pPr>
        <w:jc w:val="both"/>
        <w:rPr>
          <w:color w:val="C00000"/>
          <w:sz w:val="24"/>
          <w:szCs w:val="24"/>
        </w:rPr>
      </w:pPr>
    </w:p>
    <w:p w:rsidR="00343BE4" w:rsidRPr="009E79AC" w:rsidRDefault="00343BE4" w:rsidP="00514D73">
      <w:pPr>
        <w:pStyle w:val="Naslov4"/>
        <w:spacing w:before="0"/>
        <w:rPr>
          <w:rFonts w:ascii="Times New Roman" w:hAnsi="Times New Roman" w:cs="Times New Roman"/>
          <w:b/>
          <w:i w:val="0"/>
          <w:color w:val="auto"/>
          <w:sz w:val="24"/>
          <w:szCs w:val="24"/>
        </w:rPr>
      </w:pPr>
      <w:bookmarkStart w:id="105" w:name="_Toc507060333"/>
      <w:r w:rsidRPr="005F1F9A">
        <w:rPr>
          <w:rFonts w:ascii="Times New Roman" w:hAnsi="Times New Roman" w:cs="Times New Roman"/>
          <w:b/>
          <w:i w:val="0"/>
          <w:color w:val="auto"/>
          <w:sz w:val="24"/>
          <w:szCs w:val="24"/>
        </w:rPr>
        <w:t>5.</w:t>
      </w:r>
      <w:r w:rsidR="001639DE">
        <w:rPr>
          <w:rFonts w:ascii="Times New Roman" w:hAnsi="Times New Roman" w:cs="Times New Roman"/>
          <w:b/>
          <w:i w:val="0"/>
          <w:color w:val="auto"/>
          <w:sz w:val="24"/>
          <w:szCs w:val="24"/>
        </w:rPr>
        <w:t>3</w:t>
      </w:r>
      <w:r w:rsidRPr="009E79AC">
        <w:rPr>
          <w:rFonts w:ascii="Times New Roman" w:hAnsi="Times New Roman" w:cs="Times New Roman"/>
          <w:b/>
          <w:i w:val="0"/>
          <w:color w:val="auto"/>
          <w:sz w:val="24"/>
          <w:szCs w:val="24"/>
        </w:rPr>
        <w:t>.</w:t>
      </w:r>
      <w:r w:rsidR="00714BAF">
        <w:rPr>
          <w:rFonts w:ascii="Times New Roman" w:hAnsi="Times New Roman" w:cs="Times New Roman"/>
          <w:b/>
          <w:i w:val="0"/>
          <w:color w:val="auto"/>
          <w:sz w:val="24"/>
          <w:szCs w:val="24"/>
        </w:rPr>
        <w:t>6</w:t>
      </w:r>
      <w:r w:rsidRPr="009E79AC">
        <w:rPr>
          <w:rFonts w:ascii="Times New Roman" w:hAnsi="Times New Roman" w:cs="Times New Roman"/>
          <w:b/>
          <w:i w:val="0"/>
          <w:color w:val="auto"/>
          <w:sz w:val="24"/>
          <w:szCs w:val="24"/>
        </w:rPr>
        <w:t>.1. Posljedice</w:t>
      </w:r>
      <w:bookmarkEnd w:id="105"/>
    </w:p>
    <w:p w:rsidR="00E70CFB" w:rsidRDefault="00E70CFB" w:rsidP="00514D73">
      <w:pPr>
        <w:rPr>
          <w:b/>
          <w:color w:val="C00000"/>
          <w:sz w:val="24"/>
        </w:rPr>
      </w:pPr>
    </w:p>
    <w:p w:rsidR="005F7461" w:rsidRPr="00356D00" w:rsidRDefault="005F7461" w:rsidP="00356D00">
      <w:pPr>
        <w:jc w:val="both"/>
        <w:rPr>
          <w:sz w:val="24"/>
          <w:szCs w:val="24"/>
          <w:lang w:eastAsia="hr-HR"/>
        </w:rPr>
      </w:pPr>
      <w:r w:rsidRPr="00877B26">
        <w:rPr>
          <w:sz w:val="24"/>
          <w:szCs w:val="24"/>
        </w:rPr>
        <w:t>Obzirom na klimatske promjene i tendenciju rasta temperature zraka pretpostavka je da bi toplinski val u trajanju od 4 dana i više uzastopnih dana očekuje se jednom u 22 dana u ljetnoj sezoni</w:t>
      </w:r>
      <w:r w:rsidR="00F70604" w:rsidRPr="00877B26">
        <w:rPr>
          <w:sz w:val="24"/>
          <w:szCs w:val="24"/>
        </w:rPr>
        <w:t>.</w:t>
      </w:r>
      <w:r w:rsidRPr="00877B26">
        <w:rPr>
          <w:sz w:val="24"/>
          <w:szCs w:val="24"/>
        </w:rPr>
        <w:t xml:space="preserve"> </w:t>
      </w:r>
      <w:r w:rsidR="00877B26" w:rsidRPr="00877B26">
        <w:rPr>
          <w:sz w:val="24"/>
          <w:szCs w:val="24"/>
          <w:lang w:eastAsia="hr-HR"/>
        </w:rPr>
        <w:t>P</w:t>
      </w:r>
      <w:r w:rsidR="00F70604" w:rsidRPr="00877B26">
        <w:rPr>
          <w:sz w:val="24"/>
          <w:szCs w:val="24"/>
          <w:lang w:eastAsia="hr-HR"/>
        </w:rPr>
        <w:t xml:space="preserve">retpostavka je da bi toplinski val u trajanju od 4 dana i više mogao zahvatiti i područje Općine Šodolovci  </w:t>
      </w:r>
      <w:r w:rsidR="0017271F" w:rsidRPr="00877B26">
        <w:rPr>
          <w:sz w:val="24"/>
          <w:szCs w:val="24"/>
          <w:lang w:eastAsia="hr-HR"/>
        </w:rPr>
        <w:t>pri čemu bi došlo do pojača</w:t>
      </w:r>
      <w:r w:rsidR="00877B26" w:rsidRPr="00877B26">
        <w:rPr>
          <w:sz w:val="24"/>
          <w:szCs w:val="24"/>
          <w:lang w:eastAsia="hr-HR"/>
        </w:rPr>
        <w:t xml:space="preserve">nog opterećenja na zdravstvene </w:t>
      </w:r>
      <w:r w:rsidR="0017271F" w:rsidRPr="00877B26">
        <w:rPr>
          <w:sz w:val="24"/>
          <w:szCs w:val="24"/>
          <w:lang w:eastAsia="hr-HR"/>
        </w:rPr>
        <w:t xml:space="preserve"> </w:t>
      </w:r>
      <w:r w:rsidR="00877B26" w:rsidRPr="00877B26">
        <w:rPr>
          <w:sz w:val="24"/>
          <w:szCs w:val="24"/>
        </w:rPr>
        <w:t>i ekonomskih posljedica po stanovništvo.</w:t>
      </w:r>
    </w:p>
    <w:p w:rsidR="00343BE4" w:rsidRPr="009E79AC" w:rsidRDefault="00343BE4" w:rsidP="00514D73">
      <w:pPr>
        <w:pStyle w:val="Naslov5"/>
        <w:spacing w:before="0"/>
        <w:rPr>
          <w:rFonts w:ascii="Times New Roman" w:hAnsi="Times New Roman" w:cs="Times New Roman"/>
          <w:b/>
          <w:color w:val="auto"/>
          <w:sz w:val="24"/>
          <w:szCs w:val="24"/>
        </w:rPr>
      </w:pPr>
      <w:bookmarkStart w:id="106" w:name="_Toc507060334"/>
      <w:r w:rsidRPr="009E79AC">
        <w:rPr>
          <w:rFonts w:ascii="Times New Roman" w:hAnsi="Times New Roman" w:cs="Times New Roman"/>
          <w:b/>
          <w:color w:val="auto"/>
          <w:sz w:val="24"/>
          <w:szCs w:val="24"/>
        </w:rPr>
        <w:lastRenderedPageBreak/>
        <w:t>5.</w:t>
      </w:r>
      <w:r w:rsidR="001639DE">
        <w:rPr>
          <w:rFonts w:ascii="Times New Roman" w:hAnsi="Times New Roman" w:cs="Times New Roman"/>
          <w:b/>
          <w:color w:val="auto"/>
          <w:sz w:val="24"/>
          <w:szCs w:val="24"/>
        </w:rPr>
        <w:t>3</w:t>
      </w:r>
      <w:r w:rsidRPr="009E79AC">
        <w:rPr>
          <w:rFonts w:ascii="Times New Roman" w:hAnsi="Times New Roman" w:cs="Times New Roman"/>
          <w:b/>
          <w:color w:val="auto"/>
          <w:sz w:val="24"/>
          <w:szCs w:val="24"/>
        </w:rPr>
        <w:t>.</w:t>
      </w:r>
      <w:r w:rsidR="00714BAF">
        <w:rPr>
          <w:rFonts w:ascii="Times New Roman" w:hAnsi="Times New Roman" w:cs="Times New Roman"/>
          <w:b/>
          <w:color w:val="auto"/>
          <w:sz w:val="24"/>
          <w:szCs w:val="24"/>
        </w:rPr>
        <w:t>6</w:t>
      </w:r>
      <w:r w:rsidRPr="009E79AC">
        <w:rPr>
          <w:rFonts w:ascii="Times New Roman" w:hAnsi="Times New Roman" w:cs="Times New Roman"/>
          <w:b/>
          <w:color w:val="auto"/>
          <w:sz w:val="24"/>
          <w:szCs w:val="24"/>
        </w:rPr>
        <w:t>.1.1. Život i zdravlje ljudi</w:t>
      </w:r>
      <w:bookmarkEnd w:id="106"/>
    </w:p>
    <w:p w:rsidR="00343BE4" w:rsidRPr="00F11D8D" w:rsidRDefault="00343BE4" w:rsidP="00514D73"/>
    <w:p w:rsidR="00343BE4" w:rsidRPr="00F11D8D" w:rsidRDefault="005F7461" w:rsidP="00514D73">
      <w:pPr>
        <w:jc w:val="both"/>
        <w:rPr>
          <w:sz w:val="24"/>
          <w:szCs w:val="24"/>
          <w:lang w:eastAsia="hr-HR"/>
        </w:rPr>
      </w:pPr>
      <w:r w:rsidRPr="00F11D8D">
        <w:rPr>
          <w:sz w:val="24"/>
          <w:szCs w:val="24"/>
          <w:lang w:eastAsia="hr-HR"/>
        </w:rPr>
        <w:t>U slučaju pojave toplinskog vala ekstremnog rizika predviđa se rast broja terminalno oboljelih više nego inače, posebice</w:t>
      </w:r>
      <w:r w:rsidR="00A67F9D">
        <w:rPr>
          <w:sz w:val="24"/>
          <w:szCs w:val="24"/>
          <w:lang w:eastAsia="hr-HR"/>
        </w:rPr>
        <w:t xml:space="preserve"> u ugroženim skupinama društva (</w:t>
      </w:r>
      <w:r w:rsidRPr="00F11D8D">
        <w:rPr>
          <w:sz w:val="24"/>
          <w:szCs w:val="24"/>
          <w:lang w:eastAsia="hr-HR"/>
        </w:rPr>
        <w:t>kronični bolesnici</w:t>
      </w:r>
      <w:r w:rsidR="00F3242A">
        <w:rPr>
          <w:sz w:val="24"/>
          <w:szCs w:val="24"/>
          <w:lang w:eastAsia="hr-HR"/>
        </w:rPr>
        <w:t xml:space="preserve"> i starije osobe</w:t>
      </w:r>
      <w:r w:rsidR="00575713">
        <w:rPr>
          <w:sz w:val="24"/>
          <w:szCs w:val="24"/>
          <w:lang w:eastAsia="hr-HR"/>
        </w:rPr>
        <w:t>, djeca, trudnice te</w:t>
      </w:r>
      <w:r w:rsidRPr="00F11D8D">
        <w:rPr>
          <w:sz w:val="24"/>
          <w:szCs w:val="24"/>
          <w:lang w:eastAsia="hr-HR"/>
        </w:rPr>
        <w:t xml:space="preserve"> radnici na </w:t>
      </w:r>
      <w:r w:rsidRPr="00564F0F">
        <w:rPr>
          <w:sz w:val="24"/>
          <w:szCs w:val="24"/>
          <w:lang w:eastAsia="hr-HR"/>
        </w:rPr>
        <w:t>otvorenom</w:t>
      </w:r>
      <w:r w:rsidR="00A67F9D">
        <w:rPr>
          <w:sz w:val="24"/>
          <w:szCs w:val="24"/>
          <w:lang w:eastAsia="hr-HR"/>
        </w:rPr>
        <w:t xml:space="preserve">) </w:t>
      </w:r>
      <w:r w:rsidR="005847FD" w:rsidRPr="00564F0F">
        <w:rPr>
          <w:sz w:val="24"/>
          <w:szCs w:val="24"/>
        </w:rPr>
        <w:t>čin</w:t>
      </w:r>
      <w:r w:rsidR="00F3242A">
        <w:rPr>
          <w:sz w:val="24"/>
          <w:szCs w:val="24"/>
        </w:rPr>
        <w:t>e</w:t>
      </w:r>
      <w:r w:rsidR="005847FD" w:rsidRPr="00564F0F">
        <w:rPr>
          <w:sz w:val="24"/>
          <w:szCs w:val="24"/>
        </w:rPr>
        <w:t xml:space="preserve"> oko 5</w:t>
      </w:r>
      <w:r w:rsidR="00F3242A">
        <w:rPr>
          <w:sz w:val="24"/>
          <w:szCs w:val="24"/>
        </w:rPr>
        <w:t>3</w:t>
      </w:r>
      <w:r w:rsidR="005847FD" w:rsidRPr="00564F0F">
        <w:rPr>
          <w:sz w:val="24"/>
          <w:szCs w:val="24"/>
        </w:rPr>
        <w:t>% stanovništva Općine</w:t>
      </w:r>
      <w:r w:rsidR="00460924">
        <w:rPr>
          <w:sz w:val="24"/>
          <w:szCs w:val="24"/>
        </w:rPr>
        <w:t xml:space="preserve"> (</w:t>
      </w:r>
      <w:r w:rsidR="00460924" w:rsidRPr="00460924">
        <w:rPr>
          <w:color w:val="222222"/>
          <w:sz w:val="24"/>
          <w:szCs w:val="24"/>
          <w:shd w:val="clear" w:color="auto" w:fill="FFFFFF"/>
        </w:rPr>
        <w:t>oko 8</w:t>
      </w:r>
      <w:r w:rsidR="0042325B">
        <w:rPr>
          <w:color w:val="222222"/>
          <w:sz w:val="24"/>
          <w:szCs w:val="24"/>
          <w:shd w:val="clear" w:color="auto" w:fill="FFFFFF"/>
        </w:rPr>
        <w:t>3</w:t>
      </w:r>
      <w:r w:rsidR="00460924" w:rsidRPr="00460924">
        <w:rPr>
          <w:color w:val="222222"/>
          <w:sz w:val="24"/>
          <w:szCs w:val="24"/>
          <w:shd w:val="clear" w:color="auto" w:fill="FFFFFF"/>
        </w:rPr>
        <w:t>7 osoba)</w:t>
      </w:r>
      <w:r w:rsidR="00EB3D4B">
        <w:rPr>
          <w:color w:val="222222"/>
          <w:sz w:val="24"/>
          <w:szCs w:val="24"/>
          <w:shd w:val="clear" w:color="auto" w:fill="FFFFFF"/>
        </w:rPr>
        <w:t>, njih oko 50% (4</w:t>
      </w:r>
      <w:r w:rsidR="0042325B">
        <w:rPr>
          <w:color w:val="222222"/>
          <w:sz w:val="24"/>
          <w:szCs w:val="24"/>
          <w:shd w:val="clear" w:color="auto" w:fill="FFFFFF"/>
        </w:rPr>
        <w:t>1</w:t>
      </w:r>
      <w:r w:rsidR="00EB3D4B">
        <w:rPr>
          <w:color w:val="222222"/>
          <w:sz w:val="24"/>
          <w:szCs w:val="24"/>
          <w:shd w:val="clear" w:color="auto" w:fill="FFFFFF"/>
        </w:rPr>
        <w:t xml:space="preserve">9) </w:t>
      </w:r>
      <w:r w:rsidR="00A67F9D">
        <w:rPr>
          <w:color w:val="222222"/>
          <w:sz w:val="24"/>
          <w:szCs w:val="24"/>
          <w:shd w:val="clear" w:color="auto" w:fill="FFFFFF"/>
        </w:rPr>
        <w:t xml:space="preserve"> koji neće moći izbjeći </w:t>
      </w:r>
      <w:r w:rsidR="006874CD">
        <w:rPr>
          <w:color w:val="222222"/>
          <w:sz w:val="24"/>
          <w:szCs w:val="24"/>
          <w:shd w:val="clear" w:color="auto" w:fill="FFFFFF"/>
        </w:rPr>
        <w:t>negativan utjecaj toplinskog vala</w:t>
      </w:r>
      <w:r w:rsidR="007A49C5">
        <w:rPr>
          <w:sz w:val="24"/>
          <w:szCs w:val="24"/>
        </w:rPr>
        <w:t xml:space="preserve"> </w:t>
      </w:r>
      <w:r w:rsidR="007A49C5" w:rsidRPr="007A49C5">
        <w:rPr>
          <w:sz w:val="24"/>
          <w:szCs w:val="24"/>
        </w:rPr>
        <w:t>te</w:t>
      </w:r>
      <w:r w:rsidR="006874CD" w:rsidRPr="000B395D">
        <w:rPr>
          <w:color w:val="000000"/>
          <w:sz w:val="24"/>
          <w:szCs w:val="24"/>
        </w:rPr>
        <w:t xml:space="preserve"> bi mogli imati ozbiljnije zdravstvene tegobe tijekom adaptacije na novo klimatsko okruženje u trajanju oko 10 dana.</w:t>
      </w:r>
    </w:p>
    <w:p w:rsidR="00343BE4" w:rsidRPr="00623D2B" w:rsidRDefault="00460924" w:rsidP="00460924">
      <w:pPr>
        <w:tabs>
          <w:tab w:val="left" w:pos="940"/>
        </w:tabs>
        <w:rPr>
          <w:sz w:val="24"/>
        </w:rPr>
      </w:pPr>
      <w:r>
        <w:tab/>
      </w:r>
    </w:p>
    <w:p w:rsidR="005F1F9A" w:rsidRPr="00623D2B" w:rsidRDefault="00DD4CAF" w:rsidP="00304987">
      <w:pPr>
        <w:autoSpaceDE w:val="0"/>
        <w:autoSpaceDN w:val="0"/>
        <w:adjustRightInd w:val="0"/>
        <w:jc w:val="both"/>
        <w:rPr>
          <w:color w:val="000000"/>
          <w:sz w:val="24"/>
          <w:szCs w:val="22"/>
        </w:rPr>
      </w:pPr>
      <w:r w:rsidRPr="00623D2B">
        <w:rPr>
          <w:color w:val="000000"/>
          <w:sz w:val="24"/>
          <w:szCs w:val="22"/>
        </w:rPr>
        <w:t>Do 10% od ukupnog broja ugroženog stanovništva</w:t>
      </w:r>
      <w:r w:rsidR="00893C28" w:rsidRPr="00623D2B">
        <w:rPr>
          <w:color w:val="000000"/>
          <w:sz w:val="24"/>
          <w:szCs w:val="22"/>
        </w:rPr>
        <w:t xml:space="preserve">, njih </w:t>
      </w:r>
      <w:r w:rsidR="008A45B5">
        <w:rPr>
          <w:color w:val="000000"/>
          <w:sz w:val="24"/>
          <w:szCs w:val="22"/>
        </w:rPr>
        <w:t>34</w:t>
      </w:r>
      <w:r w:rsidR="00893C28" w:rsidRPr="00623D2B">
        <w:rPr>
          <w:color w:val="000000"/>
          <w:sz w:val="24"/>
          <w:szCs w:val="22"/>
        </w:rPr>
        <w:t>,</w:t>
      </w:r>
      <w:r w:rsidRPr="00623D2B">
        <w:rPr>
          <w:color w:val="000000"/>
          <w:sz w:val="24"/>
          <w:szCs w:val="22"/>
        </w:rPr>
        <w:t xml:space="preserve"> morati će se ambulantno liječiti i dobiti kućnu njegu, s tim da će</w:t>
      </w:r>
      <w:r w:rsidR="00893C28" w:rsidRPr="00623D2B">
        <w:rPr>
          <w:color w:val="000000"/>
          <w:sz w:val="24"/>
          <w:szCs w:val="22"/>
        </w:rPr>
        <w:t xml:space="preserve"> </w:t>
      </w:r>
      <w:r w:rsidR="00DE7F0F" w:rsidRPr="00623D2B">
        <w:rPr>
          <w:color w:val="000000"/>
          <w:sz w:val="24"/>
          <w:szCs w:val="22"/>
        </w:rPr>
        <w:t xml:space="preserve">njih </w:t>
      </w:r>
      <w:r w:rsidR="008A45B5">
        <w:rPr>
          <w:color w:val="000000"/>
          <w:sz w:val="24"/>
          <w:szCs w:val="22"/>
        </w:rPr>
        <w:t>9</w:t>
      </w:r>
      <w:r w:rsidRPr="00623D2B">
        <w:rPr>
          <w:color w:val="000000"/>
          <w:sz w:val="24"/>
          <w:szCs w:val="22"/>
        </w:rPr>
        <w:t xml:space="preserve"> </w:t>
      </w:r>
      <w:r w:rsidR="00893C28" w:rsidRPr="00623D2B">
        <w:rPr>
          <w:color w:val="000000"/>
          <w:sz w:val="24"/>
          <w:szCs w:val="22"/>
        </w:rPr>
        <w:t>(</w:t>
      </w:r>
      <w:r w:rsidRPr="00623D2B">
        <w:rPr>
          <w:color w:val="000000"/>
          <w:sz w:val="24"/>
          <w:szCs w:val="22"/>
        </w:rPr>
        <w:t>oko 2%</w:t>
      </w:r>
      <w:r w:rsidR="00893C28" w:rsidRPr="00623D2B">
        <w:rPr>
          <w:color w:val="000000"/>
          <w:sz w:val="24"/>
          <w:szCs w:val="22"/>
        </w:rPr>
        <w:t>)</w:t>
      </w:r>
      <w:r w:rsidRPr="00623D2B">
        <w:rPr>
          <w:color w:val="000000"/>
          <w:sz w:val="24"/>
          <w:szCs w:val="22"/>
        </w:rPr>
        <w:t xml:space="preserve"> biti upućeno na bolovanje oko 10 dana.</w:t>
      </w:r>
      <w:r w:rsidR="00304987" w:rsidRPr="00623D2B">
        <w:rPr>
          <w:color w:val="000000"/>
          <w:sz w:val="24"/>
          <w:szCs w:val="22"/>
        </w:rPr>
        <w:t xml:space="preserve"> Do 1% od navedenih, odnosno njih </w:t>
      </w:r>
      <w:r w:rsidR="008A45B5">
        <w:rPr>
          <w:color w:val="000000"/>
          <w:sz w:val="24"/>
          <w:szCs w:val="22"/>
        </w:rPr>
        <w:t>4</w:t>
      </w:r>
      <w:r w:rsidR="00304987" w:rsidRPr="00623D2B">
        <w:rPr>
          <w:color w:val="000000"/>
          <w:sz w:val="24"/>
          <w:szCs w:val="22"/>
        </w:rPr>
        <w:t>, bi moralo potražiti i bolničku skrb u prosječnom trajanju oko 10 dana, koliko traje stanje ugroženosti toplinskim valom.</w:t>
      </w:r>
    </w:p>
    <w:p w:rsidR="00304987" w:rsidRPr="00623D2B" w:rsidRDefault="00304987" w:rsidP="00514D73">
      <w:pPr>
        <w:rPr>
          <w:sz w:val="24"/>
        </w:rPr>
      </w:pPr>
    </w:p>
    <w:p w:rsidR="00343BE4" w:rsidRPr="00F11D8D" w:rsidRDefault="00343BE4" w:rsidP="00514D73">
      <w:r w:rsidRPr="005F1F9A">
        <w:t>Tablica 5-</w:t>
      </w:r>
      <w:r w:rsidR="00EF5633" w:rsidRPr="005F1F9A">
        <w:t>1</w:t>
      </w:r>
      <w:r w:rsidR="00700541">
        <w:t>4</w:t>
      </w:r>
      <w:r w:rsidRPr="00F11D8D">
        <w:t xml:space="preserve"> Tablica za ocjenjivanje kategorije posljedica za život i zdravlje ljudi</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343BE4" w:rsidRPr="00F11D8D" w:rsidTr="00616BCC">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F11D8D" w:rsidRDefault="00343BE4" w:rsidP="00514D73">
            <w:pPr>
              <w:jc w:val="center"/>
              <w:rPr>
                <w:b/>
              </w:rPr>
            </w:pPr>
            <w:r w:rsidRPr="00F11D8D">
              <w:rPr>
                <w:rFonts w:ascii="Times New Roman" w:eastAsiaTheme="minorHAnsi" w:hAnsi="Times New Roman" w:cs="Times New Roman"/>
                <w:b/>
                <w:sz w:val="20"/>
                <w:szCs w:val="20"/>
                <w:lang w:eastAsia="en-US"/>
              </w:rPr>
              <w:t>Život i zdravlje ljudi</w:t>
            </w:r>
          </w:p>
        </w:tc>
      </w:tr>
      <w:tr w:rsidR="00343BE4" w:rsidRPr="00F11D8D" w:rsidTr="00616BCC">
        <w:trPr>
          <w:trHeight w:val="238"/>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b/>
                <w:sz w:val="20"/>
                <w:szCs w:val="20"/>
                <w:lang w:eastAsia="en-US"/>
              </w:rPr>
              <w:t>Kriterij % osoba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F11D8D" w:rsidRDefault="00343BE4" w:rsidP="00514D73">
            <w:pPr>
              <w:jc w:val="center"/>
              <w:rPr>
                <w:rFonts w:ascii="Times New Roman" w:hAnsi="Times New Roman" w:cs="Times New Roman"/>
                <w:b/>
              </w:rPr>
            </w:pPr>
            <w:r w:rsidRPr="00F11D8D">
              <w:rPr>
                <w:rFonts w:ascii="Times New Roman" w:hAnsi="Times New Roman" w:cs="Times New Roman"/>
                <w:b/>
                <w:sz w:val="20"/>
              </w:rPr>
              <w:t>Ocjena</w:t>
            </w:r>
          </w:p>
        </w:tc>
      </w:tr>
      <w:tr w:rsidR="00343BE4" w:rsidRPr="00F11D8D" w:rsidTr="00616BCC">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*&lt;0,001</w:t>
            </w:r>
          </w:p>
        </w:tc>
        <w:tc>
          <w:tcPr>
            <w:tcW w:w="2275" w:type="dxa"/>
            <w:tcBorders>
              <w:top w:val="single" w:sz="8"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hAnsi="Times New Roman" w:cs="Times New Roman"/>
                <w:sz w:val="20"/>
                <w:szCs w:val="20"/>
              </w:rPr>
            </w:pPr>
          </w:p>
        </w:tc>
      </w:tr>
      <w:tr w:rsidR="00343BE4" w:rsidRPr="00F11D8D" w:rsidTr="00616BCC">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0,001 – 0,0046</w:t>
            </w:r>
          </w:p>
        </w:tc>
        <w:tc>
          <w:tcPr>
            <w:tcW w:w="2275"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hAnsi="Times New Roman" w:cs="Times New Roman"/>
                <w:sz w:val="20"/>
                <w:szCs w:val="20"/>
              </w:rPr>
            </w:pPr>
          </w:p>
        </w:tc>
      </w:tr>
      <w:tr w:rsidR="00343BE4" w:rsidRPr="00F11D8D" w:rsidTr="00616BCC">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0,0047 – 0,011</w:t>
            </w:r>
          </w:p>
        </w:tc>
        <w:tc>
          <w:tcPr>
            <w:tcW w:w="2275"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hAnsi="Times New Roman" w:cs="Times New Roman"/>
                <w:sz w:val="20"/>
                <w:szCs w:val="20"/>
              </w:rPr>
            </w:pPr>
          </w:p>
        </w:tc>
      </w:tr>
      <w:tr w:rsidR="00343BE4" w:rsidRPr="00F11D8D" w:rsidTr="00616BCC">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0,012 – 0,035</w:t>
            </w:r>
          </w:p>
        </w:tc>
        <w:tc>
          <w:tcPr>
            <w:tcW w:w="2275" w:type="dxa"/>
            <w:tcBorders>
              <w:top w:val="single" w:sz="4" w:space="0" w:color="000000"/>
              <w:left w:val="single" w:sz="8" w:space="0" w:color="000000"/>
              <w:bottom w:val="single" w:sz="4" w:space="0" w:color="000000"/>
              <w:right w:val="single" w:sz="8" w:space="0" w:color="000000"/>
            </w:tcBorders>
          </w:tcPr>
          <w:p w:rsidR="00343BE4" w:rsidRPr="00F11D8D" w:rsidRDefault="00343BE4" w:rsidP="00514D73">
            <w:pPr>
              <w:jc w:val="center"/>
              <w:rPr>
                <w:rFonts w:ascii="Times New Roman" w:hAnsi="Times New Roman" w:cs="Times New Roman"/>
                <w:sz w:val="20"/>
                <w:szCs w:val="20"/>
              </w:rPr>
            </w:pPr>
          </w:p>
        </w:tc>
      </w:tr>
      <w:tr w:rsidR="00343BE4" w:rsidRPr="00F11D8D" w:rsidTr="00616BCC">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343BE4" w:rsidRPr="00F11D8D" w:rsidRDefault="00343BE4" w:rsidP="00514D73">
            <w:pPr>
              <w:jc w:val="center"/>
              <w:rPr>
                <w:rFonts w:ascii="Times New Roman" w:eastAsiaTheme="minorHAnsi" w:hAnsi="Times New Roman" w:cs="Times New Roman"/>
                <w:sz w:val="20"/>
                <w:szCs w:val="20"/>
                <w:lang w:eastAsia="en-US"/>
              </w:rPr>
            </w:pPr>
            <w:r w:rsidRPr="00F11D8D">
              <w:rPr>
                <w:rFonts w:ascii="Times New Roman" w:eastAsiaTheme="minorHAnsi" w:hAnsi="Times New Roman" w:cs="Times New Roman"/>
                <w:sz w:val="20"/>
                <w:szCs w:val="20"/>
                <w:lang w:eastAsia="en-US"/>
              </w:rPr>
              <w:t>0,036 ili više</w:t>
            </w:r>
          </w:p>
        </w:tc>
        <w:tc>
          <w:tcPr>
            <w:tcW w:w="2275" w:type="dxa"/>
            <w:tcBorders>
              <w:top w:val="single" w:sz="4" w:space="0" w:color="000000"/>
              <w:left w:val="single" w:sz="8" w:space="0" w:color="000000"/>
              <w:bottom w:val="single" w:sz="8" w:space="0" w:color="000000"/>
              <w:right w:val="single" w:sz="8" w:space="0" w:color="000000"/>
            </w:tcBorders>
          </w:tcPr>
          <w:p w:rsidR="00343BE4" w:rsidRPr="00F11D8D" w:rsidRDefault="00343BE4" w:rsidP="00514D73">
            <w:pPr>
              <w:jc w:val="center"/>
              <w:rPr>
                <w:rFonts w:ascii="Times New Roman" w:hAnsi="Times New Roman" w:cs="Times New Roman"/>
                <w:sz w:val="20"/>
                <w:szCs w:val="20"/>
              </w:rPr>
            </w:pPr>
            <w:r w:rsidRPr="00F11D8D">
              <w:rPr>
                <w:rFonts w:ascii="Times New Roman" w:hAnsi="Times New Roman" w:cs="Times New Roman"/>
                <w:sz w:val="20"/>
                <w:szCs w:val="20"/>
              </w:rPr>
              <w:t>x</w:t>
            </w:r>
          </w:p>
        </w:tc>
      </w:tr>
    </w:tbl>
    <w:p w:rsidR="00343BE4" w:rsidRPr="00F11D8D" w:rsidRDefault="00343BE4" w:rsidP="00514D73">
      <w:pPr>
        <w:ind w:left="6"/>
        <w:jc w:val="both"/>
        <w:rPr>
          <w:rFonts w:eastAsia="Times New Roman"/>
          <w:i/>
          <w:sz w:val="18"/>
          <w:szCs w:val="22"/>
          <w:lang w:eastAsia="hr-HR"/>
        </w:rPr>
      </w:pPr>
      <w:r w:rsidRPr="00F11D8D">
        <w:rPr>
          <w:rFonts w:eastAsia="Times New Roman"/>
          <w:i/>
          <w:sz w:val="18"/>
          <w:szCs w:val="22"/>
          <w:lang w:eastAsia="hr-HR"/>
        </w:rPr>
        <w:t>* Uzima s u obzir ako je uslijed posljedica nesreće nastradala bar jedna osoba.</w:t>
      </w:r>
    </w:p>
    <w:p w:rsidR="00343BE4" w:rsidRPr="005F1F9A" w:rsidRDefault="00343BE4" w:rsidP="00514D73">
      <w:pPr>
        <w:rPr>
          <w:sz w:val="24"/>
        </w:rPr>
      </w:pPr>
    </w:p>
    <w:p w:rsidR="00343BE4" w:rsidRPr="009E79AC" w:rsidRDefault="00343BE4" w:rsidP="00514D73">
      <w:pPr>
        <w:pStyle w:val="Naslov5"/>
        <w:spacing w:before="0"/>
        <w:rPr>
          <w:rFonts w:ascii="Times New Roman" w:hAnsi="Times New Roman" w:cs="Times New Roman"/>
          <w:b/>
          <w:color w:val="auto"/>
          <w:sz w:val="24"/>
          <w:szCs w:val="24"/>
        </w:rPr>
      </w:pPr>
      <w:bookmarkStart w:id="107" w:name="_Toc507060335"/>
      <w:r w:rsidRPr="009E79AC">
        <w:rPr>
          <w:rFonts w:ascii="Times New Roman" w:hAnsi="Times New Roman" w:cs="Times New Roman"/>
          <w:b/>
          <w:color w:val="auto"/>
          <w:sz w:val="24"/>
          <w:szCs w:val="24"/>
        </w:rPr>
        <w:t>5.</w:t>
      </w:r>
      <w:r w:rsidR="001639DE">
        <w:rPr>
          <w:rFonts w:ascii="Times New Roman" w:hAnsi="Times New Roman" w:cs="Times New Roman"/>
          <w:b/>
          <w:color w:val="auto"/>
          <w:sz w:val="24"/>
          <w:szCs w:val="24"/>
        </w:rPr>
        <w:t>3</w:t>
      </w:r>
      <w:r w:rsidRPr="009E79AC">
        <w:rPr>
          <w:rFonts w:ascii="Times New Roman" w:hAnsi="Times New Roman" w:cs="Times New Roman"/>
          <w:b/>
          <w:color w:val="auto"/>
          <w:sz w:val="24"/>
          <w:szCs w:val="24"/>
        </w:rPr>
        <w:t>.</w:t>
      </w:r>
      <w:r w:rsidR="00714BAF">
        <w:rPr>
          <w:rFonts w:ascii="Times New Roman" w:hAnsi="Times New Roman" w:cs="Times New Roman"/>
          <w:b/>
          <w:color w:val="auto"/>
          <w:sz w:val="24"/>
          <w:szCs w:val="24"/>
        </w:rPr>
        <w:t>6</w:t>
      </w:r>
      <w:r w:rsidRPr="009E79AC">
        <w:rPr>
          <w:rFonts w:ascii="Times New Roman" w:hAnsi="Times New Roman" w:cs="Times New Roman"/>
          <w:b/>
          <w:color w:val="auto"/>
          <w:sz w:val="24"/>
          <w:szCs w:val="24"/>
        </w:rPr>
        <w:t>.1.2. Gospodarstvo</w:t>
      </w:r>
      <w:bookmarkEnd w:id="107"/>
    </w:p>
    <w:p w:rsidR="000B395D" w:rsidRPr="00533BB1" w:rsidRDefault="000B395D" w:rsidP="00514D73">
      <w:pPr>
        <w:jc w:val="both"/>
        <w:rPr>
          <w:sz w:val="24"/>
          <w:szCs w:val="24"/>
        </w:rPr>
      </w:pPr>
    </w:p>
    <w:p w:rsidR="0077468A" w:rsidRPr="00533BB1" w:rsidRDefault="0077468A" w:rsidP="0077468A">
      <w:pPr>
        <w:jc w:val="both"/>
        <w:rPr>
          <w:sz w:val="24"/>
          <w:szCs w:val="24"/>
        </w:rPr>
      </w:pPr>
      <w:r w:rsidRPr="00533BB1">
        <w:rPr>
          <w:sz w:val="24"/>
          <w:szCs w:val="24"/>
        </w:rPr>
        <w:t>Neposredni gubici gospodarstva odnose se na dane liječenja i dane bolovanja. Uz navedeno ubrajaju se i gubici u poljoprivredi te gubici zbog smanjenog privređivanja ostalih zaposlenih osoba.</w:t>
      </w:r>
    </w:p>
    <w:p w:rsidR="0077468A" w:rsidRPr="00533BB1" w:rsidRDefault="0077468A" w:rsidP="0077468A">
      <w:pPr>
        <w:jc w:val="both"/>
        <w:rPr>
          <w:sz w:val="24"/>
          <w:szCs w:val="24"/>
        </w:rPr>
      </w:pPr>
    </w:p>
    <w:p w:rsidR="0077468A" w:rsidRPr="00533BB1" w:rsidRDefault="0077468A" w:rsidP="0077468A">
      <w:pPr>
        <w:jc w:val="both"/>
        <w:rPr>
          <w:sz w:val="24"/>
          <w:szCs w:val="24"/>
          <w:shd w:val="clear" w:color="auto" w:fill="FFC000"/>
        </w:rPr>
      </w:pPr>
      <w:r w:rsidRPr="00533BB1">
        <w:rPr>
          <w:sz w:val="24"/>
          <w:szCs w:val="24"/>
        </w:rPr>
        <w:t>Gubici zbog bolovanja su oko 8</w:t>
      </w:r>
      <w:r w:rsidR="00623D2B" w:rsidRPr="00533BB1">
        <w:rPr>
          <w:sz w:val="24"/>
          <w:szCs w:val="24"/>
        </w:rPr>
        <w:t>3</w:t>
      </w:r>
      <w:r w:rsidRPr="00533BB1">
        <w:rPr>
          <w:sz w:val="24"/>
          <w:szCs w:val="24"/>
        </w:rPr>
        <w:t xml:space="preserve"> radna dana, odnosno oko 42.000,00 kn, a gubici zbog liječenja iznose oko 53.437,50 kn. Ukupni gubici zbog smanjivanja privredne aktivnosti procjenjuju se na oko 5% planiranog proračunskog prihoda Općine, odnosno oko </w:t>
      </w:r>
      <w:r w:rsidR="00B779BB" w:rsidRPr="00533BB1">
        <w:rPr>
          <w:sz w:val="24"/>
          <w:szCs w:val="24"/>
        </w:rPr>
        <w:t xml:space="preserve">202.640.60 </w:t>
      </w:r>
      <w:r w:rsidRPr="00533BB1">
        <w:rPr>
          <w:sz w:val="24"/>
          <w:szCs w:val="24"/>
        </w:rPr>
        <w:t>kn</w:t>
      </w:r>
      <w:r w:rsidR="00533BB1" w:rsidRPr="00533BB1">
        <w:rPr>
          <w:sz w:val="24"/>
          <w:szCs w:val="24"/>
        </w:rPr>
        <w:t>.</w:t>
      </w:r>
      <w:r w:rsidRPr="00533BB1">
        <w:rPr>
          <w:sz w:val="24"/>
          <w:szCs w:val="24"/>
        </w:rPr>
        <w:t xml:space="preserve"> </w:t>
      </w:r>
    </w:p>
    <w:p w:rsidR="0077468A" w:rsidRDefault="0077468A" w:rsidP="00514D73">
      <w:pPr>
        <w:jc w:val="both"/>
        <w:rPr>
          <w:sz w:val="24"/>
        </w:rPr>
      </w:pPr>
    </w:p>
    <w:p w:rsidR="00343BE4" w:rsidRPr="00DE0F02" w:rsidRDefault="00F11D8D" w:rsidP="00514D73">
      <w:pPr>
        <w:jc w:val="both"/>
        <w:rPr>
          <w:sz w:val="24"/>
        </w:rPr>
      </w:pPr>
      <w:r w:rsidRPr="00DE0F02">
        <w:rPr>
          <w:sz w:val="24"/>
        </w:rPr>
        <w:t>U ovom scenariju nisu analizirani troškovi povećan</w:t>
      </w:r>
      <w:r w:rsidR="00DE0F02" w:rsidRPr="00DE0F02">
        <w:rPr>
          <w:sz w:val="24"/>
        </w:rPr>
        <w:t xml:space="preserve">e potrošnje energenata struje i </w:t>
      </w:r>
      <w:r w:rsidRPr="00DE0F02">
        <w:rPr>
          <w:sz w:val="24"/>
        </w:rPr>
        <w:t>vode za rashlađivanje cjelokupnog zahvaćenog stanovništva Op</w:t>
      </w:r>
      <w:r w:rsidR="00DE0F02" w:rsidRPr="00DE0F02">
        <w:rPr>
          <w:sz w:val="24"/>
        </w:rPr>
        <w:t xml:space="preserve">ćine, ali se procjenjuje </w:t>
      </w:r>
      <w:r w:rsidRPr="00DE0F02">
        <w:rPr>
          <w:sz w:val="24"/>
        </w:rPr>
        <w:t>da bi potrošnja električne energije i vode u privatnim, gosp</w:t>
      </w:r>
      <w:r w:rsidR="00DE0F02" w:rsidRPr="00DE0F02">
        <w:rPr>
          <w:sz w:val="24"/>
        </w:rPr>
        <w:t xml:space="preserve">odarskim i poslovnim prostorima </w:t>
      </w:r>
      <w:r w:rsidRPr="00DE0F02">
        <w:rPr>
          <w:sz w:val="24"/>
        </w:rPr>
        <w:t>obuhvaćale vrijednosti neznatnih posljedica.</w:t>
      </w:r>
    </w:p>
    <w:p w:rsidR="00DE0F02" w:rsidRPr="005F1F9A" w:rsidRDefault="00DE0F02" w:rsidP="00514D73">
      <w:pPr>
        <w:jc w:val="both"/>
        <w:rPr>
          <w:sz w:val="24"/>
          <w:szCs w:val="24"/>
        </w:rPr>
      </w:pPr>
    </w:p>
    <w:p w:rsidR="00343BE4" w:rsidRPr="00DE0F02" w:rsidRDefault="00343BE4" w:rsidP="00514D73">
      <w:r w:rsidRPr="00DE0F02">
        <w:t>Tablica 5-</w:t>
      </w:r>
      <w:r w:rsidR="00EF5633">
        <w:t>1</w:t>
      </w:r>
      <w:r w:rsidR="00700541">
        <w:t>5</w:t>
      </w:r>
      <w:r w:rsidRPr="00DE0F02">
        <w:t>Tablica za ocjenjivanje kategorije posljedica za gospodarstvo</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343BE4" w:rsidRPr="00DE0F02" w:rsidTr="00616BCC">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DE0F02" w:rsidRDefault="00343BE4" w:rsidP="00514D73">
            <w:pPr>
              <w:jc w:val="center"/>
              <w:rPr>
                <w:b/>
              </w:rPr>
            </w:pPr>
            <w:r w:rsidRPr="00DE0F02">
              <w:rPr>
                <w:rFonts w:ascii="Times New Roman" w:eastAsiaTheme="minorHAnsi" w:hAnsi="Times New Roman" w:cs="Times New Roman"/>
                <w:b/>
                <w:sz w:val="20"/>
                <w:szCs w:val="20"/>
                <w:lang w:eastAsia="en-US"/>
              </w:rPr>
              <w:t>Gospodarstvo</w:t>
            </w:r>
          </w:p>
        </w:tc>
      </w:tr>
      <w:tr w:rsidR="00343BE4" w:rsidRPr="00DE0F02" w:rsidTr="00616BCC">
        <w:trPr>
          <w:trHeight w:val="109"/>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eastAsiaTheme="minorHAnsi" w:hAnsi="Times New Roman" w:cs="Times New Roman"/>
                <w:b/>
                <w:sz w:val="20"/>
                <w:szCs w:val="20"/>
                <w:lang w:eastAsia="en-US"/>
              </w:rPr>
            </w:pPr>
            <w:r w:rsidRPr="001A5662">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eastAsiaTheme="minorHAnsi" w:hAnsi="Times New Roman" w:cs="Times New Roman"/>
                <w:b/>
                <w:sz w:val="20"/>
                <w:szCs w:val="20"/>
                <w:lang w:eastAsia="en-US"/>
              </w:rPr>
            </w:pPr>
            <w:r w:rsidRPr="001A5662">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1A5662" w:rsidP="00514D73">
            <w:pPr>
              <w:jc w:val="center"/>
              <w:rPr>
                <w:rFonts w:ascii="Times New Roman" w:eastAsiaTheme="minorHAnsi" w:hAnsi="Times New Roman" w:cs="Times New Roman"/>
                <w:b/>
                <w:sz w:val="20"/>
                <w:szCs w:val="20"/>
                <w:lang w:eastAsia="en-US"/>
              </w:rPr>
            </w:pPr>
            <w:r w:rsidRPr="001A5662">
              <w:rPr>
                <w:rFonts w:ascii="Times New Roman" w:eastAsiaTheme="minorHAnsi" w:hAnsi="Times New Roman" w:cs="Times New Roman"/>
                <w:b/>
                <w:sz w:val="20"/>
                <w:szCs w:val="20"/>
                <w:lang w:eastAsia="en-US"/>
              </w:rPr>
              <w:t>Kriterij – štete u % proračuna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rPr>
            </w:pPr>
            <w:r w:rsidRPr="001A5662">
              <w:rPr>
                <w:rFonts w:ascii="Times New Roman" w:hAnsi="Times New Roman" w:cs="Times New Roman"/>
                <w:b/>
                <w:sz w:val="20"/>
              </w:rPr>
              <w:t>Ocjena</w:t>
            </w:r>
          </w:p>
        </w:tc>
      </w:tr>
      <w:tr w:rsidR="00343BE4" w:rsidRPr="00DE0F02" w:rsidTr="00616BCC">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r w:rsidRPr="00DE0F02">
              <w:rPr>
                <w:rFonts w:ascii="Times New Roman" w:hAnsi="Times New Roman" w:cs="Times New Roman"/>
                <w:sz w:val="20"/>
                <w:szCs w:val="20"/>
              </w:rPr>
              <w:t>0,5 – 1</w:t>
            </w:r>
          </w:p>
        </w:tc>
        <w:tc>
          <w:tcPr>
            <w:tcW w:w="2275" w:type="dxa"/>
            <w:tcBorders>
              <w:top w:val="single" w:sz="8"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p>
        </w:tc>
      </w:tr>
      <w:tr w:rsidR="00343BE4" w:rsidRPr="00DE0F02" w:rsidTr="00616BCC">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r w:rsidRPr="00DE0F02">
              <w:rPr>
                <w:rFonts w:ascii="Times New Roman" w:hAnsi="Times New Roman" w:cs="Times New Roman"/>
                <w:sz w:val="20"/>
                <w:szCs w:val="20"/>
              </w:rPr>
              <w:t>1 – 5</w:t>
            </w:r>
          </w:p>
        </w:tc>
        <w:tc>
          <w:tcPr>
            <w:tcW w:w="2275" w:type="dxa"/>
            <w:tcBorders>
              <w:top w:val="single" w:sz="4"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p>
        </w:tc>
      </w:tr>
      <w:tr w:rsidR="00343BE4" w:rsidRPr="00DE0F02" w:rsidTr="00616BCC">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r w:rsidRPr="00DE0F02">
              <w:rPr>
                <w:rFonts w:ascii="Times New Roman" w:hAnsi="Times New Roman" w:cs="Times New Roman"/>
                <w:sz w:val="20"/>
                <w:szCs w:val="20"/>
              </w:rPr>
              <w:t>5 – 15</w:t>
            </w:r>
          </w:p>
        </w:tc>
        <w:tc>
          <w:tcPr>
            <w:tcW w:w="2275" w:type="dxa"/>
            <w:tcBorders>
              <w:top w:val="single" w:sz="4" w:space="0" w:color="000000"/>
              <w:left w:val="single" w:sz="8" w:space="0" w:color="000000"/>
              <w:bottom w:val="single" w:sz="4" w:space="0" w:color="000000"/>
              <w:right w:val="single" w:sz="8" w:space="0" w:color="000000"/>
            </w:tcBorders>
          </w:tcPr>
          <w:p w:rsidR="00343BE4" w:rsidRPr="00DE0F02" w:rsidRDefault="00533BB1" w:rsidP="00514D73">
            <w:pPr>
              <w:jc w:val="center"/>
              <w:rPr>
                <w:rFonts w:ascii="Times New Roman" w:hAnsi="Times New Roman" w:cs="Times New Roman"/>
                <w:sz w:val="20"/>
                <w:szCs w:val="20"/>
              </w:rPr>
            </w:pPr>
            <w:r w:rsidRPr="00DE0F02">
              <w:rPr>
                <w:rFonts w:ascii="Times New Roman" w:hAnsi="Times New Roman" w:cs="Times New Roman"/>
                <w:sz w:val="20"/>
                <w:szCs w:val="20"/>
              </w:rPr>
              <w:t>x</w:t>
            </w:r>
          </w:p>
        </w:tc>
      </w:tr>
      <w:tr w:rsidR="00343BE4" w:rsidRPr="00DE0F02" w:rsidTr="00616BCC">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r w:rsidRPr="00DE0F02">
              <w:rPr>
                <w:rFonts w:ascii="Times New Roman" w:hAnsi="Times New Roman" w:cs="Times New Roman"/>
                <w:sz w:val="20"/>
                <w:szCs w:val="20"/>
              </w:rPr>
              <w:t>15 – 25</w:t>
            </w:r>
          </w:p>
        </w:tc>
        <w:tc>
          <w:tcPr>
            <w:tcW w:w="2275" w:type="dxa"/>
            <w:tcBorders>
              <w:top w:val="single" w:sz="4" w:space="0" w:color="000000"/>
              <w:left w:val="single" w:sz="8" w:space="0" w:color="000000"/>
              <w:bottom w:val="single" w:sz="4"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p>
        </w:tc>
      </w:tr>
      <w:tr w:rsidR="00343BE4" w:rsidRPr="00DE0F02" w:rsidTr="00616BCC">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343BE4" w:rsidRPr="00DE0F02" w:rsidRDefault="00343BE4" w:rsidP="00514D73">
            <w:pPr>
              <w:jc w:val="center"/>
              <w:rPr>
                <w:rFonts w:ascii="Times New Roman" w:eastAsiaTheme="minorHAnsi" w:hAnsi="Times New Roman" w:cs="Times New Roman"/>
                <w:sz w:val="20"/>
                <w:szCs w:val="20"/>
                <w:lang w:eastAsia="en-US"/>
              </w:rPr>
            </w:pPr>
            <w:r w:rsidRPr="00DE0F02">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r w:rsidRPr="00DE0F02">
              <w:rPr>
                <w:rFonts w:ascii="Times New Roman" w:hAnsi="Times New Roman" w:cs="Times New Roman"/>
                <w:sz w:val="20"/>
                <w:szCs w:val="20"/>
              </w:rPr>
              <w:t>&gt;25</w:t>
            </w:r>
          </w:p>
        </w:tc>
        <w:tc>
          <w:tcPr>
            <w:tcW w:w="2275" w:type="dxa"/>
            <w:tcBorders>
              <w:top w:val="single" w:sz="4" w:space="0" w:color="000000"/>
              <w:left w:val="single" w:sz="8" w:space="0" w:color="000000"/>
              <w:bottom w:val="single" w:sz="8" w:space="0" w:color="000000"/>
              <w:right w:val="single" w:sz="8" w:space="0" w:color="000000"/>
            </w:tcBorders>
          </w:tcPr>
          <w:p w:rsidR="00343BE4" w:rsidRPr="00DE0F02" w:rsidRDefault="00343BE4" w:rsidP="00514D73">
            <w:pPr>
              <w:jc w:val="center"/>
              <w:rPr>
                <w:rFonts w:ascii="Times New Roman" w:hAnsi="Times New Roman" w:cs="Times New Roman"/>
                <w:sz w:val="20"/>
                <w:szCs w:val="20"/>
              </w:rPr>
            </w:pPr>
          </w:p>
        </w:tc>
      </w:tr>
    </w:tbl>
    <w:p w:rsidR="00343BE4" w:rsidRPr="005F1F9A" w:rsidRDefault="00343BE4" w:rsidP="00514D73">
      <w:pPr>
        <w:ind w:left="6"/>
        <w:jc w:val="both"/>
        <w:rPr>
          <w:rFonts w:eastAsia="Times New Roman"/>
          <w:color w:val="C00000"/>
          <w:sz w:val="24"/>
          <w:szCs w:val="22"/>
          <w:lang w:eastAsia="hr-HR"/>
        </w:rPr>
      </w:pPr>
    </w:p>
    <w:p w:rsidR="00343BE4" w:rsidRPr="009E79AC" w:rsidRDefault="00343BE4" w:rsidP="00514D73">
      <w:pPr>
        <w:pStyle w:val="Naslov5"/>
        <w:spacing w:before="0"/>
        <w:rPr>
          <w:rFonts w:ascii="Times New Roman" w:hAnsi="Times New Roman" w:cs="Times New Roman"/>
          <w:b/>
          <w:color w:val="auto"/>
          <w:sz w:val="24"/>
        </w:rPr>
      </w:pPr>
      <w:bookmarkStart w:id="108" w:name="_Toc507060336"/>
      <w:r w:rsidRPr="009E79AC">
        <w:rPr>
          <w:rFonts w:ascii="Times New Roman" w:hAnsi="Times New Roman" w:cs="Times New Roman"/>
          <w:b/>
          <w:color w:val="auto"/>
          <w:sz w:val="24"/>
        </w:rPr>
        <w:t>5.</w:t>
      </w:r>
      <w:r w:rsidR="001639DE">
        <w:rPr>
          <w:rFonts w:ascii="Times New Roman" w:hAnsi="Times New Roman" w:cs="Times New Roman"/>
          <w:b/>
          <w:color w:val="auto"/>
          <w:sz w:val="24"/>
        </w:rPr>
        <w:t>3</w:t>
      </w:r>
      <w:r w:rsidRPr="009E79AC">
        <w:rPr>
          <w:rFonts w:ascii="Times New Roman" w:hAnsi="Times New Roman" w:cs="Times New Roman"/>
          <w:b/>
          <w:color w:val="auto"/>
          <w:sz w:val="24"/>
        </w:rPr>
        <w:t>.</w:t>
      </w:r>
      <w:r w:rsidR="00714BAF">
        <w:rPr>
          <w:rFonts w:ascii="Times New Roman" w:hAnsi="Times New Roman" w:cs="Times New Roman"/>
          <w:b/>
          <w:color w:val="auto"/>
          <w:sz w:val="24"/>
        </w:rPr>
        <w:t>6</w:t>
      </w:r>
      <w:r w:rsidRPr="009E79AC">
        <w:rPr>
          <w:rFonts w:ascii="Times New Roman" w:hAnsi="Times New Roman" w:cs="Times New Roman"/>
          <w:b/>
          <w:color w:val="auto"/>
          <w:sz w:val="24"/>
        </w:rPr>
        <w:t>.1.3. Društvene vrijednosti – Društvena stabilnost i politika</w:t>
      </w:r>
      <w:bookmarkEnd w:id="108"/>
    </w:p>
    <w:p w:rsidR="00343BE4" w:rsidRPr="005F1F9A" w:rsidRDefault="00343BE4" w:rsidP="00514D73">
      <w:pPr>
        <w:rPr>
          <w:color w:val="C00000"/>
          <w:sz w:val="24"/>
          <w:szCs w:val="24"/>
        </w:rPr>
      </w:pPr>
    </w:p>
    <w:p w:rsidR="00343BE4" w:rsidRPr="00EA2DBB" w:rsidRDefault="00EA2DBB" w:rsidP="00514D73">
      <w:pPr>
        <w:jc w:val="both"/>
        <w:rPr>
          <w:sz w:val="24"/>
          <w:szCs w:val="24"/>
        </w:rPr>
      </w:pPr>
      <w:r w:rsidRPr="00EA2DBB">
        <w:rPr>
          <w:sz w:val="24"/>
          <w:szCs w:val="24"/>
        </w:rPr>
        <w:lastRenderedPageBreak/>
        <w:t>U uvjetima ekstremnog toplinskog vala znatnija oštećenja objekata kritične infrastrukture te</w:t>
      </w:r>
      <w:r>
        <w:rPr>
          <w:sz w:val="24"/>
          <w:szCs w:val="24"/>
        </w:rPr>
        <w:t xml:space="preserve"> </w:t>
      </w:r>
      <w:r w:rsidRPr="00EA2DBB">
        <w:rPr>
          <w:sz w:val="24"/>
          <w:szCs w:val="24"/>
        </w:rPr>
        <w:t>štete odnosno gubici na građevinama od javnog društvenog značaja se ne očekuju.</w:t>
      </w:r>
    </w:p>
    <w:p w:rsidR="00EA2DBB" w:rsidRPr="005F1F9A" w:rsidRDefault="00EA2DBB" w:rsidP="00514D73">
      <w:pPr>
        <w:rPr>
          <w:sz w:val="24"/>
        </w:rPr>
      </w:pPr>
    </w:p>
    <w:tbl>
      <w:tblPr>
        <w:tblStyle w:val="TableGrid"/>
        <w:tblW w:w="9118" w:type="dxa"/>
        <w:tblInd w:w="-10" w:type="dxa"/>
        <w:tblCellMar>
          <w:top w:w="7" w:type="dxa"/>
          <w:left w:w="106" w:type="dxa"/>
          <w:right w:w="58" w:type="dxa"/>
        </w:tblCellMar>
        <w:tblLook w:val="04A0" w:firstRow="1" w:lastRow="0" w:firstColumn="1" w:lastColumn="0" w:noHBand="0" w:noVBand="1"/>
      </w:tblPr>
      <w:tblGrid>
        <w:gridCol w:w="2279"/>
        <w:gridCol w:w="2279"/>
        <w:gridCol w:w="2279"/>
        <w:gridCol w:w="2281"/>
      </w:tblGrid>
      <w:tr w:rsidR="00343BE4" w:rsidRPr="00A20E7F" w:rsidTr="00616BCC">
        <w:trPr>
          <w:trHeight w:val="23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343BE4" w:rsidRPr="00A20E7F" w:rsidRDefault="00343BE4" w:rsidP="00514D73">
            <w:pPr>
              <w:jc w:val="center"/>
              <w:rPr>
                <w:rFonts w:ascii="Times New Roman" w:hAnsi="Times New Roman" w:cs="Times New Roman"/>
                <w:b/>
              </w:rPr>
            </w:pPr>
            <w:r w:rsidRPr="00A20E7F">
              <w:rPr>
                <w:rFonts w:ascii="Times New Roman" w:hAnsi="Times New Roman" w:cs="Times New Roman"/>
                <w:b/>
              </w:rPr>
              <w:t>Društvena stabilnost i politika</w:t>
            </w:r>
          </w:p>
        </w:tc>
      </w:tr>
      <w:tr w:rsidR="00343BE4" w:rsidRPr="00A20E7F" w:rsidTr="00616BCC">
        <w:trPr>
          <w:trHeight w:val="21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343BE4" w:rsidRPr="00A20E7F" w:rsidRDefault="00343BE4" w:rsidP="00514D73">
            <w:pPr>
              <w:jc w:val="center"/>
              <w:rPr>
                <w:rFonts w:ascii="Times New Roman" w:hAnsi="Times New Roman" w:cs="Times New Roman"/>
                <w:b/>
              </w:rPr>
            </w:pPr>
            <w:r w:rsidRPr="00A20E7F">
              <w:rPr>
                <w:rFonts w:ascii="Times New Roman" w:hAnsi="Times New Roman" w:cs="Times New Roman"/>
                <w:b/>
              </w:rPr>
              <w:t>Oštećena kritična infrastruktura</w:t>
            </w:r>
          </w:p>
        </w:tc>
      </w:tr>
      <w:tr w:rsidR="00343BE4" w:rsidRPr="00A20E7F" w:rsidTr="00616BCC">
        <w:trPr>
          <w:trHeight w:val="215"/>
        </w:trPr>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Kategorija</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Posljedice</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Kriterij – štete u % proračuna JLP(R)S</w:t>
            </w:r>
          </w:p>
        </w:tc>
        <w:tc>
          <w:tcPr>
            <w:tcW w:w="228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Ocjena</w:t>
            </w:r>
          </w:p>
        </w:tc>
      </w:tr>
      <w:tr w:rsidR="00343BE4" w:rsidRPr="00A20E7F" w:rsidTr="00616BCC">
        <w:trPr>
          <w:trHeight w:val="211"/>
        </w:trPr>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w:t>
            </w:r>
          </w:p>
        </w:tc>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Neznatne</w:t>
            </w:r>
          </w:p>
        </w:tc>
        <w:tc>
          <w:tcPr>
            <w:tcW w:w="2279" w:type="dxa"/>
            <w:tcBorders>
              <w:top w:val="single" w:sz="8"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0,5 – 1</w:t>
            </w:r>
          </w:p>
        </w:tc>
        <w:tc>
          <w:tcPr>
            <w:tcW w:w="2281" w:type="dxa"/>
            <w:tcBorders>
              <w:top w:val="single" w:sz="8" w:space="0" w:color="000000"/>
              <w:left w:val="single" w:sz="8" w:space="0" w:color="000000"/>
              <w:bottom w:val="single" w:sz="4" w:space="0" w:color="000000"/>
              <w:right w:val="single" w:sz="8" w:space="0" w:color="000000"/>
            </w:tcBorders>
            <w:vAlign w:val="center"/>
          </w:tcPr>
          <w:p w:rsidR="00343BE4" w:rsidRPr="00A20E7F" w:rsidRDefault="00A20E7F" w:rsidP="00514D73">
            <w:pPr>
              <w:jc w:val="center"/>
              <w:rPr>
                <w:rFonts w:ascii="Times New Roman" w:hAnsi="Times New Roman" w:cs="Times New Roman"/>
                <w:sz w:val="20"/>
                <w:szCs w:val="20"/>
              </w:rPr>
            </w:pPr>
            <w:r w:rsidRPr="00A20E7F">
              <w:rPr>
                <w:rFonts w:ascii="Times New Roman" w:hAnsi="Times New Roman" w:cs="Times New Roman"/>
                <w:sz w:val="20"/>
                <w:szCs w:val="20"/>
              </w:rPr>
              <w:t>x</w:t>
            </w:r>
          </w:p>
        </w:tc>
      </w:tr>
      <w:tr w:rsidR="00343BE4" w:rsidRPr="00A20E7F" w:rsidTr="00616BCC">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2</w:t>
            </w:r>
          </w:p>
        </w:tc>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Malene</w:t>
            </w:r>
          </w:p>
        </w:tc>
        <w:tc>
          <w:tcPr>
            <w:tcW w:w="2279"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 – 5</w:t>
            </w:r>
          </w:p>
        </w:tc>
        <w:tc>
          <w:tcPr>
            <w:tcW w:w="2281"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p>
        </w:tc>
      </w:tr>
      <w:tr w:rsidR="00343BE4" w:rsidRPr="00A20E7F" w:rsidTr="00616BCC">
        <w:trPr>
          <w:trHeight w:val="206"/>
        </w:trPr>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3</w:t>
            </w:r>
          </w:p>
        </w:tc>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Umjerene</w:t>
            </w:r>
          </w:p>
        </w:tc>
        <w:tc>
          <w:tcPr>
            <w:tcW w:w="2279"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5 – 15</w:t>
            </w:r>
          </w:p>
        </w:tc>
        <w:tc>
          <w:tcPr>
            <w:tcW w:w="2281"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p>
        </w:tc>
      </w:tr>
      <w:tr w:rsidR="00343BE4" w:rsidRPr="00A20E7F" w:rsidTr="00616BCC">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4</w:t>
            </w:r>
          </w:p>
        </w:tc>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Značajne</w:t>
            </w:r>
          </w:p>
        </w:tc>
        <w:tc>
          <w:tcPr>
            <w:tcW w:w="2279"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15 – 25</w:t>
            </w:r>
          </w:p>
        </w:tc>
        <w:tc>
          <w:tcPr>
            <w:tcW w:w="2281"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p>
        </w:tc>
      </w:tr>
      <w:tr w:rsidR="00343BE4" w:rsidRPr="00A20E7F" w:rsidTr="00616BCC">
        <w:trPr>
          <w:trHeight w:val="208"/>
        </w:trPr>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5</w:t>
            </w:r>
          </w:p>
        </w:tc>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Katastrofalne</w:t>
            </w:r>
          </w:p>
        </w:tc>
        <w:tc>
          <w:tcPr>
            <w:tcW w:w="2279" w:type="dxa"/>
            <w:tcBorders>
              <w:top w:val="single" w:sz="4" w:space="0" w:color="000000"/>
              <w:left w:val="single" w:sz="8" w:space="0" w:color="000000"/>
              <w:bottom w:val="single" w:sz="8"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&gt;25</w:t>
            </w:r>
          </w:p>
        </w:tc>
        <w:tc>
          <w:tcPr>
            <w:tcW w:w="2281" w:type="dxa"/>
            <w:tcBorders>
              <w:top w:val="single" w:sz="4" w:space="0" w:color="000000"/>
              <w:left w:val="single" w:sz="8" w:space="0" w:color="000000"/>
              <w:bottom w:val="single" w:sz="8"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p>
        </w:tc>
      </w:tr>
    </w:tbl>
    <w:p w:rsidR="00343BE4" w:rsidRPr="005F1F9A" w:rsidRDefault="00343BE4" w:rsidP="00514D73">
      <w:pPr>
        <w:rPr>
          <w:sz w:val="24"/>
          <w:lang w:eastAsia="hr-HR"/>
        </w:rPr>
      </w:pPr>
    </w:p>
    <w:tbl>
      <w:tblPr>
        <w:tblStyle w:val="TableGrid"/>
        <w:tblW w:w="9058" w:type="dxa"/>
        <w:tblInd w:w="-10" w:type="dxa"/>
        <w:tblCellMar>
          <w:top w:w="7" w:type="dxa"/>
          <w:left w:w="106" w:type="dxa"/>
          <w:right w:w="58" w:type="dxa"/>
        </w:tblCellMar>
        <w:tblLook w:val="04A0" w:firstRow="1" w:lastRow="0" w:firstColumn="1" w:lastColumn="0" w:noHBand="0" w:noVBand="1"/>
      </w:tblPr>
      <w:tblGrid>
        <w:gridCol w:w="2264"/>
        <w:gridCol w:w="2264"/>
        <w:gridCol w:w="2266"/>
        <w:gridCol w:w="2264"/>
      </w:tblGrid>
      <w:tr w:rsidR="00343BE4" w:rsidRPr="00A20E7F" w:rsidTr="00616BCC">
        <w:trPr>
          <w:trHeight w:val="222"/>
        </w:trPr>
        <w:tc>
          <w:tcPr>
            <w:tcW w:w="905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A20E7F" w:rsidRDefault="00343BE4" w:rsidP="00514D73">
            <w:pPr>
              <w:jc w:val="center"/>
              <w:rPr>
                <w:rFonts w:ascii="Times New Roman" w:hAnsi="Times New Roman" w:cs="Times New Roman"/>
                <w:b/>
              </w:rPr>
            </w:pPr>
            <w:r w:rsidRPr="00A20E7F">
              <w:rPr>
                <w:rFonts w:ascii="Times New Roman" w:hAnsi="Times New Roman" w:cs="Times New Roman"/>
                <w:b/>
              </w:rPr>
              <w:t>Štete/gubici na građevinama od javnog društvenog značaja</w:t>
            </w:r>
          </w:p>
        </w:tc>
      </w:tr>
      <w:tr w:rsidR="00343BE4" w:rsidRPr="00A20E7F" w:rsidTr="00616BCC">
        <w:trPr>
          <w:trHeight w:val="225"/>
        </w:trPr>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Kategorija</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Posljedice</w:t>
            </w:r>
          </w:p>
        </w:tc>
        <w:tc>
          <w:tcPr>
            <w:tcW w:w="226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Kriterij – štete u % proračuna JLP(R)S</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3BE4" w:rsidRPr="001A5662" w:rsidRDefault="00343BE4" w:rsidP="00514D73">
            <w:pPr>
              <w:jc w:val="center"/>
              <w:rPr>
                <w:rFonts w:ascii="Times New Roman" w:hAnsi="Times New Roman" w:cs="Times New Roman"/>
                <w:b/>
                <w:sz w:val="20"/>
                <w:szCs w:val="20"/>
              </w:rPr>
            </w:pPr>
            <w:r w:rsidRPr="001A5662">
              <w:rPr>
                <w:rFonts w:ascii="Times New Roman" w:hAnsi="Times New Roman" w:cs="Times New Roman"/>
                <w:b/>
                <w:sz w:val="20"/>
                <w:szCs w:val="20"/>
              </w:rPr>
              <w:t>Ocjena</w:t>
            </w:r>
          </w:p>
        </w:tc>
      </w:tr>
      <w:tr w:rsidR="00343BE4" w:rsidRPr="00A20E7F" w:rsidTr="00616BCC">
        <w:trPr>
          <w:trHeight w:val="220"/>
        </w:trPr>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w:t>
            </w:r>
          </w:p>
        </w:tc>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Neznatne</w:t>
            </w:r>
          </w:p>
        </w:tc>
        <w:tc>
          <w:tcPr>
            <w:tcW w:w="2266" w:type="dxa"/>
            <w:tcBorders>
              <w:top w:val="single" w:sz="8"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0,5 – 1</w:t>
            </w:r>
          </w:p>
        </w:tc>
        <w:tc>
          <w:tcPr>
            <w:tcW w:w="2264" w:type="dxa"/>
            <w:tcBorders>
              <w:top w:val="single" w:sz="8" w:space="0" w:color="000000"/>
              <w:left w:val="single" w:sz="8" w:space="0" w:color="000000"/>
              <w:bottom w:val="single" w:sz="4" w:space="0" w:color="000000"/>
              <w:right w:val="single" w:sz="8" w:space="0" w:color="000000"/>
            </w:tcBorders>
          </w:tcPr>
          <w:p w:rsidR="00343BE4" w:rsidRPr="00A20E7F" w:rsidRDefault="00A20E7F" w:rsidP="00514D73">
            <w:pPr>
              <w:jc w:val="center"/>
              <w:rPr>
                <w:rFonts w:ascii="Times New Roman" w:hAnsi="Times New Roman" w:cs="Times New Roman"/>
                <w:sz w:val="20"/>
                <w:szCs w:val="20"/>
              </w:rPr>
            </w:pPr>
            <w:r w:rsidRPr="00A20E7F">
              <w:rPr>
                <w:rFonts w:ascii="Times New Roman" w:hAnsi="Times New Roman" w:cs="Times New Roman"/>
                <w:sz w:val="20"/>
                <w:szCs w:val="20"/>
              </w:rPr>
              <w:t>x</w:t>
            </w:r>
          </w:p>
        </w:tc>
      </w:tr>
      <w:tr w:rsidR="00343BE4" w:rsidRPr="00A20E7F" w:rsidTr="00616BCC">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2</w:t>
            </w:r>
          </w:p>
        </w:tc>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Malene</w:t>
            </w:r>
          </w:p>
        </w:tc>
        <w:tc>
          <w:tcPr>
            <w:tcW w:w="2266"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 – 5</w:t>
            </w:r>
          </w:p>
        </w:tc>
        <w:tc>
          <w:tcPr>
            <w:tcW w:w="2264" w:type="dxa"/>
            <w:tcBorders>
              <w:top w:val="single" w:sz="4" w:space="0" w:color="000000"/>
              <w:left w:val="single" w:sz="8" w:space="0" w:color="000000"/>
              <w:bottom w:val="single" w:sz="4" w:space="0" w:color="000000"/>
              <w:right w:val="single" w:sz="8" w:space="0" w:color="000000"/>
            </w:tcBorders>
          </w:tcPr>
          <w:p w:rsidR="00343BE4" w:rsidRPr="00A20E7F" w:rsidRDefault="00343BE4" w:rsidP="00514D73">
            <w:pPr>
              <w:rPr>
                <w:rFonts w:ascii="Times New Roman" w:hAnsi="Times New Roman" w:cs="Times New Roman"/>
                <w:sz w:val="20"/>
                <w:szCs w:val="20"/>
              </w:rPr>
            </w:pPr>
          </w:p>
        </w:tc>
      </w:tr>
      <w:tr w:rsidR="00343BE4" w:rsidRPr="00A20E7F" w:rsidTr="00616BCC">
        <w:trPr>
          <w:trHeight w:val="215"/>
        </w:trPr>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3</w:t>
            </w:r>
          </w:p>
        </w:tc>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Umjerene</w:t>
            </w:r>
          </w:p>
        </w:tc>
        <w:tc>
          <w:tcPr>
            <w:tcW w:w="2266"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5 – 15</w:t>
            </w:r>
          </w:p>
        </w:tc>
        <w:tc>
          <w:tcPr>
            <w:tcW w:w="2264" w:type="dxa"/>
            <w:tcBorders>
              <w:top w:val="single" w:sz="4" w:space="0" w:color="000000"/>
              <w:left w:val="single" w:sz="8" w:space="0" w:color="000000"/>
              <w:bottom w:val="single" w:sz="4" w:space="0" w:color="000000"/>
              <w:right w:val="single" w:sz="8" w:space="0" w:color="000000"/>
            </w:tcBorders>
          </w:tcPr>
          <w:p w:rsidR="00343BE4" w:rsidRPr="00A20E7F" w:rsidRDefault="00343BE4" w:rsidP="00514D73">
            <w:pPr>
              <w:rPr>
                <w:rFonts w:ascii="Times New Roman" w:hAnsi="Times New Roman" w:cs="Times New Roman"/>
                <w:sz w:val="20"/>
                <w:szCs w:val="20"/>
              </w:rPr>
            </w:pPr>
          </w:p>
        </w:tc>
      </w:tr>
      <w:tr w:rsidR="00343BE4" w:rsidRPr="00A20E7F" w:rsidTr="00616BCC">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4</w:t>
            </w:r>
          </w:p>
        </w:tc>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Značajne</w:t>
            </w:r>
          </w:p>
        </w:tc>
        <w:tc>
          <w:tcPr>
            <w:tcW w:w="2266" w:type="dxa"/>
            <w:tcBorders>
              <w:top w:val="single" w:sz="4" w:space="0" w:color="000000"/>
              <w:left w:val="single" w:sz="8" w:space="0" w:color="000000"/>
              <w:bottom w:val="single" w:sz="4"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15 – 25</w:t>
            </w:r>
          </w:p>
        </w:tc>
        <w:tc>
          <w:tcPr>
            <w:tcW w:w="2264" w:type="dxa"/>
            <w:tcBorders>
              <w:top w:val="single" w:sz="4" w:space="0" w:color="000000"/>
              <w:left w:val="single" w:sz="8" w:space="0" w:color="000000"/>
              <w:bottom w:val="single" w:sz="4" w:space="0" w:color="000000"/>
              <w:right w:val="single" w:sz="8" w:space="0" w:color="000000"/>
            </w:tcBorders>
          </w:tcPr>
          <w:p w:rsidR="00343BE4" w:rsidRPr="00A20E7F" w:rsidRDefault="00343BE4" w:rsidP="00514D73">
            <w:pPr>
              <w:jc w:val="center"/>
              <w:rPr>
                <w:rFonts w:ascii="Times New Roman" w:hAnsi="Times New Roman" w:cs="Times New Roman"/>
                <w:sz w:val="20"/>
                <w:szCs w:val="20"/>
              </w:rPr>
            </w:pPr>
          </w:p>
        </w:tc>
      </w:tr>
      <w:tr w:rsidR="00343BE4" w:rsidRPr="00A20E7F" w:rsidTr="00616BCC">
        <w:trPr>
          <w:trHeight w:val="43"/>
        </w:trPr>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5</w:t>
            </w:r>
          </w:p>
        </w:tc>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Katastrofalne</w:t>
            </w:r>
          </w:p>
        </w:tc>
        <w:tc>
          <w:tcPr>
            <w:tcW w:w="2266" w:type="dxa"/>
            <w:tcBorders>
              <w:top w:val="single" w:sz="4" w:space="0" w:color="000000"/>
              <w:left w:val="single" w:sz="8" w:space="0" w:color="000000"/>
              <w:bottom w:val="single" w:sz="8" w:space="0" w:color="000000"/>
              <w:right w:val="single" w:sz="8" w:space="0" w:color="000000"/>
            </w:tcBorders>
            <w:vAlign w:val="center"/>
          </w:tcPr>
          <w:p w:rsidR="00343BE4" w:rsidRPr="00A20E7F" w:rsidRDefault="00343BE4" w:rsidP="00514D73">
            <w:pPr>
              <w:jc w:val="center"/>
              <w:rPr>
                <w:rFonts w:ascii="Times New Roman" w:hAnsi="Times New Roman" w:cs="Times New Roman"/>
                <w:sz w:val="20"/>
                <w:szCs w:val="20"/>
              </w:rPr>
            </w:pPr>
            <w:r w:rsidRPr="00A20E7F">
              <w:rPr>
                <w:rFonts w:ascii="Times New Roman" w:hAnsi="Times New Roman" w:cs="Times New Roman"/>
                <w:sz w:val="20"/>
                <w:szCs w:val="20"/>
              </w:rPr>
              <w:t>&gt;25</w:t>
            </w:r>
          </w:p>
        </w:tc>
        <w:tc>
          <w:tcPr>
            <w:tcW w:w="2264" w:type="dxa"/>
            <w:tcBorders>
              <w:top w:val="single" w:sz="4" w:space="0" w:color="000000"/>
              <w:left w:val="single" w:sz="8" w:space="0" w:color="000000"/>
              <w:bottom w:val="single" w:sz="8" w:space="0" w:color="000000"/>
              <w:right w:val="single" w:sz="8" w:space="0" w:color="000000"/>
            </w:tcBorders>
          </w:tcPr>
          <w:p w:rsidR="00343BE4" w:rsidRPr="00A20E7F" w:rsidRDefault="00343BE4" w:rsidP="00514D73">
            <w:pPr>
              <w:rPr>
                <w:rFonts w:ascii="Times New Roman" w:hAnsi="Times New Roman" w:cs="Times New Roman"/>
                <w:sz w:val="20"/>
                <w:szCs w:val="20"/>
              </w:rPr>
            </w:pPr>
          </w:p>
        </w:tc>
      </w:tr>
    </w:tbl>
    <w:p w:rsidR="00343BE4" w:rsidRDefault="00343BE4" w:rsidP="00514D73">
      <w:pPr>
        <w:rPr>
          <w:sz w:val="24"/>
        </w:rPr>
      </w:pPr>
    </w:p>
    <w:p w:rsidR="005F1F9A" w:rsidRDefault="005F1F9A" w:rsidP="00514D73">
      <w:pPr>
        <w:rPr>
          <w:sz w:val="24"/>
        </w:rPr>
      </w:pPr>
    </w:p>
    <w:p w:rsidR="005F1F9A" w:rsidRPr="005F1F9A" w:rsidRDefault="005F1F9A" w:rsidP="00514D73">
      <w:pPr>
        <w:rPr>
          <w:sz w:val="24"/>
        </w:rPr>
      </w:pPr>
    </w:p>
    <w:p w:rsidR="00343BE4" w:rsidRPr="009E79AC" w:rsidRDefault="00343BE4" w:rsidP="00514D73">
      <w:pPr>
        <w:pStyle w:val="Naslov5"/>
        <w:spacing w:before="0"/>
        <w:rPr>
          <w:rFonts w:ascii="Times New Roman" w:hAnsi="Times New Roman" w:cs="Times New Roman"/>
          <w:b/>
          <w:color w:val="auto"/>
          <w:sz w:val="24"/>
        </w:rPr>
      </w:pPr>
      <w:bookmarkStart w:id="109" w:name="_Toc507060337"/>
      <w:r w:rsidRPr="009E79AC">
        <w:rPr>
          <w:rFonts w:ascii="Times New Roman" w:hAnsi="Times New Roman" w:cs="Times New Roman"/>
          <w:b/>
          <w:color w:val="auto"/>
          <w:sz w:val="24"/>
        </w:rPr>
        <w:t>5.</w:t>
      </w:r>
      <w:r w:rsidR="001639DE">
        <w:rPr>
          <w:rFonts w:ascii="Times New Roman" w:hAnsi="Times New Roman" w:cs="Times New Roman"/>
          <w:b/>
          <w:color w:val="auto"/>
          <w:sz w:val="24"/>
        </w:rPr>
        <w:t>3</w:t>
      </w:r>
      <w:r w:rsidRPr="009E79AC">
        <w:rPr>
          <w:rFonts w:ascii="Times New Roman" w:hAnsi="Times New Roman" w:cs="Times New Roman"/>
          <w:b/>
          <w:color w:val="auto"/>
          <w:sz w:val="24"/>
        </w:rPr>
        <w:t>.</w:t>
      </w:r>
      <w:r w:rsidR="00714BAF">
        <w:rPr>
          <w:rFonts w:ascii="Times New Roman" w:hAnsi="Times New Roman" w:cs="Times New Roman"/>
          <w:b/>
          <w:color w:val="auto"/>
          <w:sz w:val="24"/>
        </w:rPr>
        <w:t>6</w:t>
      </w:r>
      <w:r w:rsidRPr="009E79AC">
        <w:rPr>
          <w:rFonts w:ascii="Times New Roman" w:hAnsi="Times New Roman" w:cs="Times New Roman"/>
          <w:b/>
          <w:color w:val="auto"/>
          <w:sz w:val="24"/>
        </w:rPr>
        <w:t>.1.4. Vjerojatnost</w:t>
      </w:r>
      <w:bookmarkEnd w:id="109"/>
      <w:r w:rsidRPr="009E79AC">
        <w:rPr>
          <w:rFonts w:ascii="Times New Roman" w:hAnsi="Times New Roman" w:cs="Times New Roman"/>
          <w:b/>
          <w:color w:val="auto"/>
          <w:sz w:val="24"/>
        </w:rPr>
        <w:t xml:space="preserve"> </w:t>
      </w:r>
    </w:p>
    <w:p w:rsidR="00343BE4" w:rsidRPr="00D80A4B" w:rsidRDefault="00343BE4" w:rsidP="00514D73"/>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084"/>
        <w:gridCol w:w="1467"/>
        <w:gridCol w:w="1415"/>
        <w:gridCol w:w="1291"/>
        <w:gridCol w:w="2683"/>
        <w:gridCol w:w="1122"/>
      </w:tblGrid>
      <w:tr w:rsidR="00CE7095" w:rsidRPr="00D80A4B" w:rsidTr="00616BCC">
        <w:trPr>
          <w:trHeight w:val="244"/>
          <w:jc w:val="center"/>
        </w:trPr>
        <w:tc>
          <w:tcPr>
            <w:tcW w:w="1006" w:type="dxa"/>
            <w:vMerge w:val="restart"/>
            <w:tcBorders>
              <w:top w:val="single" w:sz="8" w:space="0" w:color="000000"/>
              <w:left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Kategorija</w:t>
            </w:r>
          </w:p>
        </w:tc>
        <w:tc>
          <w:tcPr>
            <w:tcW w:w="1475" w:type="dxa"/>
            <w:vMerge w:val="restart"/>
            <w:tcBorders>
              <w:top w:val="single" w:sz="8" w:space="0" w:color="000000"/>
              <w:left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Posljedice</w:t>
            </w:r>
          </w:p>
        </w:tc>
        <w:tc>
          <w:tcPr>
            <w:tcW w:w="6581" w:type="dxa"/>
            <w:gridSpan w:val="4"/>
            <w:tcBorders>
              <w:top w:val="single" w:sz="8" w:space="0" w:color="000000"/>
              <w:left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Vjerojatnost/frekvencija</w:t>
            </w:r>
          </w:p>
        </w:tc>
      </w:tr>
      <w:tr w:rsidR="00CE7095" w:rsidRPr="00D80A4B" w:rsidTr="00616BCC">
        <w:trPr>
          <w:trHeight w:val="280"/>
          <w:jc w:val="center"/>
        </w:trPr>
        <w:tc>
          <w:tcPr>
            <w:tcW w:w="1006" w:type="dxa"/>
            <w:vMerge/>
            <w:tcBorders>
              <w:left w:val="single" w:sz="8" w:space="0" w:color="000000"/>
              <w:bottom w:val="single" w:sz="8" w:space="0" w:color="000000"/>
              <w:right w:val="single" w:sz="8" w:space="0" w:color="000000"/>
            </w:tcBorders>
          </w:tcPr>
          <w:p w:rsidR="00343BE4" w:rsidRPr="008A2CCC" w:rsidRDefault="00343BE4" w:rsidP="00514D73">
            <w:pPr>
              <w:rPr>
                <w:rFonts w:ascii="Times New Roman" w:hAnsi="Times New Roman" w:cs="Times New Roman"/>
                <w:b/>
                <w:sz w:val="20"/>
                <w:szCs w:val="20"/>
              </w:rPr>
            </w:pPr>
          </w:p>
        </w:tc>
        <w:tc>
          <w:tcPr>
            <w:tcW w:w="1475" w:type="dxa"/>
            <w:vMerge/>
            <w:tcBorders>
              <w:left w:val="single" w:sz="8" w:space="0" w:color="000000"/>
              <w:bottom w:val="single" w:sz="8" w:space="0" w:color="000000"/>
              <w:right w:val="single" w:sz="8" w:space="0" w:color="000000"/>
            </w:tcBorders>
          </w:tcPr>
          <w:p w:rsidR="00343BE4" w:rsidRPr="008A2CCC" w:rsidRDefault="00343BE4" w:rsidP="00514D73">
            <w:pPr>
              <w:rPr>
                <w:rFonts w:ascii="Times New Roman" w:hAnsi="Times New Roman" w:cs="Times New Roman"/>
                <w:b/>
                <w:sz w:val="20"/>
                <w:szCs w:val="20"/>
              </w:rPr>
            </w:pPr>
          </w:p>
        </w:tc>
        <w:tc>
          <w:tcPr>
            <w:tcW w:w="1421" w:type="dxa"/>
            <w:tcBorders>
              <w:top w:val="single" w:sz="4" w:space="0" w:color="auto"/>
              <w:left w:val="single" w:sz="8" w:space="0" w:color="000000"/>
              <w:bottom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Kvalitativno</w:t>
            </w:r>
          </w:p>
        </w:tc>
        <w:tc>
          <w:tcPr>
            <w:tcW w:w="1293" w:type="dxa"/>
            <w:tcBorders>
              <w:top w:val="single" w:sz="4" w:space="0" w:color="auto"/>
              <w:left w:val="single" w:sz="8" w:space="0" w:color="000000"/>
              <w:bottom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Vjerojatnost</w:t>
            </w:r>
          </w:p>
        </w:tc>
        <w:tc>
          <w:tcPr>
            <w:tcW w:w="2733" w:type="dxa"/>
            <w:tcBorders>
              <w:top w:val="single" w:sz="4" w:space="0" w:color="auto"/>
              <w:left w:val="single" w:sz="8" w:space="0" w:color="000000"/>
              <w:bottom w:val="single" w:sz="8" w:space="0" w:color="000000"/>
              <w:right w:val="single" w:sz="4" w:space="0" w:color="auto"/>
            </w:tcBorders>
            <w:shd w:val="clear" w:color="auto" w:fill="D9D9D9"/>
            <w:vAlign w:val="center"/>
          </w:tcPr>
          <w:p w:rsidR="00343BE4" w:rsidRPr="008A2CCC" w:rsidRDefault="00343BE4" w:rsidP="00514D73">
            <w:pPr>
              <w:jc w:val="center"/>
              <w:rPr>
                <w:rFonts w:ascii="Times New Roman" w:hAnsi="Times New Roman" w:cs="Times New Roman"/>
                <w:b/>
                <w:sz w:val="20"/>
                <w:szCs w:val="20"/>
              </w:rPr>
            </w:pPr>
            <w:r w:rsidRPr="008A2CCC">
              <w:rPr>
                <w:rFonts w:ascii="Times New Roman" w:hAnsi="Times New Roman" w:cs="Times New Roman"/>
                <w:b/>
                <w:sz w:val="20"/>
                <w:szCs w:val="20"/>
              </w:rPr>
              <w:t>Frekvencija</w:t>
            </w:r>
          </w:p>
        </w:tc>
        <w:tc>
          <w:tcPr>
            <w:tcW w:w="1134" w:type="dxa"/>
            <w:tcBorders>
              <w:top w:val="single" w:sz="4" w:space="0" w:color="auto"/>
              <w:left w:val="single" w:sz="4" w:space="0" w:color="auto"/>
              <w:bottom w:val="single" w:sz="8" w:space="0" w:color="000000"/>
              <w:right w:val="single" w:sz="8" w:space="0" w:color="000000"/>
            </w:tcBorders>
            <w:shd w:val="clear" w:color="auto" w:fill="D9D9D9"/>
            <w:vAlign w:val="center"/>
          </w:tcPr>
          <w:p w:rsidR="00343BE4" w:rsidRPr="008A2CCC" w:rsidRDefault="00343BE4" w:rsidP="00514D73">
            <w:pPr>
              <w:jc w:val="center"/>
              <w:rPr>
                <w:rFonts w:ascii="Times New Roman" w:hAnsi="Times New Roman" w:cs="Times New Roman"/>
                <w:b/>
              </w:rPr>
            </w:pPr>
            <w:r w:rsidRPr="008A2CCC">
              <w:rPr>
                <w:rFonts w:ascii="Times New Roman" w:hAnsi="Times New Roman" w:cs="Times New Roman"/>
                <w:b/>
                <w:sz w:val="20"/>
              </w:rPr>
              <w:t>Ocjena</w:t>
            </w:r>
          </w:p>
        </w:tc>
      </w:tr>
      <w:tr w:rsidR="00CE7095" w:rsidRPr="00D80A4B" w:rsidTr="00616BCC">
        <w:trPr>
          <w:trHeight w:val="264"/>
          <w:jc w:val="center"/>
        </w:trPr>
        <w:tc>
          <w:tcPr>
            <w:tcW w:w="1006" w:type="dxa"/>
            <w:tcBorders>
              <w:top w:val="single" w:sz="8" w:space="0" w:color="000000"/>
              <w:left w:val="single" w:sz="8" w:space="0" w:color="000000"/>
              <w:bottom w:val="single" w:sz="4" w:space="0" w:color="000000"/>
              <w:right w:val="single" w:sz="8" w:space="0" w:color="000000"/>
            </w:tcBorders>
            <w:shd w:val="clear" w:color="auto" w:fill="9696FF"/>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w:t>
            </w:r>
          </w:p>
        </w:tc>
        <w:tc>
          <w:tcPr>
            <w:tcW w:w="1475" w:type="dxa"/>
            <w:tcBorders>
              <w:top w:val="single" w:sz="8" w:space="0" w:color="000000"/>
              <w:left w:val="single" w:sz="8" w:space="0" w:color="000000"/>
              <w:bottom w:val="single" w:sz="4" w:space="0" w:color="000000"/>
              <w:right w:val="single" w:sz="8" w:space="0" w:color="000000"/>
            </w:tcBorders>
            <w:shd w:val="clear" w:color="auto" w:fill="9696FF"/>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Iznimno mala</w:t>
            </w:r>
          </w:p>
        </w:tc>
        <w:tc>
          <w:tcPr>
            <w:tcW w:w="1421"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Iznimno mala</w:t>
            </w:r>
          </w:p>
        </w:tc>
        <w:tc>
          <w:tcPr>
            <w:tcW w:w="1293" w:type="dxa"/>
            <w:tcBorders>
              <w:top w:val="single" w:sz="8" w:space="0" w:color="000000"/>
              <w:left w:val="single" w:sz="8" w:space="0" w:color="000000"/>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&lt;1%</w:t>
            </w:r>
          </w:p>
        </w:tc>
        <w:tc>
          <w:tcPr>
            <w:tcW w:w="2733" w:type="dxa"/>
            <w:tcBorders>
              <w:top w:val="single" w:sz="8" w:space="0" w:color="000000"/>
              <w:left w:val="single" w:sz="8" w:space="0" w:color="000000"/>
              <w:bottom w:val="single" w:sz="4" w:space="0" w:color="000000"/>
              <w:right w:val="single" w:sz="4" w:space="0" w:color="auto"/>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događaj u 100 godina i rjeđe</w:t>
            </w:r>
          </w:p>
        </w:tc>
        <w:tc>
          <w:tcPr>
            <w:tcW w:w="1134" w:type="dxa"/>
            <w:tcBorders>
              <w:top w:val="single" w:sz="8" w:space="0" w:color="000000"/>
              <w:left w:val="single" w:sz="4" w:space="0" w:color="auto"/>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rPr>
            </w:pPr>
          </w:p>
        </w:tc>
      </w:tr>
      <w:tr w:rsidR="00CE7095" w:rsidRPr="00D80A4B" w:rsidTr="00616BCC">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96FF96"/>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2</w:t>
            </w:r>
          </w:p>
        </w:tc>
        <w:tc>
          <w:tcPr>
            <w:tcW w:w="1475" w:type="dxa"/>
            <w:tcBorders>
              <w:top w:val="single" w:sz="4" w:space="0" w:color="000000"/>
              <w:left w:val="single" w:sz="8" w:space="0" w:color="000000"/>
              <w:bottom w:val="single" w:sz="4" w:space="0" w:color="000000"/>
              <w:right w:val="single" w:sz="8" w:space="0" w:color="000000"/>
            </w:tcBorders>
            <w:shd w:val="clear" w:color="auto" w:fill="96FF96"/>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Mala</w:t>
            </w:r>
          </w:p>
        </w:tc>
        <w:tc>
          <w:tcPr>
            <w:tcW w:w="1421"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Mala</w:t>
            </w:r>
          </w:p>
        </w:tc>
        <w:tc>
          <w:tcPr>
            <w:tcW w:w="1293" w:type="dxa"/>
            <w:tcBorders>
              <w:top w:val="single" w:sz="4" w:space="0" w:color="000000"/>
              <w:left w:val="single" w:sz="8" w:space="0" w:color="000000"/>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 5%</w:t>
            </w:r>
          </w:p>
        </w:tc>
        <w:tc>
          <w:tcPr>
            <w:tcW w:w="2733" w:type="dxa"/>
            <w:tcBorders>
              <w:top w:val="single" w:sz="4" w:space="0" w:color="000000"/>
              <w:left w:val="single" w:sz="8" w:space="0" w:color="000000"/>
              <w:bottom w:val="single" w:sz="4" w:space="0" w:color="000000"/>
              <w:right w:val="single" w:sz="4" w:space="0" w:color="auto"/>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događaj u 20 do 100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rPr>
            </w:pPr>
          </w:p>
        </w:tc>
      </w:tr>
      <w:tr w:rsidR="00CE7095" w:rsidRPr="00D80A4B" w:rsidTr="00616BCC">
        <w:trPr>
          <w:trHeight w:val="259"/>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FF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3</w:t>
            </w:r>
          </w:p>
        </w:tc>
        <w:tc>
          <w:tcPr>
            <w:tcW w:w="1475" w:type="dxa"/>
            <w:tcBorders>
              <w:top w:val="single" w:sz="4" w:space="0" w:color="000000"/>
              <w:left w:val="single" w:sz="8" w:space="0" w:color="000000"/>
              <w:bottom w:val="single" w:sz="4" w:space="0" w:color="000000"/>
              <w:right w:val="single" w:sz="8" w:space="0" w:color="000000"/>
            </w:tcBorders>
            <w:shd w:val="clear" w:color="auto" w:fill="FFFF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Umjerena</w:t>
            </w:r>
          </w:p>
        </w:tc>
        <w:tc>
          <w:tcPr>
            <w:tcW w:w="1421"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Umjerena</w:t>
            </w:r>
          </w:p>
        </w:tc>
        <w:tc>
          <w:tcPr>
            <w:tcW w:w="1293" w:type="dxa"/>
            <w:tcBorders>
              <w:top w:val="single" w:sz="4" w:space="0" w:color="000000"/>
              <w:left w:val="single" w:sz="8" w:space="0" w:color="000000"/>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5 – 50%</w:t>
            </w:r>
          </w:p>
        </w:tc>
        <w:tc>
          <w:tcPr>
            <w:tcW w:w="2733" w:type="dxa"/>
            <w:tcBorders>
              <w:top w:val="single" w:sz="4" w:space="0" w:color="000000"/>
              <w:left w:val="single" w:sz="8" w:space="0" w:color="000000"/>
              <w:bottom w:val="single" w:sz="4" w:space="0" w:color="000000"/>
              <w:right w:val="single" w:sz="4" w:space="0" w:color="auto"/>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događaj u 2 do 20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rPr>
            </w:pPr>
          </w:p>
        </w:tc>
      </w:tr>
      <w:tr w:rsidR="00CE7095" w:rsidRPr="00D80A4B" w:rsidTr="00616BCC">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A5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4</w:t>
            </w:r>
          </w:p>
        </w:tc>
        <w:tc>
          <w:tcPr>
            <w:tcW w:w="1475" w:type="dxa"/>
            <w:tcBorders>
              <w:top w:val="single" w:sz="4" w:space="0" w:color="000000"/>
              <w:left w:val="single" w:sz="8" w:space="0" w:color="000000"/>
              <w:bottom w:val="single" w:sz="4" w:space="0" w:color="000000"/>
              <w:right w:val="single" w:sz="8" w:space="0" w:color="000000"/>
            </w:tcBorders>
            <w:shd w:val="clear" w:color="auto" w:fill="FFA5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Velika</w:t>
            </w:r>
          </w:p>
        </w:tc>
        <w:tc>
          <w:tcPr>
            <w:tcW w:w="1421"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Velika</w:t>
            </w:r>
          </w:p>
        </w:tc>
        <w:tc>
          <w:tcPr>
            <w:tcW w:w="1293" w:type="dxa"/>
            <w:tcBorders>
              <w:top w:val="single" w:sz="4" w:space="0" w:color="000000"/>
              <w:left w:val="single" w:sz="8" w:space="0" w:color="000000"/>
              <w:bottom w:val="single" w:sz="4"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51 – 98%</w:t>
            </w:r>
          </w:p>
        </w:tc>
        <w:tc>
          <w:tcPr>
            <w:tcW w:w="2733" w:type="dxa"/>
            <w:tcBorders>
              <w:top w:val="single" w:sz="4" w:space="0" w:color="000000"/>
              <w:left w:val="single" w:sz="8" w:space="0" w:color="000000"/>
              <w:bottom w:val="single" w:sz="4" w:space="0" w:color="000000"/>
              <w:right w:val="single" w:sz="4" w:space="0" w:color="auto"/>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događaj u 1 do 2 godine</w:t>
            </w:r>
          </w:p>
        </w:tc>
        <w:tc>
          <w:tcPr>
            <w:tcW w:w="1134" w:type="dxa"/>
            <w:tcBorders>
              <w:top w:val="single" w:sz="4" w:space="0" w:color="000000"/>
              <w:left w:val="single" w:sz="4" w:space="0" w:color="auto"/>
              <w:bottom w:val="single" w:sz="4" w:space="0" w:color="000000"/>
              <w:right w:val="single" w:sz="8" w:space="0" w:color="000000"/>
            </w:tcBorders>
            <w:vAlign w:val="center"/>
          </w:tcPr>
          <w:p w:rsidR="00343BE4" w:rsidRPr="00D80A4B" w:rsidRDefault="009E3436" w:rsidP="00514D73">
            <w:pPr>
              <w:jc w:val="center"/>
              <w:rPr>
                <w:rFonts w:ascii="Times New Roman" w:hAnsi="Times New Roman" w:cs="Times New Roman"/>
                <w:sz w:val="20"/>
              </w:rPr>
            </w:pPr>
            <w:r w:rsidRPr="00D80A4B">
              <w:rPr>
                <w:rFonts w:ascii="Times New Roman" w:hAnsi="Times New Roman" w:cs="Times New Roman"/>
                <w:sz w:val="20"/>
              </w:rPr>
              <w:t>x</w:t>
            </w:r>
          </w:p>
        </w:tc>
      </w:tr>
      <w:tr w:rsidR="00CE7095" w:rsidRPr="00D80A4B" w:rsidTr="00616BCC">
        <w:trPr>
          <w:trHeight w:val="262"/>
          <w:jc w:val="center"/>
        </w:trPr>
        <w:tc>
          <w:tcPr>
            <w:tcW w:w="1006" w:type="dxa"/>
            <w:tcBorders>
              <w:top w:val="single" w:sz="4" w:space="0" w:color="000000"/>
              <w:left w:val="single" w:sz="8" w:space="0" w:color="000000"/>
              <w:bottom w:val="single" w:sz="8" w:space="0" w:color="000000"/>
              <w:right w:val="single" w:sz="8" w:space="0" w:color="000000"/>
            </w:tcBorders>
            <w:shd w:val="clear" w:color="auto" w:fill="FF00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5</w:t>
            </w:r>
          </w:p>
        </w:tc>
        <w:tc>
          <w:tcPr>
            <w:tcW w:w="1475" w:type="dxa"/>
            <w:tcBorders>
              <w:top w:val="single" w:sz="4" w:space="0" w:color="000000"/>
              <w:left w:val="single" w:sz="8" w:space="0" w:color="000000"/>
              <w:bottom w:val="single" w:sz="8" w:space="0" w:color="000000"/>
              <w:right w:val="single" w:sz="8" w:space="0" w:color="000000"/>
            </w:tcBorders>
            <w:shd w:val="clear" w:color="auto" w:fill="FF0000"/>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Katastrofalna</w:t>
            </w:r>
          </w:p>
        </w:tc>
        <w:tc>
          <w:tcPr>
            <w:tcW w:w="1421"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Iznimno velika</w:t>
            </w:r>
          </w:p>
        </w:tc>
        <w:tc>
          <w:tcPr>
            <w:tcW w:w="1293" w:type="dxa"/>
            <w:tcBorders>
              <w:top w:val="single" w:sz="4" w:space="0" w:color="000000"/>
              <w:left w:val="single" w:sz="8" w:space="0" w:color="000000"/>
              <w:bottom w:val="single" w:sz="8"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&gt;98%</w:t>
            </w:r>
          </w:p>
        </w:tc>
        <w:tc>
          <w:tcPr>
            <w:tcW w:w="2733" w:type="dxa"/>
            <w:tcBorders>
              <w:top w:val="single" w:sz="4" w:space="0" w:color="000000"/>
              <w:left w:val="single" w:sz="8" w:space="0" w:color="000000"/>
              <w:bottom w:val="single" w:sz="8" w:space="0" w:color="000000"/>
              <w:right w:val="single" w:sz="4" w:space="0" w:color="auto"/>
            </w:tcBorders>
            <w:vAlign w:val="center"/>
          </w:tcPr>
          <w:p w:rsidR="00343BE4" w:rsidRPr="00D80A4B" w:rsidRDefault="00343BE4" w:rsidP="00514D73">
            <w:pPr>
              <w:jc w:val="center"/>
              <w:rPr>
                <w:rFonts w:ascii="Times New Roman" w:hAnsi="Times New Roman" w:cs="Times New Roman"/>
                <w:sz w:val="20"/>
                <w:szCs w:val="20"/>
              </w:rPr>
            </w:pPr>
            <w:r w:rsidRPr="00D80A4B">
              <w:rPr>
                <w:rFonts w:ascii="Times New Roman" w:hAnsi="Times New Roman" w:cs="Times New Roman"/>
                <w:sz w:val="20"/>
                <w:szCs w:val="20"/>
              </w:rPr>
              <w:t>1 događaj godišnje ili češće</w:t>
            </w:r>
          </w:p>
        </w:tc>
        <w:tc>
          <w:tcPr>
            <w:tcW w:w="1134" w:type="dxa"/>
            <w:tcBorders>
              <w:top w:val="single" w:sz="4" w:space="0" w:color="000000"/>
              <w:left w:val="single" w:sz="4" w:space="0" w:color="auto"/>
              <w:bottom w:val="single" w:sz="8" w:space="0" w:color="000000"/>
              <w:right w:val="single" w:sz="8" w:space="0" w:color="000000"/>
            </w:tcBorders>
            <w:vAlign w:val="center"/>
          </w:tcPr>
          <w:p w:rsidR="00343BE4" w:rsidRPr="00D80A4B" w:rsidRDefault="00343BE4" w:rsidP="00514D73">
            <w:pPr>
              <w:jc w:val="center"/>
              <w:rPr>
                <w:rFonts w:ascii="Times New Roman" w:hAnsi="Times New Roman" w:cs="Times New Roman"/>
                <w:sz w:val="20"/>
              </w:rPr>
            </w:pPr>
          </w:p>
        </w:tc>
      </w:tr>
    </w:tbl>
    <w:p w:rsidR="00343BE4" w:rsidRPr="005F1F9A" w:rsidRDefault="00343BE4" w:rsidP="00514D73">
      <w:pPr>
        <w:rPr>
          <w:color w:val="C00000"/>
          <w:sz w:val="24"/>
        </w:rPr>
      </w:pPr>
    </w:p>
    <w:p w:rsidR="00343BE4" w:rsidRPr="009E79AC" w:rsidRDefault="00343BE4" w:rsidP="00514D73">
      <w:pPr>
        <w:pStyle w:val="Naslov3"/>
        <w:spacing w:before="0"/>
        <w:rPr>
          <w:b/>
        </w:rPr>
      </w:pPr>
      <w:bookmarkStart w:id="110" w:name="_Toc507060338"/>
      <w:r w:rsidRPr="009E79AC">
        <w:rPr>
          <w:b/>
        </w:rPr>
        <w:t>5.</w:t>
      </w:r>
      <w:r w:rsidR="001639DE">
        <w:rPr>
          <w:b/>
        </w:rPr>
        <w:t>3</w:t>
      </w:r>
      <w:r w:rsidRPr="009E79AC">
        <w:rPr>
          <w:b/>
        </w:rPr>
        <w:t>.</w:t>
      </w:r>
      <w:r w:rsidR="00714BAF">
        <w:rPr>
          <w:b/>
        </w:rPr>
        <w:t>7</w:t>
      </w:r>
      <w:r w:rsidRPr="009E79AC">
        <w:rPr>
          <w:b/>
        </w:rPr>
        <w:t>. Podaci, izvori i metode izračuna</w:t>
      </w:r>
      <w:bookmarkEnd w:id="110"/>
      <w:r w:rsidRPr="009E79AC">
        <w:rPr>
          <w:b/>
        </w:rPr>
        <w:t xml:space="preserve"> </w:t>
      </w:r>
    </w:p>
    <w:p w:rsidR="00343BE4" w:rsidRPr="00D80A4B" w:rsidRDefault="00343BE4" w:rsidP="00514D73">
      <w:pPr>
        <w:rPr>
          <w:sz w:val="24"/>
          <w:szCs w:val="24"/>
        </w:rPr>
      </w:pPr>
    </w:p>
    <w:p w:rsidR="00343BE4" w:rsidRPr="00D80A4B" w:rsidRDefault="00343BE4" w:rsidP="00514D73">
      <w:pPr>
        <w:pStyle w:val="Default"/>
        <w:rPr>
          <w:rFonts w:ascii="Times New Roman" w:hAnsi="Times New Roman" w:cs="Times New Roman"/>
          <w:color w:val="auto"/>
        </w:rPr>
      </w:pPr>
      <w:r w:rsidRPr="00D80A4B">
        <w:rPr>
          <w:rFonts w:ascii="Times New Roman" w:hAnsi="Times New Roman" w:cs="Times New Roman"/>
          <w:color w:val="auto"/>
        </w:rPr>
        <w:t xml:space="preserve">Prilikom opisa scenarija korišteni su podaci: </w:t>
      </w:r>
    </w:p>
    <w:p w:rsidR="00FA1D3E" w:rsidRPr="00FA1D3E" w:rsidRDefault="00FA1D3E" w:rsidP="00FA1D3E">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 xml:space="preserve">Procjene ugroženosti stanovništva, materijalnih i kulturna dobara i  okoliša od katastrofa i velikih nesreća za Općinu </w:t>
      </w:r>
      <w:r w:rsidRPr="00FA1D3E">
        <w:rPr>
          <w:rFonts w:ascii="Times New Roman" w:hAnsi="Times New Roman" w:cs="Times New Roman"/>
        </w:rPr>
        <w:t xml:space="preserve">Šodolovci, listopad 2014., </w:t>
      </w:r>
    </w:p>
    <w:p w:rsidR="00D80A4B" w:rsidRPr="00D80A4B" w:rsidRDefault="00D80A4B" w:rsidP="001F2A2F">
      <w:pPr>
        <w:pStyle w:val="Default"/>
        <w:numPr>
          <w:ilvl w:val="0"/>
          <w:numId w:val="8"/>
        </w:numPr>
        <w:jc w:val="both"/>
        <w:rPr>
          <w:rFonts w:ascii="Times New Roman" w:hAnsi="Times New Roman" w:cs="Times New Roman"/>
          <w:color w:val="auto"/>
        </w:rPr>
      </w:pPr>
      <w:r w:rsidRPr="00D80A4B">
        <w:rPr>
          <w:rFonts w:ascii="Times New Roman" w:hAnsi="Times New Roman" w:cs="Times New Roman"/>
          <w:color w:val="auto"/>
        </w:rPr>
        <w:t>Državnog hidrometeorološki zavod ( DHMZ) – Biometeorologija,</w:t>
      </w:r>
    </w:p>
    <w:p w:rsidR="00D80A4B" w:rsidRPr="00D80A4B" w:rsidRDefault="00D80A4B" w:rsidP="001F2A2F">
      <w:pPr>
        <w:pStyle w:val="Default"/>
        <w:numPr>
          <w:ilvl w:val="0"/>
          <w:numId w:val="8"/>
        </w:numPr>
        <w:jc w:val="both"/>
        <w:rPr>
          <w:rFonts w:ascii="Times New Roman" w:hAnsi="Times New Roman" w:cs="Times New Roman"/>
          <w:color w:val="auto"/>
        </w:rPr>
      </w:pPr>
      <w:r w:rsidRPr="00D80A4B">
        <w:rPr>
          <w:rFonts w:ascii="Times New Roman" w:hAnsi="Times New Roman" w:cs="Times New Roman"/>
          <w:color w:val="auto"/>
        </w:rPr>
        <w:t>Procjene rizika od katastrofa za RH,</w:t>
      </w:r>
    </w:p>
    <w:p w:rsidR="00D80A4B" w:rsidRPr="00D80A4B" w:rsidRDefault="00D80A4B" w:rsidP="001F2A2F">
      <w:pPr>
        <w:pStyle w:val="Default"/>
        <w:numPr>
          <w:ilvl w:val="0"/>
          <w:numId w:val="8"/>
        </w:numPr>
        <w:jc w:val="both"/>
        <w:rPr>
          <w:rFonts w:ascii="Times New Roman" w:hAnsi="Times New Roman" w:cs="Times New Roman"/>
          <w:color w:val="auto"/>
        </w:rPr>
      </w:pPr>
      <w:r w:rsidRPr="00D80A4B">
        <w:rPr>
          <w:rFonts w:ascii="Times New Roman" w:hAnsi="Times New Roman" w:cs="Times New Roman"/>
          <w:color w:val="auto"/>
        </w:rPr>
        <w:t xml:space="preserve">Državnog zavod za statistiku, </w:t>
      </w:r>
      <w:r w:rsidR="000C74CF">
        <w:rPr>
          <w:rFonts w:ascii="Times New Roman" w:hAnsi="Times New Roman" w:cs="Times New Roman"/>
          <w:color w:val="auto"/>
        </w:rPr>
        <w:t>p</w:t>
      </w:r>
      <w:r w:rsidRPr="00D80A4B">
        <w:rPr>
          <w:rFonts w:ascii="Times New Roman" w:hAnsi="Times New Roman" w:cs="Times New Roman"/>
          <w:color w:val="auto"/>
        </w:rPr>
        <w:t xml:space="preserve">opis stanovništva 2011., </w:t>
      </w:r>
    </w:p>
    <w:p w:rsidR="00D80A4B" w:rsidRPr="00D80A4B" w:rsidRDefault="00D80A4B" w:rsidP="001F2A2F">
      <w:pPr>
        <w:pStyle w:val="Default"/>
        <w:numPr>
          <w:ilvl w:val="0"/>
          <w:numId w:val="8"/>
        </w:numPr>
        <w:jc w:val="both"/>
        <w:rPr>
          <w:rFonts w:ascii="Times New Roman" w:hAnsi="Times New Roman" w:cs="Times New Roman"/>
          <w:color w:val="auto"/>
        </w:rPr>
      </w:pPr>
      <w:r w:rsidRPr="00D80A4B">
        <w:rPr>
          <w:rFonts w:ascii="Times New Roman" w:hAnsi="Times New Roman" w:cs="Times New Roman"/>
          <w:color w:val="auto"/>
        </w:rPr>
        <w:t>Praćenja i ocjene klime u 2016. godini, DHMZ,</w:t>
      </w:r>
    </w:p>
    <w:p w:rsidR="00343BE4" w:rsidRPr="00CE7095" w:rsidRDefault="00343BE4" w:rsidP="00514D73">
      <w:pPr>
        <w:rPr>
          <w:color w:val="C00000"/>
        </w:rPr>
      </w:pPr>
    </w:p>
    <w:p w:rsidR="00343BE4" w:rsidRPr="009E79AC" w:rsidRDefault="00343BE4" w:rsidP="00514D73">
      <w:pPr>
        <w:pStyle w:val="Naslov3"/>
        <w:spacing w:before="0"/>
        <w:rPr>
          <w:b/>
        </w:rPr>
      </w:pPr>
      <w:bookmarkStart w:id="111" w:name="_Toc507060339"/>
      <w:r w:rsidRPr="009E79AC">
        <w:rPr>
          <w:b/>
        </w:rPr>
        <w:t>5.</w:t>
      </w:r>
      <w:r w:rsidR="001639DE">
        <w:rPr>
          <w:b/>
        </w:rPr>
        <w:t>3</w:t>
      </w:r>
      <w:r w:rsidRPr="009E79AC">
        <w:rPr>
          <w:b/>
        </w:rPr>
        <w:t>.</w:t>
      </w:r>
      <w:r w:rsidR="00714BAF">
        <w:rPr>
          <w:b/>
        </w:rPr>
        <w:t>8</w:t>
      </w:r>
      <w:r w:rsidRPr="009E79AC">
        <w:rPr>
          <w:b/>
        </w:rPr>
        <w:t>. Matrice rizika</w:t>
      </w:r>
      <w:bookmarkEnd w:id="111"/>
    </w:p>
    <w:p w:rsidR="00343BE4" w:rsidRPr="009E3436" w:rsidRDefault="00343BE4" w:rsidP="00514D73">
      <w:pPr>
        <w:jc w:val="both"/>
        <w:rPr>
          <w:b/>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43BE4" w:rsidRPr="009E3436" w:rsidTr="00616BCC">
        <w:tc>
          <w:tcPr>
            <w:tcW w:w="4530" w:type="dxa"/>
          </w:tcPr>
          <w:p w:rsidR="00343BE4" w:rsidRPr="009E3436" w:rsidRDefault="00343BE4" w:rsidP="00514D73">
            <w:pPr>
              <w:jc w:val="center"/>
              <w:rPr>
                <w:b/>
                <w:sz w:val="24"/>
                <w:szCs w:val="24"/>
              </w:rPr>
            </w:pPr>
            <w:r w:rsidRPr="009E3436">
              <w:t>Život i zdravlje ljudi</w:t>
            </w:r>
          </w:p>
        </w:tc>
        <w:tc>
          <w:tcPr>
            <w:tcW w:w="4530" w:type="dxa"/>
          </w:tcPr>
          <w:p w:rsidR="00343BE4" w:rsidRPr="009E3436" w:rsidRDefault="00343BE4" w:rsidP="00514D73">
            <w:pPr>
              <w:jc w:val="center"/>
            </w:pPr>
            <w:r w:rsidRPr="009E3436">
              <w:t>Gospodarstvo</w:t>
            </w:r>
          </w:p>
        </w:tc>
      </w:tr>
      <w:tr w:rsidR="00343BE4" w:rsidRPr="009E3436" w:rsidTr="00616BCC">
        <w:tc>
          <w:tcPr>
            <w:tcW w:w="4530" w:type="dxa"/>
          </w:tcPr>
          <w:p w:rsidR="00343BE4" w:rsidRPr="009E3436" w:rsidRDefault="00343BE4" w:rsidP="00514D73">
            <w:pPr>
              <w:jc w:val="center"/>
              <w:rPr>
                <w:b/>
                <w:sz w:val="24"/>
                <w:szCs w:val="24"/>
              </w:rPr>
            </w:pPr>
            <w:r w:rsidRPr="009E3436">
              <w:rPr>
                <w:rFonts w:asciiTheme="minorHAnsi" w:hAnsiTheme="minorHAnsi" w:cstheme="minorBidi"/>
                <w:noProof/>
                <w:sz w:val="22"/>
                <w:szCs w:val="22"/>
                <w:lang w:eastAsia="hr-HR"/>
              </w:rPr>
              <w:lastRenderedPageBreak/>
              <mc:AlternateContent>
                <mc:Choice Requires="wps">
                  <w:drawing>
                    <wp:anchor distT="0" distB="0" distL="114300" distR="114300" simplePos="0" relativeHeight="251685888" behindDoc="0" locked="0" layoutInCell="1" allowOverlap="1" wp14:anchorId="45B04856" wp14:editId="16D3F040">
                      <wp:simplePos x="0" y="0"/>
                      <wp:positionH relativeFrom="margin">
                        <wp:posOffset>1848180</wp:posOffset>
                      </wp:positionH>
                      <wp:positionV relativeFrom="paragraph">
                        <wp:posOffset>288112</wp:posOffset>
                      </wp:positionV>
                      <wp:extent cx="95250" cy="82550"/>
                      <wp:effectExtent l="19050" t="19050" r="38100" b="12700"/>
                      <wp:wrapNone/>
                      <wp:docPr id="8"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E6D1" id="Isosceles Triangle 2" o:spid="_x0000_s1026" type="#_x0000_t5" style="position:absolute;margin-left:145.55pt;margin-top:22.7pt;width:7.5pt;height: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l2kAIAAFU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" fillcolor="#9dc3e6" strokecolor="#41719c" strokeweight="1pt">
                      <w10:wrap anchorx="margin"/>
                    </v:shape>
                  </w:pict>
                </mc:Fallback>
              </mc:AlternateContent>
            </w:r>
            <w:r w:rsidRPr="009E3436">
              <w:rPr>
                <w:noProof/>
                <w:lang w:eastAsia="hr-HR"/>
              </w:rPr>
              <w:drawing>
                <wp:inline distT="0" distB="0" distL="0" distR="0" wp14:anchorId="5BB47508" wp14:editId="34FA8D12">
                  <wp:extent cx="2676382" cy="2187245"/>
                  <wp:effectExtent l="0" t="0" r="0" b="381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529" cy="2218420"/>
                          </a:xfrm>
                          <a:prstGeom prst="rect">
                            <a:avLst/>
                          </a:prstGeom>
                        </pic:spPr>
                      </pic:pic>
                    </a:graphicData>
                  </a:graphic>
                </wp:inline>
              </w:drawing>
            </w:r>
          </w:p>
        </w:tc>
        <w:tc>
          <w:tcPr>
            <w:tcW w:w="4530" w:type="dxa"/>
          </w:tcPr>
          <w:p w:rsidR="00343BE4" w:rsidRPr="009E3436" w:rsidRDefault="00343BE4" w:rsidP="00514D73">
            <w:pPr>
              <w:jc w:val="center"/>
              <w:rPr>
                <w:b/>
                <w:sz w:val="24"/>
                <w:szCs w:val="24"/>
              </w:rPr>
            </w:pPr>
            <w:r w:rsidRPr="009E3436">
              <w:rPr>
                <w:rFonts w:asciiTheme="minorHAnsi" w:hAnsiTheme="minorHAnsi" w:cstheme="minorBidi"/>
                <w:noProof/>
                <w:sz w:val="22"/>
                <w:szCs w:val="22"/>
                <w:lang w:eastAsia="hr-HR"/>
              </w:rPr>
              <mc:AlternateContent>
                <mc:Choice Requires="wps">
                  <w:drawing>
                    <wp:anchor distT="0" distB="0" distL="114300" distR="114300" simplePos="0" relativeHeight="251684864" behindDoc="0" locked="0" layoutInCell="1" allowOverlap="1" wp14:anchorId="0B02CB3A" wp14:editId="053B21D4">
                      <wp:simplePos x="0" y="0"/>
                      <wp:positionH relativeFrom="margin">
                        <wp:posOffset>1907820</wp:posOffset>
                      </wp:positionH>
                      <wp:positionV relativeFrom="paragraph">
                        <wp:posOffset>286385</wp:posOffset>
                      </wp:positionV>
                      <wp:extent cx="95250" cy="82550"/>
                      <wp:effectExtent l="19050" t="19050" r="38100" b="12700"/>
                      <wp:wrapNone/>
                      <wp:docPr id="20"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3549" id="Isosceles Triangle 2" o:spid="_x0000_s1026" type="#_x0000_t5" style="position:absolute;margin-left:150.2pt;margin-top:22.55pt;width:7.5pt;height: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" fillcolor="#9dc3e6" strokecolor="#41719c" strokeweight="1pt">
                      <w10:wrap anchorx="margin"/>
                    </v:shape>
                  </w:pict>
                </mc:Fallback>
              </mc:AlternateContent>
            </w:r>
            <w:r w:rsidRPr="009E3436">
              <w:rPr>
                <w:noProof/>
                <w:lang w:eastAsia="hr-HR"/>
              </w:rPr>
              <w:drawing>
                <wp:inline distT="0" distB="0" distL="0" distR="0" wp14:anchorId="488D6681" wp14:editId="73A24E4F">
                  <wp:extent cx="2655418" cy="2170114"/>
                  <wp:effectExtent l="0" t="0" r="0" b="190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691" cy="2192403"/>
                          </a:xfrm>
                          <a:prstGeom prst="rect">
                            <a:avLst/>
                          </a:prstGeom>
                        </pic:spPr>
                      </pic:pic>
                    </a:graphicData>
                  </a:graphic>
                </wp:inline>
              </w:drawing>
            </w:r>
          </w:p>
        </w:tc>
      </w:tr>
      <w:tr w:rsidR="00343BE4" w:rsidRPr="009E3436" w:rsidTr="00616BCC">
        <w:tc>
          <w:tcPr>
            <w:tcW w:w="4530" w:type="dxa"/>
          </w:tcPr>
          <w:p w:rsidR="00343BE4" w:rsidRPr="009E3436" w:rsidRDefault="00343BE4" w:rsidP="00514D73">
            <w:pPr>
              <w:jc w:val="both"/>
              <w:rPr>
                <w:b/>
                <w:sz w:val="24"/>
                <w:szCs w:val="24"/>
              </w:rPr>
            </w:pPr>
          </w:p>
        </w:tc>
        <w:tc>
          <w:tcPr>
            <w:tcW w:w="4530" w:type="dxa"/>
          </w:tcPr>
          <w:p w:rsidR="00343BE4" w:rsidRPr="009E3436" w:rsidRDefault="00343BE4" w:rsidP="00514D73">
            <w:pPr>
              <w:jc w:val="both"/>
              <w:rPr>
                <w:b/>
                <w:sz w:val="24"/>
                <w:szCs w:val="24"/>
              </w:rPr>
            </w:pPr>
          </w:p>
        </w:tc>
      </w:tr>
      <w:tr w:rsidR="00343BE4" w:rsidRPr="009E3436" w:rsidTr="00616BCC">
        <w:tc>
          <w:tcPr>
            <w:tcW w:w="4530" w:type="dxa"/>
          </w:tcPr>
          <w:p w:rsidR="00343BE4" w:rsidRPr="009E3436" w:rsidRDefault="00343BE4" w:rsidP="00514D73">
            <w:pPr>
              <w:jc w:val="center"/>
              <w:rPr>
                <w:b/>
                <w:sz w:val="24"/>
                <w:szCs w:val="24"/>
              </w:rPr>
            </w:pPr>
            <w:r w:rsidRPr="009E3436">
              <w:t>Društvena stabilnost i politika</w:t>
            </w:r>
          </w:p>
        </w:tc>
        <w:tc>
          <w:tcPr>
            <w:tcW w:w="4530" w:type="dxa"/>
          </w:tcPr>
          <w:p w:rsidR="00343BE4" w:rsidRPr="009E3436" w:rsidRDefault="00343BE4" w:rsidP="00B513A6">
            <w:pPr>
              <w:jc w:val="center"/>
            </w:pPr>
            <w:r w:rsidRPr="009E3436">
              <w:t xml:space="preserve">Zbirna matrica rizika u slučaju </w:t>
            </w:r>
            <w:r w:rsidR="00B513A6">
              <w:t>ekstremne temperature</w:t>
            </w:r>
          </w:p>
        </w:tc>
      </w:tr>
      <w:tr w:rsidR="00343BE4" w:rsidRPr="009E3436" w:rsidTr="00616BCC">
        <w:tc>
          <w:tcPr>
            <w:tcW w:w="4530" w:type="dxa"/>
          </w:tcPr>
          <w:p w:rsidR="00343BE4" w:rsidRPr="009E3436" w:rsidRDefault="00343BE4" w:rsidP="00514D73">
            <w:pPr>
              <w:jc w:val="center"/>
              <w:rPr>
                <w:b/>
                <w:sz w:val="24"/>
                <w:szCs w:val="24"/>
              </w:rPr>
            </w:pPr>
            <w:r w:rsidRPr="009E3436">
              <w:rPr>
                <w:rFonts w:asciiTheme="minorHAnsi" w:hAnsiTheme="minorHAnsi" w:cstheme="minorBidi"/>
                <w:noProof/>
                <w:sz w:val="22"/>
                <w:szCs w:val="22"/>
                <w:lang w:eastAsia="hr-HR"/>
              </w:rPr>
              <mc:AlternateContent>
                <mc:Choice Requires="wps">
                  <w:drawing>
                    <wp:anchor distT="0" distB="0" distL="114300" distR="114300" simplePos="0" relativeHeight="251683840" behindDoc="0" locked="0" layoutInCell="1" allowOverlap="1" wp14:anchorId="34A318AC" wp14:editId="6FF64E95">
                      <wp:simplePos x="0" y="0"/>
                      <wp:positionH relativeFrom="margin">
                        <wp:posOffset>707491</wp:posOffset>
                      </wp:positionH>
                      <wp:positionV relativeFrom="paragraph">
                        <wp:posOffset>1269594</wp:posOffset>
                      </wp:positionV>
                      <wp:extent cx="95250" cy="82550"/>
                      <wp:effectExtent l="19050" t="19050" r="38100" b="12700"/>
                      <wp:wrapNone/>
                      <wp:docPr id="21"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9FD2" id="Isosceles Triangle 2" o:spid="_x0000_s1026" type="#_x0000_t5" style="position:absolute;margin-left:55.7pt;margin-top:99.95pt;width:7.5pt;height: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H5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" fillcolor="#9dc3e6" strokecolor="#41719c" strokeweight="1pt">
                      <w10:wrap anchorx="margin"/>
                    </v:shape>
                  </w:pict>
                </mc:Fallback>
              </mc:AlternateContent>
            </w:r>
            <w:r w:rsidRPr="009E3436">
              <w:rPr>
                <w:noProof/>
                <w:lang w:eastAsia="hr-HR"/>
              </w:rPr>
              <w:drawing>
                <wp:inline distT="0" distB="0" distL="0" distR="0" wp14:anchorId="57318AA3" wp14:editId="22A06742">
                  <wp:extent cx="2416798" cy="1975104"/>
                  <wp:effectExtent l="0" t="0" r="3175"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644" cy="1989688"/>
                          </a:xfrm>
                          <a:prstGeom prst="rect">
                            <a:avLst/>
                          </a:prstGeom>
                        </pic:spPr>
                      </pic:pic>
                    </a:graphicData>
                  </a:graphic>
                </wp:inline>
              </w:drawing>
            </w:r>
          </w:p>
        </w:tc>
        <w:tc>
          <w:tcPr>
            <w:tcW w:w="4530" w:type="dxa"/>
          </w:tcPr>
          <w:p w:rsidR="00343BE4" w:rsidRPr="009E3436" w:rsidRDefault="00343BE4" w:rsidP="00514D73">
            <w:pPr>
              <w:jc w:val="center"/>
              <w:rPr>
                <w:b/>
                <w:sz w:val="24"/>
                <w:szCs w:val="24"/>
              </w:rPr>
            </w:pPr>
            <w:r w:rsidRPr="009E3436">
              <w:rPr>
                <w:rFonts w:asciiTheme="minorHAnsi" w:hAnsiTheme="minorHAnsi" w:cstheme="minorBidi"/>
                <w:noProof/>
                <w:sz w:val="22"/>
                <w:szCs w:val="22"/>
                <w:lang w:eastAsia="hr-HR"/>
              </w:rPr>
              <mc:AlternateContent>
                <mc:Choice Requires="wps">
                  <w:drawing>
                    <wp:anchor distT="0" distB="0" distL="114300" distR="114300" simplePos="0" relativeHeight="251682816" behindDoc="0" locked="0" layoutInCell="1" allowOverlap="1" wp14:anchorId="7EA612DC" wp14:editId="442E717D">
                      <wp:simplePos x="0" y="0"/>
                      <wp:positionH relativeFrom="margin">
                        <wp:posOffset>1810639</wp:posOffset>
                      </wp:positionH>
                      <wp:positionV relativeFrom="paragraph">
                        <wp:posOffset>497789</wp:posOffset>
                      </wp:positionV>
                      <wp:extent cx="95250" cy="82550"/>
                      <wp:effectExtent l="19050" t="19050" r="38100" b="12700"/>
                      <wp:wrapNone/>
                      <wp:docPr id="22"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0959" id="Isosceles Triangle 2" o:spid="_x0000_s1026" type="#_x0000_t5" style="position:absolute;margin-left:142.55pt;margin-top:39.2pt;width:7.5pt;height: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V/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" fillcolor="#9dc3e6" strokecolor="#41719c" strokeweight="1pt">
                      <w10:wrap anchorx="margin"/>
                    </v:shape>
                  </w:pict>
                </mc:Fallback>
              </mc:AlternateContent>
            </w:r>
            <w:r w:rsidRPr="009E3436">
              <w:rPr>
                <w:rFonts w:asciiTheme="minorHAnsi" w:hAnsiTheme="minorHAnsi" w:cstheme="minorBidi"/>
                <w:noProof/>
                <w:sz w:val="22"/>
                <w:szCs w:val="22"/>
                <w:lang w:eastAsia="hr-HR"/>
              </w:rPr>
              <w:drawing>
                <wp:inline distT="0" distB="0" distL="0" distR="0" wp14:anchorId="44C4B415" wp14:editId="493D6424">
                  <wp:extent cx="2416487" cy="1974850"/>
                  <wp:effectExtent l="0" t="0" r="3175" b="635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1850" cy="1979233"/>
                          </a:xfrm>
                          <a:prstGeom prst="rect">
                            <a:avLst/>
                          </a:prstGeom>
                        </pic:spPr>
                      </pic:pic>
                    </a:graphicData>
                  </a:graphic>
                </wp:inline>
              </w:drawing>
            </w:r>
          </w:p>
        </w:tc>
      </w:tr>
    </w:tbl>
    <w:p w:rsidR="00343BE4" w:rsidRPr="005F1F9A" w:rsidRDefault="00343BE4" w:rsidP="00514D73">
      <w:pPr>
        <w:jc w:val="both"/>
        <w:rPr>
          <w:color w:val="C00000"/>
          <w:sz w:val="24"/>
        </w:rPr>
      </w:pPr>
    </w:p>
    <w:p w:rsidR="00343BE4" w:rsidRPr="009E79AC" w:rsidRDefault="00343BE4" w:rsidP="00514D73">
      <w:pPr>
        <w:pStyle w:val="Naslov3"/>
        <w:spacing w:before="0"/>
        <w:rPr>
          <w:b/>
          <w:color w:val="FF0000"/>
        </w:rPr>
      </w:pPr>
      <w:bookmarkStart w:id="112" w:name="_Toc507060340"/>
      <w:r w:rsidRPr="009E79AC">
        <w:rPr>
          <w:b/>
          <w:color w:val="FF0000"/>
        </w:rPr>
        <w:t>5.</w:t>
      </w:r>
      <w:r w:rsidR="001639DE">
        <w:rPr>
          <w:b/>
          <w:color w:val="FF0000"/>
        </w:rPr>
        <w:t>3</w:t>
      </w:r>
      <w:r w:rsidRPr="009E79AC">
        <w:rPr>
          <w:b/>
          <w:color w:val="FF0000"/>
        </w:rPr>
        <w:t>.</w:t>
      </w:r>
      <w:r w:rsidR="00714BAF">
        <w:rPr>
          <w:b/>
          <w:color w:val="FF0000"/>
        </w:rPr>
        <w:t>9</w:t>
      </w:r>
      <w:r w:rsidRPr="009E79AC">
        <w:rPr>
          <w:b/>
          <w:color w:val="FF0000"/>
        </w:rPr>
        <w:t>. Karta prijetnji</w:t>
      </w:r>
      <w:bookmarkEnd w:id="112"/>
    </w:p>
    <w:p w:rsidR="00343BE4" w:rsidRDefault="00343BE4" w:rsidP="00514D73"/>
    <w:p w:rsidR="00343BE4" w:rsidRDefault="00343BE4" w:rsidP="00514D73"/>
    <w:p w:rsidR="00343BE4" w:rsidRDefault="00343BE4" w:rsidP="00514D73"/>
    <w:p w:rsidR="00343BE4" w:rsidRDefault="00343BE4" w:rsidP="00514D73"/>
    <w:p w:rsidR="00B513A6" w:rsidRDefault="00B513A6">
      <w:pPr>
        <w:rPr>
          <w:b/>
          <w:sz w:val="24"/>
        </w:rPr>
      </w:pPr>
      <w:r>
        <w:rPr>
          <w:b/>
          <w:sz w:val="24"/>
        </w:rPr>
        <w:br w:type="page"/>
      </w:r>
    </w:p>
    <w:p w:rsidR="00B450AC" w:rsidRPr="000A4E7F" w:rsidRDefault="00B450AC" w:rsidP="00714BAF">
      <w:pPr>
        <w:pStyle w:val="Naslov1"/>
      </w:pPr>
      <w:r w:rsidRPr="00C45E40">
        <w:lastRenderedPageBreak/>
        <w:t>5.</w:t>
      </w:r>
      <w:r w:rsidR="00453D3A" w:rsidRPr="00C45E40">
        <w:t>4</w:t>
      </w:r>
      <w:r w:rsidRPr="00C45E40">
        <w:t xml:space="preserve">. </w:t>
      </w:r>
      <w:r w:rsidR="00453D3A" w:rsidRPr="00C45E40">
        <w:t>Epidemije i pandemije</w:t>
      </w:r>
    </w:p>
    <w:p w:rsidR="00B450AC" w:rsidRPr="005F1F9A" w:rsidRDefault="00B450AC" w:rsidP="00514D73">
      <w:pPr>
        <w:rPr>
          <w:sz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450AC" w:rsidRPr="004B2C1E" w:rsidTr="00F21AB4">
        <w:tc>
          <w:tcPr>
            <w:tcW w:w="9060" w:type="dxa"/>
            <w:tcBorders>
              <w:left w:val="single" w:sz="4" w:space="0" w:color="auto"/>
              <w:bottom w:val="single" w:sz="4" w:space="0" w:color="auto"/>
              <w:right w:val="single" w:sz="4" w:space="0" w:color="auto"/>
            </w:tcBorders>
            <w:shd w:val="clear" w:color="auto" w:fill="D9D9D9" w:themeFill="background1" w:themeFillShade="D9"/>
          </w:tcPr>
          <w:p w:rsidR="00B450AC" w:rsidRPr="004B2C1E" w:rsidRDefault="00B450AC" w:rsidP="00514D73">
            <w:pPr>
              <w:pStyle w:val="Default"/>
              <w:rPr>
                <w:rFonts w:ascii="Times New Roman" w:hAnsi="Times New Roman" w:cs="Times New Roman"/>
                <w:color w:val="auto"/>
                <w:sz w:val="22"/>
                <w:szCs w:val="22"/>
              </w:rPr>
            </w:pPr>
            <w:r w:rsidRPr="004B2C1E">
              <w:rPr>
                <w:rFonts w:ascii="Times New Roman" w:hAnsi="Times New Roman" w:cs="Times New Roman"/>
                <w:b/>
                <w:bCs/>
                <w:color w:val="auto"/>
                <w:sz w:val="22"/>
                <w:szCs w:val="22"/>
              </w:rPr>
              <w:t xml:space="preserve">Naziv scenarija: </w:t>
            </w:r>
          </w:p>
        </w:tc>
      </w:tr>
      <w:tr w:rsidR="00B450AC" w:rsidRPr="004B2C1E" w:rsidTr="00F21AB4">
        <w:tc>
          <w:tcPr>
            <w:tcW w:w="9060" w:type="dxa"/>
            <w:tcBorders>
              <w:left w:val="single" w:sz="4" w:space="0" w:color="auto"/>
              <w:bottom w:val="single" w:sz="4" w:space="0" w:color="auto"/>
              <w:right w:val="single" w:sz="4" w:space="0" w:color="auto"/>
            </w:tcBorders>
            <w:shd w:val="clear" w:color="auto" w:fill="FFFFFF" w:themeFill="background1"/>
          </w:tcPr>
          <w:p w:rsidR="00B450AC" w:rsidRPr="004B2C1E" w:rsidRDefault="00F21AB4" w:rsidP="00514D73">
            <w:pPr>
              <w:pStyle w:val="Default"/>
              <w:jc w:val="both"/>
              <w:rPr>
                <w:rFonts w:ascii="Times New Roman" w:hAnsi="Times New Roman" w:cs="Times New Roman"/>
                <w:b/>
                <w:bCs/>
                <w:color w:val="auto"/>
                <w:sz w:val="22"/>
                <w:szCs w:val="22"/>
              </w:rPr>
            </w:pPr>
            <w:r w:rsidRPr="004B2C1E">
              <w:rPr>
                <w:rFonts w:ascii="Times New Roman" w:hAnsi="Times New Roman" w:cs="Times New Roman"/>
                <w:color w:val="auto"/>
                <w:sz w:val="22"/>
                <w:szCs w:val="22"/>
              </w:rPr>
              <w:t xml:space="preserve">Epidemija influence na području Općine </w:t>
            </w:r>
            <w:r w:rsidR="00B450AC" w:rsidRPr="004B2C1E">
              <w:rPr>
                <w:rFonts w:ascii="Times New Roman" w:hAnsi="Times New Roman" w:cs="Times New Roman"/>
                <w:color w:val="auto"/>
                <w:sz w:val="22"/>
                <w:szCs w:val="22"/>
              </w:rPr>
              <w:t>Šodolovci</w:t>
            </w:r>
          </w:p>
        </w:tc>
      </w:tr>
      <w:tr w:rsidR="00B450AC" w:rsidRPr="004B2C1E" w:rsidTr="00F21AB4">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50AC" w:rsidRPr="004B2C1E" w:rsidRDefault="00B450AC" w:rsidP="00514D73">
            <w:pPr>
              <w:pStyle w:val="Default"/>
              <w:rPr>
                <w:rFonts w:ascii="Times New Roman" w:hAnsi="Times New Roman" w:cs="Times New Roman"/>
                <w:color w:val="auto"/>
                <w:sz w:val="22"/>
                <w:szCs w:val="22"/>
              </w:rPr>
            </w:pPr>
            <w:r w:rsidRPr="004B2C1E">
              <w:rPr>
                <w:rFonts w:ascii="Times New Roman" w:hAnsi="Times New Roman" w:cs="Times New Roman"/>
                <w:b/>
                <w:bCs/>
                <w:color w:val="auto"/>
                <w:sz w:val="22"/>
                <w:szCs w:val="22"/>
              </w:rPr>
              <w:t xml:space="preserve">Grupa rizika: </w:t>
            </w:r>
          </w:p>
        </w:tc>
      </w:tr>
      <w:tr w:rsidR="00B450AC" w:rsidRPr="004B2C1E" w:rsidTr="00F21AB4">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B450AC" w:rsidRPr="004B2C1E" w:rsidRDefault="00F21AB4" w:rsidP="00514D73">
            <w:pPr>
              <w:pStyle w:val="Default"/>
              <w:rPr>
                <w:rFonts w:ascii="Times New Roman" w:hAnsi="Times New Roman" w:cs="Times New Roman"/>
                <w:b/>
                <w:bCs/>
                <w:color w:val="auto"/>
                <w:sz w:val="22"/>
                <w:szCs w:val="22"/>
              </w:rPr>
            </w:pPr>
            <w:r w:rsidRPr="004B2C1E">
              <w:rPr>
                <w:rFonts w:ascii="Times New Roman" w:hAnsi="Times New Roman" w:cs="Times New Roman"/>
                <w:color w:val="auto"/>
                <w:sz w:val="22"/>
                <w:szCs w:val="22"/>
              </w:rPr>
              <w:t>Epidemije i pandemije</w:t>
            </w:r>
          </w:p>
        </w:tc>
      </w:tr>
      <w:tr w:rsidR="00B450AC" w:rsidRPr="004B2C1E" w:rsidTr="00F21AB4">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50AC" w:rsidRPr="004B2C1E" w:rsidRDefault="00B450AC" w:rsidP="00514D73">
            <w:pPr>
              <w:pStyle w:val="Default"/>
              <w:rPr>
                <w:rFonts w:ascii="Times New Roman" w:hAnsi="Times New Roman" w:cs="Times New Roman"/>
                <w:color w:val="auto"/>
                <w:sz w:val="22"/>
                <w:szCs w:val="22"/>
              </w:rPr>
            </w:pPr>
            <w:r w:rsidRPr="004B2C1E">
              <w:rPr>
                <w:rFonts w:ascii="Times New Roman" w:hAnsi="Times New Roman" w:cs="Times New Roman"/>
                <w:b/>
                <w:bCs/>
                <w:color w:val="auto"/>
                <w:sz w:val="22"/>
                <w:szCs w:val="22"/>
              </w:rPr>
              <w:t>Rizik:</w:t>
            </w:r>
            <w:r w:rsidRPr="004B2C1E">
              <w:rPr>
                <w:rFonts w:ascii="Times New Roman" w:hAnsi="Times New Roman" w:cs="Times New Roman"/>
                <w:i/>
                <w:iCs/>
                <w:color w:val="auto"/>
                <w:sz w:val="22"/>
                <w:szCs w:val="22"/>
              </w:rPr>
              <w:t xml:space="preserve"> </w:t>
            </w:r>
          </w:p>
        </w:tc>
      </w:tr>
      <w:tr w:rsidR="00B450AC" w:rsidRPr="004B2C1E" w:rsidTr="00F21AB4">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B450AC" w:rsidRPr="004B2C1E" w:rsidRDefault="00F21AB4" w:rsidP="00514D73">
            <w:pPr>
              <w:pStyle w:val="Default"/>
              <w:rPr>
                <w:rFonts w:ascii="Times New Roman" w:hAnsi="Times New Roman" w:cs="Times New Roman"/>
                <w:iCs/>
                <w:color w:val="auto"/>
                <w:sz w:val="22"/>
                <w:szCs w:val="22"/>
              </w:rPr>
            </w:pPr>
            <w:r w:rsidRPr="004B2C1E">
              <w:rPr>
                <w:rFonts w:ascii="Times New Roman" w:hAnsi="Times New Roman" w:cs="Times New Roman"/>
                <w:color w:val="auto"/>
                <w:sz w:val="22"/>
                <w:szCs w:val="22"/>
              </w:rPr>
              <w:t>Epidemije i pandemije</w:t>
            </w:r>
          </w:p>
        </w:tc>
      </w:tr>
      <w:tr w:rsidR="00B450AC" w:rsidRPr="004B2C1E" w:rsidTr="00F21AB4">
        <w:trPr>
          <w:trHeight w:val="281"/>
        </w:trPr>
        <w:tc>
          <w:tcPr>
            <w:tcW w:w="9060" w:type="dxa"/>
            <w:tcBorders>
              <w:left w:val="single" w:sz="4" w:space="0" w:color="auto"/>
              <w:bottom w:val="single" w:sz="4" w:space="0" w:color="auto"/>
            </w:tcBorders>
            <w:shd w:val="clear" w:color="auto" w:fill="D9D9D9" w:themeFill="background1" w:themeFillShade="D9"/>
          </w:tcPr>
          <w:p w:rsidR="00B450AC" w:rsidRPr="004B2C1E" w:rsidRDefault="00B450AC" w:rsidP="00514D73">
            <w:pPr>
              <w:pStyle w:val="Default"/>
              <w:rPr>
                <w:rFonts w:ascii="Times New Roman" w:hAnsi="Times New Roman" w:cs="Times New Roman"/>
                <w:b/>
                <w:bCs/>
                <w:color w:val="auto"/>
                <w:sz w:val="22"/>
                <w:szCs w:val="22"/>
              </w:rPr>
            </w:pPr>
            <w:r w:rsidRPr="004B2C1E">
              <w:rPr>
                <w:rFonts w:ascii="Times New Roman" w:hAnsi="Times New Roman" w:cs="Times New Roman"/>
                <w:b/>
                <w:bCs/>
                <w:color w:val="auto"/>
                <w:sz w:val="22"/>
                <w:szCs w:val="22"/>
              </w:rPr>
              <w:t>Radna skupina</w:t>
            </w:r>
          </w:p>
        </w:tc>
      </w:tr>
      <w:tr w:rsidR="00B450AC" w:rsidRPr="004B2C1E" w:rsidTr="00F21AB4">
        <w:trPr>
          <w:trHeight w:val="281"/>
        </w:trPr>
        <w:tc>
          <w:tcPr>
            <w:tcW w:w="9060" w:type="dxa"/>
            <w:tcBorders>
              <w:left w:val="single" w:sz="4" w:space="0" w:color="auto"/>
              <w:bottom w:val="single" w:sz="4" w:space="0" w:color="auto"/>
            </w:tcBorders>
            <w:shd w:val="clear" w:color="auto" w:fill="F2F2F2" w:themeFill="background1" w:themeFillShade="F2"/>
          </w:tcPr>
          <w:p w:rsidR="00B450AC" w:rsidRPr="004B2C1E" w:rsidRDefault="00B450AC" w:rsidP="00514D73">
            <w:pPr>
              <w:pStyle w:val="Default"/>
              <w:rPr>
                <w:rFonts w:ascii="Times New Roman" w:hAnsi="Times New Roman" w:cs="Times New Roman"/>
                <w:b/>
                <w:bCs/>
                <w:color w:val="auto"/>
                <w:sz w:val="22"/>
                <w:szCs w:val="22"/>
              </w:rPr>
            </w:pPr>
            <w:r w:rsidRPr="004B2C1E">
              <w:rPr>
                <w:rFonts w:ascii="Times New Roman" w:hAnsi="Times New Roman" w:cs="Times New Roman"/>
                <w:b/>
                <w:bCs/>
                <w:color w:val="auto"/>
                <w:sz w:val="22"/>
                <w:szCs w:val="22"/>
              </w:rPr>
              <w:t>Koordinator:</w:t>
            </w:r>
          </w:p>
        </w:tc>
      </w:tr>
      <w:tr w:rsidR="00B450AC" w:rsidRPr="004B2C1E" w:rsidTr="00F21AB4">
        <w:trPr>
          <w:trHeight w:val="281"/>
        </w:trPr>
        <w:tc>
          <w:tcPr>
            <w:tcW w:w="9060" w:type="dxa"/>
            <w:tcBorders>
              <w:left w:val="single" w:sz="4" w:space="0" w:color="auto"/>
              <w:bottom w:val="single" w:sz="4" w:space="0" w:color="auto"/>
            </w:tcBorders>
            <w:shd w:val="clear" w:color="auto" w:fill="FFFFFF" w:themeFill="background1"/>
          </w:tcPr>
          <w:p w:rsidR="00B450AC" w:rsidRPr="004B2C1E" w:rsidRDefault="00B450AC" w:rsidP="00514D73">
            <w:pPr>
              <w:pStyle w:val="Default"/>
              <w:rPr>
                <w:rFonts w:ascii="Times New Roman" w:hAnsi="Times New Roman" w:cs="Times New Roman"/>
                <w:b/>
                <w:bCs/>
                <w:color w:val="auto"/>
                <w:sz w:val="22"/>
                <w:szCs w:val="22"/>
              </w:rPr>
            </w:pPr>
            <w:r w:rsidRPr="004B2C1E">
              <w:rPr>
                <w:rFonts w:ascii="Times New Roman" w:hAnsi="Times New Roman" w:cs="Times New Roman"/>
                <w:color w:val="auto"/>
                <w:sz w:val="22"/>
                <w:szCs w:val="22"/>
              </w:rPr>
              <w:t>Načelnik Općine</w:t>
            </w:r>
            <w:r w:rsidR="00427BAB">
              <w:t xml:space="preserve"> </w:t>
            </w:r>
            <w:r w:rsidR="00427BAB" w:rsidRPr="00427BAB">
              <w:rPr>
                <w:rFonts w:ascii="Times New Roman" w:hAnsi="Times New Roman" w:cs="Times New Roman"/>
                <w:color w:val="auto"/>
                <w:sz w:val="22"/>
                <w:szCs w:val="22"/>
              </w:rPr>
              <w:t>Mile Zlokapa</w:t>
            </w:r>
          </w:p>
        </w:tc>
      </w:tr>
      <w:tr w:rsidR="00B450AC" w:rsidRPr="004B2C1E" w:rsidTr="00F21AB4">
        <w:trPr>
          <w:trHeight w:val="281"/>
        </w:trPr>
        <w:tc>
          <w:tcPr>
            <w:tcW w:w="9060" w:type="dxa"/>
            <w:tcBorders>
              <w:left w:val="single" w:sz="4" w:space="0" w:color="auto"/>
              <w:bottom w:val="single" w:sz="4" w:space="0" w:color="auto"/>
            </w:tcBorders>
            <w:shd w:val="clear" w:color="auto" w:fill="F2F2F2" w:themeFill="background1" w:themeFillShade="F2"/>
          </w:tcPr>
          <w:p w:rsidR="00B450AC" w:rsidRPr="004B2C1E" w:rsidRDefault="00B450AC" w:rsidP="00514D73">
            <w:pPr>
              <w:pStyle w:val="Default"/>
              <w:rPr>
                <w:rFonts w:ascii="Times New Roman" w:hAnsi="Times New Roman" w:cs="Times New Roman"/>
                <w:b/>
                <w:bCs/>
                <w:color w:val="auto"/>
                <w:sz w:val="22"/>
                <w:szCs w:val="22"/>
              </w:rPr>
            </w:pPr>
            <w:r w:rsidRPr="004B2C1E">
              <w:rPr>
                <w:rFonts w:ascii="Times New Roman" w:hAnsi="Times New Roman" w:cs="Times New Roman"/>
                <w:b/>
                <w:color w:val="auto"/>
                <w:sz w:val="22"/>
                <w:szCs w:val="22"/>
              </w:rPr>
              <w:t>Nositelj:</w:t>
            </w:r>
          </w:p>
        </w:tc>
      </w:tr>
      <w:tr w:rsidR="00B450AC" w:rsidRPr="004B2C1E" w:rsidTr="00F21AB4">
        <w:trPr>
          <w:trHeight w:val="281"/>
        </w:trPr>
        <w:tc>
          <w:tcPr>
            <w:tcW w:w="9060" w:type="dxa"/>
            <w:tcBorders>
              <w:left w:val="single" w:sz="4" w:space="0" w:color="auto"/>
              <w:bottom w:val="single" w:sz="4" w:space="0" w:color="auto"/>
            </w:tcBorders>
            <w:shd w:val="clear" w:color="auto" w:fill="FFFFFF" w:themeFill="background1"/>
          </w:tcPr>
          <w:p w:rsidR="00B450AC" w:rsidRPr="004B2C1E" w:rsidRDefault="00B450AC" w:rsidP="00514D73">
            <w:pPr>
              <w:pStyle w:val="Default"/>
              <w:rPr>
                <w:rFonts w:ascii="Times New Roman" w:hAnsi="Times New Roman" w:cs="Times New Roman"/>
                <w:b/>
                <w:color w:val="auto"/>
                <w:sz w:val="22"/>
                <w:szCs w:val="22"/>
              </w:rPr>
            </w:pPr>
            <w:r w:rsidRPr="004B2C1E">
              <w:rPr>
                <w:rFonts w:ascii="Times New Roman" w:hAnsi="Times New Roman" w:cs="Times New Roman"/>
                <w:color w:val="auto"/>
                <w:sz w:val="22"/>
                <w:szCs w:val="22"/>
              </w:rPr>
              <w:t>Općina Šodolovci</w:t>
            </w:r>
          </w:p>
        </w:tc>
      </w:tr>
      <w:tr w:rsidR="00B450AC" w:rsidRPr="004B2C1E" w:rsidTr="00F21AB4">
        <w:trPr>
          <w:trHeight w:val="245"/>
        </w:trPr>
        <w:tc>
          <w:tcPr>
            <w:tcW w:w="9060" w:type="dxa"/>
            <w:tcBorders>
              <w:left w:val="single" w:sz="4" w:space="0" w:color="auto"/>
              <w:bottom w:val="single" w:sz="4" w:space="0" w:color="auto"/>
            </w:tcBorders>
            <w:shd w:val="clear" w:color="auto" w:fill="F2F2F2" w:themeFill="background1" w:themeFillShade="F2"/>
          </w:tcPr>
          <w:p w:rsidR="00B450AC" w:rsidRPr="004B2C1E" w:rsidRDefault="00B450AC" w:rsidP="00514D73">
            <w:pPr>
              <w:pStyle w:val="Default"/>
              <w:rPr>
                <w:rFonts w:ascii="Times New Roman" w:hAnsi="Times New Roman" w:cs="Times New Roman"/>
                <w:b/>
                <w:bCs/>
                <w:color w:val="auto"/>
                <w:sz w:val="22"/>
                <w:szCs w:val="22"/>
              </w:rPr>
            </w:pPr>
            <w:r w:rsidRPr="004B2C1E">
              <w:rPr>
                <w:rFonts w:ascii="Times New Roman" w:hAnsi="Times New Roman" w:cs="Times New Roman"/>
                <w:b/>
                <w:color w:val="auto"/>
                <w:sz w:val="22"/>
                <w:szCs w:val="22"/>
              </w:rPr>
              <w:t>Izvršitelji:</w:t>
            </w:r>
          </w:p>
        </w:tc>
      </w:tr>
      <w:tr w:rsidR="00B450AC" w:rsidRPr="004B2C1E" w:rsidTr="00F21AB4">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310314">
              <w:rPr>
                <w:rFonts w:ascii="Times New Roman" w:hAnsi="Times New Roman" w:cs="Times New Roman"/>
                <w:sz w:val="22"/>
                <w:szCs w:val="22"/>
              </w:rPr>
              <w:t>dipl.</w:t>
            </w:r>
            <w:r>
              <w:rPr>
                <w:rFonts w:ascii="Times New Roman" w:hAnsi="Times New Roman" w:cs="Times New Roman"/>
                <w:sz w:val="22"/>
                <w:szCs w:val="22"/>
              </w:rPr>
              <w:t>ing.el.,</w:t>
            </w:r>
          </w:p>
          <w:p w:rsidR="00B450AC" w:rsidRPr="004B2C1E"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B450AC" w:rsidRPr="00B450AC" w:rsidTr="00F21AB4">
        <w:trPr>
          <w:trHeight w:val="139"/>
        </w:trPr>
        <w:tc>
          <w:tcPr>
            <w:tcW w:w="9060" w:type="dxa"/>
            <w:tcBorders>
              <w:top w:val="single" w:sz="4" w:space="0" w:color="auto"/>
              <w:bottom w:val="single" w:sz="4" w:space="0" w:color="auto"/>
            </w:tcBorders>
            <w:shd w:val="clear" w:color="auto" w:fill="FFFFFF" w:themeFill="background1"/>
            <w:vAlign w:val="center"/>
          </w:tcPr>
          <w:p w:rsidR="00B450AC" w:rsidRPr="005F1F9A" w:rsidRDefault="00B450AC" w:rsidP="00514D73">
            <w:pPr>
              <w:pStyle w:val="Default"/>
              <w:rPr>
                <w:rFonts w:ascii="Times New Roman" w:hAnsi="Times New Roman" w:cs="Times New Roman"/>
                <w:b/>
                <w:color w:val="FF0000"/>
                <w:sz w:val="28"/>
                <w:szCs w:val="22"/>
              </w:rPr>
            </w:pPr>
          </w:p>
        </w:tc>
      </w:tr>
    </w:tbl>
    <w:p w:rsidR="00B450AC" w:rsidRPr="00C45E40" w:rsidRDefault="00B450AC" w:rsidP="00514D73">
      <w:pPr>
        <w:pStyle w:val="Naslov3"/>
        <w:spacing w:before="0"/>
        <w:rPr>
          <w:b/>
        </w:rPr>
      </w:pPr>
      <w:bookmarkStart w:id="113" w:name="_Toc507060341"/>
      <w:r w:rsidRPr="00C45E40">
        <w:rPr>
          <w:b/>
        </w:rPr>
        <w:t>5.</w:t>
      </w:r>
      <w:r w:rsidR="00453D3A" w:rsidRPr="00C45E40">
        <w:rPr>
          <w:b/>
        </w:rPr>
        <w:t>4</w:t>
      </w:r>
      <w:r w:rsidRPr="00C45E40">
        <w:rPr>
          <w:b/>
        </w:rPr>
        <w:t>.1. Uvod</w:t>
      </w:r>
      <w:bookmarkEnd w:id="113"/>
    </w:p>
    <w:p w:rsidR="00B450AC" w:rsidRPr="004B2C1E" w:rsidRDefault="00B450AC" w:rsidP="00514D73">
      <w:pPr>
        <w:rPr>
          <w:sz w:val="24"/>
        </w:rPr>
      </w:pPr>
    </w:p>
    <w:p w:rsidR="00CF7D36" w:rsidRPr="004B2C1E" w:rsidRDefault="004B2C1E" w:rsidP="00514D73">
      <w:pPr>
        <w:jc w:val="both"/>
        <w:rPr>
          <w:sz w:val="24"/>
        </w:rPr>
      </w:pPr>
      <w:r w:rsidRPr="004B2C1E">
        <w:rPr>
          <w:sz w:val="24"/>
        </w:rPr>
        <w:t xml:space="preserve">Gripa (influenca) je lako prenosiva zarazna bolest dišnog sustava teškog, ali kratkotrajnog tijeka koju uzrokuje virus iz porodice Orthomyxoviridae. </w:t>
      </w:r>
      <w:r w:rsidR="007B11D6" w:rsidRPr="00CF7D36">
        <w:rPr>
          <w:sz w:val="24"/>
        </w:rPr>
        <w:t>P</w:t>
      </w:r>
      <w:r w:rsidR="00CF7D36" w:rsidRPr="00CF7D36">
        <w:rPr>
          <w:sz w:val="24"/>
        </w:rPr>
        <w:t>renosi</w:t>
      </w:r>
      <w:r w:rsidR="007B11D6">
        <w:rPr>
          <w:sz w:val="24"/>
        </w:rPr>
        <w:t xml:space="preserve"> se</w:t>
      </w:r>
      <w:r w:rsidR="00CF7D36" w:rsidRPr="00CF7D36">
        <w:rPr>
          <w:sz w:val="24"/>
        </w:rPr>
        <w:t xml:space="preserve"> kapljicama u zraku nastalim kihanjem ili kašljanjem zaražene osobe. Većina se ljudi oporavlja u roku od tjedan dana, no kod starijih osoba i onih s astmom, srčanim i plućnim bolestima mogu se javiti komplikacije u obliku bronhitisa ili upale pluća.</w:t>
      </w:r>
    </w:p>
    <w:p w:rsidR="004B2C1E" w:rsidRDefault="004B2C1E" w:rsidP="00514D73">
      <w:pPr>
        <w:jc w:val="both"/>
        <w:rPr>
          <w:color w:val="FF0000"/>
          <w:sz w:val="24"/>
        </w:rPr>
      </w:pPr>
    </w:p>
    <w:p w:rsidR="0005387F" w:rsidRPr="00CA2539" w:rsidRDefault="0005387F" w:rsidP="00514D73">
      <w:pPr>
        <w:jc w:val="both"/>
        <w:rPr>
          <w:sz w:val="24"/>
        </w:rPr>
      </w:pPr>
      <w:r w:rsidRPr="00CA2539">
        <w:rPr>
          <w:sz w:val="24"/>
        </w:rPr>
        <w:t>Virus gripe ili influence uzrokuje svake godine veći ili manji morbid</w:t>
      </w:r>
      <w:r w:rsidR="00D81DC7">
        <w:rPr>
          <w:sz w:val="24"/>
        </w:rPr>
        <w:t xml:space="preserve">itet uglavnom u zimskom periodu, </w:t>
      </w:r>
      <w:r w:rsidR="00D81DC7" w:rsidRPr="00D81DC7">
        <w:rPr>
          <w:sz w:val="24"/>
          <w:szCs w:val="24"/>
          <w:shd w:val="clear" w:color="auto" w:fill="FFFFFF"/>
        </w:rPr>
        <w:t>od prosinca do travnja</w:t>
      </w:r>
      <w:r w:rsidR="00D81DC7">
        <w:rPr>
          <w:sz w:val="24"/>
          <w:szCs w:val="24"/>
          <w:shd w:val="clear" w:color="auto" w:fill="FFFFFF"/>
        </w:rPr>
        <w:t>,</w:t>
      </w:r>
      <w:r w:rsidR="00D81DC7" w:rsidRPr="00D81DC7">
        <w:rPr>
          <w:rFonts w:ascii="Helvetica" w:hAnsi="Helvetica" w:cs="Helvetica"/>
          <w:sz w:val="18"/>
          <w:szCs w:val="18"/>
          <w:shd w:val="clear" w:color="auto" w:fill="FFFFFF"/>
        </w:rPr>
        <w:t xml:space="preserve"> </w:t>
      </w:r>
      <w:r w:rsidRPr="00CA2539">
        <w:rPr>
          <w:sz w:val="24"/>
        </w:rPr>
        <w:t>u oblike epidemije. Gripa se manifestira teškim općim simptomima: visoka temperatura (38-40</w:t>
      </w:r>
      <w:r w:rsidRPr="00CA2539">
        <w:rPr>
          <w:sz w:val="24"/>
          <w:vertAlign w:val="superscript"/>
        </w:rPr>
        <w:t>o</w:t>
      </w:r>
      <w:r w:rsidRPr="00CA2539">
        <w:rPr>
          <w:sz w:val="24"/>
        </w:rPr>
        <w:t>C) u trajanju 3-4 dana, glavobolja, bol u mišićima, drhtavica, umor, slabost, iscrpljenost, kašalj, kihanje, začepljen nos, bolno grlo, sa mogućim komplikacijama kao što su bronhitis, upala pluća i sl. , a moguć je i smrtni ishod. Bolest traje 7 – 10 dana, a ponekad i duže.</w:t>
      </w:r>
    </w:p>
    <w:p w:rsidR="0005387F" w:rsidRDefault="0005387F" w:rsidP="00514D73">
      <w:pPr>
        <w:jc w:val="both"/>
        <w:rPr>
          <w:color w:val="FF0000"/>
          <w:sz w:val="24"/>
        </w:rPr>
      </w:pPr>
    </w:p>
    <w:p w:rsidR="0005387F" w:rsidRPr="00C33715" w:rsidRDefault="00C33715" w:rsidP="00514D73">
      <w:pPr>
        <w:jc w:val="both"/>
        <w:rPr>
          <w:sz w:val="24"/>
        </w:rPr>
      </w:pPr>
      <w:r w:rsidRPr="00C33715">
        <w:rPr>
          <w:sz w:val="24"/>
        </w:rPr>
        <w:t>Pandemija je širenje neke bolesti na veliko područje koja uzrokuje velik broj oboljelih i veliki broj smrtnih slučajeva, prekid aktivnosti i ekonomske troškove. U današnje vrijeme širenje gripe je mnogo lakše i mnogo brže nego u prošlosti i sposobna je da uzrokuje obolijevanje svih dobnih skupina. Na području cijele Hrvatske, u tijeku pandemije 2009./2010. najveća opterećenost u pandemiji bila je ona na zdravstvene službe dok su druge javne službe uredno funkcionirale.</w:t>
      </w:r>
    </w:p>
    <w:p w:rsidR="00B450AC" w:rsidRPr="00D61B7A" w:rsidRDefault="00B450AC" w:rsidP="00514D73">
      <w:pPr>
        <w:rPr>
          <w:b/>
          <w:sz w:val="24"/>
        </w:rPr>
      </w:pPr>
    </w:p>
    <w:p w:rsidR="00B450AC" w:rsidRPr="00C45E40" w:rsidRDefault="00B450AC" w:rsidP="00514D73">
      <w:pPr>
        <w:pStyle w:val="Naslov3"/>
        <w:spacing w:before="0"/>
        <w:rPr>
          <w:rStyle w:val="Naslov3Char"/>
          <w:b/>
        </w:rPr>
      </w:pPr>
      <w:bookmarkStart w:id="114" w:name="_Toc507060342"/>
      <w:r w:rsidRPr="00C45E40">
        <w:rPr>
          <w:b/>
        </w:rPr>
        <w:t>5.</w:t>
      </w:r>
      <w:r w:rsidR="00453D3A" w:rsidRPr="00C45E40">
        <w:rPr>
          <w:b/>
        </w:rPr>
        <w:t>4</w:t>
      </w:r>
      <w:r w:rsidRPr="00C45E40">
        <w:rPr>
          <w:b/>
        </w:rPr>
        <w:t>.2.Utjecaj na lokalnu kritičnu infrastrukturu i građevine od javnog interesa</w:t>
      </w:r>
      <w:bookmarkEnd w:id="114"/>
    </w:p>
    <w:p w:rsidR="00B450AC" w:rsidRPr="005F1F9A" w:rsidRDefault="00B450AC" w:rsidP="00514D73">
      <w:pPr>
        <w:rPr>
          <w:sz w:val="24"/>
        </w:rPr>
      </w:pPr>
    </w:p>
    <w:tbl>
      <w:tblPr>
        <w:tblStyle w:val="Reetkatablice"/>
        <w:tblW w:w="0" w:type="auto"/>
        <w:tblLook w:val="04A0" w:firstRow="1" w:lastRow="0" w:firstColumn="1" w:lastColumn="0" w:noHBand="0" w:noVBand="1"/>
      </w:tblPr>
      <w:tblGrid>
        <w:gridCol w:w="1129"/>
        <w:gridCol w:w="7931"/>
      </w:tblGrid>
      <w:tr w:rsidR="00483D27" w:rsidRPr="003E5E32" w:rsidTr="00693A38">
        <w:tc>
          <w:tcPr>
            <w:tcW w:w="1129" w:type="dxa"/>
            <w:shd w:val="clear" w:color="auto" w:fill="D9D9D9" w:themeFill="background1" w:themeFillShade="D9"/>
          </w:tcPr>
          <w:p w:rsidR="00483D27" w:rsidRPr="00483D27" w:rsidRDefault="00483D27" w:rsidP="00483D27">
            <w:pPr>
              <w:jc w:val="center"/>
              <w:rPr>
                <w:b/>
              </w:rPr>
            </w:pPr>
            <w:r w:rsidRPr="00483D27">
              <w:rPr>
                <w:b/>
              </w:rPr>
              <w:t>Utjecaj</w:t>
            </w:r>
          </w:p>
        </w:tc>
        <w:tc>
          <w:tcPr>
            <w:tcW w:w="7931" w:type="dxa"/>
            <w:shd w:val="clear" w:color="auto" w:fill="D9D9D9" w:themeFill="background1" w:themeFillShade="D9"/>
          </w:tcPr>
          <w:p w:rsidR="00483D27" w:rsidRPr="00483D27" w:rsidRDefault="00483D27" w:rsidP="00483D27">
            <w:pPr>
              <w:jc w:val="center"/>
              <w:rPr>
                <w:b/>
              </w:rPr>
            </w:pPr>
            <w:r w:rsidRPr="00483D27">
              <w:rPr>
                <w:b/>
              </w:rPr>
              <w:t>Sektor</w:t>
            </w:r>
          </w:p>
        </w:tc>
      </w:tr>
      <w:tr w:rsidR="00483D27" w:rsidRPr="003E5E32" w:rsidTr="00693A38">
        <w:tc>
          <w:tcPr>
            <w:tcW w:w="1129" w:type="dxa"/>
            <w:vAlign w:val="center"/>
          </w:tcPr>
          <w:p w:rsidR="00483D27" w:rsidRPr="00B85D15" w:rsidRDefault="00483D27" w:rsidP="00693A38">
            <w:pPr>
              <w:jc w:val="center"/>
            </w:pPr>
            <w:r>
              <w:t>x</w:t>
            </w:r>
          </w:p>
        </w:tc>
        <w:tc>
          <w:tcPr>
            <w:tcW w:w="7931" w:type="dxa"/>
          </w:tcPr>
          <w:p w:rsidR="00483D27" w:rsidRPr="00B85D15" w:rsidRDefault="00483D27" w:rsidP="00693A38">
            <w:pPr>
              <w:jc w:val="both"/>
            </w:pPr>
            <w:r w:rsidRPr="00025A6B">
              <w:t>Vodno gospodarstvo (regulacijske i zaštitne vodne građevine i komunalne vodne građevine)</w:t>
            </w:r>
          </w:p>
        </w:tc>
      </w:tr>
      <w:tr w:rsidR="00483D27" w:rsidRPr="003E5E32" w:rsidTr="00693A38">
        <w:tc>
          <w:tcPr>
            <w:tcW w:w="1129" w:type="dxa"/>
            <w:vAlign w:val="center"/>
          </w:tcPr>
          <w:p w:rsidR="00483D27" w:rsidRPr="00B85D15" w:rsidRDefault="00483D27" w:rsidP="00693A38">
            <w:pPr>
              <w:jc w:val="center"/>
            </w:pPr>
            <w:r>
              <w:t>x</w:t>
            </w:r>
          </w:p>
        </w:tc>
        <w:tc>
          <w:tcPr>
            <w:tcW w:w="7931" w:type="dxa"/>
          </w:tcPr>
          <w:p w:rsidR="00483D27" w:rsidRPr="00B85D15" w:rsidRDefault="00483D27" w:rsidP="00693A38">
            <w:pPr>
              <w:jc w:val="both"/>
            </w:pPr>
            <w:r>
              <w:t>Opskrba energentima (plinovod, plinske stanice, naftovod)</w:t>
            </w:r>
          </w:p>
        </w:tc>
      </w:tr>
      <w:tr w:rsidR="00483D27" w:rsidRPr="003E5E32" w:rsidTr="00693A38">
        <w:tc>
          <w:tcPr>
            <w:tcW w:w="1129" w:type="dxa"/>
            <w:vAlign w:val="center"/>
          </w:tcPr>
          <w:p w:rsidR="00483D27" w:rsidRPr="00B85D15" w:rsidRDefault="00483D27" w:rsidP="00693A38">
            <w:pPr>
              <w:jc w:val="center"/>
            </w:pPr>
            <w:r>
              <w:t>x</w:t>
            </w:r>
          </w:p>
        </w:tc>
        <w:tc>
          <w:tcPr>
            <w:tcW w:w="7931" w:type="dxa"/>
          </w:tcPr>
          <w:p w:rsidR="00483D27" w:rsidRPr="00B85D15" w:rsidRDefault="00483D27" w:rsidP="00693A38">
            <w:pPr>
              <w:jc w:val="both"/>
            </w:pPr>
            <w:r>
              <w:t>Prijenos i distribucija električne energije (trafostanice, distributivna mreža)</w:t>
            </w:r>
          </w:p>
        </w:tc>
      </w:tr>
      <w:tr w:rsidR="00483D27" w:rsidRPr="003E5E32" w:rsidTr="00693A38">
        <w:tc>
          <w:tcPr>
            <w:tcW w:w="1129" w:type="dxa"/>
            <w:vAlign w:val="center"/>
          </w:tcPr>
          <w:p w:rsidR="00483D27" w:rsidRPr="00B85D15" w:rsidRDefault="00483D27" w:rsidP="00693A38">
            <w:pPr>
              <w:jc w:val="center"/>
            </w:pPr>
            <w:r>
              <w:lastRenderedPageBreak/>
              <w:t>x</w:t>
            </w:r>
          </w:p>
        </w:tc>
        <w:tc>
          <w:tcPr>
            <w:tcW w:w="7931" w:type="dxa"/>
          </w:tcPr>
          <w:p w:rsidR="00483D27" w:rsidRPr="00B85D15" w:rsidRDefault="00483D27" w:rsidP="00693A38">
            <w:pPr>
              <w:jc w:val="both"/>
            </w:pPr>
            <w:r w:rsidRPr="00B85D15">
              <w:t>Komunikacijska i informacijska tehnologija (elektroničke komunikacije, prijenos podataka, informacijski sustavi, pružanje audio i audiovizaulnih medijskih usluga)</w:t>
            </w:r>
          </w:p>
        </w:tc>
      </w:tr>
      <w:tr w:rsidR="00483D27" w:rsidRPr="003E5E32" w:rsidTr="00693A38">
        <w:tc>
          <w:tcPr>
            <w:tcW w:w="1129" w:type="dxa"/>
            <w:vAlign w:val="center"/>
          </w:tcPr>
          <w:p w:rsidR="00483D27" w:rsidRPr="00025A6B" w:rsidRDefault="00483D27" w:rsidP="00693A38">
            <w:pPr>
              <w:jc w:val="center"/>
            </w:pPr>
          </w:p>
        </w:tc>
        <w:tc>
          <w:tcPr>
            <w:tcW w:w="7931" w:type="dxa"/>
          </w:tcPr>
          <w:p w:rsidR="00483D27" w:rsidRPr="00025A6B" w:rsidRDefault="00483D27" w:rsidP="00693A38">
            <w:pPr>
              <w:jc w:val="both"/>
            </w:pPr>
            <w:r w:rsidRPr="00025A6B">
              <w:t>Promet (cestovni i željeznički promet)</w:t>
            </w:r>
          </w:p>
        </w:tc>
      </w:tr>
      <w:tr w:rsidR="00483D27" w:rsidRPr="003E5E32" w:rsidTr="00693A38">
        <w:tc>
          <w:tcPr>
            <w:tcW w:w="1129" w:type="dxa"/>
            <w:vAlign w:val="center"/>
          </w:tcPr>
          <w:p w:rsidR="00483D27" w:rsidRPr="00B85D15" w:rsidRDefault="00483D27" w:rsidP="00693A38">
            <w:pPr>
              <w:jc w:val="center"/>
            </w:pPr>
            <w:r>
              <w:t>x</w:t>
            </w:r>
          </w:p>
        </w:tc>
        <w:tc>
          <w:tcPr>
            <w:tcW w:w="7931" w:type="dxa"/>
          </w:tcPr>
          <w:p w:rsidR="00483D27" w:rsidRPr="00B85D15" w:rsidRDefault="00483D27" w:rsidP="00693A38">
            <w:pPr>
              <w:jc w:val="both"/>
            </w:pPr>
            <w:r w:rsidRPr="00A11922">
              <w:t>Javni objekti (zdravstvene stanice, škole, vrtići, građevine lokalne uprave, nacionalni spomenici i vrijednosti)</w:t>
            </w:r>
          </w:p>
        </w:tc>
      </w:tr>
    </w:tbl>
    <w:p w:rsidR="00B450AC" w:rsidRPr="005F1F9A" w:rsidRDefault="00B450AC" w:rsidP="00514D73">
      <w:pPr>
        <w:rPr>
          <w:sz w:val="24"/>
        </w:rPr>
      </w:pPr>
    </w:p>
    <w:p w:rsidR="00B450AC" w:rsidRPr="00C45E40" w:rsidRDefault="00B450AC" w:rsidP="00514D73">
      <w:pPr>
        <w:pStyle w:val="Naslov3"/>
        <w:spacing w:before="0"/>
        <w:rPr>
          <w:b/>
        </w:rPr>
      </w:pPr>
      <w:bookmarkStart w:id="115" w:name="_Toc507060343"/>
      <w:r w:rsidRPr="00C45E40">
        <w:rPr>
          <w:b/>
        </w:rPr>
        <w:t>5.</w:t>
      </w:r>
      <w:r w:rsidR="00453D3A" w:rsidRPr="00C45E40">
        <w:rPr>
          <w:b/>
        </w:rPr>
        <w:t>4</w:t>
      </w:r>
      <w:r w:rsidRPr="00C45E40">
        <w:rPr>
          <w:b/>
        </w:rPr>
        <w:t>.3.Kontekst</w:t>
      </w:r>
      <w:bookmarkEnd w:id="115"/>
      <w:r w:rsidRPr="00C45E40">
        <w:rPr>
          <w:b/>
        </w:rPr>
        <w:t xml:space="preserve"> </w:t>
      </w:r>
    </w:p>
    <w:p w:rsidR="00B450AC" w:rsidRPr="005F1F9A" w:rsidRDefault="00B450AC" w:rsidP="00514D73">
      <w:pPr>
        <w:jc w:val="both"/>
        <w:rPr>
          <w:iCs/>
          <w:sz w:val="24"/>
          <w:szCs w:val="24"/>
        </w:rPr>
      </w:pPr>
    </w:p>
    <w:p w:rsidR="00B450AC" w:rsidRPr="005F1F9A" w:rsidRDefault="00362731" w:rsidP="00514D73">
      <w:pPr>
        <w:jc w:val="both"/>
        <w:rPr>
          <w:sz w:val="24"/>
          <w:szCs w:val="24"/>
        </w:rPr>
      </w:pPr>
      <w:r w:rsidRPr="005F1F9A">
        <w:rPr>
          <w:sz w:val="24"/>
          <w:szCs w:val="24"/>
        </w:rPr>
        <w:t>Svake dvije do tri godine dolazi do selekcije sojeva koji se dovoljno razlikuju od virusa na koji u populaciji stanovništva postoji visoka razina imuniteta, te su sposobni uzrokovati epidemiju među stanovništvom. Epidemiju obilježava iznenadno povećanje slučajeva neke zarazne bolesti na određenom području, a ako se proširi na veće područje nazivamo je pandemijom. Tipične epidemije influence uzrokuju porast incidencije upale pluća, što se očituje većim brojem hospitalizacija i smrtnih slučajeva. Starije osobe, kronični bolesnici, dojenčad najskloniji su razvoju komplikacija gripe. Vlada Republike Hrvatske  je 2005. godine donijela Nacionalni plan pripremljenosti za pandemiju gripe</w:t>
      </w:r>
      <w:r w:rsidR="00655B4E" w:rsidRPr="005F1F9A">
        <w:rPr>
          <w:sz w:val="24"/>
          <w:szCs w:val="24"/>
        </w:rPr>
        <w:t>. Isti je prihvatilo Zavod za javno zdravstvo Osječko-baranjske županije.</w:t>
      </w:r>
    </w:p>
    <w:p w:rsidR="00362731" w:rsidRPr="005F1F9A" w:rsidRDefault="00362731" w:rsidP="00514D73">
      <w:pPr>
        <w:rPr>
          <w:b/>
          <w:sz w:val="24"/>
          <w:szCs w:val="24"/>
        </w:rPr>
      </w:pPr>
    </w:p>
    <w:p w:rsidR="00D43612" w:rsidRPr="005F1F9A" w:rsidRDefault="00D43612" w:rsidP="00514D73">
      <w:pPr>
        <w:jc w:val="both"/>
        <w:rPr>
          <w:sz w:val="24"/>
          <w:szCs w:val="24"/>
        </w:rPr>
      </w:pPr>
      <w:r w:rsidRPr="005F1F9A">
        <w:rPr>
          <w:sz w:val="24"/>
          <w:szCs w:val="24"/>
        </w:rPr>
        <w:t>Sukladno dopisu Zavoda za javno zdravstvo Osječko-baranjske županije (klasa:501-05/17-01/1,ur.br.:381-17-15), od 21.rujna 2017. godine</w:t>
      </w:r>
      <w:r w:rsidR="002254E4" w:rsidRPr="005F1F9A">
        <w:rPr>
          <w:sz w:val="24"/>
          <w:szCs w:val="24"/>
        </w:rPr>
        <w:t xml:space="preserve">, u </w:t>
      </w:r>
      <w:r w:rsidR="005F3AF6" w:rsidRPr="005F1F9A">
        <w:rPr>
          <w:sz w:val="24"/>
          <w:szCs w:val="24"/>
        </w:rPr>
        <w:t>posljednjih</w:t>
      </w:r>
      <w:r w:rsidR="002254E4" w:rsidRPr="005F1F9A">
        <w:rPr>
          <w:sz w:val="24"/>
          <w:szCs w:val="24"/>
        </w:rPr>
        <w:t xml:space="preserve"> dvadeset godina nije zabilježena niti jedna epidemija na području Općine Šodolovci te posljedično letalni ishod.</w:t>
      </w:r>
    </w:p>
    <w:p w:rsidR="00D43612" w:rsidRPr="00B450AC" w:rsidRDefault="00D43612" w:rsidP="00514D73">
      <w:pPr>
        <w:rPr>
          <w:b/>
          <w:color w:val="FF0000"/>
          <w:sz w:val="24"/>
        </w:rPr>
      </w:pPr>
    </w:p>
    <w:p w:rsidR="00B450AC" w:rsidRPr="00B10A6E" w:rsidRDefault="00B450AC" w:rsidP="00514D73">
      <w:pPr>
        <w:pStyle w:val="Naslov4"/>
        <w:spacing w:before="0"/>
        <w:rPr>
          <w:rFonts w:ascii="Times New Roman" w:hAnsi="Times New Roman" w:cs="Times New Roman"/>
          <w:b/>
          <w:i w:val="0"/>
          <w:color w:val="auto"/>
          <w:sz w:val="24"/>
        </w:rPr>
      </w:pPr>
      <w:bookmarkStart w:id="116" w:name="_Toc507060344"/>
      <w:r w:rsidRPr="005E2D23">
        <w:rPr>
          <w:rFonts w:ascii="Times New Roman" w:hAnsi="Times New Roman" w:cs="Times New Roman"/>
          <w:b/>
          <w:i w:val="0"/>
          <w:color w:val="auto"/>
          <w:sz w:val="24"/>
        </w:rPr>
        <w:t>5.</w:t>
      </w:r>
      <w:r w:rsidR="00453D3A" w:rsidRPr="005E2D23">
        <w:rPr>
          <w:rFonts w:ascii="Times New Roman" w:hAnsi="Times New Roman" w:cs="Times New Roman"/>
          <w:b/>
          <w:i w:val="0"/>
          <w:color w:val="auto"/>
          <w:sz w:val="24"/>
        </w:rPr>
        <w:t>4</w:t>
      </w:r>
      <w:r w:rsidRPr="005E2D23">
        <w:rPr>
          <w:rFonts w:ascii="Times New Roman" w:hAnsi="Times New Roman" w:cs="Times New Roman"/>
          <w:b/>
          <w:i w:val="0"/>
          <w:color w:val="auto"/>
          <w:sz w:val="24"/>
        </w:rPr>
        <w:t>.3.1. Područje ugroženosti</w:t>
      </w:r>
      <w:bookmarkEnd w:id="116"/>
    </w:p>
    <w:p w:rsidR="00272030" w:rsidRDefault="00272030" w:rsidP="00B741A6">
      <w:pPr>
        <w:jc w:val="both"/>
        <w:rPr>
          <w:sz w:val="24"/>
        </w:rPr>
      </w:pPr>
    </w:p>
    <w:p w:rsidR="00272030" w:rsidRDefault="00272030" w:rsidP="00B741A6">
      <w:pPr>
        <w:jc w:val="both"/>
        <w:rPr>
          <w:sz w:val="24"/>
        </w:rPr>
      </w:pPr>
      <w:r>
        <w:rPr>
          <w:sz w:val="24"/>
        </w:rPr>
        <w:t>Na području Općine Šodolovci ugroženo je svo stanovništvo</w:t>
      </w:r>
      <w:r w:rsidR="00A47A5B">
        <w:rPr>
          <w:sz w:val="24"/>
        </w:rPr>
        <w:t xml:space="preserve"> od virusa influence zbog njegovog povoljnog i brzog širenja.</w:t>
      </w:r>
    </w:p>
    <w:p w:rsidR="00836E77" w:rsidRPr="005F1F9A" w:rsidRDefault="00836E77" w:rsidP="00514D73">
      <w:pPr>
        <w:rPr>
          <w:sz w:val="24"/>
        </w:rPr>
      </w:pPr>
    </w:p>
    <w:p w:rsidR="00B450AC" w:rsidRPr="00B10A6E" w:rsidRDefault="00B450AC" w:rsidP="00514D73">
      <w:pPr>
        <w:pStyle w:val="Naslov5"/>
        <w:spacing w:before="0"/>
        <w:rPr>
          <w:rFonts w:ascii="Times New Roman" w:hAnsi="Times New Roman" w:cs="Times New Roman"/>
          <w:b/>
          <w:color w:val="auto"/>
          <w:sz w:val="24"/>
        </w:rPr>
      </w:pPr>
      <w:bookmarkStart w:id="117" w:name="_Toc507060345"/>
      <w:r w:rsidRPr="00B10A6E">
        <w:rPr>
          <w:rFonts w:ascii="Times New Roman" w:hAnsi="Times New Roman" w:cs="Times New Roman"/>
          <w:b/>
          <w:color w:val="auto"/>
          <w:sz w:val="24"/>
        </w:rPr>
        <w:t>5.</w:t>
      </w:r>
      <w:r w:rsidR="00453D3A" w:rsidRPr="00B10A6E">
        <w:rPr>
          <w:rFonts w:ascii="Times New Roman" w:hAnsi="Times New Roman" w:cs="Times New Roman"/>
          <w:b/>
          <w:color w:val="auto"/>
          <w:sz w:val="24"/>
        </w:rPr>
        <w:t>4</w:t>
      </w:r>
      <w:r w:rsidRPr="00B10A6E">
        <w:rPr>
          <w:rFonts w:ascii="Times New Roman" w:hAnsi="Times New Roman" w:cs="Times New Roman"/>
          <w:b/>
          <w:color w:val="auto"/>
          <w:sz w:val="24"/>
        </w:rPr>
        <w:t>.3.</w:t>
      </w:r>
      <w:r w:rsidR="00B10A6E" w:rsidRPr="00B10A6E">
        <w:rPr>
          <w:rFonts w:ascii="Times New Roman" w:hAnsi="Times New Roman" w:cs="Times New Roman"/>
          <w:b/>
          <w:color w:val="auto"/>
          <w:sz w:val="24"/>
        </w:rPr>
        <w:t>1.1</w:t>
      </w:r>
      <w:r w:rsidRPr="00B10A6E">
        <w:rPr>
          <w:rFonts w:ascii="Times New Roman" w:hAnsi="Times New Roman" w:cs="Times New Roman"/>
          <w:b/>
          <w:color w:val="auto"/>
          <w:sz w:val="24"/>
        </w:rPr>
        <w:t>. Stanovništvo, administracija i upravljanje</w:t>
      </w:r>
      <w:bookmarkEnd w:id="117"/>
    </w:p>
    <w:p w:rsidR="00B450AC" w:rsidRPr="00316F37" w:rsidRDefault="00B450AC" w:rsidP="00514D73">
      <w:pPr>
        <w:jc w:val="both"/>
        <w:rPr>
          <w:sz w:val="24"/>
        </w:rPr>
      </w:pPr>
    </w:p>
    <w:tbl>
      <w:tblPr>
        <w:tblStyle w:val="Reetkatablice"/>
        <w:tblW w:w="9067" w:type="dxa"/>
        <w:tblLook w:val="04A0" w:firstRow="1" w:lastRow="0" w:firstColumn="1" w:lastColumn="0" w:noHBand="0" w:noVBand="1"/>
      </w:tblPr>
      <w:tblGrid>
        <w:gridCol w:w="1813"/>
        <w:gridCol w:w="1813"/>
        <w:gridCol w:w="1814"/>
        <w:gridCol w:w="1813"/>
        <w:gridCol w:w="1814"/>
      </w:tblGrid>
      <w:tr w:rsidR="001B292D" w:rsidRPr="00316F37" w:rsidTr="001B292D">
        <w:tc>
          <w:tcPr>
            <w:tcW w:w="1813" w:type="dxa"/>
            <w:shd w:val="clear" w:color="auto" w:fill="F2F2F2" w:themeFill="background1" w:themeFillShade="F2"/>
            <w:vAlign w:val="center"/>
          </w:tcPr>
          <w:p w:rsidR="001B292D" w:rsidRPr="00316F37" w:rsidRDefault="001B292D" w:rsidP="00514D73">
            <w:pPr>
              <w:jc w:val="center"/>
              <w:rPr>
                <w:b/>
              </w:rPr>
            </w:pPr>
            <w:r w:rsidRPr="00316F37">
              <w:rPr>
                <w:b/>
              </w:rPr>
              <w:t>Ukupan broj stanovništva Općine</w:t>
            </w:r>
          </w:p>
        </w:tc>
        <w:tc>
          <w:tcPr>
            <w:tcW w:w="1813" w:type="dxa"/>
            <w:shd w:val="clear" w:color="auto" w:fill="F2F2F2" w:themeFill="background1" w:themeFillShade="F2"/>
            <w:vAlign w:val="center"/>
          </w:tcPr>
          <w:p w:rsidR="001B292D" w:rsidRPr="00316F37" w:rsidRDefault="001B292D" w:rsidP="00514D73">
            <w:pPr>
              <w:jc w:val="center"/>
              <w:rPr>
                <w:b/>
              </w:rPr>
            </w:pPr>
            <w:r w:rsidRPr="00316F37">
              <w:rPr>
                <w:b/>
              </w:rPr>
              <w:t>Djeca</w:t>
            </w:r>
          </w:p>
          <w:p w:rsidR="001B292D" w:rsidRPr="00316F37" w:rsidRDefault="001B292D" w:rsidP="00514D73">
            <w:pPr>
              <w:jc w:val="center"/>
              <w:rPr>
                <w:b/>
              </w:rPr>
            </w:pPr>
            <w:r w:rsidRPr="00316F37">
              <w:rPr>
                <w:b/>
              </w:rPr>
              <w:t>0-4 god.</w:t>
            </w:r>
          </w:p>
        </w:tc>
        <w:tc>
          <w:tcPr>
            <w:tcW w:w="1814" w:type="dxa"/>
            <w:shd w:val="clear" w:color="auto" w:fill="F2F2F2" w:themeFill="background1" w:themeFillShade="F2"/>
            <w:vAlign w:val="center"/>
          </w:tcPr>
          <w:p w:rsidR="001B292D" w:rsidRPr="00316F37" w:rsidRDefault="001B292D" w:rsidP="00514D73">
            <w:pPr>
              <w:jc w:val="center"/>
              <w:rPr>
                <w:b/>
              </w:rPr>
            </w:pPr>
            <w:r w:rsidRPr="00316F37">
              <w:rPr>
                <w:b/>
              </w:rPr>
              <w:t>Djeca</w:t>
            </w:r>
          </w:p>
          <w:p w:rsidR="001B292D" w:rsidRPr="00316F37" w:rsidRDefault="001B292D" w:rsidP="00514D73">
            <w:pPr>
              <w:jc w:val="center"/>
              <w:rPr>
                <w:b/>
              </w:rPr>
            </w:pPr>
            <w:r w:rsidRPr="00316F37">
              <w:rPr>
                <w:b/>
              </w:rPr>
              <w:t>5-14 god</w:t>
            </w:r>
          </w:p>
        </w:tc>
        <w:tc>
          <w:tcPr>
            <w:tcW w:w="1813" w:type="dxa"/>
            <w:shd w:val="clear" w:color="auto" w:fill="F2F2F2" w:themeFill="background1" w:themeFillShade="F2"/>
            <w:vAlign w:val="center"/>
          </w:tcPr>
          <w:p w:rsidR="00A534CA" w:rsidRPr="00A534CA" w:rsidRDefault="00A534CA" w:rsidP="00A534CA">
            <w:pPr>
              <w:jc w:val="center"/>
              <w:rPr>
                <w:b/>
              </w:rPr>
            </w:pPr>
            <w:r w:rsidRPr="00A534CA">
              <w:rPr>
                <w:b/>
              </w:rPr>
              <w:t>Radno sposobno</w:t>
            </w:r>
          </w:p>
          <w:p w:rsidR="00A534CA" w:rsidRPr="00A534CA" w:rsidRDefault="00A534CA" w:rsidP="00A534CA">
            <w:pPr>
              <w:jc w:val="center"/>
              <w:rPr>
                <w:b/>
              </w:rPr>
            </w:pPr>
            <w:r w:rsidRPr="00A534CA">
              <w:rPr>
                <w:b/>
              </w:rPr>
              <w:t>stanovništvo</w:t>
            </w:r>
          </w:p>
          <w:p w:rsidR="001B292D" w:rsidRPr="00316F37" w:rsidRDefault="00A534CA" w:rsidP="00A534CA">
            <w:pPr>
              <w:jc w:val="center"/>
              <w:rPr>
                <w:b/>
              </w:rPr>
            </w:pPr>
            <w:r w:rsidRPr="00A534CA">
              <w:rPr>
                <w:b/>
              </w:rPr>
              <w:t>(15-65 god.)</w:t>
            </w:r>
          </w:p>
        </w:tc>
        <w:tc>
          <w:tcPr>
            <w:tcW w:w="1814" w:type="dxa"/>
            <w:shd w:val="clear" w:color="auto" w:fill="F2F2F2" w:themeFill="background1" w:themeFillShade="F2"/>
            <w:vAlign w:val="center"/>
          </w:tcPr>
          <w:p w:rsidR="001B292D" w:rsidRPr="00316F37" w:rsidRDefault="001B292D" w:rsidP="00514D73">
            <w:pPr>
              <w:jc w:val="center"/>
              <w:rPr>
                <w:b/>
              </w:rPr>
            </w:pPr>
            <w:r w:rsidRPr="00316F37">
              <w:rPr>
                <w:b/>
              </w:rPr>
              <w:t xml:space="preserve">Starije osobe </w:t>
            </w:r>
          </w:p>
          <w:p w:rsidR="001B292D" w:rsidRPr="00316F37" w:rsidRDefault="001B292D" w:rsidP="00514D73">
            <w:pPr>
              <w:jc w:val="center"/>
              <w:rPr>
                <w:b/>
              </w:rPr>
            </w:pPr>
            <w:r w:rsidRPr="00316F37">
              <w:rPr>
                <w:b/>
              </w:rPr>
              <w:t>(iznad 65 god)</w:t>
            </w:r>
          </w:p>
        </w:tc>
      </w:tr>
      <w:tr w:rsidR="001B292D" w:rsidRPr="00316F37" w:rsidTr="001B292D">
        <w:tc>
          <w:tcPr>
            <w:tcW w:w="1813" w:type="dxa"/>
            <w:vAlign w:val="center"/>
          </w:tcPr>
          <w:p w:rsidR="001B292D" w:rsidRPr="00316F37" w:rsidRDefault="001B292D" w:rsidP="00514D73">
            <w:pPr>
              <w:jc w:val="center"/>
            </w:pPr>
            <w:r w:rsidRPr="00316F37">
              <w:t>1.653</w:t>
            </w:r>
          </w:p>
        </w:tc>
        <w:tc>
          <w:tcPr>
            <w:tcW w:w="1813" w:type="dxa"/>
            <w:vAlign w:val="center"/>
          </w:tcPr>
          <w:p w:rsidR="001B292D" w:rsidRPr="00316F37" w:rsidRDefault="001B292D" w:rsidP="00514D73">
            <w:pPr>
              <w:jc w:val="center"/>
            </w:pPr>
            <w:r w:rsidRPr="00316F37">
              <w:t>63</w:t>
            </w:r>
          </w:p>
        </w:tc>
        <w:tc>
          <w:tcPr>
            <w:tcW w:w="1814" w:type="dxa"/>
            <w:vAlign w:val="center"/>
          </w:tcPr>
          <w:p w:rsidR="001B292D" w:rsidRPr="00316F37" w:rsidRDefault="001B292D" w:rsidP="00514D73">
            <w:pPr>
              <w:jc w:val="center"/>
            </w:pPr>
            <w:r w:rsidRPr="00316F37">
              <w:t>125</w:t>
            </w:r>
          </w:p>
        </w:tc>
        <w:tc>
          <w:tcPr>
            <w:tcW w:w="1813" w:type="dxa"/>
            <w:vAlign w:val="center"/>
          </w:tcPr>
          <w:p w:rsidR="001B292D" w:rsidRPr="00316F37" w:rsidRDefault="00327E5E" w:rsidP="001B292D">
            <w:pPr>
              <w:jc w:val="center"/>
            </w:pPr>
            <w:r>
              <w:t>1.079</w:t>
            </w:r>
          </w:p>
        </w:tc>
        <w:tc>
          <w:tcPr>
            <w:tcW w:w="1814" w:type="dxa"/>
            <w:vAlign w:val="center"/>
          </w:tcPr>
          <w:p w:rsidR="001B292D" w:rsidRPr="00316F37" w:rsidRDefault="001B292D" w:rsidP="00514D73">
            <w:pPr>
              <w:jc w:val="center"/>
            </w:pPr>
            <w:r w:rsidRPr="00316F37">
              <w:t>386</w:t>
            </w:r>
          </w:p>
        </w:tc>
      </w:tr>
    </w:tbl>
    <w:p w:rsidR="00B450AC" w:rsidRPr="00316F37" w:rsidRDefault="00B450AC" w:rsidP="00514D73">
      <w:pPr>
        <w:jc w:val="both"/>
        <w:rPr>
          <w:i/>
        </w:rPr>
      </w:pPr>
      <w:r w:rsidRPr="00316F37">
        <w:rPr>
          <w:i/>
        </w:rPr>
        <w:t xml:space="preserve">Izvor: </w:t>
      </w:r>
      <w:r w:rsidR="006A5872" w:rsidRPr="006A5872">
        <w:rPr>
          <w:i/>
        </w:rPr>
        <w:t>Državni zavod za statistiku</w:t>
      </w:r>
    </w:p>
    <w:p w:rsidR="00DB151F" w:rsidRPr="00B450AC" w:rsidRDefault="00DB151F" w:rsidP="00514D73">
      <w:pPr>
        <w:jc w:val="both"/>
        <w:rPr>
          <w:b/>
          <w:color w:val="FF0000"/>
          <w:sz w:val="24"/>
        </w:rPr>
      </w:pPr>
    </w:p>
    <w:p w:rsidR="00B450AC" w:rsidRPr="00B6419C" w:rsidRDefault="00B450AC" w:rsidP="00514D73">
      <w:pPr>
        <w:pStyle w:val="Naslov3"/>
        <w:spacing w:before="0"/>
        <w:rPr>
          <w:b/>
        </w:rPr>
      </w:pPr>
      <w:bookmarkStart w:id="118" w:name="_Toc507060346"/>
      <w:r w:rsidRPr="00B6419C">
        <w:rPr>
          <w:b/>
        </w:rPr>
        <w:t>4.</w:t>
      </w:r>
      <w:r w:rsidR="00453D3A" w:rsidRPr="00B6419C">
        <w:rPr>
          <w:b/>
        </w:rPr>
        <w:t>4</w:t>
      </w:r>
      <w:r w:rsidRPr="00B6419C">
        <w:rPr>
          <w:b/>
        </w:rPr>
        <w:t>.</w:t>
      </w:r>
      <w:r w:rsidR="00B6419C" w:rsidRPr="00B6419C">
        <w:rPr>
          <w:b/>
        </w:rPr>
        <w:t>4</w:t>
      </w:r>
      <w:r w:rsidRPr="00B6419C">
        <w:rPr>
          <w:b/>
        </w:rPr>
        <w:t>. Fizički, klimatološki, geografski, demografski, ekonomski i politički uvijati</w:t>
      </w:r>
      <w:bookmarkEnd w:id="118"/>
    </w:p>
    <w:p w:rsidR="00B450AC" w:rsidRPr="00B450AC" w:rsidRDefault="00B450AC" w:rsidP="00514D73">
      <w:pPr>
        <w:jc w:val="both"/>
        <w:rPr>
          <w:color w:val="FF0000"/>
          <w:sz w:val="24"/>
          <w:szCs w:val="24"/>
        </w:rPr>
      </w:pPr>
    </w:p>
    <w:p w:rsidR="00B450AC" w:rsidRPr="00DC54CC" w:rsidRDefault="00DB151F" w:rsidP="00514D73">
      <w:pPr>
        <w:autoSpaceDE w:val="0"/>
        <w:autoSpaceDN w:val="0"/>
        <w:adjustRightInd w:val="0"/>
        <w:jc w:val="both"/>
        <w:rPr>
          <w:sz w:val="24"/>
          <w:szCs w:val="24"/>
          <w:lang w:val="en-US"/>
        </w:rPr>
      </w:pPr>
      <w:r w:rsidRPr="00DC54CC">
        <w:rPr>
          <w:sz w:val="24"/>
          <w:szCs w:val="24"/>
          <w:lang w:val="en-US"/>
        </w:rPr>
        <w:t>Općina Šodolovci sastoji se od 7 naselja s naseljem Šodolovci kao općinskim središtem. Naselja Ada, Šodolovci, Koprivna, Paulin Dvor i Petrova Slatina smještena su u zapadnoj cjelini Općine Šodolovci, a naselja Palača i Silaš u istočnoj cjelini.</w:t>
      </w:r>
    </w:p>
    <w:p w:rsidR="00DC54CC" w:rsidRPr="00DC54CC" w:rsidRDefault="00DC54CC" w:rsidP="00514D73">
      <w:pPr>
        <w:autoSpaceDE w:val="0"/>
        <w:autoSpaceDN w:val="0"/>
        <w:adjustRightInd w:val="0"/>
        <w:jc w:val="both"/>
        <w:rPr>
          <w:sz w:val="24"/>
          <w:szCs w:val="24"/>
          <w:lang w:val="en-US"/>
        </w:rPr>
      </w:pPr>
    </w:p>
    <w:p w:rsidR="00DB151F" w:rsidRPr="00DC54CC" w:rsidRDefault="00DB151F" w:rsidP="00514D73">
      <w:pPr>
        <w:jc w:val="both"/>
        <w:rPr>
          <w:sz w:val="24"/>
          <w:szCs w:val="24"/>
        </w:rPr>
      </w:pPr>
      <w:r w:rsidRPr="00DC54CC">
        <w:rPr>
          <w:sz w:val="24"/>
          <w:szCs w:val="24"/>
        </w:rPr>
        <w:t xml:space="preserve">Površina Općine Šodolovci iznosi 78,32 km² (7.832 ha). </w:t>
      </w:r>
    </w:p>
    <w:p w:rsidR="00DC54CC" w:rsidRPr="00DC54CC" w:rsidRDefault="00DC54CC" w:rsidP="00514D73">
      <w:pPr>
        <w:jc w:val="both"/>
        <w:rPr>
          <w:sz w:val="24"/>
          <w:szCs w:val="24"/>
        </w:rPr>
      </w:pPr>
    </w:p>
    <w:p w:rsidR="00B450AC" w:rsidRPr="00DC54CC" w:rsidRDefault="00DB151F" w:rsidP="00514D73">
      <w:pPr>
        <w:jc w:val="both"/>
        <w:rPr>
          <w:sz w:val="24"/>
          <w:szCs w:val="24"/>
        </w:rPr>
      </w:pPr>
      <w:r w:rsidRPr="00DC54CC">
        <w:rPr>
          <w:sz w:val="24"/>
          <w:szCs w:val="24"/>
        </w:rPr>
        <w:t>Prema podacima o broju stanovnika po popisu 2011. godine (1.653 stanovnika) prosječna gustoća naseljenosti prostora Općine iznosila je 21,1 stanovnika po 1 km².</w:t>
      </w:r>
    </w:p>
    <w:p w:rsidR="00DB151F" w:rsidRPr="00B450AC" w:rsidRDefault="00DB151F" w:rsidP="00514D73">
      <w:pPr>
        <w:jc w:val="both"/>
        <w:rPr>
          <w:color w:val="FF0000"/>
          <w:sz w:val="24"/>
        </w:rPr>
      </w:pPr>
    </w:p>
    <w:p w:rsidR="00B450AC" w:rsidRPr="00B6419C" w:rsidRDefault="00B450AC" w:rsidP="00514D73">
      <w:pPr>
        <w:pStyle w:val="Naslov3"/>
        <w:spacing w:before="0"/>
        <w:rPr>
          <w:b/>
        </w:rPr>
      </w:pPr>
      <w:bookmarkStart w:id="119" w:name="_Toc507060347"/>
      <w:r w:rsidRPr="00B6419C">
        <w:rPr>
          <w:b/>
        </w:rPr>
        <w:t>5.</w:t>
      </w:r>
      <w:r w:rsidR="00453D3A" w:rsidRPr="00B6419C">
        <w:rPr>
          <w:b/>
        </w:rPr>
        <w:t>4</w:t>
      </w:r>
      <w:r w:rsidRPr="00B6419C">
        <w:rPr>
          <w:b/>
        </w:rPr>
        <w:t>.</w:t>
      </w:r>
      <w:r w:rsidR="00B6419C" w:rsidRPr="00B6419C">
        <w:rPr>
          <w:b/>
        </w:rPr>
        <w:t>5</w:t>
      </w:r>
      <w:r w:rsidRPr="00B6419C">
        <w:rPr>
          <w:b/>
        </w:rPr>
        <w:t>.Uzrok</w:t>
      </w:r>
      <w:bookmarkEnd w:id="119"/>
      <w:r w:rsidRPr="00B6419C">
        <w:rPr>
          <w:b/>
        </w:rPr>
        <w:t xml:space="preserve"> </w:t>
      </w:r>
    </w:p>
    <w:p w:rsidR="00B450AC" w:rsidRPr="005F1F9A" w:rsidRDefault="00B450AC" w:rsidP="00514D73">
      <w:pPr>
        <w:rPr>
          <w:b/>
          <w:color w:val="FF0000"/>
          <w:sz w:val="24"/>
        </w:rPr>
      </w:pPr>
    </w:p>
    <w:p w:rsidR="00316F37" w:rsidRPr="00C27EE2" w:rsidRDefault="00316F37" w:rsidP="00514D73">
      <w:pPr>
        <w:jc w:val="both"/>
        <w:rPr>
          <w:sz w:val="24"/>
          <w:szCs w:val="23"/>
        </w:rPr>
      </w:pPr>
      <w:r w:rsidRPr="00C27EE2">
        <w:rPr>
          <w:sz w:val="24"/>
          <w:szCs w:val="23"/>
        </w:rPr>
        <w:t>Tipovi virusa</w:t>
      </w:r>
    </w:p>
    <w:p w:rsidR="003646DC" w:rsidRPr="00C27EE2" w:rsidRDefault="003646DC" w:rsidP="00514D73">
      <w:pPr>
        <w:jc w:val="both"/>
        <w:rPr>
          <w:sz w:val="24"/>
          <w:szCs w:val="23"/>
        </w:rPr>
      </w:pPr>
    </w:p>
    <w:p w:rsidR="00316F37" w:rsidRPr="00C27EE2" w:rsidRDefault="00316F37" w:rsidP="00514D73">
      <w:pPr>
        <w:jc w:val="both"/>
        <w:rPr>
          <w:sz w:val="24"/>
          <w:szCs w:val="23"/>
        </w:rPr>
      </w:pPr>
      <w:r w:rsidRPr="00C27EE2">
        <w:rPr>
          <w:sz w:val="24"/>
          <w:szCs w:val="23"/>
        </w:rPr>
        <w:t>Postoje tri tipa virusa gripe.</w:t>
      </w:r>
    </w:p>
    <w:p w:rsidR="00C27EE2" w:rsidRPr="00C27EE2" w:rsidRDefault="00316F37" w:rsidP="001F2A2F">
      <w:pPr>
        <w:pStyle w:val="Odlomakpopisa"/>
        <w:numPr>
          <w:ilvl w:val="0"/>
          <w:numId w:val="8"/>
        </w:numPr>
        <w:jc w:val="both"/>
        <w:rPr>
          <w:sz w:val="24"/>
          <w:szCs w:val="23"/>
        </w:rPr>
      </w:pPr>
      <w:r w:rsidRPr="00C27EE2">
        <w:rPr>
          <w:sz w:val="24"/>
          <w:szCs w:val="23"/>
        </w:rPr>
        <w:lastRenderedPageBreak/>
        <w:t>Tip A je najopasniji, napada mnoge sisavce i ptice, uzrokuje većinu bolesti u čovjeka te je najizgledniji da stvori epidemiju.</w:t>
      </w:r>
    </w:p>
    <w:p w:rsidR="00C27EE2" w:rsidRPr="00C27EE2" w:rsidRDefault="00316F37" w:rsidP="001F2A2F">
      <w:pPr>
        <w:pStyle w:val="Odlomakpopisa"/>
        <w:numPr>
          <w:ilvl w:val="0"/>
          <w:numId w:val="8"/>
        </w:numPr>
        <w:jc w:val="both"/>
        <w:rPr>
          <w:sz w:val="24"/>
          <w:szCs w:val="23"/>
        </w:rPr>
      </w:pPr>
      <w:r w:rsidRPr="00C27EE2">
        <w:rPr>
          <w:sz w:val="24"/>
          <w:szCs w:val="23"/>
        </w:rPr>
        <w:t>Tip B napada ljude i ptice te može isto uzrokovati epidemije.</w:t>
      </w:r>
    </w:p>
    <w:p w:rsidR="00316F37" w:rsidRDefault="00316F37" w:rsidP="001F2A2F">
      <w:pPr>
        <w:pStyle w:val="Odlomakpopisa"/>
        <w:numPr>
          <w:ilvl w:val="0"/>
          <w:numId w:val="8"/>
        </w:numPr>
        <w:jc w:val="both"/>
        <w:rPr>
          <w:sz w:val="24"/>
          <w:szCs w:val="23"/>
        </w:rPr>
      </w:pPr>
      <w:r w:rsidRPr="00C27EE2">
        <w:rPr>
          <w:sz w:val="24"/>
          <w:szCs w:val="23"/>
        </w:rPr>
        <w:t>Tip C utječe samo na ljude i ne uzrokuje epidemije.</w:t>
      </w:r>
    </w:p>
    <w:p w:rsidR="00FE6579" w:rsidRPr="00C27EE2" w:rsidRDefault="00FE6579" w:rsidP="00FE6579">
      <w:pPr>
        <w:pStyle w:val="Odlomakpopisa"/>
        <w:jc w:val="both"/>
        <w:rPr>
          <w:sz w:val="24"/>
          <w:szCs w:val="23"/>
        </w:rPr>
      </w:pPr>
    </w:p>
    <w:p w:rsidR="00316F37" w:rsidRPr="00C27EE2" w:rsidRDefault="00316F37" w:rsidP="00514D73">
      <w:pPr>
        <w:jc w:val="both"/>
        <w:rPr>
          <w:sz w:val="24"/>
          <w:szCs w:val="23"/>
        </w:rPr>
      </w:pPr>
      <w:r w:rsidRPr="00C27EE2">
        <w:rPr>
          <w:sz w:val="24"/>
          <w:szCs w:val="23"/>
        </w:rPr>
        <w:t>Virusi gripe tipa A i B stalno se mijenjaju. Neke promjene uključuju serije genetskih promjena koje nakon nekog vremena uzrokuju mutaciju virusa. One su najčešće i uzrokuju većinu promjena iz jedne godine na sljedeću. Druga promjena, rjeđa ali opasnija, sastoji se od promjena hemaglutinina ili neuraminidaze te rezultira novim podtipom virusa. Virus tipa A podliježe objema promjenama, a tipa B samo onoj prvoj. Znanstvenici dalje razlikuju viruse po sojevima, uglavnom nazvanim po geografskom području gdje su prvi put detektirani. Na primjer, sojevi koji su sezone gripe 2000. - 2001. uzrokovali najviše bolesti bili su tip A soj Nova Kaledonija i soj Moskva i tip B soj Sišuan.</w:t>
      </w:r>
    </w:p>
    <w:p w:rsidR="00316F37" w:rsidRPr="00C27EE2" w:rsidRDefault="00316F37" w:rsidP="00514D73">
      <w:pPr>
        <w:jc w:val="both"/>
        <w:rPr>
          <w:sz w:val="24"/>
          <w:szCs w:val="23"/>
        </w:rPr>
      </w:pPr>
    </w:p>
    <w:p w:rsidR="00316F37" w:rsidRPr="00C27EE2" w:rsidRDefault="00316F37" w:rsidP="00514D73">
      <w:pPr>
        <w:jc w:val="both"/>
        <w:rPr>
          <w:sz w:val="24"/>
          <w:szCs w:val="23"/>
        </w:rPr>
      </w:pPr>
      <w:r w:rsidRPr="00C27EE2">
        <w:rPr>
          <w:sz w:val="24"/>
          <w:szCs w:val="23"/>
        </w:rPr>
        <w:t>Kada osoba bude zaražena jednim sojem gripe, ona na taj soj razvija imunost proizvodeći antitijela. Ljudski imunosni sustav može prepoznati sojev hemaglutinin ili neuraminidazu te ga napasti pri pojavi. Antitijela mogu pružati zaštitu pri promjeni virusovog genetskog materijala, ali ne i hemaglutinina ili neuraminidaze. Tako virusi, zbog čestih promjena, mogu uzrokovati nove valove upala i kod već zaraženih osoba. Znanstvenici nisu sigurni što uzrokuje takve promjene, no vodeća je teorija da ljudski i životinjski sojevi izmjenjuju tvari tvoreći tako novi soj. Na taj način soj može zaraziti čovjeka, a da čovjekov imunosni sustav ne prepozna njegove antigene</w:t>
      </w:r>
      <w:r w:rsidR="00C27EE2" w:rsidRPr="00C27EE2">
        <w:rPr>
          <w:sz w:val="24"/>
          <w:szCs w:val="23"/>
        </w:rPr>
        <w:t>.</w:t>
      </w:r>
    </w:p>
    <w:p w:rsidR="00316F37" w:rsidRDefault="00316F37" w:rsidP="00514D73">
      <w:pPr>
        <w:rPr>
          <w:color w:val="FF0000"/>
          <w:sz w:val="24"/>
          <w:szCs w:val="23"/>
        </w:rPr>
      </w:pPr>
    </w:p>
    <w:p w:rsidR="00B450AC" w:rsidRPr="00B6419C" w:rsidRDefault="00B450AC" w:rsidP="00514D73">
      <w:pPr>
        <w:pStyle w:val="Naslov4"/>
        <w:spacing w:before="0"/>
        <w:rPr>
          <w:rFonts w:ascii="Times New Roman" w:hAnsi="Times New Roman" w:cs="Times New Roman"/>
          <w:b/>
          <w:i w:val="0"/>
          <w:color w:val="auto"/>
          <w:sz w:val="24"/>
          <w:szCs w:val="24"/>
        </w:rPr>
      </w:pPr>
      <w:bookmarkStart w:id="120" w:name="_Toc507060348"/>
      <w:r w:rsidRPr="00B6419C">
        <w:rPr>
          <w:rFonts w:ascii="Times New Roman" w:hAnsi="Times New Roman" w:cs="Times New Roman"/>
          <w:b/>
          <w:i w:val="0"/>
          <w:color w:val="auto"/>
          <w:sz w:val="24"/>
          <w:szCs w:val="24"/>
        </w:rPr>
        <w:t>5.</w:t>
      </w:r>
      <w:r w:rsidR="00453D3A" w:rsidRPr="00B6419C">
        <w:rPr>
          <w:rFonts w:ascii="Times New Roman" w:hAnsi="Times New Roman" w:cs="Times New Roman"/>
          <w:b/>
          <w:i w:val="0"/>
          <w:color w:val="auto"/>
          <w:sz w:val="24"/>
          <w:szCs w:val="24"/>
        </w:rPr>
        <w:t>4</w:t>
      </w:r>
      <w:r w:rsidRPr="00B6419C">
        <w:rPr>
          <w:rFonts w:ascii="Times New Roman" w:hAnsi="Times New Roman" w:cs="Times New Roman"/>
          <w:b/>
          <w:i w:val="0"/>
          <w:color w:val="auto"/>
          <w:sz w:val="24"/>
          <w:szCs w:val="24"/>
        </w:rPr>
        <w:t>.</w:t>
      </w:r>
      <w:r w:rsidR="00B6419C" w:rsidRPr="00B6419C">
        <w:rPr>
          <w:rFonts w:ascii="Times New Roman" w:hAnsi="Times New Roman" w:cs="Times New Roman"/>
          <w:b/>
          <w:i w:val="0"/>
          <w:color w:val="auto"/>
          <w:sz w:val="24"/>
          <w:szCs w:val="24"/>
        </w:rPr>
        <w:t>5</w:t>
      </w:r>
      <w:r w:rsidRPr="00B6419C">
        <w:rPr>
          <w:rFonts w:ascii="Times New Roman" w:hAnsi="Times New Roman" w:cs="Times New Roman"/>
          <w:b/>
          <w:i w:val="0"/>
          <w:color w:val="auto"/>
          <w:sz w:val="24"/>
          <w:szCs w:val="24"/>
        </w:rPr>
        <w:t>.1. Razvoj događaja koji bi prethodio velikoj nesreći</w:t>
      </w:r>
      <w:bookmarkEnd w:id="120"/>
    </w:p>
    <w:p w:rsidR="00B450AC" w:rsidRDefault="00B450AC" w:rsidP="00514D73">
      <w:pPr>
        <w:rPr>
          <w:color w:val="FF0000"/>
          <w:sz w:val="24"/>
        </w:rPr>
      </w:pPr>
    </w:p>
    <w:p w:rsidR="006D7322" w:rsidRPr="00C72528" w:rsidRDefault="004E3B3A" w:rsidP="00514D73">
      <w:pPr>
        <w:jc w:val="both"/>
        <w:rPr>
          <w:sz w:val="24"/>
          <w:szCs w:val="24"/>
        </w:rPr>
      </w:pPr>
      <w:r w:rsidRPr="00C72528">
        <w:rPr>
          <w:sz w:val="24"/>
          <w:szCs w:val="24"/>
        </w:rPr>
        <w:t xml:space="preserve">Epidemija influence izaziva raširenu bolest svake godine tijekom jeseni i zime u područjima s umjerenom klimom ali </w:t>
      </w:r>
      <w:r w:rsidR="006D7322" w:rsidRPr="00C72528">
        <w:rPr>
          <w:sz w:val="24"/>
          <w:szCs w:val="24"/>
        </w:rPr>
        <w:t>može nastati u bilo koje doba</w:t>
      </w:r>
      <w:r w:rsidR="0074086A" w:rsidRPr="00C72528">
        <w:rPr>
          <w:sz w:val="24"/>
          <w:szCs w:val="24"/>
        </w:rPr>
        <w:t xml:space="preserve"> godine.</w:t>
      </w:r>
      <w:r w:rsidR="006D7322" w:rsidRPr="00C72528">
        <w:rPr>
          <w:sz w:val="24"/>
          <w:szCs w:val="24"/>
        </w:rPr>
        <w:t xml:space="preserve"> </w:t>
      </w:r>
      <w:r w:rsidR="0074086A" w:rsidRPr="00C72528">
        <w:rPr>
          <w:sz w:val="24"/>
          <w:szCs w:val="24"/>
        </w:rPr>
        <w:t>Č</w:t>
      </w:r>
      <w:r w:rsidR="006D7322" w:rsidRPr="00C72528">
        <w:rPr>
          <w:sz w:val="24"/>
          <w:szCs w:val="24"/>
        </w:rPr>
        <w:t>esto sezona influence počinje približavanjem hladnijih dana, odnosno zime kada se ljudi više nalaze u zatvorenom prostoru, autobusima, slabo prozračenim poslovnim prostorom i drugim prostorima slabije prozračenosti.</w:t>
      </w:r>
    </w:p>
    <w:p w:rsidR="006D7322" w:rsidRPr="00C72528" w:rsidRDefault="006D7322" w:rsidP="00514D73">
      <w:pPr>
        <w:jc w:val="both"/>
        <w:rPr>
          <w:sz w:val="24"/>
          <w:szCs w:val="24"/>
        </w:rPr>
      </w:pPr>
    </w:p>
    <w:p w:rsidR="00C2555C" w:rsidRPr="00C72528" w:rsidRDefault="00C2555C" w:rsidP="00514D73">
      <w:pPr>
        <w:jc w:val="both"/>
        <w:rPr>
          <w:sz w:val="24"/>
          <w:szCs w:val="24"/>
        </w:rPr>
      </w:pPr>
      <w:r w:rsidRPr="00C72528">
        <w:rPr>
          <w:sz w:val="24"/>
          <w:szCs w:val="24"/>
        </w:rPr>
        <w:t>Virusi imaju veliku sklonost stalnim promjenama što utječe na pojavu influence odnosno na broj oboljelih. Kada dođe do promjene virusa, svi su ljudi osjetljivi, jer ranije stečena otpornost više ne štiti od bolesti. Tada se može pojaviti epidemija koja se vrlo brzo širi diljem svijeta i stoga se naziva pandemijom. U pandemiji obolijeva velik broj ljudi, a bolest može biti jednaka ili teža od uobičajene sezonske gripe koja se pojavljuje svake godine.</w:t>
      </w:r>
    </w:p>
    <w:p w:rsidR="00596CE1" w:rsidRPr="00C72528" w:rsidRDefault="00596CE1" w:rsidP="00514D73">
      <w:pPr>
        <w:jc w:val="both"/>
        <w:rPr>
          <w:sz w:val="24"/>
          <w:szCs w:val="24"/>
        </w:rPr>
      </w:pPr>
    </w:p>
    <w:p w:rsidR="00596CE1" w:rsidRPr="00C72528" w:rsidRDefault="00596CE1" w:rsidP="00514D73">
      <w:pPr>
        <w:jc w:val="both"/>
        <w:rPr>
          <w:sz w:val="24"/>
          <w:szCs w:val="24"/>
        </w:rPr>
      </w:pPr>
      <w:r w:rsidRPr="00C72528">
        <w:rPr>
          <w:sz w:val="24"/>
          <w:szCs w:val="24"/>
        </w:rPr>
        <w:t>Do pojave pandemijske gripe će doći prvo izvan Hrvatske gdje će najvjerojatnije i nastati i početi se širiti pandemijski soj. Informacija o pojavi pandemijskog soja gripe bit će poznata već prije pojave prvih slučajeva bolesti u Europi, a samim time i u Hrvatskoj.</w:t>
      </w:r>
    </w:p>
    <w:p w:rsidR="00E27977" w:rsidRPr="00C72528" w:rsidRDefault="00E27977" w:rsidP="00514D73">
      <w:pPr>
        <w:jc w:val="both"/>
        <w:rPr>
          <w:sz w:val="24"/>
          <w:szCs w:val="24"/>
        </w:rPr>
      </w:pPr>
    </w:p>
    <w:p w:rsidR="00596CE1" w:rsidRDefault="00596CE1" w:rsidP="001A1C39">
      <w:pPr>
        <w:jc w:val="both"/>
        <w:rPr>
          <w:sz w:val="24"/>
          <w:szCs w:val="24"/>
        </w:rPr>
      </w:pPr>
      <w:r w:rsidRPr="00C72528">
        <w:rPr>
          <w:sz w:val="24"/>
          <w:szCs w:val="24"/>
        </w:rPr>
        <w:t>Pojava prvih slučajeva bolesti bila bi povezana s osobama, putnicima koje su u kontakt s uzročnikom bolesti došle izvan granica Hrvatske. Samim time prve pojave bolesti mogle bi se pojaviti u gradovima koji imaju zračne i pomorske luke s međunarodnim vezama. Epidemija bi mogla trajati najmanje 9 tjedana. Od gripe i njenih komplikacija kroz 9 tjedana umire 860 oboljelih osoba (smrtnost od 0,01%).</w:t>
      </w:r>
    </w:p>
    <w:p w:rsidR="00D141E8" w:rsidRPr="00C72528" w:rsidRDefault="00D141E8" w:rsidP="001A1C39">
      <w:pPr>
        <w:jc w:val="both"/>
        <w:rPr>
          <w:sz w:val="24"/>
          <w:szCs w:val="24"/>
        </w:rPr>
      </w:pPr>
    </w:p>
    <w:p w:rsidR="00B450AC" w:rsidRPr="00C0294F" w:rsidRDefault="00B450AC" w:rsidP="00514D73">
      <w:pPr>
        <w:pStyle w:val="Naslov4"/>
        <w:spacing w:before="0"/>
        <w:rPr>
          <w:rFonts w:ascii="Times New Roman" w:hAnsi="Times New Roman" w:cs="Times New Roman"/>
          <w:b/>
          <w:i w:val="0"/>
          <w:color w:val="auto"/>
          <w:sz w:val="24"/>
        </w:rPr>
      </w:pPr>
      <w:bookmarkStart w:id="121" w:name="_Toc507060349"/>
      <w:r w:rsidRPr="00C0294F">
        <w:rPr>
          <w:rFonts w:ascii="Times New Roman" w:hAnsi="Times New Roman" w:cs="Times New Roman"/>
          <w:b/>
          <w:i w:val="0"/>
          <w:color w:val="auto"/>
          <w:sz w:val="24"/>
        </w:rPr>
        <w:t>5.</w:t>
      </w:r>
      <w:r w:rsidR="00453D3A" w:rsidRPr="00C0294F">
        <w:rPr>
          <w:rFonts w:ascii="Times New Roman" w:hAnsi="Times New Roman" w:cs="Times New Roman"/>
          <w:b/>
          <w:i w:val="0"/>
          <w:color w:val="auto"/>
          <w:sz w:val="24"/>
        </w:rPr>
        <w:t>4</w:t>
      </w:r>
      <w:r w:rsidR="00C0294F" w:rsidRPr="00C0294F">
        <w:rPr>
          <w:rFonts w:ascii="Times New Roman" w:hAnsi="Times New Roman" w:cs="Times New Roman"/>
          <w:b/>
          <w:i w:val="0"/>
          <w:color w:val="auto"/>
          <w:sz w:val="24"/>
        </w:rPr>
        <w:t>.</w:t>
      </w:r>
      <w:r w:rsidR="00B6419C" w:rsidRPr="00C0294F">
        <w:rPr>
          <w:rFonts w:ascii="Times New Roman" w:hAnsi="Times New Roman" w:cs="Times New Roman"/>
          <w:b/>
          <w:i w:val="0"/>
          <w:color w:val="auto"/>
          <w:sz w:val="24"/>
        </w:rPr>
        <w:t>5</w:t>
      </w:r>
      <w:r w:rsidRPr="00C0294F">
        <w:rPr>
          <w:rFonts w:ascii="Times New Roman" w:hAnsi="Times New Roman" w:cs="Times New Roman"/>
          <w:b/>
          <w:i w:val="0"/>
          <w:color w:val="auto"/>
          <w:sz w:val="24"/>
        </w:rPr>
        <w:t>.2. Okidač koji je uzrokovao katastrofu</w:t>
      </w:r>
      <w:bookmarkEnd w:id="121"/>
    </w:p>
    <w:p w:rsidR="00B450AC" w:rsidRPr="008E38DB" w:rsidRDefault="00B450AC" w:rsidP="00514D73">
      <w:pPr>
        <w:jc w:val="both"/>
        <w:rPr>
          <w:sz w:val="24"/>
          <w:szCs w:val="24"/>
        </w:rPr>
      </w:pPr>
    </w:p>
    <w:p w:rsidR="008E38DB" w:rsidRPr="008E38DB" w:rsidRDefault="008E38DB" w:rsidP="00514D73">
      <w:pPr>
        <w:jc w:val="both"/>
        <w:rPr>
          <w:sz w:val="24"/>
          <w:szCs w:val="24"/>
        </w:rPr>
      </w:pPr>
      <w:r w:rsidRPr="008E38DB">
        <w:rPr>
          <w:sz w:val="24"/>
          <w:szCs w:val="24"/>
        </w:rPr>
        <w:t xml:space="preserve">Virus gripe prenosi se u kapljicama izbačenim tijekom kihanja, odnosno kašljanja. Kada osoba udahne virusom ispunjenu kapljicu, hemaglutinin na površini virusa se veže za enzime u </w:t>
      </w:r>
      <w:r w:rsidRPr="008E38DB">
        <w:rPr>
          <w:sz w:val="24"/>
          <w:szCs w:val="24"/>
        </w:rPr>
        <w:lastRenderedPageBreak/>
        <w:t>sluznici koji se nalaze u dišnom traktu. Enzim zvan proteaza reže hemaglutinin na pola što genetskom materijalu dozvoljava da uđe u stanicu i počne se množiti. Proteaza je brojna u dišnom i probavnom traktu te je zbog toga gripa uzrok bolesti dišnih putova. 1990-ih znanstvenici su otkrili da virus može koristiti i plasmin (enzim kojeg ima svagdje u tijelu) da prepolovi hemaglutinin i na taj si način omogućiti napadanje brojnih drugih tkiva.</w:t>
      </w:r>
    </w:p>
    <w:p w:rsidR="00B450AC" w:rsidRDefault="008E38DB" w:rsidP="00514D73">
      <w:pPr>
        <w:jc w:val="both"/>
        <w:rPr>
          <w:sz w:val="24"/>
          <w:szCs w:val="24"/>
        </w:rPr>
      </w:pPr>
      <w:r w:rsidRPr="008E38DB">
        <w:rPr>
          <w:sz w:val="24"/>
          <w:szCs w:val="24"/>
        </w:rPr>
        <w:t>Iako epidemija gripe može nastati u bilo koje doba godine, često sezona gripe počinje približavanjem zime kada se ljudi više nalaze u grupama u zatvorenom prostoru, autobusima, podzemnim željeznicama i drugim slabo provjetravanim prostorima.</w:t>
      </w:r>
    </w:p>
    <w:p w:rsidR="008E38DB" w:rsidRPr="00582B01" w:rsidRDefault="008E38DB" w:rsidP="00514D73">
      <w:pPr>
        <w:rPr>
          <w:color w:val="FF0000"/>
          <w:sz w:val="24"/>
        </w:rPr>
      </w:pPr>
    </w:p>
    <w:p w:rsidR="00B450AC" w:rsidRPr="00C0294F" w:rsidRDefault="00B450AC" w:rsidP="00514D73">
      <w:pPr>
        <w:pStyle w:val="Naslov3"/>
        <w:spacing w:before="0"/>
        <w:rPr>
          <w:b/>
        </w:rPr>
      </w:pPr>
      <w:bookmarkStart w:id="122" w:name="_Toc507060350"/>
      <w:r w:rsidRPr="00C0294F">
        <w:rPr>
          <w:b/>
        </w:rPr>
        <w:t>5.</w:t>
      </w:r>
      <w:r w:rsidR="00453D3A" w:rsidRPr="00C0294F">
        <w:rPr>
          <w:b/>
        </w:rPr>
        <w:t>4</w:t>
      </w:r>
      <w:r w:rsidR="00C0294F">
        <w:rPr>
          <w:b/>
        </w:rPr>
        <w:t>.6</w:t>
      </w:r>
      <w:r w:rsidRPr="00C0294F">
        <w:rPr>
          <w:b/>
        </w:rPr>
        <w:t>.Opis događaja</w:t>
      </w:r>
      <w:bookmarkEnd w:id="122"/>
    </w:p>
    <w:p w:rsidR="00B450AC" w:rsidRPr="001D28A7" w:rsidRDefault="00B450AC" w:rsidP="00514D73">
      <w:pPr>
        <w:rPr>
          <w:sz w:val="24"/>
        </w:rPr>
      </w:pPr>
    </w:p>
    <w:p w:rsidR="001D28A7" w:rsidRPr="001D28A7" w:rsidRDefault="001D28A7" w:rsidP="00514D73">
      <w:pPr>
        <w:jc w:val="both"/>
        <w:rPr>
          <w:sz w:val="24"/>
        </w:rPr>
      </w:pPr>
      <w:r w:rsidRPr="001D28A7">
        <w:rPr>
          <w:sz w:val="24"/>
        </w:rPr>
        <w:t>Gripa je akutna bolest s kratkom inkubacijom i izraženim simptomima. Nakon što virus gripe zarazi čovjeka, traje dan-dva do pojavljivanja prvih simptoma kao što su grlobolja, suhi kašalj, začepljen nos, groznica s temperaturom i preko 39 °C, bol u mišićima i zglobovima, glavobolja, gubitak apetita i opća slabost tijela. Kod većine ljudi simptomi slabe nakon dva do tri dana, a prestaju nakon tjedan dana. Ipak kašljanje i umor mogu trajati i do dva ili više tjedana.</w:t>
      </w:r>
      <w:r w:rsidR="007D1289" w:rsidRPr="007D1289">
        <w:rPr>
          <w:sz w:val="24"/>
        </w:rPr>
        <w:t xml:space="preserve"> </w:t>
      </w:r>
      <w:r w:rsidR="007D1289" w:rsidRPr="00FB4FEB">
        <w:rPr>
          <w:sz w:val="24"/>
        </w:rPr>
        <w:t>Nekad su simptomi gripe vrlo blagi te nalikuju na običnu prehladu.</w:t>
      </w:r>
    </w:p>
    <w:p w:rsidR="001D28A7" w:rsidRDefault="001D28A7" w:rsidP="00514D73">
      <w:pPr>
        <w:jc w:val="both"/>
        <w:rPr>
          <w:sz w:val="24"/>
        </w:rPr>
      </w:pPr>
    </w:p>
    <w:p w:rsidR="00FB4FEB" w:rsidRDefault="00FB4FEB" w:rsidP="00514D73">
      <w:pPr>
        <w:jc w:val="both"/>
        <w:rPr>
          <w:sz w:val="24"/>
        </w:rPr>
      </w:pPr>
      <w:r w:rsidRPr="00FB4FEB">
        <w:rPr>
          <w:sz w:val="24"/>
        </w:rPr>
        <w:t xml:space="preserve">Takav oblik bolesti, potpuno razvijen, javlja se najčešće u djece i mladeži. Kod odraslih je težak tijek bolesti obično posljedica dodatne bakterijske infekcije i komplikacija. </w:t>
      </w:r>
    </w:p>
    <w:p w:rsidR="00FB4FEB" w:rsidRPr="001D28A7" w:rsidRDefault="00FB4FEB" w:rsidP="00514D73">
      <w:pPr>
        <w:jc w:val="both"/>
        <w:rPr>
          <w:sz w:val="24"/>
        </w:rPr>
      </w:pPr>
    </w:p>
    <w:p w:rsidR="00054105" w:rsidRDefault="00B74B3C" w:rsidP="00514D73">
      <w:pPr>
        <w:jc w:val="both"/>
        <w:rPr>
          <w:sz w:val="24"/>
        </w:rPr>
      </w:pPr>
      <w:r w:rsidRPr="00B74B3C">
        <w:rPr>
          <w:sz w:val="24"/>
        </w:rPr>
        <w:t>Komplikacije i smrtnost mogući su u osoba oštećena imuniteta, djece, starijih osoba te osoba koje boluju od kroničnih bolesti.</w:t>
      </w:r>
    </w:p>
    <w:p w:rsidR="00B74B3C" w:rsidRPr="00582B01" w:rsidRDefault="00B74B3C" w:rsidP="00514D73">
      <w:pPr>
        <w:jc w:val="both"/>
        <w:rPr>
          <w:color w:val="FF0000"/>
          <w:sz w:val="24"/>
        </w:rPr>
      </w:pPr>
    </w:p>
    <w:p w:rsidR="00B048DB" w:rsidRPr="00B048DB" w:rsidRDefault="00B048DB" w:rsidP="00514D73">
      <w:pPr>
        <w:jc w:val="both"/>
        <w:rPr>
          <w:sz w:val="24"/>
        </w:rPr>
      </w:pPr>
      <w:r w:rsidRPr="00B048DB">
        <w:rPr>
          <w:sz w:val="24"/>
        </w:rPr>
        <w:t>Kad je najavljen dolazak bolesti ili na početku epidemije, ne preporučuju se putovanja, skupljanje ljudi i izlasci na mjesta gdje se očekuje mnogo osoba (kino, klubovi, koncerti). Iznimno je važno u to doba ne odlaziti u zdravstvene ustanove nepotrebno jer je veća mogućnost kontakta s bolesnicima i zaraze. Oboljeli od gripe trebaju se izolirati i suzdržati od druženja sa zdravim osobama. osobitu pozornost ovim mjerama trebaju posvetiti bolesnici koji boluju od kroničnih bolesti. Premda tim mjerama nije moguće posve zaustaviti širenje bolesti, gripa se širi sporije te je bolja kontrola nad bolešću, dok se zaštitom ugroženih osoba smanjuju težina i komplikacije pojedinih slučajeva bolesti.</w:t>
      </w:r>
    </w:p>
    <w:p w:rsidR="00B048DB" w:rsidRPr="00582B01" w:rsidRDefault="00B048DB" w:rsidP="00514D73">
      <w:pPr>
        <w:jc w:val="both"/>
        <w:rPr>
          <w:color w:val="FF0000"/>
          <w:sz w:val="24"/>
        </w:rPr>
      </w:pPr>
    </w:p>
    <w:p w:rsidR="00B450AC" w:rsidRPr="00C0294F" w:rsidRDefault="00B450AC" w:rsidP="00514D73">
      <w:pPr>
        <w:pStyle w:val="Naslov4"/>
        <w:spacing w:before="0"/>
        <w:rPr>
          <w:rFonts w:ascii="Times New Roman" w:hAnsi="Times New Roman" w:cs="Times New Roman"/>
          <w:b/>
          <w:i w:val="0"/>
          <w:color w:val="auto"/>
          <w:sz w:val="24"/>
          <w:szCs w:val="24"/>
        </w:rPr>
      </w:pPr>
      <w:bookmarkStart w:id="123" w:name="_Toc507060351"/>
      <w:r w:rsidRPr="00C0294F">
        <w:rPr>
          <w:rFonts w:ascii="Times New Roman" w:hAnsi="Times New Roman" w:cs="Times New Roman"/>
          <w:b/>
          <w:i w:val="0"/>
          <w:color w:val="auto"/>
          <w:sz w:val="24"/>
          <w:szCs w:val="24"/>
        </w:rPr>
        <w:t>5.</w:t>
      </w:r>
      <w:r w:rsidR="00453D3A" w:rsidRPr="00C0294F">
        <w:rPr>
          <w:rFonts w:ascii="Times New Roman" w:hAnsi="Times New Roman" w:cs="Times New Roman"/>
          <w:b/>
          <w:i w:val="0"/>
          <w:color w:val="auto"/>
          <w:sz w:val="24"/>
          <w:szCs w:val="24"/>
        </w:rPr>
        <w:t>4</w:t>
      </w:r>
      <w:r w:rsidRPr="00C0294F">
        <w:rPr>
          <w:rFonts w:ascii="Times New Roman" w:hAnsi="Times New Roman" w:cs="Times New Roman"/>
          <w:b/>
          <w:i w:val="0"/>
          <w:color w:val="auto"/>
          <w:sz w:val="24"/>
          <w:szCs w:val="24"/>
        </w:rPr>
        <w:t>.</w:t>
      </w:r>
      <w:r w:rsidR="00C0294F" w:rsidRPr="00C0294F">
        <w:rPr>
          <w:rFonts w:ascii="Times New Roman" w:hAnsi="Times New Roman" w:cs="Times New Roman"/>
          <w:b/>
          <w:i w:val="0"/>
          <w:color w:val="auto"/>
          <w:sz w:val="24"/>
          <w:szCs w:val="24"/>
        </w:rPr>
        <w:t>6</w:t>
      </w:r>
      <w:r w:rsidRPr="00C0294F">
        <w:rPr>
          <w:rFonts w:ascii="Times New Roman" w:hAnsi="Times New Roman" w:cs="Times New Roman"/>
          <w:b/>
          <w:i w:val="0"/>
          <w:color w:val="auto"/>
          <w:sz w:val="24"/>
          <w:szCs w:val="24"/>
        </w:rPr>
        <w:t>.1. Posljedice</w:t>
      </w:r>
      <w:bookmarkEnd w:id="123"/>
    </w:p>
    <w:p w:rsidR="00B450AC" w:rsidRPr="00B450AC" w:rsidRDefault="00B450AC" w:rsidP="00514D73">
      <w:pPr>
        <w:rPr>
          <w:b/>
          <w:color w:val="FF0000"/>
          <w:sz w:val="24"/>
        </w:rPr>
      </w:pPr>
    </w:p>
    <w:p w:rsidR="00B450AC" w:rsidRPr="00C0294F" w:rsidRDefault="00B450AC" w:rsidP="00514D73">
      <w:pPr>
        <w:pStyle w:val="Naslov5"/>
        <w:spacing w:before="0"/>
        <w:rPr>
          <w:rFonts w:ascii="Times New Roman" w:hAnsi="Times New Roman" w:cs="Times New Roman"/>
          <w:b/>
          <w:color w:val="auto"/>
          <w:sz w:val="24"/>
          <w:szCs w:val="24"/>
        </w:rPr>
      </w:pPr>
      <w:bookmarkStart w:id="124" w:name="_Toc507060352"/>
      <w:r w:rsidRPr="00C0294F">
        <w:rPr>
          <w:rFonts w:ascii="Times New Roman" w:hAnsi="Times New Roman" w:cs="Times New Roman"/>
          <w:b/>
          <w:color w:val="auto"/>
          <w:sz w:val="24"/>
          <w:szCs w:val="24"/>
        </w:rPr>
        <w:t>5.</w:t>
      </w:r>
      <w:r w:rsidR="00453D3A" w:rsidRPr="00C0294F">
        <w:rPr>
          <w:rFonts w:ascii="Times New Roman" w:hAnsi="Times New Roman" w:cs="Times New Roman"/>
          <w:b/>
          <w:color w:val="auto"/>
          <w:sz w:val="24"/>
          <w:szCs w:val="24"/>
        </w:rPr>
        <w:t>4</w:t>
      </w:r>
      <w:r w:rsidRPr="00C0294F">
        <w:rPr>
          <w:rFonts w:ascii="Times New Roman" w:hAnsi="Times New Roman" w:cs="Times New Roman"/>
          <w:b/>
          <w:color w:val="auto"/>
          <w:sz w:val="24"/>
          <w:szCs w:val="24"/>
        </w:rPr>
        <w:t>.</w:t>
      </w:r>
      <w:r w:rsidR="00C0294F" w:rsidRPr="00C0294F">
        <w:rPr>
          <w:rFonts w:ascii="Times New Roman" w:hAnsi="Times New Roman" w:cs="Times New Roman"/>
          <w:b/>
          <w:color w:val="auto"/>
          <w:sz w:val="24"/>
          <w:szCs w:val="24"/>
        </w:rPr>
        <w:t>6</w:t>
      </w:r>
      <w:r w:rsidRPr="00C0294F">
        <w:rPr>
          <w:rFonts w:ascii="Times New Roman" w:hAnsi="Times New Roman" w:cs="Times New Roman"/>
          <w:b/>
          <w:color w:val="auto"/>
          <w:sz w:val="24"/>
          <w:szCs w:val="24"/>
        </w:rPr>
        <w:t>.1.1. Život i zdravlje ljudi</w:t>
      </w:r>
      <w:bookmarkEnd w:id="124"/>
    </w:p>
    <w:p w:rsidR="00B450AC" w:rsidRPr="00582B01" w:rsidRDefault="00B450AC" w:rsidP="00514D73">
      <w:pPr>
        <w:rPr>
          <w:color w:val="FF0000"/>
          <w:sz w:val="24"/>
        </w:rPr>
      </w:pPr>
    </w:p>
    <w:p w:rsidR="00B450AC" w:rsidRPr="00BD41A6" w:rsidRDefault="00550885" w:rsidP="00514D73">
      <w:pPr>
        <w:jc w:val="both"/>
        <w:rPr>
          <w:sz w:val="24"/>
          <w:szCs w:val="24"/>
          <w:lang w:eastAsia="hr-HR"/>
        </w:rPr>
      </w:pPr>
      <w:r w:rsidRPr="00BD41A6">
        <w:rPr>
          <w:sz w:val="24"/>
          <w:szCs w:val="24"/>
          <w:lang w:eastAsia="hr-HR"/>
        </w:rPr>
        <w:t>U slučaju pojave novog virusa gripe predviđa se rast broja</w:t>
      </w:r>
      <w:r w:rsidR="00D80F69" w:rsidRPr="00BD41A6">
        <w:rPr>
          <w:sz w:val="24"/>
          <w:szCs w:val="24"/>
          <w:lang w:eastAsia="hr-HR"/>
        </w:rPr>
        <w:t xml:space="preserve"> terminalno oboljelih više nego </w:t>
      </w:r>
      <w:r w:rsidRPr="00BD41A6">
        <w:rPr>
          <w:sz w:val="24"/>
          <w:szCs w:val="24"/>
          <w:lang w:eastAsia="hr-HR"/>
        </w:rPr>
        <w:t>inače, posebice u ranjivijim skupinama društva.</w:t>
      </w:r>
    </w:p>
    <w:p w:rsidR="00B450AC" w:rsidRDefault="00B450AC" w:rsidP="00514D73">
      <w:pPr>
        <w:rPr>
          <w:sz w:val="24"/>
        </w:rPr>
      </w:pPr>
    </w:p>
    <w:p w:rsidR="00224054" w:rsidRPr="002A20B3" w:rsidRDefault="00224054" w:rsidP="00224054">
      <w:pPr>
        <w:jc w:val="both"/>
        <w:rPr>
          <w:sz w:val="24"/>
        </w:rPr>
      </w:pPr>
      <w:r w:rsidRPr="002A20B3">
        <w:rPr>
          <w:sz w:val="24"/>
          <w:highlight w:val="yellow"/>
        </w:rPr>
        <w:t xml:space="preserve">Tijekom epidemijskog događaja od 9 tjedana ukupno je oboljelo </w:t>
      </w:r>
      <w:r w:rsidR="00B72D52" w:rsidRPr="002A20B3">
        <w:rPr>
          <w:sz w:val="24"/>
          <w:highlight w:val="yellow"/>
        </w:rPr>
        <w:t>210</w:t>
      </w:r>
      <w:r w:rsidRPr="002A20B3">
        <w:rPr>
          <w:sz w:val="24"/>
          <w:highlight w:val="yellow"/>
        </w:rPr>
        <w:t xml:space="preserve"> osoba, od kojih je pomoć liječnika primarne zdravstvene zaštite zatražilo njih </w:t>
      </w:r>
      <w:r w:rsidR="00B72D52" w:rsidRPr="002A20B3">
        <w:rPr>
          <w:sz w:val="24"/>
          <w:highlight w:val="yellow"/>
        </w:rPr>
        <w:t>84</w:t>
      </w:r>
      <w:r w:rsidRPr="002A20B3">
        <w:rPr>
          <w:sz w:val="24"/>
          <w:highlight w:val="yellow"/>
        </w:rPr>
        <w:t xml:space="preserve"> (</w:t>
      </w:r>
      <w:r w:rsidR="00B72D52" w:rsidRPr="002A20B3">
        <w:rPr>
          <w:sz w:val="24"/>
          <w:highlight w:val="yellow"/>
        </w:rPr>
        <w:t>40</w:t>
      </w:r>
      <w:r w:rsidRPr="002A20B3">
        <w:rPr>
          <w:sz w:val="24"/>
          <w:highlight w:val="yellow"/>
        </w:rPr>
        <w:t xml:space="preserve">%). Zbog razvoja komplikacija bolesti, </w:t>
      </w:r>
      <w:r w:rsidR="002E0BA1" w:rsidRPr="002A20B3">
        <w:rPr>
          <w:sz w:val="24"/>
          <w:highlight w:val="yellow"/>
        </w:rPr>
        <w:t>8</w:t>
      </w:r>
      <w:r w:rsidRPr="002A20B3">
        <w:rPr>
          <w:sz w:val="24"/>
          <w:highlight w:val="yellow"/>
        </w:rPr>
        <w:t xml:space="preserve"> (</w:t>
      </w:r>
      <w:r w:rsidR="00B72D52" w:rsidRPr="002A20B3">
        <w:rPr>
          <w:sz w:val="24"/>
          <w:highlight w:val="yellow"/>
        </w:rPr>
        <w:t>9</w:t>
      </w:r>
      <w:r w:rsidRPr="002A20B3">
        <w:rPr>
          <w:sz w:val="24"/>
          <w:highlight w:val="yellow"/>
        </w:rPr>
        <w:t>%) oboljelih zahtijevalo je bolničko liječenje. U jedinicama intenzivnog liječenja liječeno je 2 osobe oboljele od gripe. Od gripe i njenih komplikacija kroz 9 tjedana umrlo je u</w:t>
      </w:r>
      <w:r w:rsidR="002A20B3" w:rsidRPr="002A20B3">
        <w:rPr>
          <w:sz w:val="24"/>
          <w:highlight w:val="yellow"/>
        </w:rPr>
        <w:t>kupno 2 od svih oboljelih osoba.</w:t>
      </w:r>
    </w:p>
    <w:p w:rsidR="00224054" w:rsidRDefault="00224054" w:rsidP="00514D73">
      <w:pPr>
        <w:rPr>
          <w:sz w:val="24"/>
        </w:rPr>
      </w:pPr>
    </w:p>
    <w:p w:rsidR="00224054" w:rsidRDefault="00224054" w:rsidP="00514D73">
      <w:pPr>
        <w:rPr>
          <w:sz w:val="24"/>
        </w:rPr>
      </w:pPr>
    </w:p>
    <w:p w:rsidR="00224054" w:rsidRPr="00582B01" w:rsidRDefault="00224054" w:rsidP="00514D73">
      <w:pPr>
        <w:rPr>
          <w:sz w:val="24"/>
        </w:rPr>
      </w:pPr>
    </w:p>
    <w:p w:rsidR="00B450AC" w:rsidRPr="00BD41A6" w:rsidRDefault="00B450AC" w:rsidP="00514D73">
      <w:pPr>
        <w:rPr>
          <w:color w:val="FF0000"/>
        </w:rPr>
      </w:pPr>
      <w:r w:rsidRPr="00582B01">
        <w:rPr>
          <w:color w:val="FF0000"/>
        </w:rPr>
        <w:t>Tablica 5-</w:t>
      </w:r>
      <w:r w:rsidR="00EF5633" w:rsidRPr="00582B01">
        <w:rPr>
          <w:color w:val="FF0000"/>
        </w:rPr>
        <w:t>1</w:t>
      </w:r>
      <w:r w:rsidR="00582B01" w:rsidRPr="00582B01">
        <w:rPr>
          <w:color w:val="FF0000"/>
        </w:rPr>
        <w:t>4</w:t>
      </w:r>
      <w:r w:rsidRPr="00BD41A6">
        <w:rPr>
          <w:color w:val="FF0000"/>
        </w:rPr>
        <w:t xml:space="preserve"> Tablica za ocjenjivanje kategorije posljedica za život i zdravlje ljudi</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B450AC" w:rsidRPr="000D0F40" w:rsidTr="00F21AB4">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0D0F40" w:rsidRDefault="00B450AC" w:rsidP="00514D73">
            <w:pPr>
              <w:jc w:val="center"/>
              <w:rPr>
                <w:b/>
              </w:rPr>
            </w:pPr>
            <w:r w:rsidRPr="000D0F40">
              <w:rPr>
                <w:rFonts w:ascii="Times New Roman" w:eastAsiaTheme="minorHAnsi" w:hAnsi="Times New Roman" w:cs="Times New Roman"/>
                <w:b/>
                <w:sz w:val="20"/>
                <w:szCs w:val="20"/>
                <w:lang w:eastAsia="en-US"/>
              </w:rPr>
              <w:t>Život i zdravlje ljudi</w:t>
            </w:r>
          </w:p>
        </w:tc>
      </w:tr>
      <w:tr w:rsidR="00B450AC" w:rsidRPr="000D0F40" w:rsidTr="00F21AB4">
        <w:trPr>
          <w:trHeight w:val="238"/>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b/>
                <w:sz w:val="20"/>
                <w:szCs w:val="20"/>
                <w:lang w:eastAsia="en-US"/>
              </w:rPr>
              <w:lastRenderedPageBreak/>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b/>
                <w:sz w:val="20"/>
                <w:szCs w:val="20"/>
                <w:lang w:eastAsia="en-US"/>
              </w:rPr>
              <w:t>Kriterij % osoba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0D0F40" w:rsidRDefault="00B450AC" w:rsidP="00514D73">
            <w:pPr>
              <w:jc w:val="center"/>
              <w:rPr>
                <w:rFonts w:ascii="Times New Roman" w:hAnsi="Times New Roman" w:cs="Times New Roman"/>
                <w:b/>
              </w:rPr>
            </w:pPr>
            <w:r w:rsidRPr="000D0F40">
              <w:rPr>
                <w:rFonts w:ascii="Times New Roman" w:hAnsi="Times New Roman" w:cs="Times New Roman"/>
                <w:b/>
                <w:sz w:val="20"/>
              </w:rPr>
              <w:t>Ocjena</w:t>
            </w:r>
          </w:p>
        </w:tc>
      </w:tr>
      <w:tr w:rsidR="00B450AC" w:rsidRPr="000D0F40" w:rsidTr="00F21AB4">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*&lt;0,001</w:t>
            </w:r>
          </w:p>
        </w:tc>
        <w:tc>
          <w:tcPr>
            <w:tcW w:w="2275" w:type="dxa"/>
            <w:tcBorders>
              <w:top w:val="single" w:sz="8"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hAnsi="Times New Roman" w:cs="Times New Roman"/>
                <w:sz w:val="20"/>
                <w:szCs w:val="20"/>
              </w:rPr>
            </w:pPr>
          </w:p>
        </w:tc>
      </w:tr>
      <w:tr w:rsidR="00B450AC" w:rsidRPr="000D0F40" w:rsidTr="00F21AB4">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0,001 – 0,0046</w:t>
            </w:r>
          </w:p>
        </w:tc>
        <w:tc>
          <w:tcPr>
            <w:tcW w:w="2275" w:type="dxa"/>
            <w:tcBorders>
              <w:top w:val="single" w:sz="4"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hAnsi="Times New Roman" w:cs="Times New Roman"/>
                <w:sz w:val="20"/>
                <w:szCs w:val="20"/>
              </w:rPr>
            </w:pPr>
          </w:p>
        </w:tc>
      </w:tr>
      <w:tr w:rsidR="00B450AC" w:rsidRPr="000D0F40" w:rsidTr="00F21AB4">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0,0047 – 0,011</w:t>
            </w:r>
          </w:p>
        </w:tc>
        <w:tc>
          <w:tcPr>
            <w:tcW w:w="2275" w:type="dxa"/>
            <w:tcBorders>
              <w:top w:val="single" w:sz="4" w:space="0" w:color="000000"/>
              <w:left w:val="single" w:sz="8" w:space="0" w:color="000000"/>
              <w:bottom w:val="single" w:sz="4" w:space="0" w:color="000000"/>
              <w:right w:val="single" w:sz="8" w:space="0" w:color="000000"/>
            </w:tcBorders>
          </w:tcPr>
          <w:p w:rsidR="00B450AC" w:rsidRPr="000D0F40" w:rsidRDefault="002A20B3" w:rsidP="002A20B3">
            <w:pPr>
              <w:tabs>
                <w:tab w:val="left" w:pos="922"/>
                <w:tab w:val="center" w:pos="1055"/>
              </w:tabs>
              <w:rPr>
                <w:rFonts w:ascii="Times New Roman" w:hAnsi="Times New Roman" w:cs="Times New Roman"/>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sidR="000D0F40" w:rsidRPr="00D80F69">
              <w:rPr>
                <w:rFonts w:ascii="Times New Roman" w:hAnsi="Times New Roman" w:cs="Times New Roman"/>
                <w:color w:val="FF0000"/>
                <w:sz w:val="20"/>
                <w:szCs w:val="20"/>
              </w:rPr>
              <w:t>x</w:t>
            </w:r>
          </w:p>
        </w:tc>
      </w:tr>
      <w:tr w:rsidR="00B450AC" w:rsidRPr="000D0F40" w:rsidTr="00F21AB4">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0,012 – 0,035</w:t>
            </w:r>
          </w:p>
        </w:tc>
        <w:tc>
          <w:tcPr>
            <w:tcW w:w="2275" w:type="dxa"/>
            <w:tcBorders>
              <w:top w:val="single" w:sz="4" w:space="0" w:color="000000"/>
              <w:left w:val="single" w:sz="8" w:space="0" w:color="000000"/>
              <w:bottom w:val="single" w:sz="4" w:space="0" w:color="000000"/>
              <w:right w:val="single" w:sz="8" w:space="0" w:color="000000"/>
            </w:tcBorders>
          </w:tcPr>
          <w:p w:rsidR="00B450AC" w:rsidRPr="000D0F40" w:rsidRDefault="00B450AC" w:rsidP="00514D73">
            <w:pPr>
              <w:jc w:val="center"/>
              <w:rPr>
                <w:rFonts w:ascii="Times New Roman" w:hAnsi="Times New Roman" w:cs="Times New Roman"/>
                <w:sz w:val="20"/>
                <w:szCs w:val="20"/>
              </w:rPr>
            </w:pPr>
          </w:p>
        </w:tc>
      </w:tr>
      <w:tr w:rsidR="00B450AC" w:rsidRPr="000D0F40" w:rsidTr="00F21AB4">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B450AC" w:rsidRPr="000D0F40" w:rsidRDefault="00B450AC" w:rsidP="00514D73">
            <w:pPr>
              <w:jc w:val="center"/>
              <w:rPr>
                <w:rFonts w:ascii="Times New Roman" w:eastAsiaTheme="minorHAnsi" w:hAnsi="Times New Roman" w:cs="Times New Roman"/>
                <w:sz w:val="20"/>
                <w:szCs w:val="20"/>
                <w:lang w:eastAsia="en-US"/>
              </w:rPr>
            </w:pPr>
            <w:r w:rsidRPr="000D0F40">
              <w:rPr>
                <w:rFonts w:ascii="Times New Roman" w:eastAsiaTheme="minorHAnsi" w:hAnsi="Times New Roman" w:cs="Times New Roman"/>
                <w:sz w:val="20"/>
                <w:szCs w:val="20"/>
                <w:lang w:eastAsia="en-US"/>
              </w:rPr>
              <w:t>0,036 ili više</w:t>
            </w:r>
          </w:p>
        </w:tc>
        <w:tc>
          <w:tcPr>
            <w:tcW w:w="2275" w:type="dxa"/>
            <w:tcBorders>
              <w:top w:val="single" w:sz="4" w:space="0" w:color="000000"/>
              <w:left w:val="single" w:sz="8" w:space="0" w:color="000000"/>
              <w:bottom w:val="single" w:sz="8" w:space="0" w:color="000000"/>
              <w:right w:val="single" w:sz="8" w:space="0" w:color="000000"/>
            </w:tcBorders>
          </w:tcPr>
          <w:p w:rsidR="00B450AC" w:rsidRPr="000D0F40" w:rsidRDefault="00B450AC" w:rsidP="00514D73">
            <w:pPr>
              <w:jc w:val="center"/>
              <w:rPr>
                <w:rFonts w:ascii="Times New Roman" w:hAnsi="Times New Roman" w:cs="Times New Roman"/>
                <w:sz w:val="20"/>
                <w:szCs w:val="20"/>
              </w:rPr>
            </w:pPr>
          </w:p>
        </w:tc>
      </w:tr>
    </w:tbl>
    <w:p w:rsidR="00B450AC" w:rsidRPr="000D0F40" w:rsidRDefault="00B450AC" w:rsidP="00514D73">
      <w:pPr>
        <w:ind w:left="6"/>
        <w:jc w:val="both"/>
        <w:rPr>
          <w:rFonts w:eastAsia="Times New Roman"/>
          <w:i/>
          <w:sz w:val="18"/>
          <w:szCs w:val="22"/>
          <w:lang w:eastAsia="hr-HR"/>
        </w:rPr>
      </w:pPr>
      <w:r w:rsidRPr="000D0F40">
        <w:rPr>
          <w:rFonts w:eastAsia="Times New Roman"/>
          <w:i/>
          <w:sz w:val="18"/>
          <w:szCs w:val="22"/>
          <w:lang w:eastAsia="hr-HR"/>
        </w:rPr>
        <w:t>* Uzima s u obzir ako je uslijed posljedica nesreće nastradala bar jedna osoba.</w:t>
      </w:r>
    </w:p>
    <w:p w:rsidR="00B450AC" w:rsidRPr="00582B01" w:rsidRDefault="00B450AC" w:rsidP="00514D73">
      <w:pPr>
        <w:rPr>
          <w:color w:val="FF0000"/>
          <w:sz w:val="24"/>
        </w:rPr>
      </w:pPr>
    </w:p>
    <w:p w:rsidR="00B450AC" w:rsidRPr="00C0294F" w:rsidRDefault="00B450AC" w:rsidP="00514D73">
      <w:pPr>
        <w:pStyle w:val="Naslov5"/>
        <w:spacing w:before="0"/>
        <w:rPr>
          <w:rFonts w:ascii="Times New Roman" w:hAnsi="Times New Roman" w:cs="Times New Roman"/>
          <w:b/>
          <w:color w:val="auto"/>
          <w:sz w:val="24"/>
          <w:szCs w:val="24"/>
        </w:rPr>
      </w:pPr>
      <w:bookmarkStart w:id="125" w:name="_Toc507060353"/>
      <w:r w:rsidRPr="00C0294F">
        <w:rPr>
          <w:rFonts w:ascii="Times New Roman" w:hAnsi="Times New Roman" w:cs="Times New Roman"/>
          <w:b/>
          <w:color w:val="auto"/>
          <w:sz w:val="24"/>
          <w:szCs w:val="24"/>
        </w:rPr>
        <w:t>5.</w:t>
      </w:r>
      <w:r w:rsidR="00453D3A" w:rsidRPr="00C0294F">
        <w:rPr>
          <w:rFonts w:ascii="Times New Roman" w:hAnsi="Times New Roman" w:cs="Times New Roman"/>
          <w:b/>
          <w:color w:val="auto"/>
          <w:sz w:val="24"/>
          <w:szCs w:val="24"/>
        </w:rPr>
        <w:t>4</w:t>
      </w:r>
      <w:r w:rsidRPr="00C0294F">
        <w:rPr>
          <w:rFonts w:ascii="Times New Roman" w:hAnsi="Times New Roman" w:cs="Times New Roman"/>
          <w:b/>
          <w:color w:val="auto"/>
          <w:sz w:val="24"/>
          <w:szCs w:val="24"/>
        </w:rPr>
        <w:t>.</w:t>
      </w:r>
      <w:r w:rsidR="00C0294F" w:rsidRPr="00C0294F">
        <w:rPr>
          <w:rFonts w:ascii="Times New Roman" w:hAnsi="Times New Roman" w:cs="Times New Roman"/>
          <w:b/>
          <w:color w:val="auto"/>
          <w:sz w:val="24"/>
          <w:szCs w:val="24"/>
        </w:rPr>
        <w:t>6</w:t>
      </w:r>
      <w:r w:rsidRPr="00C0294F">
        <w:rPr>
          <w:rFonts w:ascii="Times New Roman" w:hAnsi="Times New Roman" w:cs="Times New Roman"/>
          <w:b/>
          <w:color w:val="auto"/>
          <w:sz w:val="24"/>
          <w:szCs w:val="24"/>
        </w:rPr>
        <w:t>.1.2. Gospodarstvo</w:t>
      </w:r>
      <w:bookmarkEnd w:id="125"/>
    </w:p>
    <w:p w:rsidR="00B450AC" w:rsidRPr="00582B01" w:rsidRDefault="00B450AC" w:rsidP="00514D73">
      <w:pPr>
        <w:rPr>
          <w:color w:val="FF0000"/>
          <w:sz w:val="24"/>
        </w:rPr>
      </w:pPr>
    </w:p>
    <w:p w:rsidR="00B450AC" w:rsidRDefault="00550885" w:rsidP="00514D73">
      <w:pPr>
        <w:jc w:val="both"/>
        <w:rPr>
          <w:color w:val="FF0000"/>
          <w:sz w:val="24"/>
        </w:rPr>
      </w:pPr>
      <w:r w:rsidRPr="00550885">
        <w:rPr>
          <w:color w:val="FF0000"/>
          <w:sz w:val="24"/>
        </w:rPr>
        <w:t>Posljedice epidemije influence rezultiraju smanjenjem broja</w:t>
      </w:r>
      <w:r>
        <w:rPr>
          <w:color w:val="FF0000"/>
          <w:sz w:val="24"/>
        </w:rPr>
        <w:t xml:space="preserve"> radno aktivnog stanovništva te </w:t>
      </w:r>
      <w:r w:rsidRPr="00550885">
        <w:rPr>
          <w:color w:val="FF0000"/>
          <w:sz w:val="24"/>
        </w:rPr>
        <w:t>povećanjem troškova zdravstvenog sustava za liječenje obol</w:t>
      </w:r>
      <w:r>
        <w:rPr>
          <w:color w:val="FF0000"/>
          <w:sz w:val="24"/>
        </w:rPr>
        <w:t xml:space="preserve">jelih i provođenje preventivnih </w:t>
      </w:r>
      <w:r w:rsidRPr="00550885">
        <w:rPr>
          <w:color w:val="FF0000"/>
          <w:sz w:val="24"/>
        </w:rPr>
        <w:t>mjera u cilju suzbijanja kao i sprječavanja nastavka širenja epidemije.</w:t>
      </w:r>
    </w:p>
    <w:p w:rsidR="00D141E8" w:rsidRDefault="00D141E8" w:rsidP="00514D73">
      <w:pPr>
        <w:jc w:val="both"/>
        <w:rPr>
          <w:color w:val="FF0000"/>
          <w:sz w:val="24"/>
        </w:rPr>
      </w:pPr>
    </w:p>
    <w:p w:rsidR="00224054" w:rsidRPr="0087746F" w:rsidRDefault="00224054" w:rsidP="00224054">
      <w:pPr>
        <w:jc w:val="both"/>
        <w:rPr>
          <w:sz w:val="24"/>
          <w:szCs w:val="24"/>
        </w:rPr>
      </w:pPr>
      <w:r w:rsidRPr="0087746F">
        <w:rPr>
          <w:sz w:val="24"/>
          <w:szCs w:val="24"/>
        </w:rPr>
        <w:t>Najveći broj oboljelih je u mlađim radno sposobnim dobnim skupinama (do 80% oboljelih). Uz gubitak bar 5 radnih dana ovakva pojava pandemi</w:t>
      </w:r>
      <w:r w:rsidR="00563154" w:rsidRPr="0087746F">
        <w:rPr>
          <w:sz w:val="24"/>
          <w:szCs w:val="24"/>
        </w:rPr>
        <w:t>je izazvala bi gubitke od oko 188.500</w:t>
      </w:r>
      <w:r w:rsidRPr="0087746F">
        <w:rPr>
          <w:sz w:val="24"/>
          <w:szCs w:val="24"/>
        </w:rPr>
        <w:t>,00 HRK. Osim ovih gubitaka u gospodarstvu prijeti ponegdje i kompletan prekid gospodarskih djelatnosti jer nema dostatnih kapaciteta za prevladavanje izostanka bolesnih radnika.</w:t>
      </w:r>
    </w:p>
    <w:p w:rsidR="00224054" w:rsidRPr="0087746F" w:rsidRDefault="0087746F" w:rsidP="0087746F">
      <w:pPr>
        <w:tabs>
          <w:tab w:val="left" w:pos="1152"/>
        </w:tabs>
        <w:jc w:val="both"/>
        <w:rPr>
          <w:sz w:val="24"/>
          <w:szCs w:val="24"/>
        </w:rPr>
      </w:pPr>
      <w:r w:rsidRPr="0087746F">
        <w:rPr>
          <w:sz w:val="24"/>
          <w:szCs w:val="24"/>
        </w:rPr>
        <w:tab/>
      </w:r>
    </w:p>
    <w:p w:rsidR="00224054" w:rsidRPr="001B5F6A" w:rsidRDefault="00224054" w:rsidP="00224054">
      <w:pPr>
        <w:jc w:val="both"/>
        <w:rPr>
          <w:sz w:val="24"/>
          <w:szCs w:val="24"/>
        </w:rPr>
      </w:pPr>
      <w:r w:rsidRPr="0087746F">
        <w:rPr>
          <w:sz w:val="24"/>
          <w:szCs w:val="24"/>
        </w:rPr>
        <w:t xml:space="preserve">Gubici zbog bolničkog liječenja oko </w:t>
      </w:r>
      <w:r w:rsidR="008C1F9E" w:rsidRPr="0087746F">
        <w:rPr>
          <w:sz w:val="24"/>
          <w:szCs w:val="24"/>
        </w:rPr>
        <w:t>8</w:t>
      </w:r>
      <w:r w:rsidRPr="0087746F">
        <w:rPr>
          <w:sz w:val="24"/>
          <w:szCs w:val="24"/>
        </w:rPr>
        <w:t xml:space="preserve"> osoba kroz bar 10 dana uz prosječnu cijenu bolničkog dana od oko 2.850,00 HRK iznosi </w:t>
      </w:r>
      <w:r w:rsidR="008C1F9E" w:rsidRPr="0087746F">
        <w:rPr>
          <w:sz w:val="24"/>
          <w:szCs w:val="24"/>
        </w:rPr>
        <w:t>228.000</w:t>
      </w:r>
      <w:r w:rsidRPr="0087746F">
        <w:rPr>
          <w:sz w:val="24"/>
          <w:szCs w:val="24"/>
        </w:rPr>
        <w:t xml:space="preserve">,00 HRK, a ukupni gubici zbog smanjivanja privredne aktivnosti procjenjuju se na dodatnih 10% od planiranog proračunskog prihoda Općine odnosno oko </w:t>
      </w:r>
      <w:r w:rsidR="001963A6" w:rsidRPr="0087746F">
        <w:rPr>
          <w:sz w:val="24"/>
          <w:szCs w:val="24"/>
        </w:rPr>
        <w:t>405</w:t>
      </w:r>
      <w:r w:rsidRPr="0087746F">
        <w:rPr>
          <w:sz w:val="24"/>
          <w:szCs w:val="24"/>
        </w:rPr>
        <w:t>.</w:t>
      </w:r>
      <w:r w:rsidR="001963A6" w:rsidRPr="0087746F">
        <w:rPr>
          <w:sz w:val="24"/>
          <w:szCs w:val="24"/>
        </w:rPr>
        <w:t>281</w:t>
      </w:r>
      <w:r w:rsidRPr="0087746F">
        <w:rPr>
          <w:sz w:val="24"/>
          <w:szCs w:val="24"/>
        </w:rPr>
        <w:t>,</w:t>
      </w:r>
      <w:r w:rsidR="001963A6" w:rsidRPr="0087746F">
        <w:rPr>
          <w:sz w:val="24"/>
          <w:szCs w:val="24"/>
        </w:rPr>
        <w:t>2</w:t>
      </w:r>
      <w:r w:rsidRPr="0087746F">
        <w:rPr>
          <w:sz w:val="24"/>
          <w:szCs w:val="24"/>
        </w:rPr>
        <w:t xml:space="preserve">0 HRK ili ukupno </w:t>
      </w:r>
      <w:r w:rsidR="001B5F6A" w:rsidRPr="0087746F">
        <w:rPr>
          <w:sz w:val="24"/>
          <w:szCs w:val="24"/>
        </w:rPr>
        <w:t>2</w:t>
      </w:r>
      <w:r w:rsidRPr="0087746F">
        <w:rPr>
          <w:sz w:val="24"/>
          <w:szCs w:val="24"/>
        </w:rPr>
        <w:t>.</w:t>
      </w:r>
      <w:r w:rsidR="001B5F6A" w:rsidRPr="0087746F">
        <w:rPr>
          <w:sz w:val="24"/>
          <w:szCs w:val="24"/>
        </w:rPr>
        <w:t>229</w:t>
      </w:r>
      <w:r w:rsidRPr="0087746F">
        <w:rPr>
          <w:sz w:val="24"/>
          <w:szCs w:val="24"/>
        </w:rPr>
        <w:t>.</w:t>
      </w:r>
      <w:r w:rsidR="001B5F6A" w:rsidRPr="0087746F">
        <w:rPr>
          <w:sz w:val="24"/>
          <w:szCs w:val="24"/>
        </w:rPr>
        <w:t>046</w:t>
      </w:r>
      <w:r w:rsidRPr="0087746F">
        <w:rPr>
          <w:sz w:val="24"/>
          <w:szCs w:val="24"/>
        </w:rPr>
        <w:t>,00 HRK što iznosi 5</w:t>
      </w:r>
      <w:r w:rsidR="001B5F6A" w:rsidRPr="0087746F">
        <w:rPr>
          <w:sz w:val="24"/>
          <w:szCs w:val="24"/>
        </w:rPr>
        <w:t>5</w:t>
      </w:r>
      <w:r w:rsidRPr="0087746F">
        <w:rPr>
          <w:sz w:val="24"/>
          <w:szCs w:val="24"/>
        </w:rPr>
        <w:t>% planiranih prihoda Općine za 2017. godinu.</w:t>
      </w:r>
    </w:p>
    <w:p w:rsidR="00224054" w:rsidRDefault="00224054" w:rsidP="00514D73">
      <w:pPr>
        <w:jc w:val="both"/>
        <w:rPr>
          <w:color w:val="FF0000"/>
          <w:sz w:val="24"/>
        </w:rPr>
      </w:pPr>
    </w:p>
    <w:p w:rsidR="00B450AC" w:rsidRPr="00B450AC" w:rsidRDefault="00B450AC" w:rsidP="00514D73">
      <w:pPr>
        <w:rPr>
          <w:color w:val="FF0000"/>
        </w:rPr>
      </w:pPr>
      <w:r w:rsidRPr="00B450AC">
        <w:rPr>
          <w:color w:val="FF0000"/>
        </w:rPr>
        <w:t>Tablica 5-</w:t>
      </w:r>
      <w:r w:rsidR="00EF5633">
        <w:rPr>
          <w:color w:val="FF0000"/>
        </w:rPr>
        <w:t>1</w:t>
      </w:r>
      <w:r w:rsidR="00582B01">
        <w:rPr>
          <w:color w:val="FF0000"/>
        </w:rPr>
        <w:t>5</w:t>
      </w:r>
      <w:r w:rsidRPr="00B450AC">
        <w:rPr>
          <w:color w:val="FF0000"/>
        </w:rPr>
        <w:t xml:space="preserve"> Tablica za ocjenjivanje kategorije posljedica za gospodarstvo</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B450AC" w:rsidRPr="00B450AC" w:rsidTr="00F21AB4">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B513A6" w:rsidRDefault="00B450AC" w:rsidP="00514D73">
            <w:pPr>
              <w:jc w:val="center"/>
              <w:rPr>
                <w:b/>
              </w:rPr>
            </w:pPr>
            <w:r w:rsidRPr="00B513A6">
              <w:rPr>
                <w:rFonts w:ascii="Times New Roman" w:eastAsiaTheme="minorHAnsi" w:hAnsi="Times New Roman" w:cs="Times New Roman"/>
                <w:b/>
                <w:sz w:val="20"/>
                <w:szCs w:val="20"/>
                <w:lang w:eastAsia="en-US"/>
              </w:rPr>
              <w:t>Gospodarstvo</w:t>
            </w:r>
          </w:p>
        </w:tc>
      </w:tr>
      <w:tr w:rsidR="00B450AC" w:rsidRPr="00B450AC" w:rsidTr="00F21AB4">
        <w:trPr>
          <w:trHeight w:val="109"/>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B513A6" w:rsidRDefault="00B450AC" w:rsidP="00514D73">
            <w:pPr>
              <w:jc w:val="center"/>
              <w:rPr>
                <w:rFonts w:ascii="Times New Roman" w:eastAsiaTheme="minorHAnsi" w:hAnsi="Times New Roman" w:cs="Times New Roman"/>
                <w:b/>
                <w:sz w:val="20"/>
                <w:szCs w:val="20"/>
                <w:lang w:eastAsia="en-US"/>
              </w:rPr>
            </w:pPr>
            <w:r w:rsidRPr="00B513A6">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B513A6" w:rsidRDefault="00B450AC" w:rsidP="00514D73">
            <w:pPr>
              <w:jc w:val="center"/>
              <w:rPr>
                <w:rFonts w:ascii="Times New Roman" w:eastAsiaTheme="minorHAnsi" w:hAnsi="Times New Roman" w:cs="Times New Roman"/>
                <w:b/>
                <w:sz w:val="20"/>
                <w:szCs w:val="20"/>
                <w:lang w:eastAsia="en-US"/>
              </w:rPr>
            </w:pPr>
            <w:r w:rsidRPr="00B513A6">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B513A6" w:rsidRDefault="00B513A6" w:rsidP="00514D73">
            <w:pPr>
              <w:jc w:val="center"/>
              <w:rPr>
                <w:rFonts w:ascii="Times New Roman" w:eastAsiaTheme="minorHAnsi" w:hAnsi="Times New Roman" w:cs="Times New Roman"/>
                <w:b/>
                <w:sz w:val="20"/>
                <w:szCs w:val="20"/>
                <w:lang w:eastAsia="en-US"/>
              </w:rPr>
            </w:pPr>
            <w:r w:rsidRPr="00B513A6">
              <w:rPr>
                <w:rFonts w:ascii="Times New Roman" w:eastAsiaTheme="minorHAnsi" w:hAnsi="Times New Roman" w:cs="Times New Roman"/>
                <w:b/>
                <w:sz w:val="20"/>
                <w:szCs w:val="20"/>
                <w:lang w:eastAsia="en-US"/>
              </w:rPr>
              <w:t>Kriterij – štete u % proračuna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B513A6" w:rsidRDefault="00B450AC" w:rsidP="00514D73">
            <w:pPr>
              <w:jc w:val="center"/>
              <w:rPr>
                <w:rFonts w:ascii="Times New Roman" w:hAnsi="Times New Roman" w:cs="Times New Roman"/>
                <w:b/>
              </w:rPr>
            </w:pPr>
            <w:r w:rsidRPr="00B513A6">
              <w:rPr>
                <w:rFonts w:ascii="Times New Roman" w:hAnsi="Times New Roman" w:cs="Times New Roman"/>
                <w:b/>
                <w:sz w:val="20"/>
              </w:rPr>
              <w:t>Ocjena</w:t>
            </w:r>
          </w:p>
        </w:tc>
      </w:tr>
      <w:tr w:rsidR="00B450AC" w:rsidRPr="00B450AC" w:rsidTr="00F21AB4">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0,5 – 1</w:t>
            </w:r>
          </w:p>
        </w:tc>
        <w:tc>
          <w:tcPr>
            <w:tcW w:w="2275" w:type="dxa"/>
            <w:tcBorders>
              <w:top w:val="single" w:sz="8"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p>
        </w:tc>
      </w:tr>
      <w:tr w:rsidR="00B450AC" w:rsidRPr="00B450AC" w:rsidTr="00F21AB4">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 5</w:t>
            </w:r>
          </w:p>
        </w:tc>
        <w:tc>
          <w:tcPr>
            <w:tcW w:w="2275"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p>
        </w:tc>
      </w:tr>
      <w:tr w:rsidR="00B450AC" w:rsidRPr="00B450AC" w:rsidTr="00F21AB4">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5 – 15</w:t>
            </w:r>
          </w:p>
        </w:tc>
        <w:tc>
          <w:tcPr>
            <w:tcW w:w="2275"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p>
        </w:tc>
      </w:tr>
      <w:tr w:rsidR="00B450AC" w:rsidRPr="00B450AC" w:rsidTr="00F21AB4">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15 – 25</w:t>
            </w:r>
          </w:p>
        </w:tc>
        <w:tc>
          <w:tcPr>
            <w:tcW w:w="2275" w:type="dxa"/>
            <w:tcBorders>
              <w:top w:val="single" w:sz="4" w:space="0" w:color="000000"/>
              <w:left w:val="single" w:sz="8" w:space="0" w:color="000000"/>
              <w:bottom w:val="single" w:sz="4"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p>
        </w:tc>
      </w:tr>
      <w:tr w:rsidR="00B450AC" w:rsidRPr="00B450AC" w:rsidTr="00F21AB4">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B450AC" w:rsidRPr="00B513A6" w:rsidRDefault="00B450AC" w:rsidP="00514D73">
            <w:pPr>
              <w:jc w:val="center"/>
              <w:rPr>
                <w:rFonts w:ascii="Times New Roman" w:eastAsiaTheme="minorHAnsi" w:hAnsi="Times New Roman" w:cs="Times New Roman"/>
                <w:sz w:val="20"/>
                <w:szCs w:val="20"/>
                <w:lang w:eastAsia="en-US"/>
              </w:rPr>
            </w:pPr>
            <w:r w:rsidRPr="00B513A6">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&gt;25</w:t>
            </w:r>
          </w:p>
        </w:tc>
        <w:tc>
          <w:tcPr>
            <w:tcW w:w="2275" w:type="dxa"/>
            <w:tcBorders>
              <w:top w:val="single" w:sz="4" w:space="0" w:color="000000"/>
              <w:left w:val="single" w:sz="8" w:space="0" w:color="000000"/>
              <w:bottom w:val="single" w:sz="8" w:space="0" w:color="000000"/>
              <w:right w:val="single" w:sz="8" w:space="0" w:color="000000"/>
            </w:tcBorders>
          </w:tcPr>
          <w:p w:rsidR="00B450AC" w:rsidRPr="00B450AC" w:rsidRDefault="001B5F6A"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x</w:t>
            </w:r>
          </w:p>
        </w:tc>
      </w:tr>
    </w:tbl>
    <w:p w:rsidR="00B450AC" w:rsidRPr="00582B01" w:rsidRDefault="00B450AC" w:rsidP="00514D73">
      <w:pPr>
        <w:ind w:left="6"/>
        <w:jc w:val="both"/>
        <w:rPr>
          <w:rFonts w:eastAsia="Times New Roman"/>
          <w:color w:val="FF0000"/>
          <w:sz w:val="24"/>
          <w:szCs w:val="22"/>
          <w:lang w:eastAsia="hr-HR"/>
        </w:rPr>
      </w:pPr>
    </w:p>
    <w:p w:rsidR="00B450AC" w:rsidRPr="00C0294F" w:rsidRDefault="00B450AC" w:rsidP="00514D73">
      <w:pPr>
        <w:pStyle w:val="Naslov5"/>
        <w:spacing w:before="0"/>
        <w:rPr>
          <w:rFonts w:ascii="Times New Roman" w:hAnsi="Times New Roman" w:cs="Times New Roman"/>
          <w:b/>
          <w:sz w:val="24"/>
          <w:szCs w:val="24"/>
        </w:rPr>
      </w:pPr>
      <w:bookmarkStart w:id="126" w:name="_Toc507060354"/>
      <w:r w:rsidRPr="00C0294F">
        <w:rPr>
          <w:rFonts w:ascii="Times New Roman" w:hAnsi="Times New Roman" w:cs="Times New Roman"/>
          <w:b/>
          <w:color w:val="auto"/>
          <w:sz w:val="24"/>
          <w:szCs w:val="24"/>
        </w:rPr>
        <w:t>5.</w:t>
      </w:r>
      <w:r w:rsidR="00453D3A" w:rsidRPr="00C0294F">
        <w:rPr>
          <w:rFonts w:ascii="Times New Roman" w:hAnsi="Times New Roman" w:cs="Times New Roman"/>
          <w:b/>
          <w:color w:val="auto"/>
          <w:sz w:val="24"/>
          <w:szCs w:val="24"/>
        </w:rPr>
        <w:t>4</w:t>
      </w:r>
      <w:r w:rsidRPr="00C0294F">
        <w:rPr>
          <w:rFonts w:ascii="Times New Roman" w:hAnsi="Times New Roman" w:cs="Times New Roman"/>
          <w:b/>
          <w:color w:val="auto"/>
          <w:sz w:val="24"/>
          <w:szCs w:val="24"/>
        </w:rPr>
        <w:t>.</w:t>
      </w:r>
      <w:r w:rsidR="00C0294F" w:rsidRPr="00C0294F">
        <w:rPr>
          <w:rFonts w:ascii="Times New Roman" w:hAnsi="Times New Roman" w:cs="Times New Roman"/>
          <w:b/>
          <w:color w:val="auto"/>
          <w:sz w:val="24"/>
          <w:szCs w:val="24"/>
        </w:rPr>
        <w:t>6</w:t>
      </w:r>
      <w:r w:rsidRPr="00C0294F">
        <w:rPr>
          <w:rFonts w:ascii="Times New Roman" w:hAnsi="Times New Roman" w:cs="Times New Roman"/>
          <w:b/>
          <w:color w:val="auto"/>
          <w:sz w:val="24"/>
          <w:szCs w:val="24"/>
        </w:rPr>
        <w:t>.1.3. Društvene vrijednosti – Društvena stabilnost i politika</w:t>
      </w:r>
      <w:bookmarkEnd w:id="126"/>
    </w:p>
    <w:p w:rsidR="00B450AC" w:rsidRPr="00E849AA" w:rsidRDefault="00B450AC" w:rsidP="00514D73">
      <w:pPr>
        <w:rPr>
          <w:b/>
          <w:sz w:val="24"/>
          <w:szCs w:val="24"/>
        </w:rPr>
      </w:pPr>
    </w:p>
    <w:p w:rsidR="00C34252" w:rsidRPr="007F119B" w:rsidRDefault="00321510" w:rsidP="00C34252">
      <w:pPr>
        <w:jc w:val="both"/>
        <w:rPr>
          <w:sz w:val="24"/>
          <w:szCs w:val="24"/>
        </w:rPr>
      </w:pPr>
      <w:r w:rsidRPr="007F119B">
        <w:rPr>
          <w:sz w:val="24"/>
          <w:szCs w:val="24"/>
        </w:rPr>
        <w:t>U uvjetima pojave novog virusa gripe znatnija oštećenja objekata kritične infrastrukture te štete odnosno gubici na građevinama od javnog društvenog značaja se ne očekuju</w:t>
      </w:r>
      <w:r w:rsidR="00C34252" w:rsidRPr="007F119B">
        <w:rPr>
          <w:sz w:val="24"/>
          <w:szCs w:val="24"/>
        </w:rPr>
        <w:t>. Moguće su poteškoće u osiguranju normalnog funkcioniranja kritične infrastrukture zbog izostanka s posla nekih radnika kojima je odobreno bolovanje, ali ne na nivou prestanka rada kroz duži period neke od kritičnih infrastruktura odnosno institucija od javnog društvenog značaja</w:t>
      </w:r>
      <w:r w:rsidR="007F119B" w:rsidRPr="007F119B">
        <w:rPr>
          <w:sz w:val="24"/>
          <w:szCs w:val="24"/>
        </w:rPr>
        <w:t>.</w:t>
      </w:r>
      <w:r w:rsidR="00C34252" w:rsidRPr="007F119B">
        <w:rPr>
          <w:sz w:val="24"/>
          <w:szCs w:val="24"/>
        </w:rPr>
        <w:t xml:space="preserve"> Ukupan utjecaj ocjenjuje se neznatnim.</w:t>
      </w:r>
    </w:p>
    <w:p w:rsidR="00B450AC" w:rsidRPr="00E849AA" w:rsidRDefault="00B450AC" w:rsidP="00514D73">
      <w:pPr>
        <w:jc w:val="both"/>
        <w:rPr>
          <w:sz w:val="24"/>
          <w:szCs w:val="24"/>
        </w:rPr>
      </w:pPr>
    </w:p>
    <w:p w:rsidR="00321510" w:rsidRPr="00582B01" w:rsidRDefault="00321510" w:rsidP="00514D73">
      <w:pPr>
        <w:rPr>
          <w:sz w:val="24"/>
        </w:rPr>
      </w:pPr>
    </w:p>
    <w:tbl>
      <w:tblPr>
        <w:tblStyle w:val="TableGrid"/>
        <w:tblW w:w="9118" w:type="dxa"/>
        <w:tblInd w:w="-10" w:type="dxa"/>
        <w:tblCellMar>
          <w:top w:w="7" w:type="dxa"/>
          <w:left w:w="106" w:type="dxa"/>
          <w:right w:w="58" w:type="dxa"/>
        </w:tblCellMar>
        <w:tblLook w:val="04A0" w:firstRow="1" w:lastRow="0" w:firstColumn="1" w:lastColumn="0" w:noHBand="0" w:noVBand="1"/>
      </w:tblPr>
      <w:tblGrid>
        <w:gridCol w:w="2279"/>
        <w:gridCol w:w="2279"/>
        <w:gridCol w:w="2279"/>
        <w:gridCol w:w="2281"/>
      </w:tblGrid>
      <w:tr w:rsidR="00B450AC" w:rsidRPr="00E849AA" w:rsidTr="00F21AB4">
        <w:trPr>
          <w:trHeight w:val="23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B450AC" w:rsidRPr="00E849AA" w:rsidRDefault="00B450AC" w:rsidP="00514D73">
            <w:pPr>
              <w:jc w:val="center"/>
              <w:rPr>
                <w:rFonts w:ascii="Times New Roman" w:hAnsi="Times New Roman" w:cs="Times New Roman"/>
                <w:b/>
              </w:rPr>
            </w:pPr>
            <w:r w:rsidRPr="00E849AA">
              <w:rPr>
                <w:rFonts w:ascii="Times New Roman" w:hAnsi="Times New Roman" w:cs="Times New Roman"/>
                <w:b/>
              </w:rPr>
              <w:t>Društvena stabilnost i politika</w:t>
            </w:r>
          </w:p>
        </w:tc>
      </w:tr>
      <w:tr w:rsidR="00B450AC" w:rsidRPr="00E849AA" w:rsidTr="00F21AB4">
        <w:trPr>
          <w:trHeight w:val="21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B450AC" w:rsidRPr="00E849AA" w:rsidRDefault="00B450AC" w:rsidP="00514D73">
            <w:pPr>
              <w:jc w:val="center"/>
              <w:rPr>
                <w:rFonts w:ascii="Times New Roman" w:hAnsi="Times New Roman" w:cs="Times New Roman"/>
                <w:b/>
              </w:rPr>
            </w:pPr>
            <w:r w:rsidRPr="00E849AA">
              <w:rPr>
                <w:rFonts w:ascii="Times New Roman" w:hAnsi="Times New Roman" w:cs="Times New Roman"/>
                <w:b/>
              </w:rPr>
              <w:t>Oštećena kritična infrastruktura</w:t>
            </w:r>
          </w:p>
        </w:tc>
      </w:tr>
      <w:tr w:rsidR="00B450AC" w:rsidRPr="00E849AA" w:rsidTr="00F21AB4">
        <w:trPr>
          <w:trHeight w:val="215"/>
        </w:trPr>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Kategorija</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Posljedice</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Kriterij – štete u % proračuna JLP(R)S</w:t>
            </w:r>
          </w:p>
        </w:tc>
        <w:tc>
          <w:tcPr>
            <w:tcW w:w="228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Ocjena</w:t>
            </w:r>
          </w:p>
        </w:tc>
      </w:tr>
      <w:tr w:rsidR="00B450AC" w:rsidRPr="00E849AA" w:rsidTr="00F21AB4">
        <w:trPr>
          <w:trHeight w:val="211"/>
        </w:trPr>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w:t>
            </w:r>
          </w:p>
        </w:tc>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Neznatne</w:t>
            </w:r>
          </w:p>
        </w:tc>
        <w:tc>
          <w:tcPr>
            <w:tcW w:w="2279" w:type="dxa"/>
            <w:tcBorders>
              <w:top w:val="single" w:sz="8"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0,5 – 1</w:t>
            </w:r>
          </w:p>
        </w:tc>
        <w:tc>
          <w:tcPr>
            <w:tcW w:w="2281" w:type="dxa"/>
            <w:tcBorders>
              <w:top w:val="single" w:sz="8"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x</w:t>
            </w:r>
          </w:p>
        </w:tc>
      </w:tr>
      <w:tr w:rsidR="00B450AC" w:rsidRPr="00E849AA" w:rsidTr="00F21AB4">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2</w:t>
            </w:r>
          </w:p>
        </w:tc>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Malene</w:t>
            </w:r>
          </w:p>
        </w:tc>
        <w:tc>
          <w:tcPr>
            <w:tcW w:w="2279"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 – 5</w:t>
            </w:r>
          </w:p>
        </w:tc>
        <w:tc>
          <w:tcPr>
            <w:tcW w:w="2281"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p>
        </w:tc>
      </w:tr>
      <w:tr w:rsidR="00B450AC" w:rsidRPr="00E849AA" w:rsidTr="00F21AB4">
        <w:trPr>
          <w:trHeight w:val="206"/>
        </w:trPr>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lastRenderedPageBreak/>
              <w:t>3</w:t>
            </w:r>
          </w:p>
        </w:tc>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Umjerene</w:t>
            </w:r>
          </w:p>
        </w:tc>
        <w:tc>
          <w:tcPr>
            <w:tcW w:w="2279"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5 – 15</w:t>
            </w:r>
          </w:p>
        </w:tc>
        <w:tc>
          <w:tcPr>
            <w:tcW w:w="2281"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p>
        </w:tc>
      </w:tr>
      <w:tr w:rsidR="00B450AC" w:rsidRPr="00E849AA" w:rsidTr="00F21AB4">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4</w:t>
            </w:r>
          </w:p>
        </w:tc>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Značajne</w:t>
            </w:r>
          </w:p>
        </w:tc>
        <w:tc>
          <w:tcPr>
            <w:tcW w:w="2279"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15 – 25</w:t>
            </w:r>
          </w:p>
        </w:tc>
        <w:tc>
          <w:tcPr>
            <w:tcW w:w="2281"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p>
        </w:tc>
      </w:tr>
      <w:tr w:rsidR="00B450AC" w:rsidRPr="00E849AA" w:rsidTr="00F21AB4">
        <w:trPr>
          <w:trHeight w:val="208"/>
        </w:trPr>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5</w:t>
            </w:r>
          </w:p>
        </w:tc>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Katastrofalne</w:t>
            </w:r>
          </w:p>
        </w:tc>
        <w:tc>
          <w:tcPr>
            <w:tcW w:w="2279" w:type="dxa"/>
            <w:tcBorders>
              <w:top w:val="single" w:sz="4" w:space="0" w:color="000000"/>
              <w:left w:val="single" w:sz="8" w:space="0" w:color="000000"/>
              <w:bottom w:val="single" w:sz="8"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&gt;25</w:t>
            </w:r>
          </w:p>
        </w:tc>
        <w:tc>
          <w:tcPr>
            <w:tcW w:w="2281" w:type="dxa"/>
            <w:tcBorders>
              <w:top w:val="single" w:sz="4" w:space="0" w:color="000000"/>
              <w:left w:val="single" w:sz="8" w:space="0" w:color="000000"/>
              <w:bottom w:val="single" w:sz="8"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p>
        </w:tc>
      </w:tr>
    </w:tbl>
    <w:p w:rsidR="00B450AC" w:rsidRPr="00582B01" w:rsidRDefault="00B450AC" w:rsidP="00514D73">
      <w:pPr>
        <w:rPr>
          <w:sz w:val="24"/>
          <w:lang w:eastAsia="hr-HR"/>
        </w:rPr>
      </w:pPr>
    </w:p>
    <w:tbl>
      <w:tblPr>
        <w:tblStyle w:val="TableGrid"/>
        <w:tblW w:w="9058" w:type="dxa"/>
        <w:tblInd w:w="-10" w:type="dxa"/>
        <w:tblCellMar>
          <w:top w:w="7" w:type="dxa"/>
          <w:left w:w="106" w:type="dxa"/>
          <w:right w:w="58" w:type="dxa"/>
        </w:tblCellMar>
        <w:tblLook w:val="04A0" w:firstRow="1" w:lastRow="0" w:firstColumn="1" w:lastColumn="0" w:noHBand="0" w:noVBand="1"/>
      </w:tblPr>
      <w:tblGrid>
        <w:gridCol w:w="2264"/>
        <w:gridCol w:w="2264"/>
        <w:gridCol w:w="2266"/>
        <w:gridCol w:w="2264"/>
      </w:tblGrid>
      <w:tr w:rsidR="00B450AC" w:rsidRPr="00E849AA" w:rsidTr="00F21AB4">
        <w:trPr>
          <w:trHeight w:val="222"/>
        </w:trPr>
        <w:tc>
          <w:tcPr>
            <w:tcW w:w="905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E849AA" w:rsidRDefault="00B450AC" w:rsidP="00514D73">
            <w:pPr>
              <w:jc w:val="center"/>
              <w:rPr>
                <w:rFonts w:ascii="Times New Roman" w:hAnsi="Times New Roman" w:cs="Times New Roman"/>
                <w:b/>
              </w:rPr>
            </w:pPr>
            <w:r w:rsidRPr="00E849AA">
              <w:rPr>
                <w:rFonts w:ascii="Times New Roman" w:hAnsi="Times New Roman" w:cs="Times New Roman"/>
                <w:b/>
              </w:rPr>
              <w:t>Štete/gubici na građevinama od javnog društvenog značaja</w:t>
            </w:r>
          </w:p>
        </w:tc>
      </w:tr>
      <w:tr w:rsidR="00B450AC" w:rsidRPr="00E849AA" w:rsidTr="00F21AB4">
        <w:trPr>
          <w:trHeight w:val="225"/>
        </w:trPr>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Kategorija</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Posljedice</w:t>
            </w:r>
          </w:p>
        </w:tc>
        <w:tc>
          <w:tcPr>
            <w:tcW w:w="226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Kriterij – štete u % proračuna JLP(R)S</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450AC" w:rsidRPr="001B536E" w:rsidRDefault="00B450AC" w:rsidP="00514D73">
            <w:pPr>
              <w:jc w:val="center"/>
              <w:rPr>
                <w:rFonts w:ascii="Times New Roman" w:hAnsi="Times New Roman" w:cs="Times New Roman"/>
                <w:b/>
                <w:sz w:val="20"/>
                <w:szCs w:val="20"/>
              </w:rPr>
            </w:pPr>
            <w:r w:rsidRPr="001B536E">
              <w:rPr>
                <w:rFonts w:ascii="Times New Roman" w:hAnsi="Times New Roman" w:cs="Times New Roman"/>
                <w:b/>
                <w:sz w:val="20"/>
                <w:szCs w:val="20"/>
              </w:rPr>
              <w:t>Ocjena</w:t>
            </w:r>
          </w:p>
        </w:tc>
      </w:tr>
      <w:tr w:rsidR="00B450AC" w:rsidRPr="00E849AA" w:rsidTr="00F21AB4">
        <w:trPr>
          <w:trHeight w:val="220"/>
        </w:trPr>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w:t>
            </w:r>
          </w:p>
        </w:tc>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Neznatne</w:t>
            </w:r>
          </w:p>
        </w:tc>
        <w:tc>
          <w:tcPr>
            <w:tcW w:w="2266" w:type="dxa"/>
            <w:tcBorders>
              <w:top w:val="single" w:sz="8"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0,5 – 1</w:t>
            </w:r>
          </w:p>
        </w:tc>
        <w:tc>
          <w:tcPr>
            <w:tcW w:w="2264" w:type="dxa"/>
            <w:tcBorders>
              <w:top w:val="single" w:sz="8" w:space="0" w:color="000000"/>
              <w:left w:val="single" w:sz="8" w:space="0" w:color="000000"/>
              <w:bottom w:val="single" w:sz="4" w:space="0" w:color="000000"/>
              <w:right w:val="single" w:sz="8" w:space="0" w:color="000000"/>
            </w:tcBorders>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x</w:t>
            </w:r>
          </w:p>
        </w:tc>
      </w:tr>
      <w:tr w:rsidR="00B450AC" w:rsidRPr="00E849AA" w:rsidTr="00F21AB4">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2</w:t>
            </w:r>
          </w:p>
        </w:tc>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Malene</w:t>
            </w:r>
          </w:p>
        </w:tc>
        <w:tc>
          <w:tcPr>
            <w:tcW w:w="2266"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 – 5</w:t>
            </w:r>
          </w:p>
        </w:tc>
        <w:tc>
          <w:tcPr>
            <w:tcW w:w="2264" w:type="dxa"/>
            <w:tcBorders>
              <w:top w:val="single" w:sz="4" w:space="0" w:color="000000"/>
              <w:left w:val="single" w:sz="8" w:space="0" w:color="000000"/>
              <w:bottom w:val="single" w:sz="4" w:space="0" w:color="000000"/>
              <w:right w:val="single" w:sz="8" w:space="0" w:color="000000"/>
            </w:tcBorders>
          </w:tcPr>
          <w:p w:rsidR="00B450AC" w:rsidRPr="00E849AA" w:rsidRDefault="00B450AC" w:rsidP="00514D73">
            <w:pPr>
              <w:rPr>
                <w:rFonts w:ascii="Times New Roman" w:hAnsi="Times New Roman" w:cs="Times New Roman"/>
                <w:sz w:val="20"/>
                <w:szCs w:val="20"/>
              </w:rPr>
            </w:pPr>
          </w:p>
        </w:tc>
      </w:tr>
      <w:tr w:rsidR="00B450AC" w:rsidRPr="00E849AA" w:rsidTr="00F21AB4">
        <w:trPr>
          <w:trHeight w:val="215"/>
        </w:trPr>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3</w:t>
            </w:r>
          </w:p>
        </w:tc>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Umjerene</w:t>
            </w:r>
          </w:p>
        </w:tc>
        <w:tc>
          <w:tcPr>
            <w:tcW w:w="2266"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5 – 15</w:t>
            </w:r>
          </w:p>
        </w:tc>
        <w:tc>
          <w:tcPr>
            <w:tcW w:w="2264" w:type="dxa"/>
            <w:tcBorders>
              <w:top w:val="single" w:sz="4" w:space="0" w:color="000000"/>
              <w:left w:val="single" w:sz="8" w:space="0" w:color="000000"/>
              <w:bottom w:val="single" w:sz="4" w:space="0" w:color="000000"/>
              <w:right w:val="single" w:sz="8" w:space="0" w:color="000000"/>
            </w:tcBorders>
          </w:tcPr>
          <w:p w:rsidR="00B450AC" w:rsidRPr="00E849AA" w:rsidRDefault="00B450AC" w:rsidP="00514D73">
            <w:pPr>
              <w:rPr>
                <w:rFonts w:ascii="Times New Roman" w:hAnsi="Times New Roman" w:cs="Times New Roman"/>
                <w:sz w:val="20"/>
                <w:szCs w:val="20"/>
              </w:rPr>
            </w:pPr>
          </w:p>
        </w:tc>
      </w:tr>
      <w:tr w:rsidR="00B450AC" w:rsidRPr="00E849AA" w:rsidTr="00F21AB4">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4</w:t>
            </w:r>
          </w:p>
        </w:tc>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Značajne</w:t>
            </w:r>
          </w:p>
        </w:tc>
        <w:tc>
          <w:tcPr>
            <w:tcW w:w="2266" w:type="dxa"/>
            <w:tcBorders>
              <w:top w:val="single" w:sz="4" w:space="0" w:color="000000"/>
              <w:left w:val="single" w:sz="8" w:space="0" w:color="000000"/>
              <w:bottom w:val="single" w:sz="4"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15 – 25</w:t>
            </w:r>
          </w:p>
        </w:tc>
        <w:tc>
          <w:tcPr>
            <w:tcW w:w="2264" w:type="dxa"/>
            <w:tcBorders>
              <w:top w:val="single" w:sz="4" w:space="0" w:color="000000"/>
              <w:left w:val="single" w:sz="8" w:space="0" w:color="000000"/>
              <w:bottom w:val="single" w:sz="4" w:space="0" w:color="000000"/>
              <w:right w:val="single" w:sz="8" w:space="0" w:color="000000"/>
            </w:tcBorders>
          </w:tcPr>
          <w:p w:rsidR="00B450AC" w:rsidRPr="00E849AA" w:rsidRDefault="00B450AC" w:rsidP="00514D73">
            <w:pPr>
              <w:jc w:val="center"/>
              <w:rPr>
                <w:rFonts w:ascii="Times New Roman" w:hAnsi="Times New Roman" w:cs="Times New Roman"/>
                <w:sz w:val="20"/>
                <w:szCs w:val="20"/>
              </w:rPr>
            </w:pPr>
          </w:p>
        </w:tc>
      </w:tr>
      <w:tr w:rsidR="00B450AC" w:rsidRPr="00E849AA" w:rsidTr="00F21AB4">
        <w:trPr>
          <w:trHeight w:val="43"/>
        </w:trPr>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5</w:t>
            </w:r>
          </w:p>
        </w:tc>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Katastrofalne</w:t>
            </w:r>
          </w:p>
        </w:tc>
        <w:tc>
          <w:tcPr>
            <w:tcW w:w="2266" w:type="dxa"/>
            <w:tcBorders>
              <w:top w:val="single" w:sz="4" w:space="0" w:color="000000"/>
              <w:left w:val="single" w:sz="8" w:space="0" w:color="000000"/>
              <w:bottom w:val="single" w:sz="8" w:space="0" w:color="000000"/>
              <w:right w:val="single" w:sz="8" w:space="0" w:color="000000"/>
            </w:tcBorders>
            <w:vAlign w:val="center"/>
          </w:tcPr>
          <w:p w:rsidR="00B450AC" w:rsidRPr="00E849AA" w:rsidRDefault="00B450AC" w:rsidP="00514D73">
            <w:pPr>
              <w:jc w:val="center"/>
              <w:rPr>
                <w:rFonts w:ascii="Times New Roman" w:hAnsi="Times New Roman" w:cs="Times New Roman"/>
                <w:sz w:val="20"/>
                <w:szCs w:val="20"/>
              </w:rPr>
            </w:pPr>
            <w:r w:rsidRPr="00E849AA">
              <w:rPr>
                <w:rFonts w:ascii="Times New Roman" w:hAnsi="Times New Roman" w:cs="Times New Roman"/>
                <w:sz w:val="20"/>
                <w:szCs w:val="20"/>
              </w:rPr>
              <w:t>&gt;25</w:t>
            </w:r>
          </w:p>
        </w:tc>
        <w:tc>
          <w:tcPr>
            <w:tcW w:w="2264" w:type="dxa"/>
            <w:tcBorders>
              <w:top w:val="single" w:sz="4" w:space="0" w:color="000000"/>
              <w:left w:val="single" w:sz="8" w:space="0" w:color="000000"/>
              <w:bottom w:val="single" w:sz="8" w:space="0" w:color="000000"/>
              <w:right w:val="single" w:sz="8" w:space="0" w:color="000000"/>
            </w:tcBorders>
          </w:tcPr>
          <w:p w:rsidR="00B450AC" w:rsidRPr="00E849AA" w:rsidRDefault="00B450AC" w:rsidP="00514D73">
            <w:pPr>
              <w:rPr>
                <w:rFonts w:ascii="Times New Roman" w:hAnsi="Times New Roman" w:cs="Times New Roman"/>
                <w:sz w:val="20"/>
                <w:szCs w:val="20"/>
              </w:rPr>
            </w:pPr>
          </w:p>
        </w:tc>
      </w:tr>
    </w:tbl>
    <w:p w:rsidR="00B450AC" w:rsidRPr="00582B01" w:rsidRDefault="00B450AC" w:rsidP="00514D73">
      <w:pPr>
        <w:rPr>
          <w:color w:val="FF0000"/>
          <w:sz w:val="24"/>
        </w:rPr>
      </w:pPr>
    </w:p>
    <w:p w:rsidR="00B450AC" w:rsidRPr="00C0294F" w:rsidRDefault="00B450AC" w:rsidP="00514D73">
      <w:pPr>
        <w:pStyle w:val="Naslov5"/>
        <w:spacing w:before="0"/>
        <w:rPr>
          <w:rFonts w:ascii="Times New Roman" w:hAnsi="Times New Roman" w:cs="Times New Roman"/>
          <w:b/>
          <w:color w:val="auto"/>
          <w:sz w:val="24"/>
          <w:szCs w:val="24"/>
        </w:rPr>
      </w:pPr>
      <w:bookmarkStart w:id="127" w:name="_Toc507060355"/>
      <w:r w:rsidRPr="00C0294F">
        <w:rPr>
          <w:rFonts w:ascii="Times New Roman" w:hAnsi="Times New Roman" w:cs="Times New Roman"/>
          <w:b/>
          <w:color w:val="auto"/>
          <w:sz w:val="24"/>
          <w:szCs w:val="24"/>
        </w:rPr>
        <w:t>5.</w:t>
      </w:r>
      <w:r w:rsidR="00453D3A" w:rsidRPr="00C0294F">
        <w:rPr>
          <w:rFonts w:ascii="Times New Roman" w:hAnsi="Times New Roman" w:cs="Times New Roman"/>
          <w:b/>
          <w:color w:val="auto"/>
          <w:sz w:val="24"/>
          <w:szCs w:val="24"/>
        </w:rPr>
        <w:t>4</w:t>
      </w:r>
      <w:r w:rsidRPr="00C0294F">
        <w:rPr>
          <w:rFonts w:ascii="Times New Roman" w:hAnsi="Times New Roman" w:cs="Times New Roman"/>
          <w:b/>
          <w:color w:val="auto"/>
          <w:sz w:val="24"/>
          <w:szCs w:val="24"/>
        </w:rPr>
        <w:t>.</w:t>
      </w:r>
      <w:r w:rsidR="00C0294F" w:rsidRPr="00C0294F">
        <w:rPr>
          <w:rFonts w:ascii="Times New Roman" w:hAnsi="Times New Roman" w:cs="Times New Roman"/>
          <w:b/>
          <w:color w:val="auto"/>
          <w:sz w:val="24"/>
          <w:szCs w:val="24"/>
        </w:rPr>
        <w:t>6</w:t>
      </w:r>
      <w:r w:rsidRPr="00C0294F">
        <w:rPr>
          <w:rFonts w:ascii="Times New Roman" w:hAnsi="Times New Roman" w:cs="Times New Roman"/>
          <w:b/>
          <w:color w:val="auto"/>
          <w:sz w:val="24"/>
          <w:szCs w:val="24"/>
        </w:rPr>
        <w:t>.1.4. Vjerojatnost</w:t>
      </w:r>
      <w:bookmarkEnd w:id="127"/>
      <w:r w:rsidRPr="00C0294F">
        <w:rPr>
          <w:rFonts w:ascii="Times New Roman" w:hAnsi="Times New Roman" w:cs="Times New Roman"/>
          <w:b/>
          <w:color w:val="auto"/>
          <w:sz w:val="24"/>
          <w:szCs w:val="24"/>
        </w:rPr>
        <w:t xml:space="preserve"> </w:t>
      </w:r>
    </w:p>
    <w:p w:rsidR="00B450AC" w:rsidRPr="00B450AC" w:rsidRDefault="00B450AC" w:rsidP="00514D73">
      <w:pPr>
        <w:rPr>
          <w:color w:val="FF0000"/>
        </w:rPr>
      </w:pPr>
    </w:p>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006"/>
        <w:gridCol w:w="1475"/>
        <w:gridCol w:w="1421"/>
        <w:gridCol w:w="1293"/>
        <w:gridCol w:w="2733"/>
        <w:gridCol w:w="1134"/>
      </w:tblGrid>
      <w:tr w:rsidR="00B450AC" w:rsidRPr="00B450AC" w:rsidTr="00F21AB4">
        <w:trPr>
          <w:trHeight w:val="244"/>
          <w:jc w:val="center"/>
        </w:trPr>
        <w:tc>
          <w:tcPr>
            <w:tcW w:w="1006" w:type="dxa"/>
            <w:vMerge w:val="restart"/>
            <w:tcBorders>
              <w:top w:val="single" w:sz="8" w:space="0" w:color="000000"/>
              <w:left w:val="single" w:sz="8" w:space="0" w:color="000000"/>
              <w:right w:val="single" w:sz="8" w:space="0" w:color="000000"/>
            </w:tcBorders>
            <w:shd w:val="clear" w:color="auto" w:fill="D9D9D9"/>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Kategorija</w:t>
            </w:r>
          </w:p>
        </w:tc>
        <w:tc>
          <w:tcPr>
            <w:tcW w:w="1475" w:type="dxa"/>
            <w:vMerge w:val="restart"/>
            <w:tcBorders>
              <w:top w:val="single" w:sz="8" w:space="0" w:color="000000"/>
              <w:left w:val="single" w:sz="8" w:space="0" w:color="000000"/>
              <w:right w:val="single" w:sz="8" w:space="0" w:color="000000"/>
            </w:tcBorders>
            <w:shd w:val="clear" w:color="auto" w:fill="D9D9D9"/>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Posljedice</w:t>
            </w:r>
          </w:p>
        </w:tc>
        <w:tc>
          <w:tcPr>
            <w:tcW w:w="6581" w:type="dxa"/>
            <w:gridSpan w:val="4"/>
            <w:tcBorders>
              <w:top w:val="single" w:sz="8" w:space="0" w:color="000000"/>
              <w:left w:val="single" w:sz="8" w:space="0" w:color="000000"/>
              <w:right w:val="single" w:sz="8" w:space="0" w:color="000000"/>
            </w:tcBorders>
            <w:shd w:val="clear" w:color="auto" w:fill="D9D9D9"/>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Vjerojatnost/frekvencija</w:t>
            </w:r>
          </w:p>
        </w:tc>
      </w:tr>
      <w:tr w:rsidR="00B450AC" w:rsidRPr="00B450AC" w:rsidTr="00F21AB4">
        <w:trPr>
          <w:trHeight w:val="280"/>
          <w:jc w:val="center"/>
        </w:trPr>
        <w:tc>
          <w:tcPr>
            <w:tcW w:w="1006" w:type="dxa"/>
            <w:vMerge/>
            <w:tcBorders>
              <w:left w:val="single" w:sz="8" w:space="0" w:color="000000"/>
              <w:bottom w:val="single" w:sz="8" w:space="0" w:color="000000"/>
              <w:right w:val="single" w:sz="8" w:space="0" w:color="000000"/>
            </w:tcBorders>
          </w:tcPr>
          <w:p w:rsidR="00B450AC" w:rsidRPr="00B12FFC" w:rsidRDefault="00B450AC" w:rsidP="00514D73">
            <w:pPr>
              <w:rPr>
                <w:rFonts w:ascii="Times New Roman" w:hAnsi="Times New Roman" w:cs="Times New Roman"/>
                <w:sz w:val="20"/>
                <w:szCs w:val="20"/>
              </w:rPr>
            </w:pPr>
          </w:p>
        </w:tc>
        <w:tc>
          <w:tcPr>
            <w:tcW w:w="1475" w:type="dxa"/>
            <w:vMerge/>
            <w:tcBorders>
              <w:left w:val="single" w:sz="8" w:space="0" w:color="000000"/>
              <w:bottom w:val="single" w:sz="8" w:space="0" w:color="000000"/>
              <w:right w:val="single" w:sz="8" w:space="0" w:color="000000"/>
            </w:tcBorders>
          </w:tcPr>
          <w:p w:rsidR="00B450AC" w:rsidRPr="00B12FFC" w:rsidRDefault="00B450AC" w:rsidP="00514D73">
            <w:pPr>
              <w:rPr>
                <w:rFonts w:ascii="Times New Roman" w:hAnsi="Times New Roman" w:cs="Times New Roman"/>
                <w:sz w:val="20"/>
                <w:szCs w:val="20"/>
              </w:rPr>
            </w:pPr>
          </w:p>
        </w:tc>
        <w:tc>
          <w:tcPr>
            <w:tcW w:w="1421" w:type="dxa"/>
            <w:tcBorders>
              <w:top w:val="single" w:sz="4" w:space="0" w:color="auto"/>
              <w:left w:val="single" w:sz="8" w:space="0" w:color="000000"/>
              <w:bottom w:val="single" w:sz="8" w:space="0" w:color="000000"/>
              <w:right w:val="single" w:sz="8" w:space="0" w:color="000000"/>
            </w:tcBorders>
            <w:shd w:val="clear" w:color="auto" w:fill="D9D9D9"/>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Kvalitativno</w:t>
            </w:r>
          </w:p>
        </w:tc>
        <w:tc>
          <w:tcPr>
            <w:tcW w:w="1293" w:type="dxa"/>
            <w:tcBorders>
              <w:top w:val="single" w:sz="4" w:space="0" w:color="auto"/>
              <w:left w:val="single" w:sz="8" w:space="0" w:color="000000"/>
              <w:bottom w:val="single" w:sz="8" w:space="0" w:color="000000"/>
              <w:right w:val="single" w:sz="8" w:space="0" w:color="000000"/>
            </w:tcBorders>
            <w:shd w:val="clear" w:color="auto" w:fill="D9D9D9"/>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Vjerojatnost</w:t>
            </w:r>
          </w:p>
        </w:tc>
        <w:tc>
          <w:tcPr>
            <w:tcW w:w="2733" w:type="dxa"/>
            <w:tcBorders>
              <w:top w:val="single" w:sz="4" w:space="0" w:color="auto"/>
              <w:left w:val="single" w:sz="8" w:space="0" w:color="000000"/>
              <w:bottom w:val="single" w:sz="8" w:space="0" w:color="000000"/>
              <w:right w:val="single" w:sz="4" w:space="0" w:color="auto"/>
            </w:tcBorders>
            <w:shd w:val="clear" w:color="auto" w:fill="D9D9D9"/>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Frekvencija</w:t>
            </w:r>
          </w:p>
        </w:tc>
        <w:tc>
          <w:tcPr>
            <w:tcW w:w="1134" w:type="dxa"/>
            <w:tcBorders>
              <w:top w:val="single" w:sz="4" w:space="0" w:color="auto"/>
              <w:left w:val="single" w:sz="4" w:space="0" w:color="auto"/>
              <w:bottom w:val="single" w:sz="8" w:space="0" w:color="000000"/>
              <w:right w:val="single" w:sz="8" w:space="0" w:color="000000"/>
            </w:tcBorders>
            <w:shd w:val="clear" w:color="auto" w:fill="D9D9D9"/>
            <w:vAlign w:val="center"/>
          </w:tcPr>
          <w:p w:rsidR="00B450AC" w:rsidRPr="00B450AC" w:rsidRDefault="00B450AC" w:rsidP="00514D73">
            <w:pPr>
              <w:jc w:val="center"/>
              <w:rPr>
                <w:rFonts w:ascii="Times New Roman" w:hAnsi="Times New Roman" w:cs="Times New Roman"/>
                <w:color w:val="FF0000"/>
              </w:rPr>
            </w:pPr>
            <w:r w:rsidRPr="00B450AC">
              <w:rPr>
                <w:rFonts w:ascii="Times New Roman" w:hAnsi="Times New Roman" w:cs="Times New Roman"/>
                <w:color w:val="FF0000"/>
                <w:sz w:val="20"/>
              </w:rPr>
              <w:t>Ocjena</w:t>
            </w:r>
          </w:p>
        </w:tc>
      </w:tr>
      <w:tr w:rsidR="00B450AC" w:rsidRPr="00B450AC" w:rsidTr="00F21AB4">
        <w:trPr>
          <w:trHeight w:val="264"/>
          <w:jc w:val="center"/>
        </w:trPr>
        <w:tc>
          <w:tcPr>
            <w:tcW w:w="1006" w:type="dxa"/>
            <w:tcBorders>
              <w:top w:val="single" w:sz="8" w:space="0" w:color="000000"/>
              <w:left w:val="single" w:sz="8" w:space="0" w:color="000000"/>
              <w:bottom w:val="single" w:sz="4" w:space="0" w:color="000000"/>
              <w:right w:val="single" w:sz="8" w:space="0" w:color="000000"/>
            </w:tcBorders>
            <w:shd w:val="clear" w:color="auto" w:fill="9696FF"/>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1</w:t>
            </w:r>
          </w:p>
        </w:tc>
        <w:tc>
          <w:tcPr>
            <w:tcW w:w="1475" w:type="dxa"/>
            <w:tcBorders>
              <w:top w:val="single" w:sz="8" w:space="0" w:color="000000"/>
              <w:left w:val="single" w:sz="8" w:space="0" w:color="000000"/>
              <w:bottom w:val="single" w:sz="4" w:space="0" w:color="000000"/>
              <w:right w:val="single" w:sz="8" w:space="0" w:color="000000"/>
            </w:tcBorders>
            <w:shd w:val="clear" w:color="auto" w:fill="9696FF"/>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mala</w:t>
            </w:r>
          </w:p>
        </w:tc>
        <w:tc>
          <w:tcPr>
            <w:tcW w:w="1421"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mala</w:t>
            </w:r>
          </w:p>
        </w:tc>
        <w:tc>
          <w:tcPr>
            <w:tcW w:w="1293" w:type="dxa"/>
            <w:tcBorders>
              <w:top w:val="single" w:sz="8" w:space="0" w:color="000000"/>
              <w:left w:val="single" w:sz="8" w:space="0" w:color="000000"/>
              <w:bottom w:val="single" w:sz="4" w:space="0" w:color="000000"/>
              <w:right w:val="single" w:sz="8" w:space="0" w:color="000000"/>
            </w:tcBorders>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&lt;1%</w:t>
            </w:r>
          </w:p>
        </w:tc>
        <w:tc>
          <w:tcPr>
            <w:tcW w:w="2733" w:type="dxa"/>
            <w:tcBorders>
              <w:top w:val="single" w:sz="8" w:space="0" w:color="000000"/>
              <w:left w:val="single" w:sz="8" w:space="0" w:color="000000"/>
              <w:bottom w:val="single" w:sz="4" w:space="0" w:color="000000"/>
              <w:right w:val="single" w:sz="4" w:space="0" w:color="auto"/>
            </w:tcBorders>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100 godina i rjeđe</w:t>
            </w:r>
          </w:p>
        </w:tc>
        <w:tc>
          <w:tcPr>
            <w:tcW w:w="1134" w:type="dxa"/>
            <w:tcBorders>
              <w:top w:val="single" w:sz="8" w:space="0" w:color="000000"/>
              <w:left w:val="single" w:sz="4" w:space="0" w:color="auto"/>
              <w:bottom w:val="single" w:sz="4" w:space="0" w:color="000000"/>
              <w:right w:val="single" w:sz="8" w:space="0" w:color="000000"/>
            </w:tcBorders>
            <w:vAlign w:val="center"/>
          </w:tcPr>
          <w:p w:rsidR="00B450AC" w:rsidRPr="00B450AC" w:rsidRDefault="00B450AC" w:rsidP="00514D73">
            <w:pPr>
              <w:jc w:val="center"/>
              <w:rPr>
                <w:rFonts w:ascii="Times New Roman" w:hAnsi="Times New Roman" w:cs="Times New Roman"/>
                <w:color w:val="FF0000"/>
                <w:sz w:val="20"/>
              </w:rPr>
            </w:pPr>
          </w:p>
        </w:tc>
      </w:tr>
      <w:tr w:rsidR="00B450AC" w:rsidRPr="00B450AC" w:rsidTr="00F21AB4">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96FF96"/>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2</w:t>
            </w:r>
          </w:p>
        </w:tc>
        <w:tc>
          <w:tcPr>
            <w:tcW w:w="1475" w:type="dxa"/>
            <w:tcBorders>
              <w:top w:val="single" w:sz="4" w:space="0" w:color="000000"/>
              <w:left w:val="single" w:sz="8" w:space="0" w:color="000000"/>
              <w:bottom w:val="single" w:sz="4" w:space="0" w:color="000000"/>
              <w:right w:val="single" w:sz="8" w:space="0" w:color="000000"/>
            </w:tcBorders>
            <w:shd w:val="clear" w:color="auto" w:fill="96FF96"/>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Mala</w:t>
            </w:r>
          </w:p>
        </w:tc>
        <w:tc>
          <w:tcPr>
            <w:tcW w:w="1421"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Mala</w:t>
            </w:r>
          </w:p>
        </w:tc>
        <w:tc>
          <w:tcPr>
            <w:tcW w:w="1293" w:type="dxa"/>
            <w:tcBorders>
              <w:top w:val="single" w:sz="4" w:space="0" w:color="000000"/>
              <w:left w:val="single" w:sz="8" w:space="0" w:color="000000"/>
              <w:bottom w:val="single" w:sz="4" w:space="0" w:color="000000"/>
              <w:right w:val="single" w:sz="8" w:space="0" w:color="000000"/>
            </w:tcBorders>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1 – 5%</w:t>
            </w:r>
          </w:p>
        </w:tc>
        <w:tc>
          <w:tcPr>
            <w:tcW w:w="2733" w:type="dxa"/>
            <w:tcBorders>
              <w:top w:val="single" w:sz="4" w:space="0" w:color="000000"/>
              <w:left w:val="single" w:sz="8" w:space="0" w:color="000000"/>
              <w:bottom w:val="single" w:sz="4" w:space="0" w:color="000000"/>
              <w:right w:val="single" w:sz="4" w:space="0" w:color="auto"/>
            </w:tcBorders>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20 do 100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B450AC" w:rsidRPr="00B450AC" w:rsidRDefault="00B450AC" w:rsidP="00514D73">
            <w:pPr>
              <w:jc w:val="center"/>
              <w:rPr>
                <w:rFonts w:ascii="Times New Roman" w:hAnsi="Times New Roman" w:cs="Times New Roman"/>
                <w:color w:val="FF0000"/>
                <w:sz w:val="20"/>
              </w:rPr>
            </w:pPr>
          </w:p>
        </w:tc>
      </w:tr>
      <w:tr w:rsidR="00B450AC" w:rsidRPr="00B450AC" w:rsidTr="00F21AB4">
        <w:trPr>
          <w:trHeight w:val="259"/>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FF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3</w:t>
            </w:r>
          </w:p>
        </w:tc>
        <w:tc>
          <w:tcPr>
            <w:tcW w:w="1475" w:type="dxa"/>
            <w:tcBorders>
              <w:top w:val="single" w:sz="4" w:space="0" w:color="000000"/>
              <w:left w:val="single" w:sz="8" w:space="0" w:color="000000"/>
              <w:bottom w:val="single" w:sz="4" w:space="0" w:color="000000"/>
              <w:right w:val="single" w:sz="8" w:space="0" w:color="000000"/>
            </w:tcBorders>
            <w:shd w:val="clear" w:color="auto" w:fill="FFFF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Umjerena</w:t>
            </w:r>
          </w:p>
        </w:tc>
        <w:tc>
          <w:tcPr>
            <w:tcW w:w="1421"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Umjerena</w:t>
            </w:r>
          </w:p>
        </w:tc>
        <w:tc>
          <w:tcPr>
            <w:tcW w:w="1293" w:type="dxa"/>
            <w:tcBorders>
              <w:top w:val="single" w:sz="4" w:space="0" w:color="000000"/>
              <w:left w:val="single" w:sz="8" w:space="0" w:color="000000"/>
              <w:bottom w:val="single" w:sz="4" w:space="0" w:color="000000"/>
              <w:right w:val="single" w:sz="8" w:space="0" w:color="000000"/>
            </w:tcBorders>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5 – 50%</w:t>
            </w:r>
          </w:p>
        </w:tc>
        <w:tc>
          <w:tcPr>
            <w:tcW w:w="2733" w:type="dxa"/>
            <w:tcBorders>
              <w:top w:val="single" w:sz="4" w:space="0" w:color="000000"/>
              <w:left w:val="single" w:sz="8" w:space="0" w:color="000000"/>
              <w:bottom w:val="single" w:sz="4" w:space="0" w:color="000000"/>
              <w:right w:val="single" w:sz="4" w:space="0" w:color="auto"/>
            </w:tcBorders>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2 do 20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B450AC" w:rsidRPr="00B450AC" w:rsidRDefault="00B450AC" w:rsidP="00514D73">
            <w:pPr>
              <w:jc w:val="center"/>
              <w:rPr>
                <w:rFonts w:ascii="Times New Roman" w:hAnsi="Times New Roman" w:cs="Times New Roman"/>
                <w:color w:val="FF0000"/>
                <w:sz w:val="20"/>
              </w:rPr>
            </w:pPr>
          </w:p>
        </w:tc>
      </w:tr>
      <w:tr w:rsidR="00B450AC" w:rsidRPr="00B450AC" w:rsidTr="00F21AB4">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A5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4</w:t>
            </w:r>
          </w:p>
        </w:tc>
        <w:tc>
          <w:tcPr>
            <w:tcW w:w="1475" w:type="dxa"/>
            <w:tcBorders>
              <w:top w:val="single" w:sz="4" w:space="0" w:color="000000"/>
              <w:left w:val="single" w:sz="8" w:space="0" w:color="000000"/>
              <w:bottom w:val="single" w:sz="4" w:space="0" w:color="000000"/>
              <w:right w:val="single" w:sz="8" w:space="0" w:color="000000"/>
            </w:tcBorders>
            <w:shd w:val="clear" w:color="auto" w:fill="FFA5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Velika</w:t>
            </w:r>
          </w:p>
        </w:tc>
        <w:tc>
          <w:tcPr>
            <w:tcW w:w="1421"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Velika</w:t>
            </w:r>
          </w:p>
        </w:tc>
        <w:tc>
          <w:tcPr>
            <w:tcW w:w="1293" w:type="dxa"/>
            <w:tcBorders>
              <w:top w:val="single" w:sz="4" w:space="0" w:color="000000"/>
              <w:left w:val="single" w:sz="8" w:space="0" w:color="000000"/>
              <w:bottom w:val="single" w:sz="4" w:space="0" w:color="000000"/>
              <w:right w:val="single" w:sz="8" w:space="0" w:color="000000"/>
            </w:tcBorders>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51 – 98%</w:t>
            </w:r>
          </w:p>
        </w:tc>
        <w:tc>
          <w:tcPr>
            <w:tcW w:w="2733" w:type="dxa"/>
            <w:tcBorders>
              <w:top w:val="single" w:sz="4" w:space="0" w:color="000000"/>
              <w:left w:val="single" w:sz="8" w:space="0" w:color="000000"/>
              <w:bottom w:val="single" w:sz="4" w:space="0" w:color="000000"/>
              <w:right w:val="single" w:sz="4" w:space="0" w:color="auto"/>
            </w:tcBorders>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1 do 2 godine</w:t>
            </w:r>
          </w:p>
        </w:tc>
        <w:tc>
          <w:tcPr>
            <w:tcW w:w="1134" w:type="dxa"/>
            <w:tcBorders>
              <w:top w:val="single" w:sz="4" w:space="0" w:color="000000"/>
              <w:left w:val="single" w:sz="4" w:space="0" w:color="auto"/>
              <w:bottom w:val="single" w:sz="4" w:space="0" w:color="000000"/>
              <w:right w:val="single" w:sz="8" w:space="0" w:color="000000"/>
            </w:tcBorders>
            <w:vAlign w:val="center"/>
          </w:tcPr>
          <w:p w:rsidR="00B450AC" w:rsidRPr="00B450AC" w:rsidRDefault="00582D60" w:rsidP="00514D73">
            <w:pPr>
              <w:jc w:val="center"/>
              <w:rPr>
                <w:rFonts w:ascii="Times New Roman" w:hAnsi="Times New Roman" w:cs="Times New Roman"/>
                <w:color w:val="FF0000"/>
                <w:sz w:val="20"/>
              </w:rPr>
            </w:pPr>
            <w:r w:rsidRPr="00B450AC">
              <w:rPr>
                <w:rFonts w:ascii="Times New Roman" w:hAnsi="Times New Roman" w:cs="Times New Roman"/>
                <w:color w:val="FF0000"/>
                <w:sz w:val="20"/>
              </w:rPr>
              <w:t>x</w:t>
            </w:r>
          </w:p>
        </w:tc>
      </w:tr>
      <w:tr w:rsidR="00B450AC" w:rsidRPr="00B450AC" w:rsidTr="00F21AB4">
        <w:trPr>
          <w:trHeight w:val="262"/>
          <w:jc w:val="center"/>
        </w:trPr>
        <w:tc>
          <w:tcPr>
            <w:tcW w:w="1006" w:type="dxa"/>
            <w:tcBorders>
              <w:top w:val="single" w:sz="4" w:space="0" w:color="000000"/>
              <w:left w:val="single" w:sz="8" w:space="0" w:color="000000"/>
              <w:bottom w:val="single" w:sz="8" w:space="0" w:color="000000"/>
              <w:right w:val="single" w:sz="8" w:space="0" w:color="000000"/>
            </w:tcBorders>
            <w:shd w:val="clear" w:color="auto" w:fill="FF00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5</w:t>
            </w:r>
          </w:p>
        </w:tc>
        <w:tc>
          <w:tcPr>
            <w:tcW w:w="1475" w:type="dxa"/>
            <w:tcBorders>
              <w:top w:val="single" w:sz="4" w:space="0" w:color="000000"/>
              <w:left w:val="single" w:sz="8" w:space="0" w:color="000000"/>
              <w:bottom w:val="single" w:sz="8" w:space="0" w:color="000000"/>
              <w:right w:val="single" w:sz="8" w:space="0" w:color="000000"/>
            </w:tcBorders>
            <w:shd w:val="clear" w:color="auto" w:fill="FF0000"/>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Katastrofalna</w:t>
            </w:r>
          </w:p>
        </w:tc>
        <w:tc>
          <w:tcPr>
            <w:tcW w:w="1421"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velika</w:t>
            </w:r>
          </w:p>
        </w:tc>
        <w:tc>
          <w:tcPr>
            <w:tcW w:w="1293" w:type="dxa"/>
            <w:tcBorders>
              <w:top w:val="single" w:sz="4" w:space="0" w:color="000000"/>
              <w:left w:val="single" w:sz="8" w:space="0" w:color="000000"/>
              <w:bottom w:val="single" w:sz="8" w:space="0" w:color="000000"/>
              <w:right w:val="single" w:sz="8" w:space="0" w:color="000000"/>
            </w:tcBorders>
            <w:vAlign w:val="center"/>
          </w:tcPr>
          <w:p w:rsidR="00B450AC" w:rsidRPr="00B12FFC" w:rsidRDefault="00B450AC" w:rsidP="00514D73">
            <w:pPr>
              <w:jc w:val="center"/>
              <w:rPr>
                <w:rFonts w:ascii="Times New Roman" w:hAnsi="Times New Roman" w:cs="Times New Roman"/>
                <w:sz w:val="20"/>
                <w:szCs w:val="20"/>
              </w:rPr>
            </w:pPr>
            <w:r w:rsidRPr="00B12FFC">
              <w:rPr>
                <w:rFonts w:ascii="Times New Roman" w:hAnsi="Times New Roman" w:cs="Times New Roman"/>
                <w:sz w:val="20"/>
                <w:szCs w:val="20"/>
              </w:rPr>
              <w:t>&gt;98%</w:t>
            </w:r>
          </w:p>
        </w:tc>
        <w:tc>
          <w:tcPr>
            <w:tcW w:w="2733" w:type="dxa"/>
            <w:tcBorders>
              <w:top w:val="single" w:sz="4" w:space="0" w:color="000000"/>
              <w:left w:val="single" w:sz="8" w:space="0" w:color="000000"/>
              <w:bottom w:val="single" w:sz="8" w:space="0" w:color="000000"/>
              <w:right w:val="single" w:sz="4" w:space="0" w:color="auto"/>
            </w:tcBorders>
            <w:vAlign w:val="center"/>
          </w:tcPr>
          <w:p w:rsidR="00B450AC" w:rsidRPr="00B450AC" w:rsidRDefault="00B450AC"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godišnje ili češće</w:t>
            </w:r>
          </w:p>
        </w:tc>
        <w:tc>
          <w:tcPr>
            <w:tcW w:w="1134" w:type="dxa"/>
            <w:tcBorders>
              <w:top w:val="single" w:sz="4" w:space="0" w:color="000000"/>
              <w:left w:val="single" w:sz="4" w:space="0" w:color="auto"/>
              <w:bottom w:val="single" w:sz="8" w:space="0" w:color="000000"/>
              <w:right w:val="single" w:sz="8" w:space="0" w:color="000000"/>
            </w:tcBorders>
            <w:vAlign w:val="center"/>
          </w:tcPr>
          <w:p w:rsidR="00B450AC" w:rsidRPr="00B450AC" w:rsidRDefault="00B450AC" w:rsidP="00514D73">
            <w:pPr>
              <w:jc w:val="center"/>
              <w:rPr>
                <w:rFonts w:ascii="Times New Roman" w:hAnsi="Times New Roman" w:cs="Times New Roman"/>
                <w:color w:val="FF0000"/>
                <w:sz w:val="20"/>
              </w:rPr>
            </w:pPr>
          </w:p>
        </w:tc>
      </w:tr>
    </w:tbl>
    <w:p w:rsidR="00B450AC" w:rsidRPr="00582B01" w:rsidRDefault="00B450AC" w:rsidP="00514D73">
      <w:pPr>
        <w:rPr>
          <w:color w:val="FF0000"/>
          <w:sz w:val="24"/>
        </w:rPr>
      </w:pPr>
    </w:p>
    <w:p w:rsidR="00B450AC" w:rsidRPr="00421D41" w:rsidRDefault="00B450AC" w:rsidP="00514D73">
      <w:pPr>
        <w:pStyle w:val="Naslov4"/>
        <w:spacing w:before="0"/>
        <w:rPr>
          <w:rFonts w:ascii="Times New Roman" w:hAnsi="Times New Roman" w:cs="Times New Roman"/>
          <w:b/>
          <w:i w:val="0"/>
          <w:color w:val="auto"/>
          <w:sz w:val="24"/>
          <w:szCs w:val="24"/>
        </w:rPr>
      </w:pPr>
      <w:bookmarkStart w:id="128" w:name="_Toc507060356"/>
      <w:r w:rsidRPr="00421D41">
        <w:rPr>
          <w:rFonts w:ascii="Times New Roman" w:hAnsi="Times New Roman" w:cs="Times New Roman"/>
          <w:b/>
          <w:i w:val="0"/>
          <w:color w:val="auto"/>
          <w:sz w:val="24"/>
          <w:szCs w:val="24"/>
        </w:rPr>
        <w:t>5.</w:t>
      </w:r>
      <w:r w:rsidR="00453D3A" w:rsidRPr="00421D41">
        <w:rPr>
          <w:rFonts w:ascii="Times New Roman" w:hAnsi="Times New Roman" w:cs="Times New Roman"/>
          <w:b/>
          <w:i w:val="0"/>
          <w:color w:val="auto"/>
          <w:sz w:val="24"/>
          <w:szCs w:val="24"/>
        </w:rPr>
        <w:t>4</w:t>
      </w:r>
      <w:r w:rsidRPr="00421D41">
        <w:rPr>
          <w:rFonts w:ascii="Times New Roman" w:hAnsi="Times New Roman" w:cs="Times New Roman"/>
          <w:b/>
          <w:i w:val="0"/>
          <w:color w:val="auto"/>
          <w:sz w:val="24"/>
          <w:szCs w:val="24"/>
        </w:rPr>
        <w:t>.</w:t>
      </w:r>
      <w:r w:rsidR="00421D41" w:rsidRPr="00421D41">
        <w:rPr>
          <w:rFonts w:ascii="Times New Roman" w:hAnsi="Times New Roman" w:cs="Times New Roman"/>
          <w:b/>
          <w:i w:val="0"/>
          <w:color w:val="auto"/>
          <w:sz w:val="24"/>
          <w:szCs w:val="24"/>
        </w:rPr>
        <w:t>7</w:t>
      </w:r>
      <w:r w:rsidRPr="00421D41">
        <w:rPr>
          <w:rFonts w:ascii="Times New Roman" w:hAnsi="Times New Roman" w:cs="Times New Roman"/>
          <w:b/>
          <w:i w:val="0"/>
          <w:color w:val="auto"/>
          <w:sz w:val="24"/>
          <w:szCs w:val="24"/>
        </w:rPr>
        <w:t>. Podaci, izvori i metode izračuna</w:t>
      </w:r>
      <w:bookmarkEnd w:id="128"/>
      <w:r w:rsidRPr="00421D41">
        <w:rPr>
          <w:rFonts w:ascii="Times New Roman" w:hAnsi="Times New Roman" w:cs="Times New Roman"/>
          <w:b/>
          <w:i w:val="0"/>
          <w:color w:val="auto"/>
          <w:sz w:val="24"/>
          <w:szCs w:val="24"/>
        </w:rPr>
        <w:t xml:space="preserve"> </w:t>
      </w:r>
    </w:p>
    <w:p w:rsidR="00B450AC" w:rsidRPr="00EF5633" w:rsidRDefault="00B450AC" w:rsidP="00514D73">
      <w:pPr>
        <w:rPr>
          <w:sz w:val="24"/>
          <w:szCs w:val="24"/>
        </w:rPr>
      </w:pPr>
    </w:p>
    <w:p w:rsidR="00B450AC" w:rsidRPr="00EF5633" w:rsidRDefault="00B450AC" w:rsidP="00514D73">
      <w:pPr>
        <w:pStyle w:val="Default"/>
        <w:rPr>
          <w:rFonts w:ascii="Times New Roman" w:hAnsi="Times New Roman" w:cs="Times New Roman"/>
          <w:color w:val="auto"/>
        </w:rPr>
      </w:pPr>
      <w:r w:rsidRPr="00EF5633">
        <w:rPr>
          <w:rFonts w:ascii="Times New Roman" w:hAnsi="Times New Roman" w:cs="Times New Roman"/>
          <w:color w:val="auto"/>
        </w:rPr>
        <w:t xml:space="preserve">Prilikom opisa scenarija korišteni su podaci: </w:t>
      </w:r>
    </w:p>
    <w:p w:rsidR="00FA1D3E" w:rsidRPr="00FA1D3E" w:rsidRDefault="00FA1D3E" w:rsidP="00FA1D3E">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 xml:space="preserve">Procjene ugroženosti stanovništva, materijalnih i kulturna dobara i  okoliša od katastrofa i velikih nesreća za Općinu </w:t>
      </w:r>
      <w:r w:rsidRPr="00FA1D3E">
        <w:rPr>
          <w:rFonts w:ascii="Times New Roman" w:hAnsi="Times New Roman" w:cs="Times New Roman"/>
        </w:rPr>
        <w:t xml:space="preserve">Šodolovci, listopad 2014., </w:t>
      </w:r>
    </w:p>
    <w:p w:rsidR="00B450AC" w:rsidRPr="00EF5633" w:rsidRDefault="00B12FFC" w:rsidP="001F2A2F">
      <w:pPr>
        <w:pStyle w:val="Default"/>
        <w:numPr>
          <w:ilvl w:val="0"/>
          <w:numId w:val="8"/>
        </w:numPr>
        <w:jc w:val="both"/>
        <w:rPr>
          <w:rFonts w:ascii="Times New Roman" w:hAnsi="Times New Roman" w:cs="Times New Roman"/>
          <w:color w:val="auto"/>
        </w:rPr>
      </w:pPr>
      <w:r w:rsidRPr="00EF5633">
        <w:rPr>
          <w:rFonts w:ascii="Times New Roman" w:hAnsi="Times New Roman" w:cs="Times New Roman"/>
          <w:color w:val="auto"/>
        </w:rPr>
        <w:t>Zavoda za javno zdravstvo</w:t>
      </w:r>
      <w:r w:rsidR="000F471C" w:rsidRPr="00EF5633">
        <w:rPr>
          <w:rFonts w:ascii="Times New Roman" w:hAnsi="Times New Roman" w:cs="Times New Roman"/>
          <w:color w:val="auto"/>
        </w:rPr>
        <w:t xml:space="preserve"> Osječko-baranjske županije</w:t>
      </w:r>
      <w:r w:rsidR="00B450AC" w:rsidRPr="00EF5633">
        <w:rPr>
          <w:rFonts w:ascii="Times New Roman" w:hAnsi="Times New Roman" w:cs="Times New Roman"/>
          <w:color w:val="auto"/>
        </w:rPr>
        <w:t>,</w:t>
      </w:r>
    </w:p>
    <w:p w:rsidR="00B450AC" w:rsidRPr="00EF5633" w:rsidRDefault="00B450AC" w:rsidP="001F2A2F">
      <w:pPr>
        <w:pStyle w:val="Default"/>
        <w:numPr>
          <w:ilvl w:val="0"/>
          <w:numId w:val="8"/>
        </w:numPr>
        <w:jc w:val="both"/>
        <w:rPr>
          <w:rFonts w:ascii="Times New Roman" w:hAnsi="Times New Roman" w:cs="Times New Roman"/>
          <w:color w:val="auto"/>
        </w:rPr>
      </w:pPr>
      <w:r w:rsidRPr="00EF5633">
        <w:rPr>
          <w:rFonts w:ascii="Times New Roman" w:hAnsi="Times New Roman" w:cs="Times New Roman"/>
          <w:color w:val="auto"/>
        </w:rPr>
        <w:t>Procjene rizika od katastrofa za RH,</w:t>
      </w:r>
    </w:p>
    <w:p w:rsidR="00B450AC" w:rsidRPr="00EF5633" w:rsidRDefault="006D7188" w:rsidP="001F2A2F">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 xml:space="preserve">Državni </w:t>
      </w:r>
      <w:r w:rsidR="00B450AC" w:rsidRPr="00EF5633">
        <w:rPr>
          <w:rFonts w:ascii="Times New Roman" w:hAnsi="Times New Roman" w:cs="Times New Roman"/>
          <w:color w:val="auto"/>
        </w:rPr>
        <w:t xml:space="preserve">zavod za statistiku, </w:t>
      </w:r>
      <w:r w:rsidR="006F19B8">
        <w:rPr>
          <w:rFonts w:ascii="Times New Roman" w:hAnsi="Times New Roman" w:cs="Times New Roman"/>
          <w:color w:val="auto"/>
        </w:rPr>
        <w:t>p</w:t>
      </w:r>
      <w:r w:rsidR="00B450AC" w:rsidRPr="00EF5633">
        <w:rPr>
          <w:rFonts w:ascii="Times New Roman" w:hAnsi="Times New Roman" w:cs="Times New Roman"/>
          <w:color w:val="auto"/>
        </w:rPr>
        <w:t xml:space="preserve">opis stanovništva 2011., </w:t>
      </w:r>
    </w:p>
    <w:p w:rsidR="00B450AC" w:rsidRDefault="00364584" w:rsidP="001F2A2F">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www.</w:t>
      </w:r>
      <w:r w:rsidR="00B74E0F" w:rsidRPr="00EF5633">
        <w:rPr>
          <w:rFonts w:ascii="Times New Roman" w:hAnsi="Times New Roman" w:cs="Times New Roman"/>
          <w:color w:val="auto"/>
        </w:rPr>
        <w:t>gripa.hr</w:t>
      </w:r>
    </w:p>
    <w:p w:rsidR="001B536E" w:rsidRPr="00582B01" w:rsidRDefault="001B536E" w:rsidP="001B536E">
      <w:pPr>
        <w:pStyle w:val="Default"/>
        <w:ind w:left="720"/>
        <w:jc w:val="both"/>
        <w:rPr>
          <w:rFonts w:ascii="Times New Roman" w:hAnsi="Times New Roman" w:cs="Times New Roman"/>
          <w:color w:val="auto"/>
        </w:rPr>
      </w:pPr>
    </w:p>
    <w:p w:rsidR="00B450AC" w:rsidRPr="00B450AC" w:rsidRDefault="00B450AC" w:rsidP="00514D73">
      <w:pPr>
        <w:jc w:val="both"/>
        <w:rPr>
          <w:b/>
          <w:color w:val="FF0000"/>
          <w:sz w:val="24"/>
          <w:szCs w:val="24"/>
        </w:rPr>
      </w:pPr>
      <w:r w:rsidRPr="00B450AC">
        <w:rPr>
          <w:b/>
          <w:color w:val="FF0000"/>
          <w:sz w:val="24"/>
          <w:szCs w:val="24"/>
        </w:rPr>
        <w:t>5.</w:t>
      </w:r>
      <w:r w:rsidR="00453D3A">
        <w:rPr>
          <w:b/>
          <w:color w:val="FF0000"/>
          <w:sz w:val="24"/>
          <w:szCs w:val="24"/>
        </w:rPr>
        <w:t>4</w:t>
      </w:r>
      <w:r w:rsidRPr="00B450AC">
        <w:rPr>
          <w:b/>
          <w:color w:val="FF0000"/>
          <w:sz w:val="24"/>
          <w:szCs w:val="24"/>
        </w:rPr>
        <w:t>.</w:t>
      </w:r>
      <w:r w:rsidR="00421D41">
        <w:rPr>
          <w:b/>
          <w:color w:val="FF0000"/>
          <w:sz w:val="24"/>
          <w:szCs w:val="24"/>
        </w:rPr>
        <w:t>8</w:t>
      </w:r>
      <w:r w:rsidRPr="00B450AC">
        <w:rPr>
          <w:b/>
          <w:color w:val="FF0000"/>
          <w:sz w:val="24"/>
          <w:szCs w:val="24"/>
        </w:rPr>
        <w:t>. Matrice rizika</w:t>
      </w:r>
    </w:p>
    <w:p w:rsidR="00B450AC" w:rsidRPr="00B450AC" w:rsidRDefault="00B450AC" w:rsidP="00514D73">
      <w:pPr>
        <w:jc w:val="both"/>
        <w:rPr>
          <w:b/>
          <w:color w:val="FF0000"/>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450AC" w:rsidRPr="00B450AC" w:rsidTr="00F21AB4">
        <w:tc>
          <w:tcPr>
            <w:tcW w:w="4530" w:type="dxa"/>
          </w:tcPr>
          <w:p w:rsidR="00B450AC" w:rsidRPr="00B450AC" w:rsidRDefault="00B450AC" w:rsidP="00514D73">
            <w:pPr>
              <w:jc w:val="center"/>
              <w:rPr>
                <w:b/>
                <w:color w:val="FF0000"/>
                <w:sz w:val="24"/>
                <w:szCs w:val="24"/>
              </w:rPr>
            </w:pPr>
            <w:r w:rsidRPr="00B450AC">
              <w:rPr>
                <w:color w:val="FF0000"/>
              </w:rPr>
              <w:t>Život i zdravlje ljudi</w:t>
            </w:r>
          </w:p>
        </w:tc>
        <w:tc>
          <w:tcPr>
            <w:tcW w:w="4530" w:type="dxa"/>
          </w:tcPr>
          <w:p w:rsidR="00B450AC" w:rsidRPr="00B450AC" w:rsidRDefault="00B450AC" w:rsidP="00514D73">
            <w:pPr>
              <w:jc w:val="center"/>
              <w:rPr>
                <w:color w:val="FF0000"/>
              </w:rPr>
            </w:pPr>
            <w:r w:rsidRPr="00B450AC">
              <w:rPr>
                <w:color w:val="FF0000"/>
              </w:rPr>
              <w:t>Gospodarstvo</w:t>
            </w:r>
          </w:p>
        </w:tc>
      </w:tr>
      <w:tr w:rsidR="00B450AC" w:rsidRPr="00B450AC" w:rsidTr="00F21AB4">
        <w:tc>
          <w:tcPr>
            <w:tcW w:w="4530" w:type="dxa"/>
          </w:tcPr>
          <w:p w:rsidR="00B450AC" w:rsidRPr="00B450AC" w:rsidRDefault="00B450AC"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91008" behindDoc="0" locked="0" layoutInCell="1" allowOverlap="1" wp14:anchorId="2FFB071C" wp14:editId="4C4C790A">
                      <wp:simplePos x="0" y="0"/>
                      <wp:positionH relativeFrom="margin">
                        <wp:posOffset>1320749</wp:posOffset>
                      </wp:positionH>
                      <wp:positionV relativeFrom="paragraph">
                        <wp:posOffset>897204</wp:posOffset>
                      </wp:positionV>
                      <wp:extent cx="95250" cy="82550"/>
                      <wp:effectExtent l="19050" t="19050" r="38100" b="12700"/>
                      <wp:wrapNone/>
                      <wp:docPr id="31"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CF61" id="Isosceles Triangle 2" o:spid="_x0000_s1026" type="#_x0000_t5" style="position:absolute;margin-left:104pt;margin-top:70.65pt;width:7.5pt;height: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" fillcolor="#9dc3e6" strokecolor="#41719c" strokeweight="1pt">
                      <w10:wrap anchorx="margin"/>
                    </v:shape>
                  </w:pict>
                </mc:Fallback>
              </mc:AlternateContent>
            </w:r>
            <w:r w:rsidRPr="00B450AC">
              <w:rPr>
                <w:noProof/>
                <w:color w:val="FF0000"/>
                <w:lang w:eastAsia="hr-HR"/>
              </w:rPr>
              <w:drawing>
                <wp:inline distT="0" distB="0" distL="0" distR="0" wp14:anchorId="2CCC537E" wp14:editId="35ABE0F7">
                  <wp:extent cx="2787092" cy="2277722"/>
                  <wp:effectExtent l="0" t="0" r="0"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409" cy="2317209"/>
                          </a:xfrm>
                          <a:prstGeom prst="rect">
                            <a:avLst/>
                          </a:prstGeom>
                        </pic:spPr>
                      </pic:pic>
                    </a:graphicData>
                  </a:graphic>
                </wp:inline>
              </w:drawing>
            </w:r>
          </w:p>
        </w:tc>
        <w:tc>
          <w:tcPr>
            <w:tcW w:w="4530" w:type="dxa"/>
          </w:tcPr>
          <w:p w:rsidR="00B450AC" w:rsidRPr="00B450AC" w:rsidRDefault="00B450AC"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89984" behindDoc="0" locked="0" layoutInCell="1" allowOverlap="1" wp14:anchorId="1DE2358E" wp14:editId="0A2D498D">
                      <wp:simplePos x="0" y="0"/>
                      <wp:positionH relativeFrom="margin">
                        <wp:posOffset>679196</wp:posOffset>
                      </wp:positionH>
                      <wp:positionV relativeFrom="paragraph">
                        <wp:posOffset>1455090</wp:posOffset>
                      </wp:positionV>
                      <wp:extent cx="95250" cy="82550"/>
                      <wp:effectExtent l="19050" t="19050" r="38100" b="12700"/>
                      <wp:wrapNone/>
                      <wp:docPr id="32"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72D4" id="Isosceles Triangle 2" o:spid="_x0000_s1026" type="#_x0000_t5" style="position:absolute;margin-left:53.5pt;margin-top:114.55pt;width:7.5pt;height: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" fillcolor="#9dc3e6" strokecolor="#41719c" strokeweight="1pt">
                      <w10:wrap anchorx="margin"/>
                    </v:shape>
                  </w:pict>
                </mc:Fallback>
              </mc:AlternateContent>
            </w:r>
            <w:r w:rsidRPr="00B450AC">
              <w:rPr>
                <w:noProof/>
                <w:color w:val="FF0000"/>
                <w:lang w:eastAsia="hr-HR"/>
              </w:rPr>
              <w:drawing>
                <wp:inline distT="0" distB="0" distL="0" distR="0" wp14:anchorId="066B6C36" wp14:editId="6222F9C1">
                  <wp:extent cx="2739038" cy="2238451"/>
                  <wp:effectExtent l="0" t="0" r="444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113" cy="2260578"/>
                          </a:xfrm>
                          <a:prstGeom prst="rect">
                            <a:avLst/>
                          </a:prstGeom>
                        </pic:spPr>
                      </pic:pic>
                    </a:graphicData>
                  </a:graphic>
                </wp:inline>
              </w:drawing>
            </w:r>
          </w:p>
        </w:tc>
      </w:tr>
      <w:tr w:rsidR="00B450AC" w:rsidRPr="00B450AC" w:rsidTr="00F21AB4">
        <w:tc>
          <w:tcPr>
            <w:tcW w:w="4530" w:type="dxa"/>
          </w:tcPr>
          <w:p w:rsidR="00B450AC" w:rsidRPr="00B450AC" w:rsidRDefault="00B450AC" w:rsidP="00514D73">
            <w:pPr>
              <w:jc w:val="both"/>
              <w:rPr>
                <w:b/>
                <w:color w:val="FF0000"/>
                <w:sz w:val="24"/>
                <w:szCs w:val="24"/>
              </w:rPr>
            </w:pPr>
          </w:p>
        </w:tc>
        <w:tc>
          <w:tcPr>
            <w:tcW w:w="4530" w:type="dxa"/>
          </w:tcPr>
          <w:p w:rsidR="00B450AC" w:rsidRPr="00B450AC" w:rsidRDefault="00B450AC" w:rsidP="00514D73">
            <w:pPr>
              <w:jc w:val="both"/>
              <w:rPr>
                <w:b/>
                <w:color w:val="FF0000"/>
                <w:sz w:val="24"/>
                <w:szCs w:val="24"/>
              </w:rPr>
            </w:pPr>
          </w:p>
        </w:tc>
      </w:tr>
      <w:tr w:rsidR="00B450AC" w:rsidRPr="00B450AC" w:rsidTr="00F21AB4">
        <w:tc>
          <w:tcPr>
            <w:tcW w:w="4530" w:type="dxa"/>
          </w:tcPr>
          <w:p w:rsidR="00B450AC" w:rsidRPr="00B450AC" w:rsidRDefault="00B450AC" w:rsidP="00514D73">
            <w:pPr>
              <w:jc w:val="center"/>
              <w:rPr>
                <w:b/>
                <w:color w:val="FF0000"/>
                <w:sz w:val="24"/>
                <w:szCs w:val="24"/>
              </w:rPr>
            </w:pPr>
            <w:r w:rsidRPr="00B450AC">
              <w:rPr>
                <w:color w:val="FF0000"/>
              </w:rPr>
              <w:t>Društvena stabilnost i politika</w:t>
            </w:r>
          </w:p>
        </w:tc>
        <w:tc>
          <w:tcPr>
            <w:tcW w:w="4530" w:type="dxa"/>
          </w:tcPr>
          <w:p w:rsidR="00B450AC" w:rsidRPr="00B450AC" w:rsidRDefault="00B450AC" w:rsidP="001B536E">
            <w:pPr>
              <w:jc w:val="center"/>
              <w:rPr>
                <w:color w:val="FF0000"/>
              </w:rPr>
            </w:pPr>
            <w:r w:rsidRPr="00B450AC">
              <w:rPr>
                <w:color w:val="FF0000"/>
              </w:rPr>
              <w:t xml:space="preserve">Zbirna matrica rizika u slučaju </w:t>
            </w:r>
            <w:r w:rsidR="001B536E">
              <w:rPr>
                <w:color w:val="FF0000"/>
              </w:rPr>
              <w:t>e</w:t>
            </w:r>
            <w:r w:rsidR="00B513A6" w:rsidRPr="00B513A6">
              <w:rPr>
                <w:color w:val="FF0000"/>
              </w:rPr>
              <w:t>pidemije i pandemije</w:t>
            </w:r>
          </w:p>
        </w:tc>
      </w:tr>
      <w:tr w:rsidR="00B450AC" w:rsidRPr="00B450AC" w:rsidTr="00F21AB4">
        <w:tc>
          <w:tcPr>
            <w:tcW w:w="4530" w:type="dxa"/>
          </w:tcPr>
          <w:p w:rsidR="00B450AC" w:rsidRPr="00B450AC" w:rsidRDefault="00B450AC" w:rsidP="00514D73">
            <w:pPr>
              <w:jc w:val="center"/>
              <w:rPr>
                <w:b/>
                <w:color w:val="FF0000"/>
                <w:sz w:val="24"/>
                <w:szCs w:val="24"/>
              </w:rPr>
            </w:pPr>
            <w:r w:rsidRPr="00B450AC">
              <w:rPr>
                <w:rFonts w:asciiTheme="minorHAnsi" w:hAnsiTheme="minorHAnsi" w:cstheme="minorBidi"/>
                <w:noProof/>
                <w:color w:val="FF0000"/>
                <w:sz w:val="22"/>
                <w:szCs w:val="22"/>
                <w:lang w:eastAsia="hr-HR"/>
              </w:rPr>
              <w:lastRenderedPageBreak/>
              <mc:AlternateContent>
                <mc:Choice Requires="wps">
                  <w:drawing>
                    <wp:anchor distT="0" distB="0" distL="114300" distR="114300" simplePos="0" relativeHeight="251688960" behindDoc="0" locked="0" layoutInCell="1" allowOverlap="1" wp14:anchorId="72D44C68" wp14:editId="5584362E">
                      <wp:simplePos x="0" y="0"/>
                      <wp:positionH relativeFrom="margin">
                        <wp:posOffset>678230</wp:posOffset>
                      </wp:positionH>
                      <wp:positionV relativeFrom="paragraph">
                        <wp:posOffset>1554886</wp:posOffset>
                      </wp:positionV>
                      <wp:extent cx="95250" cy="82550"/>
                      <wp:effectExtent l="19050" t="19050" r="38100" b="12700"/>
                      <wp:wrapNone/>
                      <wp:docPr id="33"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2375" id="Isosceles Triangle 2" o:spid="_x0000_s1026" type="#_x0000_t5" style="position:absolute;margin-left:53.4pt;margin-top:122.45pt;width:7.5pt;height: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" fillcolor="#9dc3e6" strokecolor="#41719c" strokeweight="1pt">
                      <w10:wrap anchorx="margin"/>
                    </v:shape>
                  </w:pict>
                </mc:Fallback>
              </mc:AlternateContent>
            </w:r>
            <w:r w:rsidRPr="00B450AC">
              <w:rPr>
                <w:noProof/>
                <w:color w:val="FF0000"/>
                <w:lang w:eastAsia="hr-HR"/>
              </w:rPr>
              <w:drawing>
                <wp:inline distT="0" distB="0" distL="0" distR="0" wp14:anchorId="4C1F5B0D" wp14:editId="69F4E17B">
                  <wp:extent cx="2860244" cy="2337506"/>
                  <wp:effectExtent l="0" t="0" r="0" b="571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707" cy="2354230"/>
                          </a:xfrm>
                          <a:prstGeom prst="rect">
                            <a:avLst/>
                          </a:prstGeom>
                        </pic:spPr>
                      </pic:pic>
                    </a:graphicData>
                  </a:graphic>
                </wp:inline>
              </w:drawing>
            </w:r>
          </w:p>
        </w:tc>
        <w:tc>
          <w:tcPr>
            <w:tcW w:w="4530" w:type="dxa"/>
          </w:tcPr>
          <w:p w:rsidR="00B450AC" w:rsidRPr="00B450AC" w:rsidRDefault="00B450AC"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87936" behindDoc="0" locked="0" layoutInCell="1" allowOverlap="1" wp14:anchorId="727B0AC4" wp14:editId="7558EE4C">
                      <wp:simplePos x="0" y="0"/>
                      <wp:positionH relativeFrom="margin">
                        <wp:posOffset>1320165</wp:posOffset>
                      </wp:positionH>
                      <wp:positionV relativeFrom="paragraph">
                        <wp:posOffset>600278</wp:posOffset>
                      </wp:positionV>
                      <wp:extent cx="95250" cy="82550"/>
                      <wp:effectExtent l="19050" t="19050" r="38100" b="12700"/>
                      <wp:wrapNone/>
                      <wp:docPr id="34"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E0A8" id="Isosceles Triangle 2" o:spid="_x0000_s1026" type="#_x0000_t5" style="position:absolute;margin-left:103.95pt;margin-top:47.25pt;width:7.5pt;height: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" fillcolor="#9dc3e6" strokecolor="#41719c" strokeweight="1pt">
                      <w10:wrap anchorx="margin"/>
                    </v:shape>
                  </w:pict>
                </mc:Fallback>
              </mc:AlternateContent>
            </w:r>
            <w:r w:rsidRPr="00B450AC">
              <w:rPr>
                <w:rFonts w:asciiTheme="minorHAnsi" w:hAnsiTheme="minorHAnsi" w:cstheme="minorBidi"/>
                <w:noProof/>
                <w:color w:val="FF0000"/>
                <w:sz w:val="22"/>
                <w:szCs w:val="22"/>
                <w:lang w:eastAsia="hr-HR"/>
              </w:rPr>
              <w:drawing>
                <wp:inline distT="0" distB="0" distL="0" distR="0" wp14:anchorId="6FBAC56E" wp14:editId="6B34F57C">
                  <wp:extent cx="2860155" cy="2337435"/>
                  <wp:effectExtent l="0" t="0" r="0" b="571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068" cy="2349622"/>
                          </a:xfrm>
                          <a:prstGeom prst="rect">
                            <a:avLst/>
                          </a:prstGeom>
                        </pic:spPr>
                      </pic:pic>
                    </a:graphicData>
                  </a:graphic>
                </wp:inline>
              </w:drawing>
            </w:r>
          </w:p>
        </w:tc>
      </w:tr>
    </w:tbl>
    <w:p w:rsidR="00B450AC" w:rsidRPr="00CE7095" w:rsidRDefault="00B450AC" w:rsidP="00514D73">
      <w:pPr>
        <w:jc w:val="both"/>
        <w:rPr>
          <w:color w:val="C00000"/>
        </w:rPr>
      </w:pPr>
    </w:p>
    <w:p w:rsidR="00B450AC" w:rsidRPr="00CE7095" w:rsidRDefault="00B450AC" w:rsidP="00514D73">
      <w:pPr>
        <w:rPr>
          <w:color w:val="C00000"/>
        </w:rPr>
      </w:pPr>
      <w:r w:rsidRPr="00CE7095">
        <w:rPr>
          <w:b/>
          <w:color w:val="C00000"/>
          <w:sz w:val="24"/>
          <w:szCs w:val="24"/>
        </w:rPr>
        <w:t>5.</w:t>
      </w:r>
      <w:r w:rsidR="00453D3A">
        <w:rPr>
          <w:b/>
          <w:color w:val="C00000"/>
          <w:sz w:val="24"/>
          <w:szCs w:val="24"/>
        </w:rPr>
        <w:t>4</w:t>
      </w:r>
      <w:r w:rsidRPr="00CE7095">
        <w:rPr>
          <w:b/>
          <w:color w:val="C00000"/>
          <w:sz w:val="24"/>
          <w:szCs w:val="24"/>
        </w:rPr>
        <w:t>.</w:t>
      </w:r>
      <w:r w:rsidR="00421D41">
        <w:rPr>
          <w:b/>
          <w:color w:val="C00000"/>
          <w:sz w:val="24"/>
          <w:szCs w:val="24"/>
        </w:rPr>
        <w:t>9</w:t>
      </w:r>
      <w:r w:rsidRPr="00CE7095">
        <w:rPr>
          <w:b/>
          <w:color w:val="C00000"/>
          <w:sz w:val="24"/>
          <w:szCs w:val="24"/>
        </w:rPr>
        <w:t>. Karta prijetnji</w:t>
      </w:r>
    </w:p>
    <w:p w:rsidR="00EF5633" w:rsidRDefault="00EF5633" w:rsidP="00514D73">
      <w:r>
        <w:br w:type="page"/>
      </w:r>
    </w:p>
    <w:p w:rsidR="00EF5633" w:rsidRPr="00210391" w:rsidRDefault="00EF5633" w:rsidP="00514D73">
      <w:pPr>
        <w:pStyle w:val="Naslov2"/>
        <w:spacing w:before="0"/>
        <w:rPr>
          <w:rStyle w:val="Naslov2Char"/>
          <w:rFonts w:ascii="Times New Roman" w:hAnsi="Times New Roman" w:cs="Times New Roman"/>
          <w:b/>
          <w:color w:val="auto"/>
          <w:sz w:val="24"/>
        </w:rPr>
      </w:pPr>
      <w:bookmarkStart w:id="129" w:name="_Toc507060357"/>
      <w:r w:rsidRPr="00210391">
        <w:rPr>
          <w:rFonts w:ascii="Times New Roman" w:hAnsi="Times New Roman" w:cs="Times New Roman"/>
          <w:b/>
          <w:color w:val="auto"/>
          <w:sz w:val="24"/>
        </w:rPr>
        <w:lastRenderedPageBreak/>
        <w:t>5.</w:t>
      </w:r>
      <w:r w:rsidR="00EE03AC" w:rsidRPr="00210391">
        <w:rPr>
          <w:rFonts w:ascii="Times New Roman" w:hAnsi="Times New Roman" w:cs="Times New Roman"/>
          <w:b/>
          <w:color w:val="auto"/>
          <w:sz w:val="24"/>
        </w:rPr>
        <w:t>5</w:t>
      </w:r>
      <w:r w:rsidRPr="00210391">
        <w:rPr>
          <w:rFonts w:ascii="Times New Roman" w:hAnsi="Times New Roman" w:cs="Times New Roman"/>
          <w:b/>
          <w:color w:val="auto"/>
          <w:sz w:val="24"/>
        </w:rPr>
        <w:t xml:space="preserve">. </w:t>
      </w:r>
      <w:r w:rsidR="0022681F" w:rsidRPr="00210391">
        <w:rPr>
          <w:rFonts w:ascii="Times New Roman" w:hAnsi="Times New Roman" w:cs="Times New Roman"/>
          <w:b/>
          <w:color w:val="auto"/>
          <w:sz w:val="24"/>
        </w:rPr>
        <w:t>Ekstremne</w:t>
      </w:r>
      <w:r w:rsidR="00EE03AC" w:rsidRPr="00210391">
        <w:rPr>
          <w:rFonts w:ascii="Times New Roman" w:hAnsi="Times New Roman" w:cs="Times New Roman"/>
          <w:b/>
          <w:color w:val="auto"/>
          <w:sz w:val="24"/>
        </w:rPr>
        <w:t xml:space="preserve"> suše</w:t>
      </w:r>
      <w:bookmarkEnd w:id="129"/>
    </w:p>
    <w:p w:rsidR="00EF5633" w:rsidRPr="008766D6" w:rsidRDefault="00EF5633" w:rsidP="00514D73">
      <w:pPr>
        <w:rPr>
          <w:color w:val="FF0000"/>
          <w:sz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F5633" w:rsidRPr="00AD1C5B" w:rsidTr="00D3293C">
        <w:tc>
          <w:tcPr>
            <w:tcW w:w="9060" w:type="dxa"/>
            <w:tcBorders>
              <w:left w:val="single" w:sz="4" w:space="0" w:color="auto"/>
              <w:bottom w:val="single" w:sz="4" w:space="0" w:color="auto"/>
              <w:right w:val="single" w:sz="4" w:space="0" w:color="auto"/>
            </w:tcBorders>
            <w:shd w:val="clear" w:color="auto" w:fill="D9D9D9" w:themeFill="background1" w:themeFillShade="D9"/>
          </w:tcPr>
          <w:p w:rsidR="00EF5633" w:rsidRPr="0022681F" w:rsidRDefault="00EF5633" w:rsidP="00514D73">
            <w:pPr>
              <w:pStyle w:val="Default"/>
              <w:rPr>
                <w:rFonts w:ascii="Times New Roman" w:hAnsi="Times New Roman" w:cs="Times New Roman"/>
                <w:color w:val="auto"/>
                <w:sz w:val="22"/>
                <w:szCs w:val="22"/>
              </w:rPr>
            </w:pPr>
            <w:r w:rsidRPr="0022681F">
              <w:rPr>
                <w:rFonts w:ascii="Times New Roman" w:hAnsi="Times New Roman" w:cs="Times New Roman"/>
                <w:b/>
                <w:bCs/>
                <w:color w:val="auto"/>
                <w:sz w:val="22"/>
                <w:szCs w:val="22"/>
              </w:rPr>
              <w:t xml:space="preserve">Naziv scenarija: </w:t>
            </w:r>
          </w:p>
        </w:tc>
      </w:tr>
      <w:tr w:rsidR="00EF5633" w:rsidRPr="00AD1C5B" w:rsidTr="00D3293C">
        <w:tc>
          <w:tcPr>
            <w:tcW w:w="9060" w:type="dxa"/>
            <w:tcBorders>
              <w:left w:val="single" w:sz="4" w:space="0" w:color="auto"/>
              <w:bottom w:val="single" w:sz="4" w:space="0" w:color="auto"/>
              <w:right w:val="single" w:sz="4" w:space="0" w:color="auto"/>
            </w:tcBorders>
            <w:shd w:val="clear" w:color="auto" w:fill="FFFFFF" w:themeFill="background1"/>
          </w:tcPr>
          <w:p w:rsidR="00EF5633" w:rsidRPr="0022681F" w:rsidRDefault="0022681F" w:rsidP="00514D73">
            <w:pPr>
              <w:pStyle w:val="Default"/>
              <w:jc w:val="both"/>
              <w:rPr>
                <w:rFonts w:ascii="Times New Roman" w:hAnsi="Times New Roman" w:cs="Times New Roman"/>
                <w:b/>
                <w:bCs/>
                <w:color w:val="auto"/>
                <w:sz w:val="22"/>
                <w:szCs w:val="22"/>
              </w:rPr>
            </w:pPr>
            <w:r w:rsidRPr="0022681F">
              <w:rPr>
                <w:rFonts w:ascii="Times New Roman" w:hAnsi="Times New Roman" w:cs="Times New Roman"/>
                <w:color w:val="auto"/>
                <w:sz w:val="22"/>
                <w:szCs w:val="22"/>
              </w:rPr>
              <w:t>Suša izazvana nedostatkom oborina</w:t>
            </w:r>
          </w:p>
        </w:tc>
      </w:tr>
      <w:tr w:rsidR="00EF5633" w:rsidRPr="00AD1C5B" w:rsidTr="00D3293C">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5633" w:rsidRPr="0022681F" w:rsidRDefault="00EF5633" w:rsidP="00514D73">
            <w:pPr>
              <w:pStyle w:val="Default"/>
              <w:rPr>
                <w:rFonts w:ascii="Times New Roman" w:hAnsi="Times New Roman" w:cs="Times New Roman"/>
                <w:color w:val="auto"/>
                <w:sz w:val="22"/>
                <w:szCs w:val="22"/>
              </w:rPr>
            </w:pPr>
            <w:r w:rsidRPr="0022681F">
              <w:rPr>
                <w:rFonts w:ascii="Times New Roman" w:hAnsi="Times New Roman" w:cs="Times New Roman"/>
                <w:b/>
                <w:bCs/>
                <w:color w:val="auto"/>
                <w:sz w:val="22"/>
                <w:szCs w:val="22"/>
              </w:rPr>
              <w:t xml:space="preserve">Grupa rizika: </w:t>
            </w:r>
          </w:p>
        </w:tc>
      </w:tr>
      <w:tr w:rsidR="00EF5633" w:rsidRPr="00AD1C5B" w:rsidTr="00D3293C">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EF5633" w:rsidRPr="0022681F" w:rsidRDefault="0022681F" w:rsidP="00514D73">
            <w:pPr>
              <w:pStyle w:val="Default"/>
              <w:rPr>
                <w:rFonts w:ascii="Times New Roman" w:hAnsi="Times New Roman" w:cs="Times New Roman"/>
                <w:b/>
                <w:bCs/>
                <w:color w:val="auto"/>
                <w:sz w:val="22"/>
                <w:szCs w:val="22"/>
              </w:rPr>
            </w:pPr>
            <w:r w:rsidRPr="0022681F">
              <w:rPr>
                <w:rFonts w:ascii="Times New Roman" w:hAnsi="Times New Roman" w:cs="Times New Roman"/>
                <w:color w:val="auto"/>
                <w:sz w:val="22"/>
                <w:szCs w:val="22"/>
              </w:rPr>
              <w:t>Suša</w:t>
            </w:r>
          </w:p>
        </w:tc>
      </w:tr>
      <w:tr w:rsidR="00EF5633" w:rsidRPr="00AD1C5B" w:rsidTr="00D3293C">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5633" w:rsidRPr="0022681F" w:rsidRDefault="00EF5633" w:rsidP="00514D73">
            <w:pPr>
              <w:pStyle w:val="Default"/>
              <w:rPr>
                <w:rFonts w:ascii="Times New Roman" w:hAnsi="Times New Roman" w:cs="Times New Roman"/>
                <w:color w:val="auto"/>
                <w:sz w:val="22"/>
                <w:szCs w:val="22"/>
              </w:rPr>
            </w:pPr>
            <w:r w:rsidRPr="0022681F">
              <w:rPr>
                <w:rFonts w:ascii="Times New Roman" w:hAnsi="Times New Roman" w:cs="Times New Roman"/>
                <w:b/>
                <w:bCs/>
                <w:color w:val="auto"/>
                <w:sz w:val="22"/>
                <w:szCs w:val="22"/>
              </w:rPr>
              <w:t>Rizik:</w:t>
            </w:r>
            <w:r w:rsidRPr="0022681F">
              <w:rPr>
                <w:rFonts w:ascii="Times New Roman" w:hAnsi="Times New Roman" w:cs="Times New Roman"/>
                <w:i/>
                <w:iCs/>
                <w:color w:val="auto"/>
                <w:sz w:val="22"/>
                <w:szCs w:val="22"/>
              </w:rPr>
              <w:t xml:space="preserve"> </w:t>
            </w:r>
          </w:p>
        </w:tc>
      </w:tr>
      <w:tr w:rsidR="00EF5633" w:rsidRPr="00AD1C5B" w:rsidTr="00D3293C">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EF5633" w:rsidRPr="0022681F" w:rsidRDefault="0022681F" w:rsidP="00514D73">
            <w:pPr>
              <w:pStyle w:val="Default"/>
              <w:rPr>
                <w:rFonts w:ascii="Times New Roman" w:hAnsi="Times New Roman" w:cs="Times New Roman"/>
                <w:iCs/>
                <w:color w:val="auto"/>
                <w:sz w:val="22"/>
                <w:szCs w:val="22"/>
              </w:rPr>
            </w:pPr>
            <w:r w:rsidRPr="0022681F">
              <w:rPr>
                <w:rFonts w:ascii="Times New Roman" w:hAnsi="Times New Roman" w:cs="Times New Roman"/>
                <w:color w:val="auto"/>
                <w:sz w:val="22"/>
                <w:szCs w:val="22"/>
              </w:rPr>
              <w:t>Suša</w:t>
            </w:r>
          </w:p>
        </w:tc>
      </w:tr>
      <w:tr w:rsidR="00EF5633" w:rsidRPr="00AD1C5B" w:rsidTr="00D3293C">
        <w:trPr>
          <w:trHeight w:val="281"/>
        </w:trPr>
        <w:tc>
          <w:tcPr>
            <w:tcW w:w="9060" w:type="dxa"/>
            <w:tcBorders>
              <w:left w:val="single" w:sz="4" w:space="0" w:color="auto"/>
              <w:bottom w:val="single" w:sz="4" w:space="0" w:color="auto"/>
            </w:tcBorders>
            <w:shd w:val="clear" w:color="auto" w:fill="D9D9D9" w:themeFill="background1" w:themeFillShade="D9"/>
          </w:tcPr>
          <w:p w:rsidR="00EF5633" w:rsidRPr="0022681F" w:rsidRDefault="00EF5633" w:rsidP="00514D73">
            <w:pPr>
              <w:pStyle w:val="Default"/>
              <w:rPr>
                <w:rFonts w:ascii="Times New Roman" w:hAnsi="Times New Roman" w:cs="Times New Roman"/>
                <w:b/>
                <w:bCs/>
                <w:color w:val="auto"/>
                <w:sz w:val="22"/>
                <w:szCs w:val="22"/>
              </w:rPr>
            </w:pPr>
            <w:r w:rsidRPr="0022681F">
              <w:rPr>
                <w:rFonts w:ascii="Times New Roman" w:hAnsi="Times New Roman" w:cs="Times New Roman"/>
                <w:b/>
                <w:bCs/>
                <w:color w:val="auto"/>
                <w:sz w:val="22"/>
                <w:szCs w:val="22"/>
              </w:rPr>
              <w:t>Radna skupina</w:t>
            </w:r>
          </w:p>
        </w:tc>
      </w:tr>
      <w:tr w:rsidR="00EF5633" w:rsidRPr="00AD1C5B" w:rsidTr="00D3293C">
        <w:trPr>
          <w:trHeight w:val="281"/>
        </w:trPr>
        <w:tc>
          <w:tcPr>
            <w:tcW w:w="9060" w:type="dxa"/>
            <w:tcBorders>
              <w:left w:val="single" w:sz="4" w:space="0" w:color="auto"/>
              <w:bottom w:val="single" w:sz="4" w:space="0" w:color="auto"/>
            </w:tcBorders>
            <w:shd w:val="clear" w:color="auto" w:fill="F2F2F2" w:themeFill="background1" w:themeFillShade="F2"/>
          </w:tcPr>
          <w:p w:rsidR="00EF5633" w:rsidRPr="0022681F" w:rsidRDefault="00EF5633" w:rsidP="00514D73">
            <w:pPr>
              <w:pStyle w:val="Default"/>
              <w:rPr>
                <w:rFonts w:ascii="Times New Roman" w:hAnsi="Times New Roman" w:cs="Times New Roman"/>
                <w:b/>
                <w:bCs/>
                <w:color w:val="auto"/>
                <w:sz w:val="22"/>
                <w:szCs w:val="22"/>
              </w:rPr>
            </w:pPr>
            <w:r w:rsidRPr="0022681F">
              <w:rPr>
                <w:rFonts w:ascii="Times New Roman" w:hAnsi="Times New Roman" w:cs="Times New Roman"/>
                <w:b/>
                <w:bCs/>
                <w:color w:val="auto"/>
                <w:sz w:val="22"/>
                <w:szCs w:val="22"/>
              </w:rPr>
              <w:t>Koordinator:</w:t>
            </w:r>
          </w:p>
        </w:tc>
      </w:tr>
      <w:tr w:rsidR="00EF5633" w:rsidRPr="00AD1C5B" w:rsidTr="00D3293C">
        <w:trPr>
          <w:trHeight w:val="281"/>
        </w:trPr>
        <w:tc>
          <w:tcPr>
            <w:tcW w:w="9060" w:type="dxa"/>
            <w:tcBorders>
              <w:left w:val="single" w:sz="4" w:space="0" w:color="auto"/>
              <w:bottom w:val="single" w:sz="4" w:space="0" w:color="auto"/>
            </w:tcBorders>
            <w:shd w:val="clear" w:color="auto" w:fill="FFFFFF" w:themeFill="background1"/>
          </w:tcPr>
          <w:p w:rsidR="00EF5633" w:rsidRPr="0022681F" w:rsidRDefault="00EF5633" w:rsidP="00514D73">
            <w:pPr>
              <w:pStyle w:val="Default"/>
              <w:rPr>
                <w:rFonts w:ascii="Times New Roman" w:hAnsi="Times New Roman" w:cs="Times New Roman"/>
                <w:b/>
                <w:bCs/>
                <w:color w:val="auto"/>
                <w:sz w:val="22"/>
                <w:szCs w:val="22"/>
              </w:rPr>
            </w:pPr>
            <w:r w:rsidRPr="0022681F">
              <w:rPr>
                <w:rFonts w:ascii="Times New Roman" w:hAnsi="Times New Roman" w:cs="Times New Roman"/>
                <w:color w:val="auto"/>
                <w:sz w:val="22"/>
                <w:szCs w:val="22"/>
              </w:rPr>
              <w:t>Načelnik Općine</w:t>
            </w:r>
            <w:r w:rsidR="00427BAB">
              <w:t xml:space="preserve"> </w:t>
            </w:r>
            <w:r w:rsidR="00427BAB" w:rsidRPr="00427BAB">
              <w:rPr>
                <w:rFonts w:ascii="Times New Roman" w:hAnsi="Times New Roman" w:cs="Times New Roman"/>
                <w:color w:val="auto"/>
                <w:sz w:val="22"/>
                <w:szCs w:val="22"/>
              </w:rPr>
              <w:t>Mile Zlokapa</w:t>
            </w:r>
          </w:p>
        </w:tc>
      </w:tr>
      <w:tr w:rsidR="00EF5633" w:rsidRPr="00AD1C5B" w:rsidTr="00D3293C">
        <w:trPr>
          <w:trHeight w:val="281"/>
        </w:trPr>
        <w:tc>
          <w:tcPr>
            <w:tcW w:w="9060" w:type="dxa"/>
            <w:tcBorders>
              <w:left w:val="single" w:sz="4" w:space="0" w:color="auto"/>
              <w:bottom w:val="single" w:sz="4" w:space="0" w:color="auto"/>
            </w:tcBorders>
            <w:shd w:val="clear" w:color="auto" w:fill="F2F2F2" w:themeFill="background1" w:themeFillShade="F2"/>
          </w:tcPr>
          <w:p w:rsidR="00EF5633" w:rsidRPr="0022681F" w:rsidRDefault="00EF5633" w:rsidP="00514D73">
            <w:pPr>
              <w:pStyle w:val="Default"/>
              <w:rPr>
                <w:rFonts w:ascii="Times New Roman" w:hAnsi="Times New Roman" w:cs="Times New Roman"/>
                <w:b/>
                <w:bCs/>
                <w:color w:val="auto"/>
                <w:sz w:val="22"/>
                <w:szCs w:val="22"/>
              </w:rPr>
            </w:pPr>
            <w:r w:rsidRPr="0022681F">
              <w:rPr>
                <w:rFonts w:ascii="Times New Roman" w:hAnsi="Times New Roman" w:cs="Times New Roman"/>
                <w:b/>
                <w:color w:val="auto"/>
                <w:sz w:val="22"/>
                <w:szCs w:val="22"/>
              </w:rPr>
              <w:t>Nositelj:</w:t>
            </w:r>
          </w:p>
        </w:tc>
      </w:tr>
      <w:tr w:rsidR="00EF5633" w:rsidRPr="00AD1C5B" w:rsidTr="00D3293C">
        <w:trPr>
          <w:trHeight w:val="281"/>
        </w:trPr>
        <w:tc>
          <w:tcPr>
            <w:tcW w:w="9060" w:type="dxa"/>
            <w:tcBorders>
              <w:left w:val="single" w:sz="4" w:space="0" w:color="auto"/>
              <w:bottom w:val="single" w:sz="4" w:space="0" w:color="auto"/>
            </w:tcBorders>
            <w:shd w:val="clear" w:color="auto" w:fill="FFFFFF" w:themeFill="background1"/>
          </w:tcPr>
          <w:p w:rsidR="00EF5633" w:rsidRPr="0022681F" w:rsidRDefault="00EF5633" w:rsidP="00514D73">
            <w:pPr>
              <w:pStyle w:val="Default"/>
              <w:rPr>
                <w:rFonts w:ascii="Times New Roman" w:hAnsi="Times New Roman" w:cs="Times New Roman"/>
                <w:b/>
                <w:color w:val="auto"/>
                <w:sz w:val="22"/>
                <w:szCs w:val="22"/>
              </w:rPr>
            </w:pPr>
            <w:r w:rsidRPr="0022681F">
              <w:rPr>
                <w:rFonts w:ascii="Times New Roman" w:hAnsi="Times New Roman" w:cs="Times New Roman"/>
                <w:color w:val="auto"/>
                <w:sz w:val="22"/>
                <w:szCs w:val="22"/>
              </w:rPr>
              <w:t>Općina Šodolovci</w:t>
            </w:r>
          </w:p>
        </w:tc>
      </w:tr>
      <w:tr w:rsidR="00EF5633" w:rsidRPr="00AD1C5B" w:rsidTr="00D3293C">
        <w:trPr>
          <w:trHeight w:val="245"/>
        </w:trPr>
        <w:tc>
          <w:tcPr>
            <w:tcW w:w="9060" w:type="dxa"/>
            <w:tcBorders>
              <w:left w:val="single" w:sz="4" w:space="0" w:color="auto"/>
              <w:bottom w:val="single" w:sz="4" w:space="0" w:color="auto"/>
            </w:tcBorders>
            <w:shd w:val="clear" w:color="auto" w:fill="F2F2F2" w:themeFill="background1" w:themeFillShade="F2"/>
          </w:tcPr>
          <w:p w:rsidR="00EF5633" w:rsidRPr="0022681F" w:rsidRDefault="00EF5633" w:rsidP="00514D73">
            <w:pPr>
              <w:pStyle w:val="Default"/>
              <w:rPr>
                <w:rFonts w:ascii="Times New Roman" w:hAnsi="Times New Roman" w:cs="Times New Roman"/>
                <w:b/>
                <w:bCs/>
                <w:color w:val="auto"/>
                <w:sz w:val="22"/>
                <w:szCs w:val="22"/>
              </w:rPr>
            </w:pPr>
            <w:r w:rsidRPr="0022681F">
              <w:rPr>
                <w:rFonts w:ascii="Times New Roman" w:hAnsi="Times New Roman" w:cs="Times New Roman"/>
                <w:b/>
                <w:color w:val="auto"/>
                <w:sz w:val="22"/>
                <w:szCs w:val="22"/>
              </w:rPr>
              <w:t>Izvršitelji:</w:t>
            </w:r>
          </w:p>
        </w:tc>
      </w:tr>
      <w:tr w:rsidR="00EF5633" w:rsidRPr="00AD1C5B" w:rsidTr="00D3293C">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BA4099">
              <w:rPr>
                <w:rFonts w:ascii="Times New Roman" w:hAnsi="Times New Roman" w:cs="Times New Roman"/>
                <w:sz w:val="22"/>
                <w:szCs w:val="22"/>
              </w:rPr>
              <w:t>dipl.</w:t>
            </w:r>
            <w:r>
              <w:rPr>
                <w:rFonts w:ascii="Times New Roman" w:hAnsi="Times New Roman" w:cs="Times New Roman"/>
                <w:sz w:val="22"/>
                <w:szCs w:val="22"/>
              </w:rPr>
              <w:t>ing.el.,</w:t>
            </w:r>
          </w:p>
          <w:p w:rsidR="00EF5633" w:rsidRPr="0022681F"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EF5633" w:rsidRPr="00AD1C5B" w:rsidTr="00D3293C">
        <w:trPr>
          <w:trHeight w:val="139"/>
        </w:trPr>
        <w:tc>
          <w:tcPr>
            <w:tcW w:w="9060" w:type="dxa"/>
            <w:tcBorders>
              <w:top w:val="single" w:sz="4" w:space="0" w:color="auto"/>
              <w:bottom w:val="single" w:sz="4" w:space="0" w:color="auto"/>
            </w:tcBorders>
            <w:shd w:val="clear" w:color="auto" w:fill="FFFFFF" w:themeFill="background1"/>
            <w:vAlign w:val="center"/>
          </w:tcPr>
          <w:p w:rsidR="00EF5633" w:rsidRPr="008766D6" w:rsidRDefault="00EF5633" w:rsidP="00514D73">
            <w:pPr>
              <w:pStyle w:val="Default"/>
              <w:rPr>
                <w:rFonts w:ascii="Times New Roman" w:hAnsi="Times New Roman" w:cs="Times New Roman"/>
                <w:b/>
                <w:color w:val="auto"/>
                <w:szCs w:val="22"/>
              </w:rPr>
            </w:pPr>
          </w:p>
        </w:tc>
      </w:tr>
    </w:tbl>
    <w:p w:rsidR="00EF5633" w:rsidRPr="00210391" w:rsidRDefault="00EF5633" w:rsidP="00514D73">
      <w:pPr>
        <w:pStyle w:val="Naslov3"/>
        <w:spacing w:before="0"/>
        <w:rPr>
          <w:b/>
        </w:rPr>
      </w:pPr>
      <w:bookmarkStart w:id="130" w:name="_Toc507060358"/>
      <w:r w:rsidRPr="00210391">
        <w:rPr>
          <w:b/>
        </w:rPr>
        <w:t>5.</w:t>
      </w:r>
      <w:r w:rsidR="00EE03AC" w:rsidRPr="00210391">
        <w:rPr>
          <w:b/>
        </w:rPr>
        <w:t>5</w:t>
      </w:r>
      <w:r w:rsidRPr="00210391">
        <w:rPr>
          <w:b/>
        </w:rPr>
        <w:t>.1. Uvod</w:t>
      </w:r>
      <w:bookmarkEnd w:id="130"/>
    </w:p>
    <w:p w:rsidR="00EF5633" w:rsidRPr="00AD1C5B" w:rsidRDefault="00EF5633" w:rsidP="00514D73">
      <w:pPr>
        <w:rPr>
          <w:color w:val="FF0000"/>
          <w:sz w:val="24"/>
        </w:rPr>
      </w:pPr>
    </w:p>
    <w:p w:rsidR="0022681F" w:rsidRPr="0022681F" w:rsidRDefault="0022681F" w:rsidP="00514D73">
      <w:pPr>
        <w:jc w:val="both"/>
        <w:rPr>
          <w:sz w:val="24"/>
        </w:rPr>
      </w:pPr>
      <w:r w:rsidRPr="0022681F">
        <w:rPr>
          <w:sz w:val="24"/>
        </w:rPr>
        <w:t>Meteorološka suša ili dulje razdoblje bez oborine može uzrokovati ozbiljne štete u poljodjelstvu, vodoprivredi te u drugim gospodarskim djelatnostima. Suša je često posljedica nailaska i duljeg zadržavanja anticiklone nad nekim područjem, kada uslijedi veća potražnja za vodom od opskrbe. Za poljodjelstvo mogu biti opasne suše koje nastanu u vegetacijskom razdoblju. Nedostatak oborina u duljem vremenskom razdoblju može, s određenim faznim pomakom, uzrokovati i hidrološku sušu koja se očituje smanjenjem površinskih i dubinskih zaliha vode.</w:t>
      </w:r>
    </w:p>
    <w:p w:rsidR="0022681F" w:rsidRPr="0022681F" w:rsidRDefault="0022681F" w:rsidP="00514D73">
      <w:pPr>
        <w:jc w:val="both"/>
        <w:rPr>
          <w:sz w:val="24"/>
        </w:rPr>
      </w:pPr>
    </w:p>
    <w:p w:rsidR="00EF5633" w:rsidRDefault="0022681F" w:rsidP="00514D73">
      <w:pPr>
        <w:jc w:val="both"/>
        <w:rPr>
          <w:sz w:val="24"/>
        </w:rPr>
      </w:pPr>
      <w:r w:rsidRPr="0022681F">
        <w:rPr>
          <w:sz w:val="24"/>
        </w:rPr>
        <w:t>Opskrba vodom je definirana meteorološkim uvjetima, a potražnja uključuje eko-sustave i ljudske aktivnosti. Sušu prati i povećana opasnost od pojave požara na otvorenom koji mogu poprimiti i razmjerne katastrofe i velike nesreće.</w:t>
      </w:r>
    </w:p>
    <w:p w:rsidR="00DC4472" w:rsidRPr="0022681F" w:rsidRDefault="00DC4472" w:rsidP="00514D73">
      <w:pPr>
        <w:jc w:val="both"/>
        <w:rPr>
          <w:sz w:val="24"/>
        </w:rPr>
      </w:pPr>
    </w:p>
    <w:p w:rsidR="00DC4472" w:rsidRPr="00DC4472" w:rsidRDefault="00DC4472" w:rsidP="00514D73">
      <w:pPr>
        <w:jc w:val="both"/>
        <w:rPr>
          <w:sz w:val="24"/>
          <w:szCs w:val="24"/>
        </w:rPr>
      </w:pPr>
      <w:r w:rsidRPr="00DC4472">
        <w:rPr>
          <w:sz w:val="24"/>
          <w:szCs w:val="24"/>
        </w:rPr>
        <w:t>U analiziranom 20-godišnjem razdoblju na području Općine Šodolovci najveći broj dana bez oborine najčešće je bio u rujnu (u 23% slučajeva), zatim u listopadu (u 15% slučajeva) te u srpnju (u 13% slučajeva). Listopad 1995. bio je najsušniji mjesec u analiziranom razdoblju, koji je imao 30 dana bez oborine. Najmanji broj dana bez oborine najčešće je bio u veljači i lipnju (u 20% slučajeva). Najmanje bezoborinskih dana u analiziranom razdoblju zabilježeno je u listopadu 1992. i u prosincu 1981. kada je bilo po 9 takvih dana.</w:t>
      </w:r>
    </w:p>
    <w:p w:rsidR="00DC4472" w:rsidRPr="00DC4472" w:rsidRDefault="00DC4472" w:rsidP="00514D73">
      <w:pPr>
        <w:rPr>
          <w:sz w:val="24"/>
          <w:szCs w:val="24"/>
        </w:rPr>
      </w:pPr>
      <w:r w:rsidRPr="00DC4472">
        <w:rPr>
          <w:sz w:val="24"/>
          <w:szCs w:val="24"/>
        </w:rPr>
        <w:t xml:space="preserve"> </w:t>
      </w:r>
    </w:p>
    <w:p w:rsidR="00DC4472" w:rsidRPr="00DC4472" w:rsidRDefault="00DC4472" w:rsidP="00514D73">
      <w:pPr>
        <w:jc w:val="both"/>
        <w:rPr>
          <w:sz w:val="24"/>
          <w:szCs w:val="24"/>
        </w:rPr>
      </w:pPr>
      <w:r w:rsidRPr="00DC4472">
        <w:rPr>
          <w:sz w:val="24"/>
          <w:szCs w:val="24"/>
        </w:rPr>
        <w:t>Najveći rizik za pojavu suše obzirom na pojavu bezoborinskih dana je od srpnja do listopada.</w:t>
      </w:r>
    </w:p>
    <w:p w:rsidR="00DC4472" w:rsidRDefault="00DC4472" w:rsidP="00514D73"/>
    <w:p w:rsidR="00DC4472" w:rsidRDefault="00DC4472" w:rsidP="00514D73">
      <w:r>
        <w:t xml:space="preserve">Tablica </w:t>
      </w:r>
      <w:r w:rsidR="008766D6">
        <w:t>5-16</w:t>
      </w:r>
      <w:r>
        <w:t xml:space="preserve"> Broj dana bez oborine (za razdoblje 1961</w:t>
      </w:r>
      <w:r>
        <w:sym w:font="Symbol" w:char="F02D"/>
      </w:r>
      <w:r>
        <w:t>1980)</w:t>
      </w:r>
    </w:p>
    <w:tbl>
      <w:tblPr>
        <w:tblW w:w="9072" w:type="dxa"/>
        <w:jc w:val="center"/>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882"/>
        <w:gridCol w:w="624"/>
        <w:gridCol w:w="624"/>
        <w:gridCol w:w="624"/>
        <w:gridCol w:w="624"/>
        <w:gridCol w:w="624"/>
        <w:gridCol w:w="624"/>
        <w:gridCol w:w="624"/>
        <w:gridCol w:w="624"/>
        <w:gridCol w:w="624"/>
        <w:gridCol w:w="624"/>
        <w:gridCol w:w="624"/>
        <w:gridCol w:w="624"/>
        <w:gridCol w:w="702"/>
      </w:tblGrid>
      <w:tr w:rsidR="00DC4472" w:rsidTr="000A4E7F">
        <w:trPr>
          <w:trHeight w:hRule="exact" w:val="340"/>
          <w:jc w:val="center"/>
        </w:trPr>
        <w:tc>
          <w:tcPr>
            <w:tcW w:w="882"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MJESECI</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1</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2</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3</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4</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5</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6</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7</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8</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9</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10</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11</w:t>
            </w:r>
          </w:p>
        </w:tc>
        <w:tc>
          <w:tcPr>
            <w:tcW w:w="624"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12</w:t>
            </w:r>
          </w:p>
        </w:tc>
        <w:tc>
          <w:tcPr>
            <w:tcW w:w="702" w:type="dxa"/>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jc w:val="center"/>
              <w:rPr>
                <w:b/>
                <w:sz w:val="18"/>
              </w:rPr>
            </w:pPr>
            <w:r>
              <w:rPr>
                <w:b/>
                <w:sz w:val="18"/>
              </w:rPr>
              <w:t>GOD</w:t>
            </w:r>
          </w:p>
        </w:tc>
      </w:tr>
      <w:tr w:rsidR="00DC4472" w:rsidTr="000A4E7F">
        <w:trPr>
          <w:trHeight w:val="249"/>
          <w:jc w:val="center"/>
        </w:trPr>
        <w:tc>
          <w:tcPr>
            <w:tcW w:w="9072" w:type="dxa"/>
            <w:gridSpan w:val="14"/>
            <w:tcBorders>
              <w:top w:val="single" w:sz="2" w:space="0" w:color="auto"/>
              <w:left w:val="single" w:sz="2" w:space="0" w:color="auto"/>
              <w:bottom w:val="single" w:sz="2" w:space="0" w:color="auto"/>
              <w:right w:val="single" w:sz="2" w:space="0" w:color="auto"/>
            </w:tcBorders>
            <w:shd w:val="clear" w:color="auto" w:fill="F3F3F3"/>
            <w:vAlign w:val="center"/>
          </w:tcPr>
          <w:p w:rsidR="00DC4472" w:rsidRDefault="00DC4472" w:rsidP="00514D73">
            <w:pPr>
              <w:ind w:right="113"/>
              <w:jc w:val="center"/>
              <w:rPr>
                <w:b/>
                <w:snapToGrid w:val="0"/>
                <w:sz w:val="18"/>
              </w:rPr>
            </w:pPr>
            <w:r>
              <w:rPr>
                <w:b/>
                <w:snapToGrid w:val="0"/>
                <w:sz w:val="18"/>
              </w:rPr>
              <w:t>BROJ DANA BEZ OBORINE</w:t>
            </w:r>
          </w:p>
        </w:tc>
      </w:tr>
      <w:tr w:rsidR="00DC4472" w:rsidTr="000A4E7F">
        <w:trPr>
          <w:trHeight w:val="301"/>
          <w:jc w:val="center"/>
        </w:trPr>
        <w:tc>
          <w:tcPr>
            <w:tcW w:w="88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ind w:left="113"/>
              <w:rPr>
                <w:b/>
                <w:sz w:val="18"/>
              </w:rPr>
            </w:pPr>
            <w:r>
              <w:rPr>
                <w:b/>
                <w:sz w:val="18"/>
              </w:rPr>
              <w:t>SRED</w:t>
            </w:r>
          </w:p>
        </w:tc>
        <w:tc>
          <w:tcPr>
            <w:tcW w:w="624" w:type="dxa"/>
            <w:tcBorders>
              <w:top w:val="single" w:sz="2" w:space="0" w:color="auto"/>
              <w:left w:val="single" w:sz="2"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19.8</w:t>
            </w:r>
          </w:p>
        </w:tc>
        <w:tc>
          <w:tcPr>
            <w:tcW w:w="624" w:type="dxa"/>
            <w:tcBorders>
              <w:top w:val="single" w:sz="2" w:space="0" w:color="auto"/>
              <w:left w:val="nil"/>
              <w:bottom w:val="single" w:sz="2" w:space="0" w:color="auto"/>
              <w:right w:val="nil"/>
            </w:tcBorders>
            <w:vAlign w:val="center"/>
          </w:tcPr>
          <w:p w:rsidR="00DC4472" w:rsidRDefault="00DC4472" w:rsidP="00514D73">
            <w:pPr>
              <w:jc w:val="center"/>
              <w:rPr>
                <w:rFonts w:eastAsia="Arial Unicode MS"/>
                <w:bCs/>
                <w:sz w:val="18"/>
              </w:rPr>
            </w:pPr>
            <w:r>
              <w:rPr>
                <w:bCs/>
                <w:sz w:val="18"/>
              </w:rPr>
              <w:t>18.1</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19.7</w:t>
            </w:r>
          </w:p>
        </w:tc>
        <w:tc>
          <w:tcPr>
            <w:tcW w:w="624" w:type="dxa"/>
            <w:tcBorders>
              <w:top w:val="single" w:sz="2" w:space="0" w:color="auto"/>
              <w:left w:val="nil"/>
              <w:bottom w:val="single" w:sz="2" w:space="0" w:color="auto"/>
              <w:right w:val="nil"/>
            </w:tcBorders>
            <w:vAlign w:val="center"/>
          </w:tcPr>
          <w:p w:rsidR="00DC4472" w:rsidRDefault="00DC4472" w:rsidP="00514D73">
            <w:pPr>
              <w:jc w:val="center"/>
              <w:rPr>
                <w:rFonts w:eastAsia="Arial Unicode MS"/>
                <w:bCs/>
                <w:sz w:val="18"/>
              </w:rPr>
            </w:pPr>
            <w:r>
              <w:rPr>
                <w:bCs/>
                <w:sz w:val="18"/>
              </w:rPr>
              <w:t>17.5</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18.2</w:t>
            </w:r>
          </w:p>
        </w:tc>
        <w:tc>
          <w:tcPr>
            <w:tcW w:w="624" w:type="dxa"/>
            <w:tcBorders>
              <w:top w:val="single" w:sz="2" w:space="0" w:color="auto"/>
              <w:left w:val="nil"/>
              <w:bottom w:val="single" w:sz="2" w:space="0" w:color="auto"/>
              <w:right w:val="nil"/>
            </w:tcBorders>
            <w:vAlign w:val="center"/>
          </w:tcPr>
          <w:p w:rsidR="00DC4472" w:rsidRDefault="00DC4472" w:rsidP="00514D73">
            <w:pPr>
              <w:jc w:val="center"/>
              <w:rPr>
                <w:rFonts w:eastAsia="Arial Unicode MS"/>
                <w:bCs/>
                <w:sz w:val="18"/>
              </w:rPr>
            </w:pPr>
            <w:r>
              <w:rPr>
                <w:bCs/>
                <w:sz w:val="18"/>
              </w:rPr>
              <w:t>17.2</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21.3</w:t>
            </w:r>
          </w:p>
        </w:tc>
        <w:tc>
          <w:tcPr>
            <w:tcW w:w="624" w:type="dxa"/>
            <w:tcBorders>
              <w:top w:val="single" w:sz="2" w:space="0" w:color="auto"/>
              <w:left w:val="nil"/>
              <w:bottom w:val="single" w:sz="2" w:space="0" w:color="auto"/>
              <w:right w:val="nil"/>
            </w:tcBorders>
            <w:vAlign w:val="center"/>
          </w:tcPr>
          <w:p w:rsidR="00DC4472" w:rsidRDefault="00DC4472" w:rsidP="00514D73">
            <w:pPr>
              <w:jc w:val="center"/>
              <w:rPr>
                <w:rFonts w:eastAsia="Arial Unicode MS"/>
                <w:bCs/>
                <w:sz w:val="18"/>
              </w:rPr>
            </w:pPr>
            <w:r>
              <w:rPr>
                <w:bCs/>
                <w:sz w:val="18"/>
              </w:rPr>
              <w:t>21.9</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20.5</w:t>
            </w:r>
          </w:p>
        </w:tc>
        <w:tc>
          <w:tcPr>
            <w:tcW w:w="624" w:type="dxa"/>
            <w:tcBorders>
              <w:top w:val="single" w:sz="2" w:space="0" w:color="auto"/>
              <w:left w:val="nil"/>
              <w:bottom w:val="single" w:sz="2" w:space="0" w:color="auto"/>
              <w:right w:val="nil"/>
            </w:tcBorders>
            <w:vAlign w:val="center"/>
          </w:tcPr>
          <w:p w:rsidR="00DC4472" w:rsidRDefault="00DC4472" w:rsidP="00514D73">
            <w:pPr>
              <w:jc w:val="center"/>
              <w:rPr>
                <w:rFonts w:eastAsia="Arial Unicode MS"/>
                <w:bCs/>
                <w:sz w:val="18"/>
              </w:rPr>
            </w:pPr>
            <w:r>
              <w:rPr>
                <w:bCs/>
                <w:sz w:val="18"/>
              </w:rPr>
              <w:t>20.9</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18.8</w:t>
            </w:r>
          </w:p>
        </w:tc>
        <w:tc>
          <w:tcPr>
            <w:tcW w:w="624" w:type="dxa"/>
            <w:tcBorders>
              <w:top w:val="single" w:sz="2" w:space="0" w:color="auto"/>
              <w:left w:val="nil"/>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18.4</w:t>
            </w:r>
          </w:p>
        </w:tc>
        <w:tc>
          <w:tcPr>
            <w:tcW w:w="70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232.1</w:t>
            </w:r>
          </w:p>
        </w:tc>
      </w:tr>
      <w:tr w:rsidR="00DC4472" w:rsidTr="000A4E7F">
        <w:trPr>
          <w:trHeight w:val="302"/>
          <w:jc w:val="center"/>
        </w:trPr>
        <w:tc>
          <w:tcPr>
            <w:tcW w:w="88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ind w:left="113"/>
              <w:rPr>
                <w:b/>
                <w:sz w:val="18"/>
              </w:rPr>
            </w:pPr>
            <w:r>
              <w:rPr>
                <w:b/>
                <w:sz w:val="18"/>
              </w:rPr>
              <w:t>STD</w:t>
            </w:r>
          </w:p>
        </w:tc>
        <w:tc>
          <w:tcPr>
            <w:tcW w:w="624" w:type="dxa"/>
            <w:tcBorders>
              <w:top w:val="single" w:sz="2" w:space="0" w:color="auto"/>
              <w:left w:val="single" w:sz="2"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4.5</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4.3</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3.4</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2.5</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3.0</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3.7</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3.6</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2.8</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4.6</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4.1</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4.1</w:t>
            </w:r>
          </w:p>
        </w:tc>
        <w:tc>
          <w:tcPr>
            <w:tcW w:w="624" w:type="dxa"/>
            <w:tcBorders>
              <w:top w:val="single" w:sz="2" w:space="0" w:color="auto"/>
              <w:left w:val="single" w:sz="6"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3.8</w:t>
            </w:r>
          </w:p>
        </w:tc>
        <w:tc>
          <w:tcPr>
            <w:tcW w:w="70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13.3</w:t>
            </w:r>
          </w:p>
        </w:tc>
      </w:tr>
      <w:tr w:rsidR="00DC4472" w:rsidTr="000A4E7F">
        <w:trPr>
          <w:trHeight w:val="301"/>
          <w:jc w:val="center"/>
        </w:trPr>
        <w:tc>
          <w:tcPr>
            <w:tcW w:w="88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ind w:left="113"/>
              <w:rPr>
                <w:b/>
                <w:sz w:val="18"/>
              </w:rPr>
            </w:pPr>
            <w:r>
              <w:rPr>
                <w:b/>
                <w:sz w:val="18"/>
              </w:rPr>
              <w:lastRenderedPageBreak/>
              <w:t>MIN</w:t>
            </w:r>
          </w:p>
        </w:tc>
        <w:tc>
          <w:tcPr>
            <w:tcW w:w="624" w:type="dxa"/>
            <w:tcBorders>
              <w:top w:val="single" w:sz="2" w:space="0" w:color="auto"/>
              <w:left w:val="single" w:sz="2"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10</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10</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13</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13</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13</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10</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14</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17</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12</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9</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12</w:t>
            </w:r>
          </w:p>
        </w:tc>
        <w:tc>
          <w:tcPr>
            <w:tcW w:w="624" w:type="dxa"/>
            <w:tcBorders>
              <w:top w:val="single" w:sz="2" w:space="0" w:color="auto"/>
              <w:left w:val="single" w:sz="6"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9</w:t>
            </w:r>
          </w:p>
        </w:tc>
        <w:tc>
          <w:tcPr>
            <w:tcW w:w="70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210</w:t>
            </w:r>
          </w:p>
        </w:tc>
      </w:tr>
      <w:tr w:rsidR="00DC4472" w:rsidTr="000A4E7F">
        <w:trPr>
          <w:trHeight w:val="302"/>
          <w:jc w:val="center"/>
        </w:trPr>
        <w:tc>
          <w:tcPr>
            <w:tcW w:w="88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ind w:left="113"/>
              <w:rPr>
                <w:b/>
                <w:sz w:val="18"/>
              </w:rPr>
            </w:pPr>
            <w:r>
              <w:rPr>
                <w:b/>
                <w:sz w:val="18"/>
              </w:rPr>
              <w:t>MAKS</w:t>
            </w:r>
          </w:p>
        </w:tc>
        <w:tc>
          <w:tcPr>
            <w:tcW w:w="624" w:type="dxa"/>
            <w:tcBorders>
              <w:top w:val="single" w:sz="2" w:space="0" w:color="auto"/>
              <w:left w:val="single" w:sz="2"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28</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26</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25</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24</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23</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26</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28</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29</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28</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30</w:t>
            </w:r>
          </w:p>
        </w:tc>
        <w:tc>
          <w:tcPr>
            <w:tcW w:w="624" w:type="dxa"/>
            <w:tcBorders>
              <w:top w:val="single" w:sz="2" w:space="0" w:color="auto"/>
              <w:left w:val="single" w:sz="6" w:space="0" w:color="auto"/>
              <w:bottom w:val="single" w:sz="2" w:space="0" w:color="auto"/>
              <w:right w:val="single" w:sz="6" w:space="0" w:color="auto"/>
            </w:tcBorders>
            <w:vAlign w:val="center"/>
          </w:tcPr>
          <w:p w:rsidR="00DC4472" w:rsidRDefault="00DC4472" w:rsidP="00514D73">
            <w:pPr>
              <w:jc w:val="center"/>
              <w:rPr>
                <w:rFonts w:eastAsia="Arial Unicode MS"/>
                <w:bCs/>
                <w:sz w:val="18"/>
              </w:rPr>
            </w:pPr>
            <w:r>
              <w:rPr>
                <w:bCs/>
                <w:sz w:val="18"/>
              </w:rPr>
              <w:t>25</w:t>
            </w:r>
          </w:p>
        </w:tc>
        <w:tc>
          <w:tcPr>
            <w:tcW w:w="624" w:type="dxa"/>
            <w:tcBorders>
              <w:top w:val="single" w:sz="2" w:space="0" w:color="auto"/>
              <w:left w:val="single" w:sz="6"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24</w:t>
            </w:r>
          </w:p>
        </w:tc>
        <w:tc>
          <w:tcPr>
            <w:tcW w:w="702" w:type="dxa"/>
            <w:tcBorders>
              <w:top w:val="single" w:sz="2" w:space="0" w:color="auto"/>
              <w:left w:val="single" w:sz="2" w:space="0" w:color="auto"/>
              <w:bottom w:val="single" w:sz="2" w:space="0" w:color="auto"/>
              <w:right w:val="single" w:sz="2" w:space="0" w:color="auto"/>
            </w:tcBorders>
            <w:vAlign w:val="center"/>
          </w:tcPr>
          <w:p w:rsidR="00DC4472" w:rsidRDefault="00DC4472" w:rsidP="00514D73">
            <w:pPr>
              <w:jc w:val="center"/>
              <w:rPr>
                <w:rFonts w:eastAsia="Arial Unicode MS"/>
                <w:bCs/>
                <w:sz w:val="18"/>
              </w:rPr>
            </w:pPr>
            <w:r>
              <w:rPr>
                <w:bCs/>
                <w:sz w:val="18"/>
              </w:rPr>
              <w:t>262</w:t>
            </w:r>
          </w:p>
        </w:tc>
      </w:tr>
    </w:tbl>
    <w:p w:rsidR="00DC4472" w:rsidRDefault="00DC4472" w:rsidP="00514D73">
      <w:pPr>
        <w:rPr>
          <w:b/>
          <w:bCs/>
        </w:rPr>
      </w:pPr>
      <w:r>
        <w:rPr>
          <w:b/>
          <w:bCs/>
        </w:rPr>
        <w:t>(SRED = srednja; STD = standardna; MIN = minimalna; MAKS = maksimalna)</w:t>
      </w:r>
    </w:p>
    <w:p w:rsidR="00DC4472" w:rsidRDefault="00DC4472" w:rsidP="00514D73">
      <w:pPr>
        <w:rPr>
          <w:i/>
          <w:color w:val="FF0000"/>
        </w:rPr>
      </w:pPr>
      <w:r>
        <w:rPr>
          <w:i/>
        </w:rPr>
        <w:t>Izvor: Hrvatski hidrometeorološki zavod</w:t>
      </w:r>
    </w:p>
    <w:p w:rsidR="0022681F" w:rsidRPr="00AD1C5B" w:rsidRDefault="0022681F" w:rsidP="00514D73">
      <w:pPr>
        <w:rPr>
          <w:b/>
          <w:color w:val="FF0000"/>
          <w:sz w:val="24"/>
        </w:rPr>
      </w:pPr>
    </w:p>
    <w:p w:rsidR="00EF5633" w:rsidRPr="00210391" w:rsidRDefault="00EF5633" w:rsidP="00514D73">
      <w:pPr>
        <w:pStyle w:val="Naslov3"/>
        <w:spacing w:before="0"/>
        <w:rPr>
          <w:b/>
        </w:rPr>
      </w:pPr>
      <w:bookmarkStart w:id="131" w:name="_Toc507060359"/>
      <w:r w:rsidRPr="00210391">
        <w:rPr>
          <w:b/>
        </w:rPr>
        <w:t>5.</w:t>
      </w:r>
      <w:r w:rsidR="00EE03AC" w:rsidRPr="00210391">
        <w:rPr>
          <w:b/>
        </w:rPr>
        <w:t>5</w:t>
      </w:r>
      <w:r w:rsidRPr="00210391">
        <w:rPr>
          <w:b/>
        </w:rPr>
        <w:t>.2.Utjecaj na lokalnu kritičnu infrastrukturu i građevine od javnog interesa</w:t>
      </w:r>
      <w:bookmarkEnd w:id="131"/>
    </w:p>
    <w:p w:rsidR="00EF5633" w:rsidRPr="008766D6" w:rsidRDefault="00EF5633" w:rsidP="00514D73">
      <w:pPr>
        <w:rPr>
          <w:color w:val="FF0000"/>
          <w:sz w:val="24"/>
        </w:rPr>
      </w:pPr>
    </w:p>
    <w:tbl>
      <w:tblPr>
        <w:tblStyle w:val="Reetkatablice"/>
        <w:tblW w:w="0" w:type="auto"/>
        <w:tblLook w:val="04A0" w:firstRow="1" w:lastRow="0" w:firstColumn="1" w:lastColumn="0" w:noHBand="0" w:noVBand="1"/>
      </w:tblPr>
      <w:tblGrid>
        <w:gridCol w:w="1129"/>
        <w:gridCol w:w="7931"/>
      </w:tblGrid>
      <w:tr w:rsidR="00244CBF" w:rsidRPr="003E5E32" w:rsidTr="00131BAF">
        <w:tc>
          <w:tcPr>
            <w:tcW w:w="1129" w:type="dxa"/>
            <w:shd w:val="clear" w:color="auto" w:fill="D9D9D9" w:themeFill="background1" w:themeFillShade="D9"/>
          </w:tcPr>
          <w:p w:rsidR="00244CBF" w:rsidRPr="00244CBF" w:rsidRDefault="00244CBF" w:rsidP="00244CBF">
            <w:pPr>
              <w:jc w:val="center"/>
              <w:rPr>
                <w:b/>
              </w:rPr>
            </w:pPr>
            <w:r w:rsidRPr="00244CBF">
              <w:rPr>
                <w:b/>
              </w:rPr>
              <w:t>Utjecaj</w:t>
            </w:r>
          </w:p>
        </w:tc>
        <w:tc>
          <w:tcPr>
            <w:tcW w:w="7931" w:type="dxa"/>
            <w:shd w:val="clear" w:color="auto" w:fill="D9D9D9" w:themeFill="background1" w:themeFillShade="D9"/>
          </w:tcPr>
          <w:p w:rsidR="00244CBF" w:rsidRPr="00244CBF" w:rsidRDefault="00244CBF" w:rsidP="00244CBF">
            <w:pPr>
              <w:jc w:val="center"/>
              <w:rPr>
                <w:b/>
              </w:rPr>
            </w:pPr>
            <w:r w:rsidRPr="00244CBF">
              <w:rPr>
                <w:b/>
              </w:rPr>
              <w:t>Sektor</w:t>
            </w:r>
          </w:p>
        </w:tc>
      </w:tr>
      <w:tr w:rsidR="00244CBF" w:rsidRPr="003E5E32" w:rsidTr="00131BAF">
        <w:tc>
          <w:tcPr>
            <w:tcW w:w="1129" w:type="dxa"/>
            <w:vAlign w:val="center"/>
          </w:tcPr>
          <w:p w:rsidR="00244CBF" w:rsidRPr="00B85D15" w:rsidRDefault="00244CBF" w:rsidP="00131BAF">
            <w:pPr>
              <w:jc w:val="center"/>
            </w:pPr>
            <w:r w:rsidRPr="00025A6B">
              <w:t>x</w:t>
            </w:r>
          </w:p>
        </w:tc>
        <w:tc>
          <w:tcPr>
            <w:tcW w:w="7931" w:type="dxa"/>
          </w:tcPr>
          <w:p w:rsidR="00244CBF" w:rsidRPr="00B85D15" w:rsidRDefault="00244CBF" w:rsidP="00131BAF">
            <w:pPr>
              <w:jc w:val="both"/>
            </w:pPr>
            <w:r w:rsidRPr="00025A6B">
              <w:t>Vodno gospodarstvo (regulacijske i zaštitne vodne građevine i komunalne vodne građevine)</w:t>
            </w:r>
          </w:p>
        </w:tc>
      </w:tr>
      <w:tr w:rsidR="00244CBF" w:rsidRPr="003E5E32" w:rsidTr="00131BAF">
        <w:tc>
          <w:tcPr>
            <w:tcW w:w="1129" w:type="dxa"/>
          </w:tcPr>
          <w:p w:rsidR="00244CBF" w:rsidRPr="00B85D15" w:rsidRDefault="00244CBF" w:rsidP="00131BAF"/>
        </w:tc>
        <w:tc>
          <w:tcPr>
            <w:tcW w:w="7931" w:type="dxa"/>
          </w:tcPr>
          <w:p w:rsidR="00244CBF" w:rsidRPr="00B85D15" w:rsidRDefault="00244CBF" w:rsidP="00131BAF">
            <w:pPr>
              <w:jc w:val="both"/>
            </w:pPr>
            <w:r>
              <w:t>Opskrba energentima (plinovod, plinske stanice, naftovod)</w:t>
            </w:r>
          </w:p>
        </w:tc>
      </w:tr>
      <w:tr w:rsidR="00244CBF" w:rsidRPr="003E5E32" w:rsidTr="00131BAF">
        <w:tc>
          <w:tcPr>
            <w:tcW w:w="1129" w:type="dxa"/>
          </w:tcPr>
          <w:p w:rsidR="00244CBF" w:rsidRPr="00B85D15" w:rsidRDefault="00244CBF" w:rsidP="00131BAF"/>
        </w:tc>
        <w:tc>
          <w:tcPr>
            <w:tcW w:w="7931" w:type="dxa"/>
          </w:tcPr>
          <w:p w:rsidR="00244CBF" w:rsidRPr="00B85D15" w:rsidRDefault="00244CBF" w:rsidP="00131BAF">
            <w:pPr>
              <w:jc w:val="both"/>
            </w:pPr>
            <w:r>
              <w:t>Prijenos i distribucija električne energije (trafostanice, distributivna mreža)</w:t>
            </w:r>
          </w:p>
        </w:tc>
      </w:tr>
      <w:tr w:rsidR="00244CBF" w:rsidRPr="003E5E32" w:rsidTr="00131BAF">
        <w:tc>
          <w:tcPr>
            <w:tcW w:w="1129" w:type="dxa"/>
          </w:tcPr>
          <w:p w:rsidR="00244CBF" w:rsidRPr="00B85D15" w:rsidRDefault="00244CBF" w:rsidP="00131BAF"/>
        </w:tc>
        <w:tc>
          <w:tcPr>
            <w:tcW w:w="7931" w:type="dxa"/>
          </w:tcPr>
          <w:p w:rsidR="00244CBF" w:rsidRPr="00B85D15" w:rsidRDefault="00244CBF" w:rsidP="00131BAF">
            <w:pPr>
              <w:jc w:val="both"/>
            </w:pPr>
            <w:r w:rsidRPr="00B85D15">
              <w:t>Komunikacijska i informacijska tehnologija (elektroničke komunikacije, prijenos podataka, informacijski sustavi, pružanje audio i audiovizaulnih medijskih usluga)</w:t>
            </w:r>
          </w:p>
        </w:tc>
      </w:tr>
      <w:tr w:rsidR="00244CBF" w:rsidRPr="003E5E32" w:rsidTr="00131BAF">
        <w:tc>
          <w:tcPr>
            <w:tcW w:w="1129" w:type="dxa"/>
          </w:tcPr>
          <w:p w:rsidR="00244CBF" w:rsidRPr="00025A6B" w:rsidRDefault="00244CBF" w:rsidP="00131BAF">
            <w:pPr>
              <w:jc w:val="center"/>
            </w:pPr>
          </w:p>
        </w:tc>
        <w:tc>
          <w:tcPr>
            <w:tcW w:w="7931" w:type="dxa"/>
          </w:tcPr>
          <w:p w:rsidR="00244CBF" w:rsidRPr="00025A6B" w:rsidRDefault="00244CBF" w:rsidP="00131BAF">
            <w:pPr>
              <w:jc w:val="both"/>
            </w:pPr>
            <w:r w:rsidRPr="00025A6B">
              <w:t>Promet (cestovni i željeznički promet)</w:t>
            </w:r>
          </w:p>
        </w:tc>
      </w:tr>
      <w:tr w:rsidR="00244CBF" w:rsidRPr="003E5E32" w:rsidTr="00131BAF">
        <w:tc>
          <w:tcPr>
            <w:tcW w:w="1129" w:type="dxa"/>
          </w:tcPr>
          <w:p w:rsidR="00244CBF" w:rsidRPr="00B85D15" w:rsidRDefault="00244CBF" w:rsidP="00131BAF"/>
        </w:tc>
        <w:tc>
          <w:tcPr>
            <w:tcW w:w="7931" w:type="dxa"/>
          </w:tcPr>
          <w:p w:rsidR="00244CBF" w:rsidRPr="00B85D15" w:rsidRDefault="00244CBF" w:rsidP="00131BAF">
            <w:pPr>
              <w:jc w:val="both"/>
            </w:pPr>
            <w:r w:rsidRPr="00A11922">
              <w:t>Javni objekti (zdravstvene stanice, škole, vrtići, građevine lokalne uprave, nacionalni spomenici i vrijednosti)</w:t>
            </w:r>
          </w:p>
        </w:tc>
      </w:tr>
    </w:tbl>
    <w:p w:rsidR="00EF5633" w:rsidRPr="008766D6" w:rsidRDefault="00EF5633" w:rsidP="00514D73">
      <w:pPr>
        <w:rPr>
          <w:color w:val="FF0000"/>
          <w:sz w:val="24"/>
        </w:rPr>
      </w:pPr>
    </w:p>
    <w:p w:rsidR="00EF5633" w:rsidRPr="00210391" w:rsidRDefault="00EF5633" w:rsidP="00514D73">
      <w:pPr>
        <w:pStyle w:val="Naslov3"/>
        <w:spacing w:before="0"/>
        <w:rPr>
          <w:b/>
        </w:rPr>
      </w:pPr>
      <w:bookmarkStart w:id="132" w:name="_Toc507060360"/>
      <w:r w:rsidRPr="00210391">
        <w:rPr>
          <w:b/>
        </w:rPr>
        <w:t>5.</w:t>
      </w:r>
      <w:r w:rsidR="00EE03AC" w:rsidRPr="00210391">
        <w:rPr>
          <w:b/>
        </w:rPr>
        <w:t>5</w:t>
      </w:r>
      <w:r w:rsidRPr="00210391">
        <w:rPr>
          <w:b/>
        </w:rPr>
        <w:t>.3.Kontekst</w:t>
      </w:r>
      <w:bookmarkEnd w:id="132"/>
      <w:r w:rsidRPr="00210391">
        <w:rPr>
          <w:b/>
        </w:rPr>
        <w:t xml:space="preserve"> </w:t>
      </w:r>
    </w:p>
    <w:p w:rsidR="00EF5633" w:rsidRPr="008766D6" w:rsidRDefault="00EF5633" w:rsidP="00514D73">
      <w:pPr>
        <w:jc w:val="both"/>
        <w:rPr>
          <w:iCs/>
          <w:color w:val="FF0000"/>
          <w:sz w:val="24"/>
        </w:rPr>
      </w:pPr>
    </w:p>
    <w:p w:rsidR="00EF5633" w:rsidRPr="00D23F50" w:rsidRDefault="000E7FE3" w:rsidP="00514D73">
      <w:pPr>
        <w:jc w:val="both"/>
        <w:rPr>
          <w:sz w:val="24"/>
        </w:rPr>
      </w:pPr>
      <w:r w:rsidRPr="00D23F50">
        <w:rPr>
          <w:sz w:val="24"/>
        </w:rPr>
        <w:t xml:space="preserve">Suša je vjerojatno jedna od najčešće istraživanih pojava zbog interakcije između klimatskog sustava i ljudi. Suša, kao i poplave, bolesti, glad itd. obilježava društva na svim razinama ekonomske razvijenosti. </w:t>
      </w:r>
    </w:p>
    <w:p w:rsidR="00D23F50" w:rsidRPr="00D23F50" w:rsidRDefault="00D23F50" w:rsidP="00514D73">
      <w:pPr>
        <w:jc w:val="both"/>
        <w:rPr>
          <w:sz w:val="24"/>
        </w:rPr>
      </w:pPr>
    </w:p>
    <w:p w:rsidR="000E7FE3" w:rsidRPr="00D23F50" w:rsidRDefault="00D23F50" w:rsidP="00514D73">
      <w:pPr>
        <w:jc w:val="both"/>
        <w:rPr>
          <w:sz w:val="24"/>
        </w:rPr>
      </w:pPr>
      <w:r w:rsidRPr="00D23F50">
        <w:rPr>
          <w:sz w:val="24"/>
        </w:rPr>
        <w:t>Suša je izuzetno suho razdoblje kada su zalihe vode u tlu i vodotocima smanjene zbog pomanjkanja oborina. Zbog suše mogu nastati ozbiljni poremećaji u poljoprivredi, vodoprivredi i drugim granama gospodarstva.</w:t>
      </w:r>
    </w:p>
    <w:p w:rsidR="00EF5633" w:rsidRPr="00AD1C5B" w:rsidRDefault="00EF5633" w:rsidP="00514D73">
      <w:pPr>
        <w:rPr>
          <w:b/>
          <w:color w:val="FF0000"/>
          <w:sz w:val="24"/>
        </w:rPr>
      </w:pPr>
    </w:p>
    <w:p w:rsidR="00EF5633" w:rsidRPr="000E028D" w:rsidRDefault="00EF5633" w:rsidP="00514D73">
      <w:pPr>
        <w:pStyle w:val="Naslov4"/>
        <w:spacing w:before="0"/>
        <w:rPr>
          <w:rFonts w:ascii="Times New Roman" w:hAnsi="Times New Roman" w:cs="Times New Roman"/>
          <w:b/>
          <w:i w:val="0"/>
          <w:color w:val="auto"/>
          <w:sz w:val="24"/>
          <w:szCs w:val="24"/>
        </w:rPr>
      </w:pPr>
      <w:bookmarkStart w:id="133" w:name="_Toc507060361"/>
      <w:r w:rsidRPr="00836E77">
        <w:rPr>
          <w:rFonts w:ascii="Times New Roman" w:hAnsi="Times New Roman" w:cs="Times New Roman"/>
          <w:b/>
          <w:i w:val="0"/>
          <w:color w:val="FF0000"/>
          <w:sz w:val="24"/>
          <w:szCs w:val="24"/>
        </w:rPr>
        <w:t>5.</w:t>
      </w:r>
      <w:r w:rsidR="00EE03AC" w:rsidRPr="00836E77">
        <w:rPr>
          <w:rFonts w:ascii="Times New Roman" w:hAnsi="Times New Roman" w:cs="Times New Roman"/>
          <w:b/>
          <w:i w:val="0"/>
          <w:color w:val="FF0000"/>
          <w:sz w:val="24"/>
          <w:szCs w:val="24"/>
        </w:rPr>
        <w:t>5</w:t>
      </w:r>
      <w:r w:rsidRPr="00836E77">
        <w:rPr>
          <w:rFonts w:ascii="Times New Roman" w:hAnsi="Times New Roman" w:cs="Times New Roman"/>
          <w:b/>
          <w:i w:val="0"/>
          <w:color w:val="FF0000"/>
          <w:sz w:val="24"/>
          <w:szCs w:val="24"/>
        </w:rPr>
        <w:t>.3.1. Područje ugroženosti</w:t>
      </w:r>
      <w:bookmarkEnd w:id="133"/>
    </w:p>
    <w:p w:rsidR="00EF5633" w:rsidRDefault="00EF5633" w:rsidP="00514D73">
      <w:pPr>
        <w:rPr>
          <w:color w:val="FF0000"/>
          <w:sz w:val="24"/>
        </w:rPr>
      </w:pPr>
    </w:p>
    <w:p w:rsidR="009E4F69" w:rsidRPr="00A311C3" w:rsidRDefault="00155FB0" w:rsidP="00A311C3">
      <w:pPr>
        <w:jc w:val="both"/>
        <w:rPr>
          <w:sz w:val="24"/>
          <w:szCs w:val="22"/>
        </w:rPr>
      </w:pPr>
      <w:r w:rsidRPr="00A311C3">
        <w:rPr>
          <w:sz w:val="24"/>
          <w:szCs w:val="22"/>
        </w:rPr>
        <w:t>Ukupna površina Općine Šodolovci iznosi 78,32 km</w:t>
      </w:r>
      <w:r w:rsidRPr="00A311C3">
        <w:rPr>
          <w:sz w:val="24"/>
          <w:szCs w:val="22"/>
          <w:vertAlign w:val="superscript"/>
        </w:rPr>
        <w:t>2</w:t>
      </w:r>
      <w:r w:rsidRPr="00A311C3">
        <w:rPr>
          <w:sz w:val="24"/>
          <w:szCs w:val="22"/>
        </w:rPr>
        <w:t>, od toga 5.762 ha čine poljoprivredne površine, 1,473 ha šumske površine i 48 ha vodene površine</w:t>
      </w:r>
      <w:r w:rsidR="00A311C3" w:rsidRPr="00A311C3">
        <w:rPr>
          <w:sz w:val="24"/>
          <w:szCs w:val="22"/>
        </w:rPr>
        <w:t>.</w:t>
      </w:r>
    </w:p>
    <w:p w:rsidR="00155FB0" w:rsidRDefault="00155FB0" w:rsidP="00514D73">
      <w:pPr>
        <w:rPr>
          <w:color w:val="FF0000"/>
          <w:sz w:val="24"/>
          <w:szCs w:val="22"/>
        </w:rPr>
      </w:pPr>
    </w:p>
    <w:p w:rsidR="00A311C3" w:rsidRPr="00FB4A48" w:rsidRDefault="00A311C3" w:rsidP="00A311C3">
      <w:pPr>
        <w:rPr>
          <w:sz w:val="24"/>
          <w:szCs w:val="22"/>
        </w:rPr>
      </w:pPr>
      <w:r w:rsidRPr="00FB4A48">
        <w:rPr>
          <w:sz w:val="24"/>
          <w:szCs w:val="22"/>
        </w:rPr>
        <w:t xml:space="preserve">Svoj gospodarski razvitak Općine Šodolovci temelji se na poljoprivredi proizvodnji. </w:t>
      </w:r>
    </w:p>
    <w:p w:rsidR="00836E77" w:rsidRPr="008766D6" w:rsidRDefault="00836E77" w:rsidP="00514D73">
      <w:pPr>
        <w:rPr>
          <w:color w:val="FF0000"/>
          <w:sz w:val="24"/>
        </w:rPr>
      </w:pPr>
    </w:p>
    <w:p w:rsidR="00EF5633" w:rsidRPr="000E028D" w:rsidRDefault="00EF5633" w:rsidP="00514D73">
      <w:pPr>
        <w:pStyle w:val="Naslov5"/>
        <w:spacing w:before="0"/>
        <w:rPr>
          <w:rFonts w:ascii="Times New Roman" w:hAnsi="Times New Roman" w:cs="Times New Roman"/>
          <w:b/>
          <w:color w:val="auto"/>
          <w:sz w:val="24"/>
          <w:szCs w:val="24"/>
        </w:rPr>
      </w:pPr>
      <w:bookmarkStart w:id="134" w:name="_Toc507060362"/>
      <w:r w:rsidRPr="000E028D">
        <w:rPr>
          <w:rFonts w:ascii="Times New Roman" w:hAnsi="Times New Roman" w:cs="Times New Roman"/>
          <w:b/>
          <w:color w:val="auto"/>
          <w:sz w:val="24"/>
          <w:szCs w:val="24"/>
        </w:rPr>
        <w:t>5.</w:t>
      </w:r>
      <w:r w:rsidR="00EE03AC" w:rsidRPr="000E028D">
        <w:rPr>
          <w:rFonts w:ascii="Times New Roman" w:hAnsi="Times New Roman" w:cs="Times New Roman"/>
          <w:b/>
          <w:color w:val="auto"/>
          <w:sz w:val="24"/>
          <w:szCs w:val="24"/>
        </w:rPr>
        <w:t>5</w:t>
      </w:r>
      <w:r w:rsidRPr="000E028D">
        <w:rPr>
          <w:rFonts w:ascii="Times New Roman" w:hAnsi="Times New Roman" w:cs="Times New Roman"/>
          <w:b/>
          <w:color w:val="auto"/>
          <w:sz w:val="24"/>
          <w:szCs w:val="24"/>
        </w:rPr>
        <w:t>.3.</w:t>
      </w:r>
      <w:r w:rsidR="00210391" w:rsidRPr="000E028D">
        <w:rPr>
          <w:rFonts w:ascii="Times New Roman" w:hAnsi="Times New Roman" w:cs="Times New Roman"/>
          <w:b/>
          <w:color w:val="auto"/>
          <w:sz w:val="24"/>
          <w:szCs w:val="24"/>
        </w:rPr>
        <w:t>1</w:t>
      </w:r>
      <w:r w:rsidRPr="000E028D">
        <w:rPr>
          <w:rFonts w:ascii="Times New Roman" w:hAnsi="Times New Roman" w:cs="Times New Roman"/>
          <w:b/>
          <w:color w:val="auto"/>
          <w:sz w:val="24"/>
          <w:szCs w:val="24"/>
        </w:rPr>
        <w:t>.</w:t>
      </w:r>
      <w:r w:rsidR="00210391" w:rsidRPr="000E028D">
        <w:rPr>
          <w:rFonts w:ascii="Times New Roman" w:hAnsi="Times New Roman" w:cs="Times New Roman"/>
          <w:b/>
          <w:color w:val="auto"/>
          <w:sz w:val="24"/>
          <w:szCs w:val="24"/>
        </w:rPr>
        <w:t>1.</w:t>
      </w:r>
      <w:r w:rsidRPr="000E028D">
        <w:rPr>
          <w:rFonts w:ascii="Times New Roman" w:hAnsi="Times New Roman" w:cs="Times New Roman"/>
          <w:b/>
          <w:color w:val="auto"/>
          <w:sz w:val="24"/>
          <w:szCs w:val="24"/>
        </w:rPr>
        <w:t xml:space="preserve"> Stanovništvo, administracija i upravljanje</w:t>
      </w:r>
      <w:bookmarkEnd w:id="134"/>
    </w:p>
    <w:p w:rsidR="00EF5633" w:rsidRPr="00AD1C5B" w:rsidRDefault="00EF5633" w:rsidP="00514D73">
      <w:pPr>
        <w:jc w:val="both"/>
        <w:rPr>
          <w:color w:val="FF0000"/>
          <w:sz w:val="24"/>
        </w:rPr>
      </w:pPr>
    </w:p>
    <w:tbl>
      <w:tblPr>
        <w:tblStyle w:val="Reetkatablice"/>
        <w:tblW w:w="9067" w:type="dxa"/>
        <w:tblLook w:val="04A0" w:firstRow="1" w:lastRow="0" w:firstColumn="1" w:lastColumn="0" w:noHBand="0" w:noVBand="1"/>
      </w:tblPr>
      <w:tblGrid>
        <w:gridCol w:w="4533"/>
        <w:gridCol w:w="4534"/>
      </w:tblGrid>
      <w:tr w:rsidR="00FF52B3" w:rsidRPr="00FF52B3" w:rsidTr="00FF52B3">
        <w:tc>
          <w:tcPr>
            <w:tcW w:w="4533" w:type="dxa"/>
            <w:shd w:val="clear" w:color="auto" w:fill="F2F2F2" w:themeFill="background1" w:themeFillShade="F2"/>
            <w:vAlign w:val="center"/>
          </w:tcPr>
          <w:p w:rsidR="00940831" w:rsidRPr="00FF52B3" w:rsidRDefault="00940831" w:rsidP="00514D73">
            <w:pPr>
              <w:jc w:val="center"/>
              <w:rPr>
                <w:b/>
              </w:rPr>
            </w:pPr>
            <w:r w:rsidRPr="00FF52B3">
              <w:rPr>
                <w:b/>
              </w:rPr>
              <w:t>Ukupan broj stanovništva Općine</w:t>
            </w:r>
            <w:r w:rsidR="00FF52B3" w:rsidRPr="00FF52B3">
              <w:rPr>
                <w:b/>
              </w:rPr>
              <w:t xml:space="preserve"> Šodolovci</w:t>
            </w:r>
          </w:p>
        </w:tc>
        <w:tc>
          <w:tcPr>
            <w:tcW w:w="4534" w:type="dxa"/>
            <w:shd w:val="clear" w:color="auto" w:fill="F2F2F2" w:themeFill="background1" w:themeFillShade="F2"/>
            <w:vAlign w:val="center"/>
          </w:tcPr>
          <w:p w:rsidR="00FF52B3" w:rsidRPr="00FF52B3" w:rsidRDefault="00940831" w:rsidP="00FF52B3">
            <w:pPr>
              <w:jc w:val="center"/>
              <w:rPr>
                <w:b/>
              </w:rPr>
            </w:pPr>
            <w:r w:rsidRPr="00FF52B3">
              <w:rPr>
                <w:b/>
              </w:rPr>
              <w:t xml:space="preserve">Područje djelatnosti </w:t>
            </w:r>
          </w:p>
          <w:p w:rsidR="00940831" w:rsidRPr="00FF52B3" w:rsidRDefault="00940831" w:rsidP="00FF52B3">
            <w:pPr>
              <w:jc w:val="center"/>
              <w:rPr>
                <w:b/>
              </w:rPr>
            </w:pPr>
            <w:r w:rsidRPr="00FF52B3">
              <w:rPr>
                <w:b/>
              </w:rPr>
              <w:t>(</w:t>
            </w:r>
            <w:r w:rsidR="00FF52B3" w:rsidRPr="00FF52B3">
              <w:rPr>
                <w:b/>
              </w:rPr>
              <w:t>p</w:t>
            </w:r>
            <w:r w:rsidRPr="00FF52B3">
              <w:rPr>
                <w:b/>
              </w:rPr>
              <w:t>oljoprivreda, šumarstvo i ribarstvo)</w:t>
            </w:r>
            <w:r w:rsidRPr="00FF52B3">
              <w:rPr>
                <w:b/>
              </w:rPr>
              <w:tab/>
              <w:t xml:space="preserve"> </w:t>
            </w:r>
          </w:p>
        </w:tc>
      </w:tr>
      <w:tr w:rsidR="00FF52B3" w:rsidRPr="00FF52B3" w:rsidTr="00FF52B3">
        <w:trPr>
          <w:trHeight w:val="56"/>
        </w:trPr>
        <w:tc>
          <w:tcPr>
            <w:tcW w:w="4533" w:type="dxa"/>
            <w:vAlign w:val="center"/>
          </w:tcPr>
          <w:p w:rsidR="00940831" w:rsidRPr="00FF52B3" w:rsidRDefault="00940831" w:rsidP="00514D73">
            <w:pPr>
              <w:jc w:val="center"/>
            </w:pPr>
            <w:r w:rsidRPr="00FF52B3">
              <w:t>1.653</w:t>
            </w:r>
          </w:p>
        </w:tc>
        <w:tc>
          <w:tcPr>
            <w:tcW w:w="4534" w:type="dxa"/>
            <w:vAlign w:val="center"/>
          </w:tcPr>
          <w:p w:rsidR="00940831" w:rsidRPr="00FF52B3" w:rsidRDefault="00940831" w:rsidP="00514D73">
            <w:pPr>
              <w:jc w:val="center"/>
            </w:pPr>
            <w:r w:rsidRPr="00FF52B3">
              <w:t>244</w:t>
            </w:r>
          </w:p>
        </w:tc>
      </w:tr>
    </w:tbl>
    <w:p w:rsidR="00EF5633" w:rsidRPr="00FF52B3" w:rsidRDefault="00EF5633" w:rsidP="00514D73">
      <w:pPr>
        <w:jc w:val="both"/>
        <w:rPr>
          <w:i/>
        </w:rPr>
      </w:pPr>
      <w:r w:rsidRPr="00FF52B3">
        <w:rPr>
          <w:i/>
        </w:rPr>
        <w:t xml:space="preserve">Izvor: </w:t>
      </w:r>
      <w:r w:rsidR="006A5872" w:rsidRPr="006A5872">
        <w:rPr>
          <w:i/>
        </w:rPr>
        <w:t>Državni zavod za statistiku</w:t>
      </w:r>
    </w:p>
    <w:p w:rsidR="00EF5633" w:rsidRPr="00AD1C5B" w:rsidRDefault="00EF5633" w:rsidP="00514D73">
      <w:pPr>
        <w:jc w:val="both"/>
        <w:rPr>
          <w:b/>
          <w:color w:val="FF0000"/>
          <w:sz w:val="24"/>
        </w:rPr>
      </w:pPr>
    </w:p>
    <w:p w:rsidR="00EF5633" w:rsidRPr="000E028D" w:rsidRDefault="00EF5633" w:rsidP="00514D73">
      <w:pPr>
        <w:pStyle w:val="Naslov3"/>
        <w:spacing w:before="0"/>
        <w:rPr>
          <w:b/>
        </w:rPr>
      </w:pPr>
      <w:bookmarkStart w:id="135" w:name="_Toc507060363"/>
      <w:r w:rsidRPr="000E028D">
        <w:rPr>
          <w:b/>
        </w:rPr>
        <w:t>4.</w:t>
      </w:r>
      <w:r w:rsidR="00EE03AC" w:rsidRPr="000E028D">
        <w:rPr>
          <w:b/>
        </w:rPr>
        <w:t>5</w:t>
      </w:r>
      <w:r w:rsidRPr="000E028D">
        <w:rPr>
          <w:b/>
        </w:rPr>
        <w:t>.</w:t>
      </w:r>
      <w:r w:rsidR="007370A1">
        <w:rPr>
          <w:b/>
        </w:rPr>
        <w:t>4</w:t>
      </w:r>
      <w:r w:rsidRPr="000E028D">
        <w:rPr>
          <w:b/>
        </w:rPr>
        <w:t>. Fizički, klimatološki, geografski, demografski, ekonomski i politički uvijati</w:t>
      </w:r>
      <w:bookmarkEnd w:id="135"/>
    </w:p>
    <w:p w:rsidR="00EF5633" w:rsidRPr="00AD1C5B" w:rsidRDefault="00EF5633" w:rsidP="00514D73">
      <w:pPr>
        <w:jc w:val="both"/>
        <w:rPr>
          <w:color w:val="FF0000"/>
          <w:sz w:val="24"/>
          <w:szCs w:val="24"/>
        </w:rPr>
      </w:pPr>
    </w:p>
    <w:p w:rsidR="003153C2" w:rsidRPr="003153C2" w:rsidRDefault="003153C2" w:rsidP="00514D73">
      <w:pPr>
        <w:autoSpaceDE w:val="0"/>
        <w:autoSpaceDN w:val="0"/>
        <w:adjustRightInd w:val="0"/>
        <w:jc w:val="both"/>
        <w:rPr>
          <w:sz w:val="24"/>
          <w:szCs w:val="24"/>
        </w:rPr>
      </w:pPr>
      <w:r w:rsidRPr="003153C2">
        <w:rPr>
          <w:sz w:val="24"/>
          <w:szCs w:val="24"/>
        </w:rPr>
        <w:t>Pedološke osobine prostora općine Šodolovci dio su pedoloških osobina šireg prostora. Različiti tipovi tala i brojne pedološke jedinice nastale su pod utjecajem reljefa i specifičnih vodnih prilika u određenim klimatskim uvjetima, koji su utjecali na postanak i rasprostranjenost pojedinih tipova tala.</w:t>
      </w:r>
    </w:p>
    <w:p w:rsidR="003153C2" w:rsidRPr="003153C2" w:rsidRDefault="003153C2" w:rsidP="00514D73">
      <w:pPr>
        <w:autoSpaceDE w:val="0"/>
        <w:autoSpaceDN w:val="0"/>
        <w:adjustRightInd w:val="0"/>
        <w:jc w:val="both"/>
        <w:rPr>
          <w:sz w:val="24"/>
          <w:szCs w:val="24"/>
        </w:rPr>
      </w:pPr>
    </w:p>
    <w:p w:rsidR="003153C2" w:rsidRPr="003153C2" w:rsidRDefault="003153C2" w:rsidP="00514D73">
      <w:pPr>
        <w:autoSpaceDE w:val="0"/>
        <w:autoSpaceDN w:val="0"/>
        <w:adjustRightInd w:val="0"/>
        <w:jc w:val="both"/>
        <w:rPr>
          <w:sz w:val="24"/>
          <w:szCs w:val="24"/>
        </w:rPr>
      </w:pPr>
      <w:r w:rsidRPr="003153C2">
        <w:rPr>
          <w:sz w:val="24"/>
          <w:szCs w:val="24"/>
        </w:rPr>
        <w:t>Pedološke jedinice rasprostranjene na području općine Šodolovci izdvojene su na temelju Pedološke karte 1:200.000 (A. Škorić i suradnici: Tla Slavonije i Baranje, Zagreb 1977. god.), te prema Namjenskoj pedološkoj karti Republike Hrvatske 1:300.000, izrađene u Zavodu za pedologiju Agronomskog fakulteta Sveučilišta u Zagrebu, 1996. godine.</w:t>
      </w:r>
    </w:p>
    <w:p w:rsidR="003153C2" w:rsidRPr="003153C2" w:rsidRDefault="003153C2" w:rsidP="00514D73">
      <w:pPr>
        <w:autoSpaceDE w:val="0"/>
        <w:autoSpaceDN w:val="0"/>
        <w:adjustRightInd w:val="0"/>
        <w:jc w:val="both"/>
        <w:rPr>
          <w:rFonts w:ascii="ArialMT" w:hAnsi="ArialMT"/>
          <w:sz w:val="24"/>
          <w:szCs w:val="24"/>
          <w:lang w:val="en-US"/>
        </w:rPr>
      </w:pPr>
      <w:r w:rsidRPr="003153C2">
        <w:rPr>
          <w:sz w:val="24"/>
          <w:szCs w:val="24"/>
        </w:rPr>
        <w:lastRenderedPageBreak/>
        <w:t>Od ukupno 58 pedoloških jedinica izdvojenih na području Slavonije i Baranje (prema A. Škorić i suradnici), na području općine Šodolovci zastupljeno je ukupno 5 pedoloških jedinica.</w:t>
      </w:r>
    </w:p>
    <w:p w:rsidR="008766D6" w:rsidRPr="003153C2" w:rsidRDefault="008766D6" w:rsidP="00514D73">
      <w:pPr>
        <w:autoSpaceDE w:val="0"/>
        <w:autoSpaceDN w:val="0"/>
        <w:adjustRightInd w:val="0"/>
        <w:jc w:val="both"/>
        <w:rPr>
          <w:color w:val="FF0000"/>
          <w:sz w:val="24"/>
          <w:szCs w:val="24"/>
        </w:rPr>
      </w:pPr>
    </w:p>
    <w:p w:rsidR="003153C2" w:rsidRPr="003153C2" w:rsidRDefault="003153C2" w:rsidP="00514D73">
      <w:pPr>
        <w:pStyle w:val="Tekstkomentara"/>
        <w:tabs>
          <w:tab w:val="left" w:pos="567"/>
        </w:tabs>
        <w:rPr>
          <w:sz w:val="24"/>
          <w:szCs w:val="24"/>
          <w:lang w:val="hr-HR" w:eastAsia="en-US"/>
        </w:rPr>
      </w:pPr>
      <w:r w:rsidRPr="003153C2">
        <w:rPr>
          <w:sz w:val="24"/>
          <w:szCs w:val="24"/>
          <w:lang w:val="hr-HR" w:eastAsia="en-US"/>
        </w:rPr>
        <w:t>Tablica 5-</w:t>
      </w:r>
      <w:r w:rsidR="008766D6">
        <w:rPr>
          <w:sz w:val="24"/>
          <w:szCs w:val="24"/>
          <w:lang w:val="hr-HR" w:eastAsia="en-US"/>
        </w:rPr>
        <w:t>17</w:t>
      </w:r>
      <w:r w:rsidRPr="003153C2">
        <w:rPr>
          <w:sz w:val="24"/>
          <w:szCs w:val="24"/>
          <w:lang w:val="hr-HR" w:eastAsia="en-US"/>
        </w:rPr>
        <w:t xml:space="preserve"> Pedološke jedinice i njihove karakteristike na području Općine Šodolovci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047"/>
        <w:gridCol w:w="1287"/>
        <w:gridCol w:w="910"/>
        <w:gridCol w:w="1221"/>
        <w:gridCol w:w="1221"/>
        <w:gridCol w:w="1726"/>
      </w:tblGrid>
      <w:tr w:rsidR="003153C2" w:rsidTr="00A13237">
        <w:trPr>
          <w:cantSplit/>
          <w:trHeight w:val="1134"/>
        </w:trPr>
        <w:tc>
          <w:tcPr>
            <w:tcW w:w="358" w:type="pct"/>
            <w:shd w:val="clear" w:color="auto" w:fill="F2F2F2" w:themeFill="background1" w:themeFillShade="F2"/>
            <w:vAlign w:val="center"/>
          </w:tcPr>
          <w:p w:rsidR="003153C2" w:rsidRDefault="003153C2" w:rsidP="00514D73">
            <w:pPr>
              <w:jc w:val="center"/>
              <w:rPr>
                <w:b/>
                <w:sz w:val="18"/>
                <w:szCs w:val="18"/>
              </w:rPr>
            </w:pPr>
            <w:r>
              <w:rPr>
                <w:b/>
                <w:caps/>
                <w:sz w:val="18"/>
                <w:szCs w:val="18"/>
              </w:rPr>
              <w:t>r</w:t>
            </w:r>
            <w:r>
              <w:rPr>
                <w:b/>
                <w:sz w:val="18"/>
                <w:szCs w:val="18"/>
              </w:rPr>
              <w:t>.b.</w:t>
            </w:r>
          </w:p>
        </w:tc>
        <w:tc>
          <w:tcPr>
            <w:tcW w:w="1130" w:type="pct"/>
            <w:shd w:val="clear" w:color="auto" w:fill="F2F2F2" w:themeFill="background1" w:themeFillShade="F2"/>
            <w:vAlign w:val="center"/>
          </w:tcPr>
          <w:p w:rsidR="003153C2" w:rsidRDefault="003153C2" w:rsidP="00514D73">
            <w:pPr>
              <w:jc w:val="center"/>
              <w:rPr>
                <w:b/>
                <w:sz w:val="18"/>
                <w:szCs w:val="18"/>
              </w:rPr>
            </w:pPr>
            <w:r>
              <w:rPr>
                <w:b/>
                <w:sz w:val="18"/>
                <w:szCs w:val="18"/>
              </w:rPr>
              <w:t>Naziv kartografske jedinice</w:t>
            </w:r>
          </w:p>
        </w:tc>
        <w:tc>
          <w:tcPr>
            <w:tcW w:w="710" w:type="pct"/>
            <w:shd w:val="clear" w:color="auto" w:fill="F2F2F2" w:themeFill="background1" w:themeFillShade="F2"/>
            <w:vAlign w:val="center"/>
          </w:tcPr>
          <w:p w:rsidR="003153C2" w:rsidRDefault="003153C2" w:rsidP="00514D73">
            <w:pPr>
              <w:jc w:val="center"/>
              <w:rPr>
                <w:b/>
                <w:sz w:val="18"/>
                <w:szCs w:val="18"/>
              </w:rPr>
            </w:pPr>
            <w:r>
              <w:rPr>
                <w:b/>
                <w:sz w:val="18"/>
                <w:szCs w:val="18"/>
              </w:rPr>
              <w:t>Matični</w:t>
            </w:r>
          </w:p>
          <w:p w:rsidR="003153C2" w:rsidRDefault="003153C2" w:rsidP="00514D73">
            <w:pPr>
              <w:jc w:val="center"/>
              <w:rPr>
                <w:b/>
                <w:sz w:val="18"/>
                <w:szCs w:val="18"/>
              </w:rPr>
            </w:pPr>
            <w:r>
              <w:rPr>
                <w:b/>
                <w:sz w:val="18"/>
                <w:szCs w:val="18"/>
              </w:rPr>
              <w:t>supstrat</w:t>
            </w:r>
          </w:p>
        </w:tc>
        <w:tc>
          <w:tcPr>
            <w:tcW w:w="502" w:type="pct"/>
            <w:shd w:val="clear" w:color="auto" w:fill="F2F2F2" w:themeFill="background1" w:themeFillShade="F2"/>
            <w:vAlign w:val="center"/>
          </w:tcPr>
          <w:p w:rsidR="003153C2" w:rsidRDefault="003153C2" w:rsidP="00514D73">
            <w:pPr>
              <w:jc w:val="center"/>
              <w:rPr>
                <w:b/>
                <w:sz w:val="18"/>
                <w:szCs w:val="18"/>
              </w:rPr>
            </w:pPr>
            <w:r>
              <w:rPr>
                <w:b/>
                <w:sz w:val="18"/>
                <w:szCs w:val="18"/>
              </w:rPr>
              <w:t>Nagib</w:t>
            </w:r>
          </w:p>
          <w:p w:rsidR="003153C2" w:rsidRDefault="003153C2" w:rsidP="00514D73">
            <w:pPr>
              <w:jc w:val="center"/>
              <w:rPr>
                <w:b/>
                <w:sz w:val="18"/>
                <w:szCs w:val="18"/>
              </w:rPr>
            </w:pPr>
            <w:r>
              <w:rPr>
                <w:b/>
                <w:sz w:val="18"/>
                <w:szCs w:val="18"/>
              </w:rPr>
              <w:t>%</w:t>
            </w:r>
          </w:p>
        </w:tc>
        <w:tc>
          <w:tcPr>
            <w:tcW w:w="674" w:type="pct"/>
            <w:shd w:val="clear" w:color="auto" w:fill="F2F2F2" w:themeFill="background1" w:themeFillShade="F2"/>
            <w:vAlign w:val="center"/>
          </w:tcPr>
          <w:p w:rsidR="003153C2" w:rsidRDefault="003153C2" w:rsidP="00514D73">
            <w:pPr>
              <w:jc w:val="center"/>
              <w:rPr>
                <w:b/>
                <w:sz w:val="18"/>
                <w:szCs w:val="18"/>
              </w:rPr>
            </w:pPr>
            <w:r>
              <w:rPr>
                <w:b/>
                <w:sz w:val="18"/>
                <w:szCs w:val="18"/>
              </w:rPr>
              <w:t>Nadmorska</w:t>
            </w:r>
          </w:p>
          <w:p w:rsidR="003153C2" w:rsidRDefault="003153C2" w:rsidP="00514D73">
            <w:pPr>
              <w:jc w:val="center"/>
              <w:rPr>
                <w:b/>
                <w:sz w:val="18"/>
                <w:szCs w:val="18"/>
              </w:rPr>
            </w:pPr>
            <w:r>
              <w:rPr>
                <w:b/>
                <w:sz w:val="18"/>
                <w:szCs w:val="18"/>
              </w:rPr>
              <w:t>visina</w:t>
            </w:r>
          </w:p>
        </w:tc>
        <w:tc>
          <w:tcPr>
            <w:tcW w:w="674" w:type="pct"/>
            <w:shd w:val="clear" w:color="auto" w:fill="F2F2F2" w:themeFill="background1" w:themeFillShade="F2"/>
            <w:vAlign w:val="center"/>
          </w:tcPr>
          <w:p w:rsidR="003153C2" w:rsidRDefault="003153C2" w:rsidP="00514D73">
            <w:pPr>
              <w:jc w:val="center"/>
              <w:rPr>
                <w:b/>
                <w:sz w:val="18"/>
                <w:szCs w:val="18"/>
              </w:rPr>
            </w:pPr>
            <w:r>
              <w:rPr>
                <w:b/>
                <w:sz w:val="18"/>
                <w:szCs w:val="18"/>
              </w:rPr>
              <w:t>Način</w:t>
            </w:r>
          </w:p>
          <w:p w:rsidR="003153C2" w:rsidRDefault="003153C2" w:rsidP="00514D73">
            <w:pPr>
              <w:jc w:val="center"/>
              <w:rPr>
                <w:b/>
                <w:sz w:val="18"/>
                <w:szCs w:val="18"/>
              </w:rPr>
            </w:pPr>
            <w:r>
              <w:rPr>
                <w:b/>
                <w:sz w:val="18"/>
                <w:szCs w:val="18"/>
              </w:rPr>
              <w:t>upotrebe</w:t>
            </w:r>
          </w:p>
        </w:tc>
        <w:tc>
          <w:tcPr>
            <w:tcW w:w="951" w:type="pct"/>
            <w:shd w:val="clear" w:color="auto" w:fill="F2F2F2" w:themeFill="background1" w:themeFillShade="F2"/>
            <w:vAlign w:val="center"/>
          </w:tcPr>
          <w:p w:rsidR="003153C2" w:rsidRDefault="003153C2" w:rsidP="00514D73">
            <w:pPr>
              <w:jc w:val="center"/>
              <w:rPr>
                <w:b/>
                <w:sz w:val="18"/>
                <w:szCs w:val="18"/>
              </w:rPr>
            </w:pPr>
            <w:r>
              <w:rPr>
                <w:b/>
                <w:sz w:val="18"/>
                <w:szCs w:val="18"/>
              </w:rPr>
              <w:t>Rasprostranjenost*</w:t>
            </w:r>
          </w:p>
        </w:tc>
      </w:tr>
      <w:tr w:rsidR="003153C2" w:rsidTr="00A13237">
        <w:trPr>
          <w:trHeight w:val="1577"/>
        </w:trPr>
        <w:tc>
          <w:tcPr>
            <w:tcW w:w="358" w:type="pct"/>
            <w:vAlign w:val="center"/>
          </w:tcPr>
          <w:p w:rsidR="003153C2" w:rsidRDefault="003153C2" w:rsidP="00514D73">
            <w:pPr>
              <w:jc w:val="center"/>
              <w:rPr>
                <w:sz w:val="18"/>
                <w:szCs w:val="18"/>
              </w:rPr>
            </w:pPr>
            <w:r>
              <w:rPr>
                <w:sz w:val="18"/>
                <w:szCs w:val="18"/>
              </w:rPr>
              <w:t>24</w:t>
            </w:r>
          </w:p>
        </w:tc>
        <w:tc>
          <w:tcPr>
            <w:tcW w:w="1130" w:type="pct"/>
            <w:vAlign w:val="center"/>
          </w:tcPr>
          <w:p w:rsidR="003153C2" w:rsidRDefault="003153C2" w:rsidP="00514D73">
            <w:pPr>
              <w:autoSpaceDE w:val="0"/>
              <w:autoSpaceDN w:val="0"/>
              <w:adjustRightInd w:val="0"/>
              <w:jc w:val="center"/>
              <w:rPr>
                <w:sz w:val="18"/>
                <w:szCs w:val="16"/>
              </w:rPr>
            </w:pPr>
            <w:r>
              <w:rPr>
                <w:sz w:val="18"/>
                <w:szCs w:val="16"/>
              </w:rPr>
              <w:t>LESIVIRANO I LESIVIRANO</w:t>
            </w:r>
          </w:p>
          <w:p w:rsidR="003153C2" w:rsidRDefault="003153C2" w:rsidP="00514D73">
            <w:pPr>
              <w:autoSpaceDE w:val="0"/>
              <w:autoSpaceDN w:val="0"/>
              <w:adjustRightInd w:val="0"/>
              <w:jc w:val="center"/>
              <w:rPr>
                <w:sz w:val="18"/>
                <w:szCs w:val="16"/>
              </w:rPr>
            </w:pPr>
            <w:r>
              <w:rPr>
                <w:sz w:val="18"/>
                <w:szCs w:val="16"/>
              </w:rPr>
              <w:t>SEMIGLEJNO TLO NA LESUpretežno</w:t>
            </w:r>
          </w:p>
          <w:p w:rsidR="003153C2" w:rsidRDefault="003153C2" w:rsidP="00514D73">
            <w:pPr>
              <w:autoSpaceDE w:val="0"/>
              <w:autoSpaceDN w:val="0"/>
              <w:adjustRightInd w:val="0"/>
              <w:jc w:val="center"/>
              <w:rPr>
                <w:sz w:val="18"/>
                <w:szCs w:val="18"/>
              </w:rPr>
            </w:pPr>
            <w:r>
              <w:rPr>
                <w:sz w:val="18"/>
                <w:szCs w:val="16"/>
              </w:rPr>
              <w:t>antropogenizirana tla</w:t>
            </w:r>
          </w:p>
        </w:tc>
        <w:tc>
          <w:tcPr>
            <w:tcW w:w="710" w:type="pct"/>
            <w:vAlign w:val="center"/>
          </w:tcPr>
          <w:p w:rsidR="003153C2" w:rsidRDefault="003153C2" w:rsidP="00514D73">
            <w:pPr>
              <w:autoSpaceDE w:val="0"/>
              <w:autoSpaceDN w:val="0"/>
              <w:adjustRightInd w:val="0"/>
              <w:jc w:val="center"/>
              <w:rPr>
                <w:sz w:val="18"/>
                <w:szCs w:val="18"/>
              </w:rPr>
            </w:pPr>
            <w:r>
              <w:rPr>
                <w:sz w:val="18"/>
                <w:szCs w:val="16"/>
              </w:rPr>
              <w:t>les</w:t>
            </w:r>
          </w:p>
        </w:tc>
        <w:tc>
          <w:tcPr>
            <w:tcW w:w="502" w:type="pct"/>
            <w:vAlign w:val="center"/>
          </w:tcPr>
          <w:p w:rsidR="003153C2" w:rsidRDefault="003153C2" w:rsidP="00514D73">
            <w:pPr>
              <w:jc w:val="center"/>
              <w:rPr>
                <w:sz w:val="18"/>
                <w:szCs w:val="18"/>
              </w:rPr>
            </w:pPr>
            <w:r>
              <w:rPr>
                <w:sz w:val="18"/>
                <w:szCs w:val="18"/>
              </w:rPr>
              <w:t>0-2</w:t>
            </w:r>
          </w:p>
        </w:tc>
        <w:tc>
          <w:tcPr>
            <w:tcW w:w="674" w:type="pct"/>
            <w:vAlign w:val="center"/>
          </w:tcPr>
          <w:p w:rsidR="003153C2" w:rsidRDefault="003153C2" w:rsidP="00514D73">
            <w:pPr>
              <w:jc w:val="center"/>
              <w:rPr>
                <w:sz w:val="18"/>
                <w:szCs w:val="18"/>
              </w:rPr>
            </w:pPr>
            <w:r>
              <w:rPr>
                <w:sz w:val="18"/>
                <w:szCs w:val="18"/>
              </w:rPr>
              <w:t>90-95</w:t>
            </w:r>
          </w:p>
        </w:tc>
        <w:tc>
          <w:tcPr>
            <w:tcW w:w="674" w:type="pct"/>
            <w:vAlign w:val="center"/>
          </w:tcPr>
          <w:p w:rsidR="003153C2" w:rsidRDefault="003153C2" w:rsidP="00514D73">
            <w:pPr>
              <w:jc w:val="center"/>
              <w:rPr>
                <w:sz w:val="18"/>
                <w:szCs w:val="18"/>
              </w:rPr>
            </w:pPr>
          </w:p>
          <w:p w:rsidR="003153C2" w:rsidRDefault="003153C2" w:rsidP="00514D73">
            <w:pPr>
              <w:jc w:val="center"/>
              <w:rPr>
                <w:sz w:val="18"/>
                <w:szCs w:val="18"/>
              </w:rPr>
            </w:pPr>
            <w:r>
              <w:rPr>
                <w:sz w:val="18"/>
                <w:szCs w:val="18"/>
              </w:rPr>
              <w:t>oranice,</w:t>
            </w:r>
          </w:p>
          <w:p w:rsidR="003153C2" w:rsidRDefault="003153C2" w:rsidP="00514D73">
            <w:pPr>
              <w:jc w:val="center"/>
              <w:rPr>
                <w:sz w:val="18"/>
                <w:szCs w:val="18"/>
              </w:rPr>
            </w:pPr>
          </w:p>
        </w:tc>
        <w:tc>
          <w:tcPr>
            <w:tcW w:w="951" w:type="pct"/>
            <w:vAlign w:val="center"/>
          </w:tcPr>
          <w:p w:rsidR="003153C2" w:rsidRDefault="003153C2" w:rsidP="00514D73">
            <w:pPr>
              <w:autoSpaceDE w:val="0"/>
              <w:autoSpaceDN w:val="0"/>
              <w:adjustRightInd w:val="0"/>
              <w:jc w:val="center"/>
              <w:rPr>
                <w:sz w:val="18"/>
                <w:szCs w:val="16"/>
              </w:rPr>
            </w:pPr>
            <w:r>
              <w:rPr>
                <w:sz w:val="18"/>
                <w:szCs w:val="16"/>
              </w:rPr>
              <w:t>Povučje i Pobosučje</w:t>
            </w:r>
          </w:p>
          <w:p w:rsidR="003153C2" w:rsidRDefault="003153C2" w:rsidP="00514D73">
            <w:pPr>
              <w:autoSpaceDE w:val="0"/>
              <w:autoSpaceDN w:val="0"/>
              <w:adjustRightInd w:val="0"/>
              <w:jc w:val="center"/>
              <w:rPr>
                <w:sz w:val="18"/>
                <w:szCs w:val="16"/>
              </w:rPr>
            </w:pPr>
            <w:r>
              <w:rPr>
                <w:sz w:val="18"/>
                <w:szCs w:val="16"/>
              </w:rPr>
              <w:t>- mali dio na</w:t>
            </w:r>
          </w:p>
          <w:p w:rsidR="003153C2" w:rsidRDefault="003153C2" w:rsidP="00514D73">
            <w:pPr>
              <w:autoSpaceDE w:val="0"/>
              <w:autoSpaceDN w:val="0"/>
              <w:adjustRightInd w:val="0"/>
              <w:jc w:val="center"/>
              <w:rPr>
                <w:sz w:val="18"/>
                <w:szCs w:val="18"/>
              </w:rPr>
            </w:pPr>
            <w:r>
              <w:rPr>
                <w:sz w:val="18"/>
                <w:szCs w:val="16"/>
              </w:rPr>
              <w:t>jugozapadu Općine</w:t>
            </w:r>
          </w:p>
        </w:tc>
      </w:tr>
      <w:tr w:rsidR="003153C2" w:rsidTr="00A13237">
        <w:trPr>
          <w:trHeight w:val="1540"/>
        </w:trPr>
        <w:tc>
          <w:tcPr>
            <w:tcW w:w="358" w:type="pct"/>
            <w:vAlign w:val="center"/>
          </w:tcPr>
          <w:p w:rsidR="003153C2" w:rsidRDefault="003153C2" w:rsidP="00514D73">
            <w:pPr>
              <w:jc w:val="center"/>
              <w:rPr>
                <w:sz w:val="18"/>
                <w:szCs w:val="18"/>
              </w:rPr>
            </w:pPr>
            <w:r>
              <w:rPr>
                <w:sz w:val="18"/>
                <w:szCs w:val="18"/>
              </w:rPr>
              <w:t>43</w:t>
            </w:r>
          </w:p>
        </w:tc>
        <w:tc>
          <w:tcPr>
            <w:tcW w:w="1130" w:type="pct"/>
            <w:vAlign w:val="center"/>
          </w:tcPr>
          <w:p w:rsidR="003153C2" w:rsidRDefault="003153C2" w:rsidP="00514D73">
            <w:pPr>
              <w:autoSpaceDE w:val="0"/>
              <w:autoSpaceDN w:val="0"/>
              <w:adjustRightInd w:val="0"/>
              <w:jc w:val="center"/>
              <w:rPr>
                <w:sz w:val="18"/>
                <w:szCs w:val="16"/>
              </w:rPr>
            </w:pPr>
            <w:r>
              <w:rPr>
                <w:sz w:val="18"/>
                <w:szCs w:val="16"/>
              </w:rPr>
              <w:t>PSEUDOGLEJNO SEMIGLEJNO I</w:t>
            </w:r>
          </w:p>
          <w:p w:rsidR="003153C2" w:rsidRDefault="003153C2" w:rsidP="00514D73">
            <w:pPr>
              <w:autoSpaceDE w:val="0"/>
              <w:autoSpaceDN w:val="0"/>
              <w:adjustRightInd w:val="0"/>
              <w:jc w:val="center"/>
              <w:rPr>
                <w:sz w:val="18"/>
                <w:szCs w:val="16"/>
              </w:rPr>
            </w:pPr>
            <w:r>
              <w:rPr>
                <w:sz w:val="18"/>
                <w:szCs w:val="16"/>
              </w:rPr>
              <w:t>EUTRIČNO SMEĐE SEMIGLEJNO</w:t>
            </w:r>
          </w:p>
          <w:p w:rsidR="003153C2" w:rsidRDefault="003153C2" w:rsidP="00514D73">
            <w:pPr>
              <w:autoSpaceDE w:val="0"/>
              <w:autoSpaceDN w:val="0"/>
              <w:adjustRightInd w:val="0"/>
              <w:jc w:val="center"/>
              <w:rPr>
                <w:sz w:val="18"/>
                <w:szCs w:val="18"/>
              </w:rPr>
            </w:pPr>
            <w:r>
              <w:rPr>
                <w:sz w:val="18"/>
                <w:szCs w:val="16"/>
              </w:rPr>
              <w:t>TLO-pretežno antropogenizirana tla</w:t>
            </w:r>
          </w:p>
        </w:tc>
        <w:tc>
          <w:tcPr>
            <w:tcW w:w="710" w:type="pct"/>
            <w:vAlign w:val="center"/>
          </w:tcPr>
          <w:p w:rsidR="003153C2" w:rsidRDefault="003153C2" w:rsidP="00514D73">
            <w:pPr>
              <w:jc w:val="center"/>
              <w:rPr>
                <w:sz w:val="18"/>
                <w:szCs w:val="18"/>
              </w:rPr>
            </w:pPr>
            <w:r>
              <w:rPr>
                <w:sz w:val="18"/>
                <w:szCs w:val="18"/>
              </w:rPr>
              <w:t>les</w:t>
            </w:r>
          </w:p>
        </w:tc>
        <w:tc>
          <w:tcPr>
            <w:tcW w:w="502" w:type="pct"/>
            <w:vAlign w:val="center"/>
          </w:tcPr>
          <w:p w:rsidR="003153C2" w:rsidRDefault="003153C2" w:rsidP="00514D73">
            <w:pPr>
              <w:jc w:val="center"/>
              <w:rPr>
                <w:sz w:val="18"/>
                <w:szCs w:val="18"/>
              </w:rPr>
            </w:pPr>
            <w:r>
              <w:rPr>
                <w:sz w:val="18"/>
                <w:szCs w:val="18"/>
              </w:rPr>
              <w:t>0-3</w:t>
            </w:r>
          </w:p>
        </w:tc>
        <w:tc>
          <w:tcPr>
            <w:tcW w:w="674" w:type="pct"/>
            <w:vAlign w:val="center"/>
          </w:tcPr>
          <w:p w:rsidR="003153C2" w:rsidRDefault="003153C2" w:rsidP="00514D73">
            <w:pPr>
              <w:jc w:val="center"/>
              <w:rPr>
                <w:sz w:val="18"/>
                <w:szCs w:val="18"/>
              </w:rPr>
            </w:pPr>
            <w:r>
              <w:rPr>
                <w:sz w:val="18"/>
                <w:szCs w:val="18"/>
              </w:rPr>
              <w:t>90-95</w:t>
            </w:r>
          </w:p>
        </w:tc>
        <w:tc>
          <w:tcPr>
            <w:tcW w:w="674" w:type="pct"/>
            <w:vAlign w:val="center"/>
          </w:tcPr>
          <w:p w:rsidR="003153C2" w:rsidRDefault="003153C2" w:rsidP="00514D73">
            <w:pPr>
              <w:jc w:val="center"/>
              <w:rPr>
                <w:sz w:val="18"/>
                <w:szCs w:val="18"/>
              </w:rPr>
            </w:pPr>
            <w:r>
              <w:rPr>
                <w:sz w:val="18"/>
                <w:szCs w:val="18"/>
              </w:rPr>
              <w:t>oranice</w:t>
            </w:r>
          </w:p>
          <w:p w:rsidR="003153C2" w:rsidRDefault="003153C2" w:rsidP="00514D73">
            <w:pPr>
              <w:jc w:val="center"/>
              <w:rPr>
                <w:sz w:val="18"/>
                <w:szCs w:val="18"/>
              </w:rPr>
            </w:pPr>
            <w:r>
              <w:rPr>
                <w:sz w:val="18"/>
                <w:szCs w:val="18"/>
              </w:rPr>
              <w:t>šume</w:t>
            </w:r>
          </w:p>
        </w:tc>
        <w:tc>
          <w:tcPr>
            <w:tcW w:w="951" w:type="pct"/>
            <w:vAlign w:val="center"/>
          </w:tcPr>
          <w:p w:rsidR="003153C2" w:rsidRDefault="003153C2" w:rsidP="00514D73">
            <w:pPr>
              <w:autoSpaceDE w:val="0"/>
              <w:autoSpaceDN w:val="0"/>
              <w:adjustRightInd w:val="0"/>
              <w:jc w:val="center"/>
              <w:rPr>
                <w:sz w:val="18"/>
                <w:szCs w:val="16"/>
              </w:rPr>
            </w:pPr>
            <w:r>
              <w:rPr>
                <w:sz w:val="18"/>
                <w:szCs w:val="16"/>
              </w:rPr>
              <w:t>Povučje i Pobosučje</w:t>
            </w:r>
          </w:p>
          <w:p w:rsidR="003153C2" w:rsidRDefault="003153C2" w:rsidP="00514D73">
            <w:pPr>
              <w:autoSpaceDE w:val="0"/>
              <w:autoSpaceDN w:val="0"/>
              <w:adjustRightInd w:val="0"/>
              <w:jc w:val="center"/>
              <w:rPr>
                <w:sz w:val="18"/>
                <w:szCs w:val="18"/>
              </w:rPr>
            </w:pPr>
            <w:r>
              <w:rPr>
                <w:sz w:val="18"/>
                <w:szCs w:val="16"/>
              </w:rPr>
              <w:t>- najveći dio Općine</w:t>
            </w:r>
          </w:p>
        </w:tc>
      </w:tr>
      <w:tr w:rsidR="003153C2" w:rsidTr="00A13237">
        <w:trPr>
          <w:trHeight w:val="1356"/>
        </w:trPr>
        <w:tc>
          <w:tcPr>
            <w:tcW w:w="358" w:type="pct"/>
            <w:vAlign w:val="center"/>
          </w:tcPr>
          <w:p w:rsidR="003153C2" w:rsidRDefault="003153C2" w:rsidP="00514D73">
            <w:pPr>
              <w:jc w:val="center"/>
              <w:rPr>
                <w:sz w:val="18"/>
                <w:szCs w:val="18"/>
              </w:rPr>
            </w:pPr>
            <w:r>
              <w:rPr>
                <w:sz w:val="18"/>
                <w:szCs w:val="18"/>
              </w:rPr>
              <w:t>47</w:t>
            </w:r>
          </w:p>
        </w:tc>
        <w:tc>
          <w:tcPr>
            <w:tcW w:w="1130" w:type="pct"/>
            <w:vAlign w:val="center"/>
          </w:tcPr>
          <w:p w:rsidR="003153C2" w:rsidRDefault="003153C2" w:rsidP="00514D73">
            <w:pPr>
              <w:autoSpaceDE w:val="0"/>
              <w:autoSpaceDN w:val="0"/>
              <w:adjustRightInd w:val="0"/>
              <w:jc w:val="center"/>
              <w:rPr>
                <w:sz w:val="18"/>
                <w:szCs w:val="16"/>
              </w:rPr>
            </w:pPr>
            <w:r>
              <w:rPr>
                <w:sz w:val="18"/>
                <w:szCs w:val="16"/>
              </w:rPr>
              <w:t>MOČVARNO HIPOGLEJNO I</w:t>
            </w:r>
          </w:p>
          <w:p w:rsidR="003153C2" w:rsidRDefault="003153C2" w:rsidP="00514D73">
            <w:pPr>
              <w:autoSpaceDE w:val="0"/>
              <w:autoSpaceDN w:val="0"/>
              <w:adjustRightInd w:val="0"/>
              <w:jc w:val="center"/>
              <w:rPr>
                <w:sz w:val="18"/>
                <w:szCs w:val="16"/>
              </w:rPr>
            </w:pPr>
            <w:r>
              <w:rPr>
                <w:sz w:val="18"/>
                <w:szCs w:val="16"/>
              </w:rPr>
              <w:t>MOČVARNO AMFIGLEJNO-dijelom</w:t>
            </w:r>
          </w:p>
          <w:p w:rsidR="003153C2" w:rsidRDefault="003153C2" w:rsidP="00514D73">
            <w:pPr>
              <w:autoSpaceDE w:val="0"/>
              <w:autoSpaceDN w:val="0"/>
              <w:adjustRightInd w:val="0"/>
              <w:jc w:val="center"/>
              <w:rPr>
                <w:sz w:val="18"/>
                <w:szCs w:val="18"/>
              </w:rPr>
            </w:pPr>
            <w:r>
              <w:rPr>
                <w:sz w:val="18"/>
                <w:szCs w:val="16"/>
              </w:rPr>
              <w:t>nepotpuno hidromeliorirana tla</w:t>
            </w:r>
          </w:p>
        </w:tc>
        <w:tc>
          <w:tcPr>
            <w:tcW w:w="710" w:type="pct"/>
            <w:vAlign w:val="center"/>
          </w:tcPr>
          <w:p w:rsidR="003153C2" w:rsidRDefault="003153C2" w:rsidP="00514D73">
            <w:pPr>
              <w:autoSpaceDE w:val="0"/>
              <w:autoSpaceDN w:val="0"/>
              <w:adjustRightInd w:val="0"/>
              <w:jc w:val="center"/>
              <w:rPr>
                <w:sz w:val="18"/>
                <w:szCs w:val="16"/>
              </w:rPr>
            </w:pPr>
            <w:r>
              <w:rPr>
                <w:sz w:val="18"/>
                <w:szCs w:val="16"/>
              </w:rPr>
              <w:t>les i</w:t>
            </w:r>
          </w:p>
          <w:p w:rsidR="003153C2" w:rsidRDefault="003153C2" w:rsidP="00514D73">
            <w:pPr>
              <w:autoSpaceDE w:val="0"/>
              <w:autoSpaceDN w:val="0"/>
              <w:adjustRightInd w:val="0"/>
              <w:jc w:val="center"/>
              <w:rPr>
                <w:sz w:val="18"/>
                <w:szCs w:val="16"/>
              </w:rPr>
            </w:pPr>
            <w:r>
              <w:rPr>
                <w:sz w:val="18"/>
                <w:szCs w:val="16"/>
              </w:rPr>
              <w:t>holocenski</w:t>
            </w:r>
          </w:p>
          <w:p w:rsidR="003153C2" w:rsidRDefault="003153C2" w:rsidP="00514D73">
            <w:pPr>
              <w:autoSpaceDE w:val="0"/>
              <w:autoSpaceDN w:val="0"/>
              <w:adjustRightInd w:val="0"/>
              <w:jc w:val="center"/>
              <w:rPr>
                <w:sz w:val="18"/>
              </w:rPr>
            </w:pPr>
            <w:r>
              <w:rPr>
                <w:sz w:val="18"/>
                <w:szCs w:val="16"/>
              </w:rPr>
              <w:t>sedimenti</w:t>
            </w:r>
          </w:p>
          <w:p w:rsidR="003153C2" w:rsidRDefault="003153C2" w:rsidP="00514D73">
            <w:pPr>
              <w:jc w:val="center"/>
              <w:rPr>
                <w:sz w:val="18"/>
                <w:szCs w:val="18"/>
              </w:rPr>
            </w:pPr>
          </w:p>
        </w:tc>
        <w:tc>
          <w:tcPr>
            <w:tcW w:w="502" w:type="pct"/>
            <w:vAlign w:val="center"/>
          </w:tcPr>
          <w:p w:rsidR="003153C2" w:rsidRDefault="003153C2" w:rsidP="00514D73">
            <w:pPr>
              <w:jc w:val="center"/>
              <w:rPr>
                <w:sz w:val="18"/>
                <w:szCs w:val="18"/>
              </w:rPr>
            </w:pPr>
            <w:r>
              <w:rPr>
                <w:sz w:val="18"/>
                <w:szCs w:val="18"/>
              </w:rPr>
              <w:t>0-2</w:t>
            </w:r>
          </w:p>
        </w:tc>
        <w:tc>
          <w:tcPr>
            <w:tcW w:w="674" w:type="pct"/>
            <w:vAlign w:val="center"/>
          </w:tcPr>
          <w:p w:rsidR="003153C2" w:rsidRDefault="003153C2" w:rsidP="00514D73">
            <w:pPr>
              <w:jc w:val="center"/>
              <w:rPr>
                <w:sz w:val="18"/>
                <w:szCs w:val="18"/>
              </w:rPr>
            </w:pPr>
            <w:r>
              <w:rPr>
                <w:sz w:val="18"/>
                <w:szCs w:val="18"/>
              </w:rPr>
              <w:t>80-90</w:t>
            </w:r>
          </w:p>
        </w:tc>
        <w:tc>
          <w:tcPr>
            <w:tcW w:w="674" w:type="pct"/>
            <w:vAlign w:val="center"/>
          </w:tcPr>
          <w:p w:rsidR="003153C2" w:rsidRDefault="003153C2" w:rsidP="00514D73">
            <w:pPr>
              <w:autoSpaceDE w:val="0"/>
              <w:autoSpaceDN w:val="0"/>
              <w:adjustRightInd w:val="0"/>
              <w:jc w:val="center"/>
              <w:rPr>
                <w:sz w:val="18"/>
                <w:szCs w:val="16"/>
              </w:rPr>
            </w:pPr>
            <w:r>
              <w:rPr>
                <w:sz w:val="18"/>
                <w:szCs w:val="16"/>
              </w:rPr>
              <w:t>šume</w:t>
            </w:r>
          </w:p>
          <w:p w:rsidR="003153C2" w:rsidRDefault="003153C2" w:rsidP="00514D73">
            <w:pPr>
              <w:autoSpaceDE w:val="0"/>
              <w:autoSpaceDN w:val="0"/>
              <w:adjustRightInd w:val="0"/>
              <w:jc w:val="center"/>
              <w:rPr>
                <w:sz w:val="18"/>
                <w:szCs w:val="16"/>
              </w:rPr>
            </w:pPr>
            <w:r>
              <w:rPr>
                <w:sz w:val="18"/>
                <w:szCs w:val="16"/>
              </w:rPr>
              <w:t>oranice</w:t>
            </w:r>
          </w:p>
          <w:p w:rsidR="003153C2" w:rsidRDefault="003153C2" w:rsidP="00514D73">
            <w:pPr>
              <w:autoSpaceDE w:val="0"/>
              <w:autoSpaceDN w:val="0"/>
              <w:adjustRightInd w:val="0"/>
              <w:jc w:val="center"/>
              <w:rPr>
                <w:sz w:val="18"/>
              </w:rPr>
            </w:pPr>
            <w:r>
              <w:rPr>
                <w:sz w:val="18"/>
                <w:szCs w:val="16"/>
              </w:rPr>
              <w:t>travnjaci</w:t>
            </w:r>
          </w:p>
          <w:p w:rsidR="003153C2" w:rsidRDefault="003153C2" w:rsidP="00514D73">
            <w:pPr>
              <w:jc w:val="center"/>
              <w:rPr>
                <w:sz w:val="18"/>
                <w:szCs w:val="18"/>
              </w:rPr>
            </w:pPr>
          </w:p>
        </w:tc>
        <w:tc>
          <w:tcPr>
            <w:tcW w:w="951" w:type="pct"/>
            <w:vAlign w:val="center"/>
          </w:tcPr>
          <w:p w:rsidR="003153C2" w:rsidRDefault="003153C2" w:rsidP="00514D73">
            <w:pPr>
              <w:autoSpaceDE w:val="0"/>
              <w:autoSpaceDN w:val="0"/>
              <w:adjustRightInd w:val="0"/>
              <w:jc w:val="center"/>
              <w:rPr>
                <w:sz w:val="18"/>
                <w:szCs w:val="16"/>
              </w:rPr>
            </w:pPr>
            <w:r>
              <w:rPr>
                <w:sz w:val="18"/>
                <w:szCs w:val="16"/>
              </w:rPr>
              <w:t>Podravina</w:t>
            </w:r>
          </w:p>
          <w:p w:rsidR="003153C2" w:rsidRDefault="003153C2" w:rsidP="00514D73">
            <w:pPr>
              <w:autoSpaceDE w:val="0"/>
              <w:autoSpaceDN w:val="0"/>
              <w:adjustRightInd w:val="0"/>
              <w:jc w:val="center"/>
              <w:rPr>
                <w:sz w:val="18"/>
                <w:szCs w:val="16"/>
              </w:rPr>
            </w:pPr>
            <w:r>
              <w:rPr>
                <w:sz w:val="18"/>
                <w:szCs w:val="16"/>
              </w:rPr>
              <w:t>- sjever i jugoistok</w:t>
            </w:r>
          </w:p>
          <w:p w:rsidR="003153C2" w:rsidRDefault="003153C2" w:rsidP="00514D73">
            <w:pPr>
              <w:autoSpaceDE w:val="0"/>
              <w:autoSpaceDN w:val="0"/>
              <w:adjustRightInd w:val="0"/>
              <w:jc w:val="center"/>
              <w:rPr>
                <w:sz w:val="18"/>
              </w:rPr>
            </w:pPr>
            <w:r>
              <w:rPr>
                <w:sz w:val="18"/>
                <w:szCs w:val="16"/>
              </w:rPr>
              <w:t>Općine</w:t>
            </w:r>
          </w:p>
          <w:p w:rsidR="003153C2" w:rsidRDefault="003153C2" w:rsidP="00514D73">
            <w:pPr>
              <w:jc w:val="center"/>
              <w:rPr>
                <w:sz w:val="18"/>
                <w:szCs w:val="18"/>
              </w:rPr>
            </w:pPr>
          </w:p>
        </w:tc>
      </w:tr>
      <w:tr w:rsidR="003153C2" w:rsidTr="00A13237">
        <w:trPr>
          <w:trHeight w:val="308"/>
        </w:trPr>
        <w:tc>
          <w:tcPr>
            <w:tcW w:w="358" w:type="pct"/>
            <w:vAlign w:val="center"/>
          </w:tcPr>
          <w:p w:rsidR="003153C2" w:rsidRDefault="003153C2" w:rsidP="00514D73">
            <w:pPr>
              <w:jc w:val="center"/>
              <w:rPr>
                <w:sz w:val="18"/>
                <w:szCs w:val="18"/>
              </w:rPr>
            </w:pPr>
            <w:r>
              <w:rPr>
                <w:sz w:val="18"/>
                <w:szCs w:val="18"/>
              </w:rPr>
              <w:t>51</w:t>
            </w:r>
          </w:p>
        </w:tc>
        <w:tc>
          <w:tcPr>
            <w:tcW w:w="1130" w:type="pct"/>
            <w:vAlign w:val="center"/>
          </w:tcPr>
          <w:p w:rsidR="003153C2" w:rsidRDefault="003153C2" w:rsidP="00514D73">
            <w:pPr>
              <w:jc w:val="center"/>
              <w:rPr>
                <w:sz w:val="18"/>
                <w:szCs w:val="18"/>
              </w:rPr>
            </w:pPr>
            <w:r>
              <w:rPr>
                <w:sz w:val="18"/>
                <w:szCs w:val="18"/>
              </w:rPr>
              <w:t>MOČVARNO AMFIGELJNO</w:t>
            </w:r>
          </w:p>
          <w:p w:rsidR="003153C2" w:rsidRDefault="003153C2" w:rsidP="00514D73">
            <w:pPr>
              <w:jc w:val="center"/>
              <w:rPr>
                <w:sz w:val="18"/>
                <w:szCs w:val="18"/>
              </w:rPr>
            </w:pPr>
            <w:r>
              <w:rPr>
                <w:sz w:val="18"/>
                <w:szCs w:val="18"/>
              </w:rPr>
              <w:t>I MOČVARNO</w:t>
            </w:r>
          </w:p>
          <w:p w:rsidR="003153C2" w:rsidRDefault="003153C2" w:rsidP="00514D73">
            <w:pPr>
              <w:jc w:val="center"/>
              <w:rPr>
                <w:sz w:val="18"/>
                <w:szCs w:val="18"/>
              </w:rPr>
            </w:pPr>
            <w:r>
              <w:rPr>
                <w:sz w:val="18"/>
                <w:szCs w:val="18"/>
              </w:rPr>
              <w:t>HIPOGLEJNO-dijelom</w:t>
            </w:r>
          </w:p>
          <w:p w:rsidR="003153C2" w:rsidRDefault="003153C2" w:rsidP="00514D73">
            <w:pPr>
              <w:jc w:val="center"/>
              <w:rPr>
                <w:sz w:val="18"/>
                <w:szCs w:val="18"/>
              </w:rPr>
            </w:pPr>
            <w:r>
              <w:rPr>
                <w:sz w:val="18"/>
                <w:szCs w:val="18"/>
              </w:rPr>
              <w:t>nepotpuno hidromeliorirano</w:t>
            </w:r>
          </w:p>
        </w:tc>
        <w:tc>
          <w:tcPr>
            <w:tcW w:w="710" w:type="pct"/>
            <w:vAlign w:val="center"/>
          </w:tcPr>
          <w:p w:rsidR="003153C2" w:rsidRDefault="003153C2" w:rsidP="00514D73">
            <w:pPr>
              <w:jc w:val="center"/>
              <w:rPr>
                <w:sz w:val="18"/>
                <w:szCs w:val="18"/>
              </w:rPr>
            </w:pPr>
            <w:r>
              <w:rPr>
                <w:sz w:val="18"/>
                <w:szCs w:val="18"/>
              </w:rPr>
              <w:t>holocenske</w:t>
            </w:r>
          </w:p>
          <w:p w:rsidR="003153C2" w:rsidRDefault="003153C2" w:rsidP="00514D73">
            <w:pPr>
              <w:jc w:val="center"/>
              <w:rPr>
                <w:sz w:val="18"/>
                <w:szCs w:val="18"/>
              </w:rPr>
            </w:pPr>
            <w:r>
              <w:rPr>
                <w:sz w:val="18"/>
                <w:szCs w:val="18"/>
              </w:rPr>
              <w:t>gline i</w:t>
            </w:r>
          </w:p>
          <w:p w:rsidR="003153C2" w:rsidRDefault="003153C2" w:rsidP="00514D73">
            <w:pPr>
              <w:jc w:val="center"/>
              <w:rPr>
                <w:sz w:val="18"/>
                <w:szCs w:val="18"/>
              </w:rPr>
            </w:pPr>
            <w:r>
              <w:rPr>
                <w:sz w:val="18"/>
                <w:szCs w:val="18"/>
              </w:rPr>
              <w:t>ilovače</w:t>
            </w:r>
          </w:p>
          <w:p w:rsidR="003153C2" w:rsidRDefault="003153C2" w:rsidP="00514D73">
            <w:pPr>
              <w:jc w:val="center"/>
              <w:rPr>
                <w:sz w:val="18"/>
                <w:szCs w:val="18"/>
              </w:rPr>
            </w:pPr>
            <w:r>
              <w:rPr>
                <w:sz w:val="18"/>
                <w:szCs w:val="18"/>
              </w:rPr>
              <w:t>zamočvareni</w:t>
            </w:r>
          </w:p>
          <w:p w:rsidR="003153C2" w:rsidRDefault="003153C2" w:rsidP="00514D73">
            <w:pPr>
              <w:jc w:val="center"/>
              <w:rPr>
                <w:sz w:val="18"/>
                <w:szCs w:val="18"/>
              </w:rPr>
            </w:pPr>
            <w:r>
              <w:rPr>
                <w:sz w:val="18"/>
                <w:szCs w:val="18"/>
              </w:rPr>
              <w:t>les</w:t>
            </w:r>
          </w:p>
        </w:tc>
        <w:tc>
          <w:tcPr>
            <w:tcW w:w="502" w:type="pct"/>
            <w:vAlign w:val="center"/>
          </w:tcPr>
          <w:p w:rsidR="003153C2" w:rsidRDefault="003153C2" w:rsidP="00514D73">
            <w:pPr>
              <w:jc w:val="center"/>
              <w:rPr>
                <w:sz w:val="18"/>
                <w:szCs w:val="18"/>
              </w:rPr>
            </w:pPr>
            <w:r>
              <w:rPr>
                <w:sz w:val="18"/>
                <w:szCs w:val="18"/>
              </w:rPr>
              <w:t>0-2</w:t>
            </w:r>
          </w:p>
        </w:tc>
        <w:tc>
          <w:tcPr>
            <w:tcW w:w="674" w:type="pct"/>
            <w:vAlign w:val="center"/>
          </w:tcPr>
          <w:p w:rsidR="003153C2" w:rsidRDefault="003153C2" w:rsidP="00514D73">
            <w:pPr>
              <w:jc w:val="center"/>
              <w:rPr>
                <w:sz w:val="18"/>
                <w:szCs w:val="18"/>
              </w:rPr>
            </w:pPr>
            <w:r>
              <w:rPr>
                <w:sz w:val="18"/>
                <w:szCs w:val="18"/>
              </w:rPr>
              <w:t>85-90</w:t>
            </w:r>
          </w:p>
        </w:tc>
        <w:tc>
          <w:tcPr>
            <w:tcW w:w="674" w:type="pct"/>
            <w:vAlign w:val="center"/>
          </w:tcPr>
          <w:p w:rsidR="003153C2" w:rsidRDefault="003153C2" w:rsidP="00514D73">
            <w:pPr>
              <w:jc w:val="center"/>
              <w:rPr>
                <w:sz w:val="18"/>
                <w:szCs w:val="18"/>
              </w:rPr>
            </w:pPr>
            <w:r>
              <w:rPr>
                <w:sz w:val="18"/>
                <w:szCs w:val="18"/>
              </w:rPr>
              <w:t>šume</w:t>
            </w:r>
          </w:p>
          <w:p w:rsidR="003153C2" w:rsidRDefault="003153C2" w:rsidP="00514D73">
            <w:pPr>
              <w:jc w:val="center"/>
              <w:rPr>
                <w:sz w:val="18"/>
                <w:szCs w:val="18"/>
              </w:rPr>
            </w:pPr>
            <w:r>
              <w:rPr>
                <w:sz w:val="18"/>
                <w:szCs w:val="18"/>
              </w:rPr>
              <w:t>travnjaci</w:t>
            </w:r>
          </w:p>
          <w:p w:rsidR="003153C2" w:rsidRDefault="003153C2" w:rsidP="00514D73">
            <w:pPr>
              <w:jc w:val="center"/>
              <w:rPr>
                <w:sz w:val="18"/>
                <w:szCs w:val="18"/>
              </w:rPr>
            </w:pPr>
            <w:r>
              <w:rPr>
                <w:sz w:val="18"/>
                <w:szCs w:val="18"/>
              </w:rPr>
              <w:t>oranice</w:t>
            </w:r>
          </w:p>
        </w:tc>
        <w:tc>
          <w:tcPr>
            <w:tcW w:w="951" w:type="pct"/>
            <w:vAlign w:val="center"/>
          </w:tcPr>
          <w:p w:rsidR="003153C2" w:rsidRDefault="003153C2" w:rsidP="00514D73">
            <w:pPr>
              <w:jc w:val="center"/>
              <w:rPr>
                <w:sz w:val="18"/>
                <w:szCs w:val="18"/>
              </w:rPr>
            </w:pPr>
            <w:r>
              <w:rPr>
                <w:sz w:val="18"/>
                <w:szCs w:val="18"/>
              </w:rPr>
              <w:t>Podravina</w:t>
            </w:r>
          </w:p>
          <w:p w:rsidR="003153C2" w:rsidRDefault="003153C2" w:rsidP="00514D73">
            <w:pPr>
              <w:jc w:val="center"/>
              <w:rPr>
                <w:sz w:val="18"/>
                <w:szCs w:val="18"/>
              </w:rPr>
            </w:pPr>
            <w:r>
              <w:rPr>
                <w:sz w:val="18"/>
                <w:szCs w:val="18"/>
              </w:rPr>
              <w:t>- manji dio središnjeg i</w:t>
            </w:r>
          </w:p>
          <w:p w:rsidR="003153C2" w:rsidRDefault="003153C2" w:rsidP="00514D73">
            <w:pPr>
              <w:jc w:val="center"/>
              <w:rPr>
                <w:sz w:val="18"/>
                <w:szCs w:val="18"/>
              </w:rPr>
            </w:pPr>
            <w:r>
              <w:rPr>
                <w:sz w:val="18"/>
                <w:szCs w:val="18"/>
              </w:rPr>
              <w:t>jugoistočnog dijela</w:t>
            </w:r>
          </w:p>
          <w:p w:rsidR="003153C2" w:rsidRDefault="003153C2" w:rsidP="00514D73">
            <w:pPr>
              <w:jc w:val="center"/>
              <w:rPr>
                <w:sz w:val="18"/>
                <w:szCs w:val="18"/>
              </w:rPr>
            </w:pPr>
            <w:r>
              <w:rPr>
                <w:sz w:val="18"/>
                <w:szCs w:val="18"/>
              </w:rPr>
              <w:t>Općine</w:t>
            </w:r>
          </w:p>
        </w:tc>
      </w:tr>
      <w:tr w:rsidR="003153C2" w:rsidTr="00A13237">
        <w:trPr>
          <w:trHeight w:val="308"/>
        </w:trPr>
        <w:tc>
          <w:tcPr>
            <w:tcW w:w="358" w:type="pct"/>
            <w:vAlign w:val="center"/>
          </w:tcPr>
          <w:p w:rsidR="003153C2" w:rsidRDefault="003153C2" w:rsidP="00514D73">
            <w:pPr>
              <w:jc w:val="center"/>
              <w:rPr>
                <w:sz w:val="18"/>
                <w:szCs w:val="18"/>
              </w:rPr>
            </w:pPr>
            <w:r>
              <w:rPr>
                <w:sz w:val="18"/>
                <w:szCs w:val="18"/>
              </w:rPr>
              <w:t>54</w:t>
            </w:r>
          </w:p>
        </w:tc>
        <w:tc>
          <w:tcPr>
            <w:tcW w:w="1130" w:type="pct"/>
            <w:vAlign w:val="center"/>
          </w:tcPr>
          <w:p w:rsidR="003153C2" w:rsidRDefault="003153C2" w:rsidP="00514D73">
            <w:pPr>
              <w:autoSpaceDE w:val="0"/>
              <w:autoSpaceDN w:val="0"/>
              <w:adjustRightInd w:val="0"/>
              <w:jc w:val="center"/>
              <w:rPr>
                <w:sz w:val="18"/>
                <w:szCs w:val="16"/>
              </w:rPr>
            </w:pPr>
            <w:r>
              <w:rPr>
                <w:sz w:val="18"/>
                <w:szCs w:val="16"/>
              </w:rPr>
              <w:t>MOČVARNO AMFIGLEJNO I RITSKA</w:t>
            </w:r>
          </w:p>
          <w:p w:rsidR="003153C2" w:rsidRDefault="003153C2" w:rsidP="00514D73">
            <w:pPr>
              <w:autoSpaceDE w:val="0"/>
              <w:autoSpaceDN w:val="0"/>
              <w:adjustRightInd w:val="0"/>
              <w:jc w:val="center"/>
              <w:rPr>
                <w:sz w:val="18"/>
              </w:rPr>
            </w:pPr>
            <w:r>
              <w:rPr>
                <w:sz w:val="18"/>
                <w:szCs w:val="16"/>
              </w:rPr>
              <w:t>CRNICA</w:t>
            </w:r>
          </w:p>
          <w:p w:rsidR="003153C2" w:rsidRDefault="003153C2" w:rsidP="00514D73">
            <w:pPr>
              <w:jc w:val="center"/>
              <w:rPr>
                <w:sz w:val="18"/>
                <w:szCs w:val="18"/>
              </w:rPr>
            </w:pPr>
          </w:p>
        </w:tc>
        <w:tc>
          <w:tcPr>
            <w:tcW w:w="710" w:type="pct"/>
            <w:vAlign w:val="center"/>
          </w:tcPr>
          <w:p w:rsidR="003153C2" w:rsidRDefault="003153C2" w:rsidP="00514D73">
            <w:pPr>
              <w:autoSpaceDE w:val="0"/>
              <w:autoSpaceDN w:val="0"/>
              <w:adjustRightInd w:val="0"/>
              <w:jc w:val="center"/>
              <w:rPr>
                <w:sz w:val="18"/>
                <w:szCs w:val="16"/>
              </w:rPr>
            </w:pPr>
            <w:r>
              <w:rPr>
                <w:sz w:val="18"/>
                <w:szCs w:val="16"/>
              </w:rPr>
              <w:t>les</w:t>
            </w:r>
          </w:p>
          <w:p w:rsidR="003153C2" w:rsidRDefault="003153C2" w:rsidP="00514D73">
            <w:pPr>
              <w:autoSpaceDE w:val="0"/>
              <w:autoSpaceDN w:val="0"/>
              <w:adjustRightInd w:val="0"/>
              <w:jc w:val="center"/>
              <w:rPr>
                <w:sz w:val="18"/>
                <w:szCs w:val="16"/>
              </w:rPr>
            </w:pPr>
            <w:r>
              <w:rPr>
                <w:sz w:val="18"/>
                <w:szCs w:val="16"/>
              </w:rPr>
              <w:t>holocenski</w:t>
            </w:r>
          </w:p>
          <w:p w:rsidR="003153C2" w:rsidRDefault="003153C2" w:rsidP="00514D73">
            <w:pPr>
              <w:autoSpaceDE w:val="0"/>
              <w:autoSpaceDN w:val="0"/>
              <w:adjustRightInd w:val="0"/>
              <w:jc w:val="center"/>
              <w:rPr>
                <w:sz w:val="18"/>
              </w:rPr>
            </w:pPr>
            <w:r>
              <w:rPr>
                <w:sz w:val="18"/>
                <w:szCs w:val="16"/>
              </w:rPr>
              <w:t>sedimenti</w:t>
            </w:r>
          </w:p>
          <w:p w:rsidR="003153C2" w:rsidRDefault="003153C2" w:rsidP="00514D73">
            <w:pPr>
              <w:jc w:val="center"/>
              <w:rPr>
                <w:sz w:val="18"/>
                <w:szCs w:val="18"/>
              </w:rPr>
            </w:pPr>
          </w:p>
        </w:tc>
        <w:tc>
          <w:tcPr>
            <w:tcW w:w="502" w:type="pct"/>
            <w:vAlign w:val="center"/>
          </w:tcPr>
          <w:p w:rsidR="003153C2" w:rsidRDefault="003153C2" w:rsidP="00514D73">
            <w:pPr>
              <w:jc w:val="center"/>
              <w:rPr>
                <w:sz w:val="18"/>
                <w:szCs w:val="18"/>
              </w:rPr>
            </w:pPr>
            <w:r>
              <w:rPr>
                <w:sz w:val="18"/>
                <w:szCs w:val="18"/>
              </w:rPr>
              <w:t>0-2</w:t>
            </w:r>
          </w:p>
        </w:tc>
        <w:tc>
          <w:tcPr>
            <w:tcW w:w="674" w:type="pct"/>
            <w:vAlign w:val="center"/>
          </w:tcPr>
          <w:p w:rsidR="003153C2" w:rsidRDefault="003153C2" w:rsidP="00514D73">
            <w:pPr>
              <w:jc w:val="center"/>
              <w:rPr>
                <w:sz w:val="18"/>
                <w:szCs w:val="18"/>
              </w:rPr>
            </w:pPr>
            <w:r>
              <w:rPr>
                <w:sz w:val="18"/>
                <w:szCs w:val="18"/>
              </w:rPr>
              <w:t>80-88</w:t>
            </w:r>
          </w:p>
        </w:tc>
        <w:tc>
          <w:tcPr>
            <w:tcW w:w="674" w:type="pct"/>
            <w:vAlign w:val="center"/>
          </w:tcPr>
          <w:p w:rsidR="003153C2" w:rsidRDefault="003153C2" w:rsidP="00514D73">
            <w:pPr>
              <w:autoSpaceDE w:val="0"/>
              <w:autoSpaceDN w:val="0"/>
              <w:adjustRightInd w:val="0"/>
              <w:jc w:val="center"/>
              <w:rPr>
                <w:sz w:val="18"/>
                <w:szCs w:val="16"/>
              </w:rPr>
            </w:pPr>
            <w:r>
              <w:rPr>
                <w:sz w:val="18"/>
                <w:szCs w:val="16"/>
              </w:rPr>
              <w:t>šume</w:t>
            </w:r>
          </w:p>
          <w:p w:rsidR="003153C2" w:rsidRDefault="003153C2" w:rsidP="00514D73">
            <w:pPr>
              <w:autoSpaceDE w:val="0"/>
              <w:autoSpaceDN w:val="0"/>
              <w:adjustRightInd w:val="0"/>
              <w:jc w:val="center"/>
              <w:rPr>
                <w:sz w:val="18"/>
                <w:szCs w:val="16"/>
              </w:rPr>
            </w:pPr>
            <w:r>
              <w:rPr>
                <w:sz w:val="18"/>
                <w:szCs w:val="16"/>
              </w:rPr>
              <w:t>oranice</w:t>
            </w:r>
          </w:p>
          <w:p w:rsidR="003153C2" w:rsidRDefault="003153C2" w:rsidP="00514D73">
            <w:pPr>
              <w:autoSpaceDE w:val="0"/>
              <w:autoSpaceDN w:val="0"/>
              <w:adjustRightInd w:val="0"/>
              <w:jc w:val="center"/>
              <w:rPr>
                <w:sz w:val="18"/>
                <w:szCs w:val="18"/>
              </w:rPr>
            </w:pPr>
            <w:r>
              <w:rPr>
                <w:sz w:val="18"/>
                <w:szCs w:val="16"/>
              </w:rPr>
              <w:t>pašnjaci</w:t>
            </w:r>
          </w:p>
        </w:tc>
        <w:tc>
          <w:tcPr>
            <w:tcW w:w="951" w:type="pct"/>
            <w:vAlign w:val="center"/>
          </w:tcPr>
          <w:p w:rsidR="003153C2" w:rsidRDefault="003153C2" w:rsidP="00514D73">
            <w:pPr>
              <w:autoSpaceDE w:val="0"/>
              <w:autoSpaceDN w:val="0"/>
              <w:adjustRightInd w:val="0"/>
              <w:jc w:val="center"/>
              <w:rPr>
                <w:sz w:val="18"/>
              </w:rPr>
            </w:pPr>
            <w:r>
              <w:rPr>
                <w:sz w:val="18"/>
                <w:szCs w:val="16"/>
              </w:rPr>
              <w:t>Posavina, bara Palača</w:t>
            </w:r>
          </w:p>
          <w:p w:rsidR="003153C2" w:rsidRDefault="003153C2" w:rsidP="00514D73">
            <w:pPr>
              <w:jc w:val="center"/>
              <w:rPr>
                <w:sz w:val="18"/>
                <w:szCs w:val="18"/>
              </w:rPr>
            </w:pPr>
          </w:p>
        </w:tc>
      </w:tr>
    </w:tbl>
    <w:p w:rsidR="003153C2" w:rsidRDefault="003153C2" w:rsidP="00514D73">
      <w:pPr>
        <w:rPr>
          <w:i/>
        </w:rPr>
      </w:pPr>
      <w:r>
        <w:rPr>
          <w:i/>
        </w:rPr>
        <w:t>Izvor: A. Škorić i suradnici: Tla Slavonije i Baranje, Zagreb, 1977.</w:t>
      </w:r>
    </w:p>
    <w:p w:rsidR="003153C2" w:rsidRPr="008766D6" w:rsidRDefault="003153C2" w:rsidP="00514D73">
      <w:pPr>
        <w:rPr>
          <w:color w:val="FF0000"/>
          <w:sz w:val="24"/>
          <w:szCs w:val="24"/>
        </w:rPr>
      </w:pPr>
    </w:p>
    <w:p w:rsidR="003153C2" w:rsidRPr="003153C2" w:rsidRDefault="003153C2" w:rsidP="00514D73">
      <w:pPr>
        <w:autoSpaceDE w:val="0"/>
        <w:autoSpaceDN w:val="0"/>
        <w:adjustRightInd w:val="0"/>
        <w:jc w:val="both"/>
        <w:rPr>
          <w:sz w:val="24"/>
          <w:szCs w:val="24"/>
        </w:rPr>
      </w:pPr>
      <w:r w:rsidRPr="003153C2">
        <w:rPr>
          <w:sz w:val="24"/>
          <w:szCs w:val="24"/>
        </w:rPr>
        <w:t>Među navedenim pedološkim jedinicama zastupljene su pojedine vrste iz grupe automorfnih i hidromorfnih tala. Tako se među automorfnim tlima izdvajaju tla na prijelazu u livadska tla, a među kojima se izdvaja kartografska jedinica br. 24, koju čine lesivirana i lesivirana semiglejna tla, koja su prvenstveno privedena oraničnoj proizvodnji.</w:t>
      </w:r>
    </w:p>
    <w:p w:rsidR="003153C2" w:rsidRPr="003153C2" w:rsidRDefault="003153C2" w:rsidP="00514D73">
      <w:pPr>
        <w:autoSpaceDE w:val="0"/>
        <w:autoSpaceDN w:val="0"/>
        <w:adjustRightInd w:val="0"/>
        <w:jc w:val="both"/>
        <w:rPr>
          <w:sz w:val="24"/>
          <w:szCs w:val="24"/>
        </w:rPr>
      </w:pPr>
      <w:r w:rsidRPr="003153C2">
        <w:rPr>
          <w:sz w:val="24"/>
          <w:szCs w:val="24"/>
        </w:rPr>
        <w:t>Semiglejna i pseudoglejna se mogu javiti i na prijelazu iz automorfnih u hidromorfna tla, s tim što semiglejna tla nemaju suvišne vode, dok kod pseudogleja postoji hidrogenizacija u mokroj fazi, što uzrokuje stagnirajuća oborinska voda.</w:t>
      </w:r>
    </w:p>
    <w:p w:rsidR="003153C2" w:rsidRPr="003153C2" w:rsidRDefault="003153C2" w:rsidP="00514D73">
      <w:pPr>
        <w:autoSpaceDE w:val="0"/>
        <w:autoSpaceDN w:val="0"/>
        <w:adjustRightInd w:val="0"/>
        <w:jc w:val="both"/>
        <w:rPr>
          <w:sz w:val="24"/>
          <w:szCs w:val="24"/>
        </w:rPr>
      </w:pPr>
      <w:r w:rsidRPr="003153C2">
        <w:rPr>
          <w:sz w:val="24"/>
          <w:szCs w:val="24"/>
        </w:rPr>
        <w:t>Među hidromorfnim tlima posebnu kartografsku jedinicu br. 47, čine močvarno glejna tla, uz rijeke, nasala na pretaloženom lesu i sličnim holocenskim sedimentima i to podtipovi hipogleja i amfigleja.</w:t>
      </w:r>
    </w:p>
    <w:p w:rsidR="003153C2" w:rsidRPr="003153C2" w:rsidRDefault="003153C2" w:rsidP="00514D73">
      <w:pPr>
        <w:autoSpaceDE w:val="0"/>
        <w:autoSpaceDN w:val="0"/>
        <w:adjustRightInd w:val="0"/>
        <w:jc w:val="both"/>
        <w:rPr>
          <w:sz w:val="24"/>
          <w:szCs w:val="24"/>
        </w:rPr>
      </w:pPr>
      <w:r w:rsidRPr="003153C2">
        <w:rPr>
          <w:sz w:val="24"/>
          <w:szCs w:val="24"/>
        </w:rPr>
        <w:t>Zasebna kartografska jedinica je označena brojem 51 i izdvojena na težim holocenskim sedimentima (glinama i ilovačama).</w:t>
      </w:r>
    </w:p>
    <w:p w:rsidR="003153C2" w:rsidRPr="003153C2" w:rsidRDefault="003153C2" w:rsidP="00514D73">
      <w:pPr>
        <w:autoSpaceDE w:val="0"/>
        <w:autoSpaceDN w:val="0"/>
        <w:adjustRightInd w:val="0"/>
        <w:jc w:val="both"/>
        <w:rPr>
          <w:color w:val="FF0000"/>
          <w:sz w:val="24"/>
          <w:szCs w:val="24"/>
        </w:rPr>
      </w:pPr>
      <w:r w:rsidRPr="003153C2">
        <w:rPr>
          <w:sz w:val="24"/>
          <w:szCs w:val="24"/>
        </w:rPr>
        <w:t xml:space="preserve">Prema Namjenskoj pedološkoj karti Republike Hrvatske 1:300.000 (Zavod za pedologiju Agronomskog fakulteta u Zagrebu), od ukupno 65 pedološkim jedinica na cjelokupnom prostoru RH, na području Osječko-baranjske županije izdvojeno je ukupno 26 pedoloških </w:t>
      </w:r>
      <w:r w:rsidRPr="003153C2">
        <w:rPr>
          <w:sz w:val="24"/>
          <w:szCs w:val="24"/>
        </w:rPr>
        <w:lastRenderedPageBreak/>
        <w:t xml:space="preserve">jedinica, na području </w:t>
      </w:r>
      <w:r w:rsidRPr="003153C2">
        <w:rPr>
          <w:caps/>
          <w:sz w:val="24"/>
          <w:szCs w:val="24"/>
        </w:rPr>
        <w:t>o</w:t>
      </w:r>
      <w:r w:rsidRPr="003153C2">
        <w:rPr>
          <w:sz w:val="24"/>
          <w:szCs w:val="24"/>
        </w:rPr>
        <w:t xml:space="preserve">pćine Šodolovci izdvojene su ukupno 3 pedološke jedinice, navedene u </w:t>
      </w:r>
      <w:r w:rsidRPr="008708F8">
        <w:rPr>
          <w:sz w:val="24"/>
          <w:szCs w:val="24"/>
        </w:rPr>
        <w:t xml:space="preserve">tablici </w:t>
      </w:r>
      <w:r w:rsidR="008B7522">
        <w:rPr>
          <w:sz w:val="24"/>
          <w:szCs w:val="24"/>
        </w:rPr>
        <w:t>5</w:t>
      </w:r>
      <w:r w:rsidRPr="008708F8">
        <w:rPr>
          <w:sz w:val="24"/>
          <w:szCs w:val="24"/>
        </w:rPr>
        <w:t xml:space="preserve"> - </w:t>
      </w:r>
      <w:r w:rsidR="008708F8" w:rsidRPr="008708F8">
        <w:rPr>
          <w:sz w:val="24"/>
          <w:szCs w:val="24"/>
        </w:rPr>
        <w:t>18</w:t>
      </w:r>
      <w:r w:rsidRPr="008708F8">
        <w:rPr>
          <w:sz w:val="24"/>
          <w:szCs w:val="24"/>
        </w:rPr>
        <w:t>:</w:t>
      </w:r>
    </w:p>
    <w:p w:rsidR="003153C2" w:rsidRPr="008708F8" w:rsidRDefault="003153C2" w:rsidP="00514D73">
      <w:pPr>
        <w:jc w:val="both"/>
        <w:rPr>
          <w:color w:val="FF0000"/>
          <w:sz w:val="24"/>
        </w:rPr>
      </w:pPr>
    </w:p>
    <w:p w:rsidR="003153C2" w:rsidRDefault="003153C2" w:rsidP="00514D73">
      <w:pPr>
        <w:jc w:val="both"/>
      </w:pPr>
      <w:r>
        <w:t>Tablica 5-</w:t>
      </w:r>
      <w:r w:rsidR="008708F8">
        <w:t>18</w:t>
      </w:r>
      <w:r>
        <w:t xml:space="preserve"> Popis sistematskih jedinica tala namjenske pedološke karte 1:300.000 zastupljenih na području Općine Šodolovci</w:t>
      </w:r>
    </w:p>
    <w:tbl>
      <w:tblPr>
        <w:tblW w:w="49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2725"/>
        <w:gridCol w:w="2267"/>
        <w:gridCol w:w="2167"/>
      </w:tblGrid>
      <w:tr w:rsidR="003153C2" w:rsidTr="005B5BF2">
        <w:trPr>
          <w:trHeight w:val="1026"/>
        </w:trPr>
        <w:tc>
          <w:tcPr>
            <w:tcW w:w="1012" w:type="pct"/>
            <w:shd w:val="clear" w:color="auto" w:fill="F2F2F2" w:themeFill="background1" w:themeFillShade="F2"/>
            <w:vAlign w:val="center"/>
          </w:tcPr>
          <w:p w:rsidR="003153C2" w:rsidRDefault="003153C2" w:rsidP="00514D73">
            <w:pPr>
              <w:jc w:val="center"/>
              <w:rPr>
                <w:b/>
              </w:rPr>
            </w:pPr>
            <w:r>
              <w:rPr>
                <w:b/>
              </w:rPr>
              <w:t>Broj kartirane</w:t>
            </w:r>
          </w:p>
          <w:p w:rsidR="003153C2" w:rsidRDefault="003153C2" w:rsidP="00514D73">
            <w:pPr>
              <w:jc w:val="center"/>
              <w:rPr>
                <w:b/>
              </w:rPr>
            </w:pPr>
            <w:r>
              <w:rPr>
                <w:b/>
              </w:rPr>
              <w:t>jedinice</w:t>
            </w:r>
          </w:p>
        </w:tc>
        <w:tc>
          <w:tcPr>
            <w:tcW w:w="1518" w:type="pct"/>
            <w:shd w:val="clear" w:color="auto" w:fill="F2F2F2" w:themeFill="background1" w:themeFillShade="F2"/>
            <w:vAlign w:val="center"/>
          </w:tcPr>
          <w:p w:rsidR="003153C2" w:rsidRDefault="003153C2" w:rsidP="00514D73">
            <w:pPr>
              <w:jc w:val="center"/>
              <w:rPr>
                <w:b/>
              </w:rPr>
            </w:pPr>
            <w:r>
              <w:rPr>
                <w:b/>
              </w:rPr>
              <w:t>Sistematske jedinice tala</w:t>
            </w:r>
          </w:p>
        </w:tc>
        <w:tc>
          <w:tcPr>
            <w:tcW w:w="1263" w:type="pct"/>
            <w:shd w:val="clear" w:color="auto" w:fill="F2F2F2" w:themeFill="background1" w:themeFillShade="F2"/>
            <w:vAlign w:val="center"/>
          </w:tcPr>
          <w:p w:rsidR="003153C2" w:rsidRDefault="003153C2" w:rsidP="00514D73">
            <w:pPr>
              <w:jc w:val="center"/>
              <w:rPr>
                <w:b/>
              </w:rPr>
            </w:pPr>
            <w:r>
              <w:rPr>
                <w:b/>
              </w:rPr>
              <w:t>Način korištenja</w:t>
            </w:r>
          </w:p>
        </w:tc>
        <w:tc>
          <w:tcPr>
            <w:tcW w:w="1207" w:type="pct"/>
            <w:shd w:val="clear" w:color="auto" w:fill="F2F2F2" w:themeFill="background1" w:themeFillShade="F2"/>
            <w:vAlign w:val="center"/>
          </w:tcPr>
          <w:p w:rsidR="003153C2" w:rsidRDefault="003153C2" w:rsidP="00514D73">
            <w:pPr>
              <w:jc w:val="center"/>
              <w:rPr>
                <w:b/>
              </w:rPr>
            </w:pPr>
            <w:r>
              <w:rPr>
                <w:b/>
              </w:rPr>
              <w:t>Procjena pogodnosti</w:t>
            </w:r>
          </w:p>
          <w:p w:rsidR="003153C2" w:rsidRDefault="003153C2" w:rsidP="00514D73">
            <w:pPr>
              <w:jc w:val="center"/>
              <w:rPr>
                <w:b/>
              </w:rPr>
            </w:pPr>
            <w:r>
              <w:rPr>
                <w:b/>
              </w:rPr>
              <w:t>za obradu</w:t>
            </w:r>
          </w:p>
        </w:tc>
      </w:tr>
      <w:tr w:rsidR="003153C2" w:rsidTr="005B5BF2">
        <w:trPr>
          <w:trHeight w:val="414"/>
        </w:trPr>
        <w:tc>
          <w:tcPr>
            <w:tcW w:w="1012" w:type="pct"/>
            <w:vAlign w:val="center"/>
          </w:tcPr>
          <w:p w:rsidR="003153C2" w:rsidRDefault="003153C2" w:rsidP="00514D73">
            <w:pPr>
              <w:jc w:val="center"/>
              <w:rPr>
                <w:sz w:val="18"/>
                <w:szCs w:val="18"/>
              </w:rPr>
            </w:pPr>
            <w:r>
              <w:rPr>
                <w:sz w:val="18"/>
                <w:szCs w:val="18"/>
              </w:rPr>
              <w:t>9</w:t>
            </w:r>
          </w:p>
        </w:tc>
        <w:tc>
          <w:tcPr>
            <w:tcW w:w="1518" w:type="pct"/>
            <w:vAlign w:val="center"/>
          </w:tcPr>
          <w:p w:rsidR="003153C2" w:rsidRDefault="003153C2" w:rsidP="00514D73">
            <w:pPr>
              <w:jc w:val="center"/>
              <w:rPr>
                <w:sz w:val="18"/>
                <w:szCs w:val="18"/>
              </w:rPr>
            </w:pPr>
            <w:r>
              <w:rPr>
                <w:sz w:val="18"/>
                <w:szCs w:val="18"/>
              </w:rPr>
              <w:t>RENDZINA NA LAPORU</w:t>
            </w:r>
          </w:p>
        </w:tc>
        <w:tc>
          <w:tcPr>
            <w:tcW w:w="1263" w:type="pct"/>
            <w:vAlign w:val="center"/>
          </w:tcPr>
          <w:p w:rsidR="003153C2" w:rsidRDefault="003153C2" w:rsidP="00514D73">
            <w:pPr>
              <w:jc w:val="center"/>
              <w:rPr>
                <w:sz w:val="18"/>
                <w:szCs w:val="18"/>
              </w:rPr>
            </w:pPr>
            <w:r>
              <w:rPr>
                <w:sz w:val="18"/>
                <w:szCs w:val="18"/>
              </w:rPr>
              <w:t>oranice i voćnjaci</w:t>
            </w:r>
          </w:p>
        </w:tc>
        <w:tc>
          <w:tcPr>
            <w:tcW w:w="1207" w:type="pct"/>
            <w:vAlign w:val="center"/>
          </w:tcPr>
          <w:p w:rsidR="003153C2" w:rsidRDefault="003153C2" w:rsidP="00514D73">
            <w:pPr>
              <w:jc w:val="center"/>
              <w:rPr>
                <w:sz w:val="18"/>
                <w:szCs w:val="18"/>
              </w:rPr>
            </w:pPr>
            <w:r>
              <w:rPr>
                <w:sz w:val="18"/>
                <w:szCs w:val="18"/>
              </w:rPr>
              <w:t>P-2</w:t>
            </w:r>
          </w:p>
        </w:tc>
      </w:tr>
      <w:tr w:rsidR="003153C2" w:rsidTr="005B5BF2">
        <w:trPr>
          <w:trHeight w:val="414"/>
        </w:trPr>
        <w:tc>
          <w:tcPr>
            <w:tcW w:w="1012" w:type="pct"/>
            <w:vAlign w:val="center"/>
          </w:tcPr>
          <w:p w:rsidR="003153C2" w:rsidRDefault="003153C2" w:rsidP="00514D73">
            <w:pPr>
              <w:jc w:val="center"/>
              <w:rPr>
                <w:sz w:val="18"/>
                <w:szCs w:val="18"/>
              </w:rPr>
            </w:pPr>
            <w:r>
              <w:rPr>
                <w:sz w:val="18"/>
                <w:szCs w:val="18"/>
              </w:rPr>
              <w:t>44</w:t>
            </w:r>
          </w:p>
        </w:tc>
        <w:tc>
          <w:tcPr>
            <w:tcW w:w="1518" w:type="pct"/>
            <w:vAlign w:val="center"/>
          </w:tcPr>
          <w:p w:rsidR="003153C2" w:rsidRDefault="003153C2" w:rsidP="00514D73">
            <w:pPr>
              <w:jc w:val="center"/>
              <w:rPr>
                <w:sz w:val="18"/>
                <w:szCs w:val="18"/>
              </w:rPr>
            </w:pPr>
            <w:r>
              <w:rPr>
                <w:sz w:val="18"/>
                <w:szCs w:val="18"/>
              </w:rPr>
              <w:t>LESIVIRANO NA VAPNENCU I DOLOMITU</w:t>
            </w:r>
          </w:p>
        </w:tc>
        <w:tc>
          <w:tcPr>
            <w:tcW w:w="1263" w:type="pct"/>
            <w:vAlign w:val="center"/>
          </w:tcPr>
          <w:p w:rsidR="003153C2" w:rsidRDefault="003153C2" w:rsidP="00514D73">
            <w:pPr>
              <w:jc w:val="center"/>
              <w:rPr>
                <w:sz w:val="18"/>
                <w:szCs w:val="18"/>
              </w:rPr>
            </w:pPr>
            <w:r>
              <w:rPr>
                <w:sz w:val="18"/>
                <w:szCs w:val="18"/>
              </w:rPr>
              <w:t>šume, oranice i</w:t>
            </w:r>
          </w:p>
          <w:p w:rsidR="003153C2" w:rsidRDefault="003153C2" w:rsidP="00514D73">
            <w:pPr>
              <w:jc w:val="center"/>
              <w:rPr>
                <w:sz w:val="18"/>
                <w:szCs w:val="18"/>
              </w:rPr>
            </w:pPr>
            <w:r>
              <w:rPr>
                <w:sz w:val="18"/>
                <w:szCs w:val="18"/>
              </w:rPr>
              <w:t>travnjaci</w:t>
            </w:r>
          </w:p>
        </w:tc>
        <w:tc>
          <w:tcPr>
            <w:tcW w:w="1207" w:type="pct"/>
            <w:vAlign w:val="center"/>
          </w:tcPr>
          <w:p w:rsidR="003153C2" w:rsidRDefault="003153C2" w:rsidP="00514D73">
            <w:pPr>
              <w:jc w:val="center"/>
              <w:rPr>
                <w:sz w:val="18"/>
                <w:szCs w:val="18"/>
              </w:rPr>
            </w:pPr>
            <w:r>
              <w:rPr>
                <w:sz w:val="18"/>
                <w:szCs w:val="18"/>
              </w:rPr>
              <w:t>N-1</w:t>
            </w:r>
          </w:p>
        </w:tc>
      </w:tr>
      <w:tr w:rsidR="003153C2" w:rsidTr="005B5BF2">
        <w:trPr>
          <w:trHeight w:val="414"/>
        </w:trPr>
        <w:tc>
          <w:tcPr>
            <w:tcW w:w="1012" w:type="pct"/>
            <w:vAlign w:val="center"/>
          </w:tcPr>
          <w:p w:rsidR="003153C2" w:rsidRDefault="003153C2" w:rsidP="00514D73">
            <w:pPr>
              <w:jc w:val="center"/>
              <w:rPr>
                <w:sz w:val="18"/>
                <w:szCs w:val="18"/>
              </w:rPr>
            </w:pPr>
            <w:r>
              <w:rPr>
                <w:sz w:val="18"/>
                <w:szCs w:val="18"/>
              </w:rPr>
              <w:t>45</w:t>
            </w:r>
          </w:p>
        </w:tc>
        <w:tc>
          <w:tcPr>
            <w:tcW w:w="1518" w:type="pct"/>
            <w:vAlign w:val="center"/>
          </w:tcPr>
          <w:p w:rsidR="003153C2" w:rsidRDefault="003153C2" w:rsidP="00514D73">
            <w:pPr>
              <w:autoSpaceDE w:val="0"/>
              <w:autoSpaceDN w:val="0"/>
              <w:adjustRightInd w:val="0"/>
              <w:rPr>
                <w:sz w:val="18"/>
                <w:szCs w:val="18"/>
              </w:rPr>
            </w:pPr>
            <w:r>
              <w:rPr>
                <w:rFonts w:ascii="ArialMT" w:hAnsi="ArialMT"/>
                <w:sz w:val="18"/>
                <w:szCs w:val="18"/>
                <w:lang w:val="en-US"/>
              </w:rPr>
              <w:t>SMEĐE PODZOLASTO</w:t>
            </w:r>
          </w:p>
        </w:tc>
        <w:tc>
          <w:tcPr>
            <w:tcW w:w="1263" w:type="pct"/>
            <w:vAlign w:val="center"/>
          </w:tcPr>
          <w:p w:rsidR="003153C2" w:rsidRDefault="003153C2" w:rsidP="00514D73">
            <w:pPr>
              <w:jc w:val="center"/>
              <w:rPr>
                <w:sz w:val="18"/>
                <w:szCs w:val="18"/>
              </w:rPr>
            </w:pPr>
            <w:r>
              <w:rPr>
                <w:sz w:val="18"/>
                <w:szCs w:val="18"/>
              </w:rPr>
              <w:t>šume, oranice i</w:t>
            </w:r>
          </w:p>
          <w:p w:rsidR="003153C2" w:rsidRDefault="003153C2" w:rsidP="00514D73">
            <w:pPr>
              <w:jc w:val="center"/>
              <w:rPr>
                <w:sz w:val="18"/>
                <w:szCs w:val="18"/>
              </w:rPr>
            </w:pPr>
            <w:r>
              <w:rPr>
                <w:sz w:val="18"/>
                <w:szCs w:val="18"/>
              </w:rPr>
              <w:t>travnjaci</w:t>
            </w:r>
          </w:p>
        </w:tc>
        <w:tc>
          <w:tcPr>
            <w:tcW w:w="1207" w:type="pct"/>
            <w:vAlign w:val="center"/>
          </w:tcPr>
          <w:p w:rsidR="003153C2" w:rsidRDefault="003153C2" w:rsidP="00514D73">
            <w:pPr>
              <w:jc w:val="center"/>
              <w:rPr>
                <w:sz w:val="18"/>
                <w:szCs w:val="18"/>
              </w:rPr>
            </w:pPr>
            <w:r>
              <w:rPr>
                <w:sz w:val="18"/>
                <w:szCs w:val="18"/>
              </w:rPr>
              <w:t>N-1</w:t>
            </w:r>
          </w:p>
        </w:tc>
      </w:tr>
    </w:tbl>
    <w:p w:rsidR="003153C2" w:rsidRDefault="003153C2" w:rsidP="00514D73">
      <w:pPr>
        <w:jc w:val="both"/>
        <w:rPr>
          <w:i/>
        </w:rPr>
      </w:pPr>
      <w:r>
        <w:rPr>
          <w:i/>
        </w:rPr>
        <w:t>Izvor : Agronomski fakultet Sveučilišta u Zagrebu, Zavod za pedologiju</w:t>
      </w:r>
    </w:p>
    <w:p w:rsidR="003153C2" w:rsidRDefault="003153C2" w:rsidP="00514D73">
      <w:pPr>
        <w:pStyle w:val="Obinouvueno"/>
        <w:tabs>
          <w:tab w:val="left" w:pos="567"/>
        </w:tabs>
        <w:rPr>
          <w:rFonts w:ascii="Times New Roman" w:hAnsi="Times New Roman"/>
        </w:rPr>
      </w:pPr>
      <w:r>
        <w:rPr>
          <w:rFonts w:ascii="Times New Roman" w:hAnsi="Times New Roman"/>
        </w:rPr>
        <w:t xml:space="preserve"> (* P-1 dobra obradiva tla</w:t>
      </w:r>
    </w:p>
    <w:p w:rsidR="003153C2" w:rsidRDefault="003153C2" w:rsidP="00514D73">
      <w:pPr>
        <w:jc w:val="both"/>
      </w:pPr>
      <w:r>
        <w:t>P-2 umjereno ograničeno obradiva tla</w:t>
      </w:r>
    </w:p>
    <w:p w:rsidR="003153C2" w:rsidRDefault="003153C2" w:rsidP="00514D73">
      <w:pPr>
        <w:jc w:val="both"/>
        <w:rPr>
          <w:color w:val="FF0000"/>
        </w:rPr>
      </w:pPr>
      <w:r>
        <w:t>N-1 privremeno nepogodna za obradu</w:t>
      </w:r>
    </w:p>
    <w:p w:rsidR="003153C2" w:rsidRPr="008708F8" w:rsidRDefault="003153C2" w:rsidP="00514D73">
      <w:pPr>
        <w:jc w:val="both"/>
        <w:rPr>
          <w:color w:val="FF0000"/>
          <w:sz w:val="24"/>
          <w:szCs w:val="24"/>
        </w:rPr>
      </w:pPr>
    </w:p>
    <w:p w:rsidR="003153C2" w:rsidRPr="003153C2" w:rsidRDefault="003153C2" w:rsidP="00514D73">
      <w:pPr>
        <w:autoSpaceDE w:val="0"/>
        <w:autoSpaceDN w:val="0"/>
        <w:adjustRightInd w:val="0"/>
        <w:jc w:val="both"/>
        <w:rPr>
          <w:sz w:val="24"/>
        </w:rPr>
      </w:pPr>
      <w:r w:rsidRPr="003153C2">
        <w:rPr>
          <w:sz w:val="24"/>
        </w:rPr>
        <w:t>Ovako definirane pedološke jedinice prikazane su u složenim pedološkim kombinacijama (kartiranim jedinicama), sastavljene od više jedinica, dok je procjena pogodnosti za obradu izvršena na temelju dominantne jedinice.</w:t>
      </w:r>
    </w:p>
    <w:p w:rsidR="003153C2" w:rsidRPr="003153C2" w:rsidRDefault="003153C2" w:rsidP="00514D73">
      <w:pPr>
        <w:autoSpaceDE w:val="0"/>
        <w:autoSpaceDN w:val="0"/>
        <w:adjustRightInd w:val="0"/>
        <w:jc w:val="both"/>
        <w:rPr>
          <w:sz w:val="24"/>
        </w:rPr>
      </w:pPr>
    </w:p>
    <w:p w:rsidR="003153C2" w:rsidRPr="003153C2" w:rsidRDefault="003153C2" w:rsidP="00514D73">
      <w:pPr>
        <w:autoSpaceDE w:val="0"/>
        <w:autoSpaceDN w:val="0"/>
        <w:adjustRightInd w:val="0"/>
        <w:jc w:val="both"/>
        <w:rPr>
          <w:rFonts w:ascii="ArialMT" w:hAnsi="ArialMT"/>
          <w:sz w:val="24"/>
          <w:lang w:val="en-US"/>
        </w:rPr>
      </w:pPr>
      <w:r w:rsidRPr="003153C2">
        <w:rPr>
          <w:sz w:val="24"/>
        </w:rPr>
        <w:t>Na području Općine Šodolovci od prirodne vegetacije zastupljena je tipična travna vegetacija, dok je manji dio pod šumskom vegetacijom, koja pripada nizinskim prirodnim, ali i umjetno podignutim šumama. Prirodne šume su šume bagrema, dok su umjetno podignute šume euroameričke topole i vrbe. Međutim, najveći dio Općine je pod poljoprivrednim kulturama.</w:t>
      </w:r>
    </w:p>
    <w:p w:rsidR="00EF5633" w:rsidRDefault="00EF5633" w:rsidP="00514D73">
      <w:pPr>
        <w:jc w:val="both"/>
        <w:rPr>
          <w:color w:val="FF0000"/>
          <w:sz w:val="24"/>
        </w:rPr>
      </w:pPr>
    </w:p>
    <w:p w:rsidR="00EC4BE4" w:rsidRPr="00EC4BE4" w:rsidRDefault="00EC4BE4" w:rsidP="00514D73">
      <w:pPr>
        <w:autoSpaceDE w:val="0"/>
        <w:autoSpaceDN w:val="0"/>
        <w:adjustRightInd w:val="0"/>
        <w:jc w:val="both"/>
        <w:rPr>
          <w:sz w:val="24"/>
          <w:szCs w:val="24"/>
        </w:rPr>
      </w:pPr>
      <w:r w:rsidRPr="00EC4BE4">
        <w:rPr>
          <w:sz w:val="24"/>
          <w:szCs w:val="24"/>
        </w:rPr>
        <w:t xml:space="preserve">Poljoprivredne površine na području </w:t>
      </w:r>
      <w:r w:rsidRPr="00EC4BE4">
        <w:rPr>
          <w:caps/>
          <w:sz w:val="24"/>
          <w:szCs w:val="24"/>
        </w:rPr>
        <w:t>o</w:t>
      </w:r>
      <w:r w:rsidRPr="00EC4BE4">
        <w:rPr>
          <w:sz w:val="24"/>
          <w:szCs w:val="24"/>
        </w:rPr>
        <w:t>pćine Šodolovci zastupljene su s ukupno 5.762 ha, što čini 73,6% ukupnog općinskog teritorija, a što predstavlja veći udio poljoprivrednih površina u odnosu na županijski prosjek, koji iznosi 64%.</w:t>
      </w:r>
    </w:p>
    <w:p w:rsidR="00EC4BE4" w:rsidRPr="00EC4BE4" w:rsidRDefault="00EC4BE4" w:rsidP="00514D73">
      <w:pPr>
        <w:autoSpaceDE w:val="0"/>
        <w:autoSpaceDN w:val="0"/>
        <w:adjustRightInd w:val="0"/>
        <w:jc w:val="both"/>
        <w:rPr>
          <w:sz w:val="24"/>
          <w:szCs w:val="24"/>
        </w:rPr>
      </w:pPr>
      <w:r w:rsidRPr="00EC4BE4">
        <w:rPr>
          <w:sz w:val="24"/>
          <w:szCs w:val="24"/>
        </w:rPr>
        <w:t>Obradive površine na području Općine zauzimaju 5.460 ha, a što je oko 70% (69,7%) ukupnog teritorija Općine. Obradive površine čine čak 94,7% ukupnih poljoprivrednih površina Općine.</w:t>
      </w:r>
    </w:p>
    <w:p w:rsidR="00EC4BE4" w:rsidRPr="00EC4BE4" w:rsidRDefault="00EC4BE4" w:rsidP="00514D73">
      <w:pPr>
        <w:autoSpaceDE w:val="0"/>
        <w:autoSpaceDN w:val="0"/>
        <w:adjustRightInd w:val="0"/>
        <w:jc w:val="both"/>
        <w:rPr>
          <w:sz w:val="24"/>
          <w:szCs w:val="24"/>
        </w:rPr>
      </w:pPr>
      <w:r w:rsidRPr="00EC4BE4">
        <w:rPr>
          <w:sz w:val="24"/>
          <w:szCs w:val="24"/>
        </w:rPr>
        <w:t>U strukturi obradivih površina, najveći je udio oranica, čak 98,5%, 0,3% čine voćnjaci, vinogradi 0,1%, a 1,1% otpada na livade.</w:t>
      </w:r>
    </w:p>
    <w:p w:rsidR="00EC4BE4" w:rsidRPr="00EC4BE4" w:rsidRDefault="00EC4BE4" w:rsidP="00514D73">
      <w:pPr>
        <w:autoSpaceDE w:val="0"/>
        <w:autoSpaceDN w:val="0"/>
        <w:adjustRightInd w:val="0"/>
        <w:jc w:val="both"/>
        <w:rPr>
          <w:sz w:val="24"/>
          <w:szCs w:val="24"/>
        </w:rPr>
      </w:pPr>
      <w:r w:rsidRPr="00EC4BE4">
        <w:rPr>
          <w:sz w:val="24"/>
          <w:szCs w:val="24"/>
        </w:rPr>
        <w:t>U okviru ostalih poljoprivrednih površina, 247 ha zauzimaju pašnjaci, što čini 4,3% ovih površina.</w:t>
      </w:r>
    </w:p>
    <w:p w:rsidR="00EC4BE4" w:rsidRPr="00AD1C5B" w:rsidRDefault="00EC4BE4" w:rsidP="00514D73">
      <w:pPr>
        <w:jc w:val="both"/>
        <w:rPr>
          <w:color w:val="FF0000"/>
          <w:sz w:val="24"/>
        </w:rPr>
      </w:pPr>
    </w:p>
    <w:p w:rsidR="00EF5633" w:rsidRPr="000E028D" w:rsidRDefault="00EF5633" w:rsidP="00514D73">
      <w:pPr>
        <w:pStyle w:val="Naslov3"/>
        <w:spacing w:before="0"/>
        <w:rPr>
          <w:b/>
        </w:rPr>
      </w:pPr>
      <w:bookmarkStart w:id="136" w:name="_Toc507060364"/>
      <w:r w:rsidRPr="000E028D">
        <w:rPr>
          <w:b/>
        </w:rPr>
        <w:t>5.</w:t>
      </w:r>
      <w:r w:rsidR="00EE03AC" w:rsidRPr="000E028D">
        <w:rPr>
          <w:b/>
        </w:rPr>
        <w:t>5</w:t>
      </w:r>
      <w:r w:rsidRPr="000E028D">
        <w:rPr>
          <w:b/>
        </w:rPr>
        <w:t>.</w:t>
      </w:r>
      <w:r w:rsidR="007370A1">
        <w:rPr>
          <w:b/>
        </w:rPr>
        <w:t>5</w:t>
      </w:r>
      <w:r w:rsidRPr="000E028D">
        <w:rPr>
          <w:b/>
        </w:rPr>
        <w:t>.Uzrok</w:t>
      </w:r>
      <w:bookmarkEnd w:id="136"/>
      <w:r w:rsidRPr="000E028D">
        <w:rPr>
          <w:b/>
        </w:rPr>
        <w:t xml:space="preserve"> </w:t>
      </w:r>
    </w:p>
    <w:p w:rsidR="00EF5633" w:rsidRPr="008708F8" w:rsidRDefault="00EF5633" w:rsidP="00514D73">
      <w:pPr>
        <w:rPr>
          <w:b/>
          <w:color w:val="FF0000"/>
          <w:sz w:val="24"/>
        </w:rPr>
      </w:pPr>
    </w:p>
    <w:p w:rsidR="00E5590B" w:rsidRPr="00B61822" w:rsidRDefault="00E5590B" w:rsidP="00514D73">
      <w:pPr>
        <w:rPr>
          <w:sz w:val="24"/>
        </w:rPr>
      </w:pPr>
      <w:r w:rsidRPr="00B61822">
        <w:rPr>
          <w:sz w:val="24"/>
        </w:rPr>
        <w:t>Svjetska meteorološka organizacija (WMO, 1992) je definirala sušu kroz nekoliko pojava:</w:t>
      </w:r>
    </w:p>
    <w:p w:rsidR="00E5590B" w:rsidRPr="00B61822" w:rsidRDefault="00E5590B" w:rsidP="001F2A2F">
      <w:pPr>
        <w:pStyle w:val="Odlomakpopisa"/>
        <w:numPr>
          <w:ilvl w:val="0"/>
          <w:numId w:val="12"/>
        </w:numPr>
        <w:rPr>
          <w:sz w:val="24"/>
        </w:rPr>
      </w:pPr>
      <w:r w:rsidRPr="00B61822">
        <w:rPr>
          <w:sz w:val="24"/>
        </w:rPr>
        <w:t xml:space="preserve">produljeni izostanak ili naglašeni deficit oborine, </w:t>
      </w:r>
    </w:p>
    <w:p w:rsidR="00E5590B" w:rsidRPr="00B61822" w:rsidRDefault="00E5590B" w:rsidP="001F2A2F">
      <w:pPr>
        <w:pStyle w:val="Odlomakpopisa"/>
        <w:numPr>
          <w:ilvl w:val="0"/>
          <w:numId w:val="12"/>
        </w:numPr>
        <w:rPr>
          <w:sz w:val="24"/>
        </w:rPr>
      </w:pPr>
      <w:r w:rsidRPr="00B61822">
        <w:rPr>
          <w:sz w:val="24"/>
        </w:rPr>
        <w:t>period neočekivano suhog vremenau u kojem nedostatak oborine uzrokuje ozbiljnu hidrološku neravnotežu,</w:t>
      </w:r>
    </w:p>
    <w:p w:rsidR="00E5590B" w:rsidRPr="00B61822" w:rsidRDefault="00E5590B" w:rsidP="001F2A2F">
      <w:pPr>
        <w:pStyle w:val="Odlomakpopisa"/>
        <w:numPr>
          <w:ilvl w:val="0"/>
          <w:numId w:val="12"/>
        </w:numPr>
        <w:rPr>
          <w:sz w:val="24"/>
        </w:rPr>
      </w:pPr>
      <w:r w:rsidRPr="00B61822">
        <w:rPr>
          <w:sz w:val="24"/>
        </w:rPr>
        <w:t xml:space="preserve">deficit oborine koji uzrokuje manjak vode za određenu djelatnost. </w:t>
      </w:r>
    </w:p>
    <w:p w:rsidR="00E5590B" w:rsidRPr="008708F8" w:rsidRDefault="00E5590B" w:rsidP="00514D73">
      <w:pPr>
        <w:rPr>
          <w:sz w:val="24"/>
        </w:rPr>
      </w:pPr>
    </w:p>
    <w:p w:rsidR="00E5590B" w:rsidRPr="00B61822" w:rsidRDefault="00E5590B" w:rsidP="00514D73">
      <w:pPr>
        <w:jc w:val="both"/>
        <w:rPr>
          <w:sz w:val="24"/>
          <w:szCs w:val="24"/>
        </w:rPr>
      </w:pPr>
      <w:r w:rsidRPr="00B61822">
        <w:rPr>
          <w:sz w:val="24"/>
          <w:szCs w:val="24"/>
        </w:rPr>
        <w:t xml:space="preserve">Američko meteorološko društvo definiralo je 1997. četiri tipa suše (Heim, 2002): </w:t>
      </w:r>
    </w:p>
    <w:p w:rsidR="00E5590B" w:rsidRPr="00B61822" w:rsidRDefault="00E5590B" w:rsidP="001F2A2F">
      <w:pPr>
        <w:pStyle w:val="Odlomakpopisa"/>
        <w:numPr>
          <w:ilvl w:val="0"/>
          <w:numId w:val="13"/>
        </w:numPr>
        <w:jc w:val="both"/>
        <w:rPr>
          <w:sz w:val="24"/>
          <w:szCs w:val="24"/>
        </w:rPr>
      </w:pPr>
      <w:r w:rsidRPr="00B61822">
        <w:rPr>
          <w:sz w:val="24"/>
          <w:szCs w:val="24"/>
        </w:rPr>
        <w:t>meteorološka ili klimatološka suša,</w:t>
      </w:r>
    </w:p>
    <w:p w:rsidR="00E5590B" w:rsidRPr="00B61822" w:rsidRDefault="00E5590B" w:rsidP="001F2A2F">
      <w:pPr>
        <w:pStyle w:val="Odlomakpopisa"/>
        <w:numPr>
          <w:ilvl w:val="0"/>
          <w:numId w:val="13"/>
        </w:numPr>
        <w:jc w:val="both"/>
        <w:rPr>
          <w:sz w:val="24"/>
          <w:szCs w:val="24"/>
        </w:rPr>
      </w:pPr>
      <w:r w:rsidRPr="00B61822">
        <w:rPr>
          <w:sz w:val="24"/>
          <w:szCs w:val="24"/>
        </w:rPr>
        <w:t xml:space="preserve">agronomska suša, </w:t>
      </w:r>
    </w:p>
    <w:p w:rsidR="00E5590B" w:rsidRPr="00B61822" w:rsidRDefault="00E5590B" w:rsidP="001F2A2F">
      <w:pPr>
        <w:pStyle w:val="Odlomakpopisa"/>
        <w:numPr>
          <w:ilvl w:val="0"/>
          <w:numId w:val="13"/>
        </w:numPr>
        <w:jc w:val="both"/>
        <w:rPr>
          <w:sz w:val="24"/>
          <w:szCs w:val="24"/>
        </w:rPr>
      </w:pPr>
      <w:r w:rsidRPr="00B61822">
        <w:rPr>
          <w:sz w:val="24"/>
          <w:szCs w:val="24"/>
        </w:rPr>
        <w:t xml:space="preserve">hidrološka suša i </w:t>
      </w:r>
    </w:p>
    <w:p w:rsidR="00E5590B" w:rsidRPr="00B61822" w:rsidRDefault="00E5590B" w:rsidP="001F2A2F">
      <w:pPr>
        <w:pStyle w:val="Odlomakpopisa"/>
        <w:numPr>
          <w:ilvl w:val="0"/>
          <w:numId w:val="13"/>
        </w:numPr>
        <w:jc w:val="both"/>
        <w:rPr>
          <w:sz w:val="24"/>
          <w:szCs w:val="24"/>
        </w:rPr>
      </w:pPr>
      <w:r w:rsidRPr="00B61822">
        <w:rPr>
          <w:sz w:val="24"/>
          <w:szCs w:val="24"/>
        </w:rPr>
        <w:t xml:space="preserve">socio-ekonomska suša. </w:t>
      </w:r>
    </w:p>
    <w:p w:rsidR="00E5590B" w:rsidRPr="00B61822" w:rsidRDefault="00E5590B" w:rsidP="00514D73">
      <w:pPr>
        <w:jc w:val="both"/>
        <w:rPr>
          <w:sz w:val="24"/>
          <w:szCs w:val="24"/>
        </w:rPr>
      </w:pPr>
    </w:p>
    <w:p w:rsidR="00E5590B" w:rsidRPr="00B61822" w:rsidRDefault="00E5590B" w:rsidP="00514D73">
      <w:pPr>
        <w:jc w:val="both"/>
        <w:rPr>
          <w:sz w:val="24"/>
          <w:szCs w:val="24"/>
        </w:rPr>
      </w:pPr>
      <w:r w:rsidRPr="00B61822">
        <w:rPr>
          <w:i/>
          <w:sz w:val="24"/>
          <w:szCs w:val="24"/>
        </w:rPr>
        <w:lastRenderedPageBreak/>
        <w:t>Meteorološka suša</w:t>
      </w:r>
      <w:r w:rsidRPr="00B61822">
        <w:rPr>
          <w:sz w:val="24"/>
          <w:szCs w:val="24"/>
        </w:rPr>
        <w:t xml:space="preserve"> uzrokovana je smanjenom količinom oborine u odnosu na višegodišnji prosjek ili potpunim izostankom oborine u određenom vremenskom razdoblju. Meteorološka suša se može naglo razviti i naglo prestati.</w:t>
      </w:r>
    </w:p>
    <w:p w:rsidR="00E5590B" w:rsidRPr="00B61822" w:rsidRDefault="00E5590B" w:rsidP="00514D73">
      <w:pPr>
        <w:jc w:val="both"/>
        <w:rPr>
          <w:sz w:val="24"/>
          <w:szCs w:val="24"/>
        </w:rPr>
      </w:pPr>
      <w:r w:rsidRPr="00B61822">
        <w:rPr>
          <w:i/>
          <w:sz w:val="24"/>
          <w:szCs w:val="24"/>
        </w:rPr>
        <w:t>Hidrološka suša</w:t>
      </w:r>
      <w:r w:rsidRPr="00B61822">
        <w:rPr>
          <w:sz w:val="24"/>
          <w:szCs w:val="24"/>
        </w:rPr>
        <w:t xml:space="preserv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rsidR="00E5590B" w:rsidRPr="00B61822" w:rsidRDefault="00E5590B" w:rsidP="00514D73">
      <w:pPr>
        <w:jc w:val="both"/>
        <w:rPr>
          <w:sz w:val="24"/>
          <w:szCs w:val="24"/>
        </w:rPr>
      </w:pPr>
    </w:p>
    <w:p w:rsidR="00E5590B" w:rsidRPr="00B61822" w:rsidRDefault="00E5590B" w:rsidP="00514D73">
      <w:pPr>
        <w:jc w:val="both"/>
        <w:rPr>
          <w:sz w:val="24"/>
          <w:szCs w:val="24"/>
        </w:rPr>
      </w:pPr>
      <w:r w:rsidRPr="00B61822">
        <w:rPr>
          <w:i/>
          <w:sz w:val="24"/>
          <w:szCs w:val="24"/>
        </w:rPr>
        <w:t>Agronomska suša</w:t>
      </w:r>
      <w:r w:rsidRPr="00B61822">
        <w:rPr>
          <w:sz w:val="24"/>
          <w:szCs w:val="24"/>
        </w:rPr>
        <w:t xml:space="preserve">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w:t>
      </w:r>
    </w:p>
    <w:p w:rsidR="00E5590B" w:rsidRPr="00B61822" w:rsidRDefault="00E5590B" w:rsidP="00514D73">
      <w:pPr>
        <w:jc w:val="both"/>
        <w:rPr>
          <w:sz w:val="24"/>
          <w:szCs w:val="24"/>
        </w:rPr>
      </w:pPr>
    </w:p>
    <w:p w:rsidR="00E5590B" w:rsidRPr="00B61822" w:rsidRDefault="00E5590B" w:rsidP="00514D73">
      <w:pPr>
        <w:jc w:val="both"/>
        <w:rPr>
          <w:sz w:val="24"/>
          <w:szCs w:val="24"/>
        </w:rPr>
      </w:pPr>
      <w:r w:rsidRPr="00B61822">
        <w:rPr>
          <w:i/>
          <w:sz w:val="24"/>
          <w:szCs w:val="24"/>
        </w:rPr>
        <w:t>Socio-ekonomska suša</w:t>
      </w:r>
      <w:r w:rsidRPr="00B61822">
        <w:rPr>
          <w:sz w:val="24"/>
          <w:szCs w:val="24"/>
        </w:rPr>
        <w:t xml:space="preserve"> povezuje potražnju i opskrbu određenog ekonomskog dobra (vrijednost) s elementima meteorološke, hidrološke i agronomske suše.</w:t>
      </w:r>
    </w:p>
    <w:p w:rsidR="00952521" w:rsidRPr="00AD1C5B" w:rsidRDefault="00952521" w:rsidP="00514D73">
      <w:pPr>
        <w:rPr>
          <w:color w:val="FF0000"/>
          <w:sz w:val="24"/>
          <w:szCs w:val="23"/>
        </w:rPr>
      </w:pPr>
    </w:p>
    <w:p w:rsidR="00EF5633" w:rsidRPr="000E028D" w:rsidRDefault="00EF5633" w:rsidP="00514D73">
      <w:pPr>
        <w:pStyle w:val="Naslov4"/>
        <w:spacing w:before="0"/>
        <w:rPr>
          <w:rFonts w:ascii="Times New Roman" w:hAnsi="Times New Roman" w:cs="Times New Roman"/>
          <w:b/>
          <w:i w:val="0"/>
          <w:color w:val="auto"/>
          <w:sz w:val="24"/>
        </w:rPr>
      </w:pPr>
      <w:bookmarkStart w:id="137" w:name="_Toc507060365"/>
      <w:r w:rsidRPr="000E028D">
        <w:rPr>
          <w:rFonts w:ascii="Times New Roman" w:hAnsi="Times New Roman" w:cs="Times New Roman"/>
          <w:b/>
          <w:i w:val="0"/>
          <w:color w:val="auto"/>
          <w:sz w:val="24"/>
        </w:rPr>
        <w:t>5.</w:t>
      </w:r>
      <w:r w:rsidR="00EE03AC" w:rsidRPr="000E028D">
        <w:rPr>
          <w:rFonts w:ascii="Times New Roman" w:hAnsi="Times New Roman" w:cs="Times New Roman"/>
          <w:b/>
          <w:i w:val="0"/>
          <w:color w:val="auto"/>
          <w:sz w:val="24"/>
        </w:rPr>
        <w:t>5</w:t>
      </w:r>
      <w:r w:rsidRPr="000E028D">
        <w:rPr>
          <w:rFonts w:ascii="Times New Roman" w:hAnsi="Times New Roman" w:cs="Times New Roman"/>
          <w:b/>
          <w:i w:val="0"/>
          <w:color w:val="auto"/>
          <w:sz w:val="24"/>
        </w:rPr>
        <w:t>.</w:t>
      </w:r>
      <w:r w:rsidR="007370A1">
        <w:rPr>
          <w:rFonts w:ascii="Times New Roman" w:hAnsi="Times New Roman" w:cs="Times New Roman"/>
          <w:b/>
          <w:i w:val="0"/>
          <w:color w:val="auto"/>
          <w:sz w:val="24"/>
        </w:rPr>
        <w:t>5</w:t>
      </w:r>
      <w:r w:rsidRPr="000E028D">
        <w:rPr>
          <w:rFonts w:ascii="Times New Roman" w:hAnsi="Times New Roman" w:cs="Times New Roman"/>
          <w:b/>
          <w:i w:val="0"/>
          <w:color w:val="auto"/>
          <w:sz w:val="24"/>
        </w:rPr>
        <w:t>.1. Razvoj događaja koji bi prethodio velikoj nesreći</w:t>
      </w:r>
      <w:bookmarkEnd w:id="137"/>
    </w:p>
    <w:p w:rsidR="00EF5633" w:rsidRPr="00AD1C5B" w:rsidRDefault="00EF5633" w:rsidP="00514D73">
      <w:pPr>
        <w:rPr>
          <w:color w:val="FF0000"/>
          <w:sz w:val="24"/>
        </w:rPr>
      </w:pPr>
    </w:p>
    <w:p w:rsidR="00EF5633" w:rsidRPr="00E5590B" w:rsidRDefault="00E5590B" w:rsidP="00514D73">
      <w:pPr>
        <w:jc w:val="both"/>
        <w:rPr>
          <w:sz w:val="24"/>
          <w:szCs w:val="24"/>
        </w:rPr>
      </w:pPr>
      <w:r w:rsidRPr="00E5590B">
        <w:rPr>
          <w:sz w:val="24"/>
          <w:szCs w:val="24"/>
        </w:rPr>
        <w:t>Nedostatak oborina u duljem vremenskom razdoblju zbog duljeg zadržavanja anticiklone nad područjem Općine. Prisutna je i povećana temperat</w:t>
      </w:r>
      <w:r>
        <w:rPr>
          <w:sz w:val="24"/>
          <w:szCs w:val="24"/>
        </w:rPr>
        <w:t xml:space="preserve">ura zraka u odnosu na prosječne </w:t>
      </w:r>
      <w:r w:rsidRPr="00E5590B">
        <w:rPr>
          <w:sz w:val="24"/>
          <w:szCs w:val="24"/>
        </w:rPr>
        <w:t>temperaturne prilike na području Općine.</w:t>
      </w:r>
    </w:p>
    <w:p w:rsidR="00E5590B" w:rsidRPr="008708F8" w:rsidRDefault="00E5590B" w:rsidP="00514D73">
      <w:pPr>
        <w:rPr>
          <w:color w:val="FF0000"/>
          <w:sz w:val="24"/>
        </w:rPr>
      </w:pPr>
    </w:p>
    <w:p w:rsidR="00EF5633" w:rsidRPr="000E028D" w:rsidRDefault="00EF5633" w:rsidP="00514D73">
      <w:pPr>
        <w:pStyle w:val="Naslov4"/>
        <w:spacing w:before="0"/>
        <w:rPr>
          <w:rFonts w:ascii="Times New Roman" w:hAnsi="Times New Roman" w:cs="Times New Roman"/>
          <w:b/>
          <w:i w:val="0"/>
          <w:color w:val="auto"/>
          <w:sz w:val="24"/>
        </w:rPr>
      </w:pPr>
      <w:bookmarkStart w:id="138" w:name="_Toc507060366"/>
      <w:r w:rsidRPr="000E028D">
        <w:rPr>
          <w:rFonts w:ascii="Times New Roman" w:hAnsi="Times New Roman" w:cs="Times New Roman"/>
          <w:b/>
          <w:i w:val="0"/>
          <w:color w:val="auto"/>
          <w:sz w:val="24"/>
        </w:rPr>
        <w:t>5.</w:t>
      </w:r>
      <w:r w:rsidR="00EE03AC" w:rsidRPr="000E028D">
        <w:rPr>
          <w:rFonts w:ascii="Times New Roman" w:hAnsi="Times New Roman" w:cs="Times New Roman"/>
          <w:b/>
          <w:i w:val="0"/>
          <w:color w:val="auto"/>
          <w:sz w:val="24"/>
        </w:rPr>
        <w:t>5</w:t>
      </w:r>
      <w:r w:rsidRPr="000E028D">
        <w:rPr>
          <w:rFonts w:ascii="Times New Roman" w:hAnsi="Times New Roman" w:cs="Times New Roman"/>
          <w:b/>
          <w:i w:val="0"/>
          <w:color w:val="auto"/>
          <w:sz w:val="24"/>
        </w:rPr>
        <w:t>.</w:t>
      </w:r>
      <w:r w:rsidR="007370A1">
        <w:rPr>
          <w:rFonts w:ascii="Times New Roman" w:hAnsi="Times New Roman" w:cs="Times New Roman"/>
          <w:b/>
          <w:i w:val="0"/>
          <w:color w:val="auto"/>
          <w:sz w:val="24"/>
        </w:rPr>
        <w:t>5</w:t>
      </w:r>
      <w:r w:rsidRPr="000E028D">
        <w:rPr>
          <w:rFonts w:ascii="Times New Roman" w:hAnsi="Times New Roman" w:cs="Times New Roman"/>
          <w:b/>
          <w:i w:val="0"/>
          <w:color w:val="auto"/>
          <w:sz w:val="24"/>
        </w:rPr>
        <w:t>.2. Okidač koji je uzrokovao katastrofu</w:t>
      </w:r>
      <w:bookmarkEnd w:id="138"/>
    </w:p>
    <w:p w:rsidR="00EF5633" w:rsidRPr="00AD1C5B" w:rsidRDefault="00EF5633" w:rsidP="00514D73">
      <w:pPr>
        <w:jc w:val="both"/>
        <w:rPr>
          <w:color w:val="FF0000"/>
          <w:sz w:val="24"/>
          <w:szCs w:val="24"/>
        </w:rPr>
      </w:pPr>
    </w:p>
    <w:p w:rsidR="00E5590B" w:rsidRPr="00327E5E" w:rsidRDefault="00E5590B" w:rsidP="00514D73">
      <w:pPr>
        <w:jc w:val="both"/>
        <w:rPr>
          <w:sz w:val="24"/>
          <w:szCs w:val="24"/>
        </w:rPr>
      </w:pPr>
      <w:r w:rsidRPr="00327E5E">
        <w:rPr>
          <w:sz w:val="24"/>
          <w:szCs w:val="24"/>
        </w:rPr>
        <w:t>Suša i visoke temperature uzrokuju poremećaje u opskrbi hrane te utječu na prinos najvažnijih poljoprivrednih kultura. S ekonomskog stajališta smanjuje se sposobnost plaćanja gospodarskih subjekata, manja su kapitalna ulaganja što su dugoročne posljedice za opstojnost, rast i razvoj poljoprivrednih gospodarstava. Štete od suše se indirektno prenose i na druge gospodarske grane koje su vezane uz poljoprivrednu proizvodnju, a prije svega prehrambena industrija.</w:t>
      </w:r>
    </w:p>
    <w:p w:rsidR="00E5590B" w:rsidRPr="00327E5E" w:rsidRDefault="00E5590B" w:rsidP="00514D73">
      <w:pPr>
        <w:jc w:val="both"/>
        <w:rPr>
          <w:sz w:val="24"/>
          <w:szCs w:val="24"/>
        </w:rPr>
      </w:pPr>
    </w:p>
    <w:p w:rsidR="00EF5633" w:rsidRPr="00327E5E" w:rsidRDefault="00E5590B" w:rsidP="00514D73">
      <w:pPr>
        <w:jc w:val="both"/>
        <w:rPr>
          <w:sz w:val="24"/>
          <w:szCs w:val="24"/>
        </w:rPr>
      </w:pPr>
      <w:r w:rsidRPr="00327E5E">
        <w:rPr>
          <w:sz w:val="24"/>
          <w:szCs w:val="24"/>
        </w:rPr>
        <w:t>Najveće štete suša izaziva na poljoprivredi, posebno u početnoj fazi rasta kulture. S obzirom na klimatske promjene koje su nastupile posljednjih godina, a koje karakteriziraju dugi ljetni sušni periodi, kao i zbog promjene vodnog režima, u budućnosti se mogu očekivati još veće i češće suše s velikom materijalnom štetom.</w:t>
      </w:r>
    </w:p>
    <w:p w:rsidR="00E5590B" w:rsidRPr="00AD1C5B" w:rsidRDefault="00E5590B" w:rsidP="00514D73">
      <w:pPr>
        <w:rPr>
          <w:color w:val="FF0000"/>
        </w:rPr>
      </w:pPr>
    </w:p>
    <w:p w:rsidR="00EF5633" w:rsidRPr="000E028D" w:rsidRDefault="00EF5633" w:rsidP="00514D73">
      <w:pPr>
        <w:pStyle w:val="Naslov3"/>
        <w:spacing w:before="0"/>
        <w:rPr>
          <w:b/>
        </w:rPr>
      </w:pPr>
      <w:bookmarkStart w:id="139" w:name="_Toc507060367"/>
      <w:r w:rsidRPr="000E028D">
        <w:rPr>
          <w:b/>
        </w:rPr>
        <w:t>5.</w:t>
      </w:r>
      <w:r w:rsidR="00EE03AC" w:rsidRPr="000E028D">
        <w:rPr>
          <w:b/>
        </w:rPr>
        <w:t>5</w:t>
      </w:r>
      <w:r w:rsidRPr="000E028D">
        <w:rPr>
          <w:b/>
        </w:rPr>
        <w:t>.</w:t>
      </w:r>
      <w:r w:rsidR="007370A1">
        <w:rPr>
          <w:b/>
        </w:rPr>
        <w:t>6</w:t>
      </w:r>
      <w:r w:rsidRPr="000E028D">
        <w:rPr>
          <w:b/>
        </w:rPr>
        <w:t>.Opis događaja</w:t>
      </w:r>
      <w:bookmarkEnd w:id="139"/>
    </w:p>
    <w:p w:rsidR="00EF5633" w:rsidRPr="00AD1C5B" w:rsidRDefault="00EF5633" w:rsidP="00514D73">
      <w:pPr>
        <w:rPr>
          <w:color w:val="FF0000"/>
          <w:sz w:val="24"/>
        </w:rPr>
      </w:pPr>
    </w:p>
    <w:p w:rsidR="00EF5633" w:rsidRPr="00327E5E" w:rsidRDefault="003B0F85" w:rsidP="00514D73">
      <w:pPr>
        <w:jc w:val="both"/>
      </w:pPr>
      <w:r w:rsidRPr="00327E5E">
        <w:rPr>
          <w:sz w:val="24"/>
        </w:rPr>
        <w:t>Suša uzrokuje slabu klijavost biljaka, zaostajanje u porastu, slab i nepravilan razvoj gotovo svih kultura u kritičnim fazama razvoja kada je biljkama potrebna voda i kada se formira konačni urod. Veoma je važno pridržavati se pravila struke kod pripreme i obrade tla, jer pogreške i nepridržavanje pravila struke, tijekom suše, značajno pridonose smanjenju prinosa.</w:t>
      </w:r>
    </w:p>
    <w:p w:rsidR="00EF5633" w:rsidRPr="008708F8" w:rsidRDefault="00EF5633" w:rsidP="00514D73">
      <w:pPr>
        <w:jc w:val="both"/>
        <w:rPr>
          <w:color w:val="FF0000"/>
          <w:sz w:val="24"/>
        </w:rPr>
      </w:pPr>
    </w:p>
    <w:p w:rsidR="000B3446" w:rsidRDefault="000B3446">
      <w:pPr>
        <w:rPr>
          <w:rFonts w:eastAsiaTheme="majorEastAsia"/>
          <w:b/>
          <w:iCs/>
          <w:sz w:val="24"/>
        </w:rPr>
      </w:pPr>
      <w:r>
        <w:rPr>
          <w:b/>
          <w:i/>
          <w:sz w:val="24"/>
        </w:rPr>
        <w:br w:type="page"/>
      </w:r>
    </w:p>
    <w:p w:rsidR="00EF5633" w:rsidRPr="000E028D" w:rsidRDefault="00EF5633" w:rsidP="00514D73">
      <w:pPr>
        <w:pStyle w:val="Naslov4"/>
        <w:spacing w:before="0"/>
        <w:rPr>
          <w:rFonts w:ascii="Times New Roman" w:hAnsi="Times New Roman" w:cs="Times New Roman"/>
          <w:b/>
          <w:i w:val="0"/>
          <w:color w:val="auto"/>
          <w:sz w:val="24"/>
        </w:rPr>
      </w:pPr>
      <w:bookmarkStart w:id="140" w:name="_Toc507060368"/>
      <w:r w:rsidRPr="000E028D">
        <w:rPr>
          <w:rFonts w:ascii="Times New Roman" w:hAnsi="Times New Roman" w:cs="Times New Roman"/>
          <w:b/>
          <w:i w:val="0"/>
          <w:color w:val="auto"/>
          <w:sz w:val="24"/>
        </w:rPr>
        <w:lastRenderedPageBreak/>
        <w:t>5.</w:t>
      </w:r>
      <w:r w:rsidR="00EE03AC" w:rsidRPr="000E028D">
        <w:rPr>
          <w:rFonts w:ascii="Times New Roman" w:hAnsi="Times New Roman" w:cs="Times New Roman"/>
          <w:b/>
          <w:i w:val="0"/>
          <w:color w:val="auto"/>
          <w:sz w:val="24"/>
        </w:rPr>
        <w:t>5</w:t>
      </w:r>
      <w:r w:rsidRPr="000E028D">
        <w:rPr>
          <w:rFonts w:ascii="Times New Roman" w:hAnsi="Times New Roman" w:cs="Times New Roman"/>
          <w:b/>
          <w:i w:val="0"/>
          <w:color w:val="auto"/>
          <w:sz w:val="24"/>
        </w:rPr>
        <w:t>.</w:t>
      </w:r>
      <w:r w:rsidR="007370A1">
        <w:rPr>
          <w:rFonts w:ascii="Times New Roman" w:hAnsi="Times New Roman" w:cs="Times New Roman"/>
          <w:b/>
          <w:i w:val="0"/>
          <w:color w:val="auto"/>
          <w:sz w:val="24"/>
        </w:rPr>
        <w:t>6</w:t>
      </w:r>
      <w:r w:rsidRPr="000E028D">
        <w:rPr>
          <w:rFonts w:ascii="Times New Roman" w:hAnsi="Times New Roman" w:cs="Times New Roman"/>
          <w:b/>
          <w:i w:val="0"/>
          <w:color w:val="auto"/>
          <w:sz w:val="24"/>
        </w:rPr>
        <w:t>.1. Posljedice</w:t>
      </w:r>
      <w:bookmarkEnd w:id="140"/>
    </w:p>
    <w:p w:rsidR="00EF5633" w:rsidRPr="00AD1C5B" w:rsidRDefault="00EF5633" w:rsidP="00514D73">
      <w:pPr>
        <w:rPr>
          <w:b/>
          <w:color w:val="FF0000"/>
          <w:sz w:val="24"/>
        </w:rPr>
      </w:pPr>
    </w:p>
    <w:p w:rsidR="00EF5633" w:rsidRPr="000E028D" w:rsidRDefault="00EF5633" w:rsidP="00514D73">
      <w:pPr>
        <w:pStyle w:val="Naslov5"/>
        <w:spacing w:before="0"/>
        <w:rPr>
          <w:rFonts w:ascii="Times New Roman" w:hAnsi="Times New Roman" w:cs="Times New Roman"/>
          <w:b/>
          <w:color w:val="auto"/>
          <w:sz w:val="24"/>
          <w:szCs w:val="24"/>
        </w:rPr>
      </w:pPr>
      <w:bookmarkStart w:id="141" w:name="_Toc507060369"/>
      <w:r w:rsidRPr="000E028D">
        <w:rPr>
          <w:rFonts w:ascii="Times New Roman" w:hAnsi="Times New Roman" w:cs="Times New Roman"/>
          <w:b/>
          <w:color w:val="auto"/>
          <w:sz w:val="24"/>
          <w:szCs w:val="24"/>
        </w:rPr>
        <w:t>5.</w:t>
      </w:r>
      <w:r w:rsidR="00EE03AC" w:rsidRPr="000E028D">
        <w:rPr>
          <w:rFonts w:ascii="Times New Roman" w:hAnsi="Times New Roman" w:cs="Times New Roman"/>
          <w:b/>
          <w:color w:val="auto"/>
          <w:sz w:val="24"/>
          <w:szCs w:val="24"/>
        </w:rPr>
        <w:t>5</w:t>
      </w:r>
      <w:r w:rsidRPr="000E028D">
        <w:rPr>
          <w:rFonts w:ascii="Times New Roman" w:hAnsi="Times New Roman" w:cs="Times New Roman"/>
          <w:b/>
          <w:color w:val="auto"/>
          <w:sz w:val="24"/>
          <w:szCs w:val="24"/>
        </w:rPr>
        <w:t>.</w:t>
      </w:r>
      <w:r w:rsidR="007370A1">
        <w:rPr>
          <w:rFonts w:ascii="Times New Roman" w:hAnsi="Times New Roman" w:cs="Times New Roman"/>
          <w:b/>
          <w:color w:val="auto"/>
          <w:sz w:val="24"/>
          <w:szCs w:val="24"/>
        </w:rPr>
        <w:t>6</w:t>
      </w:r>
      <w:r w:rsidRPr="000E028D">
        <w:rPr>
          <w:rFonts w:ascii="Times New Roman" w:hAnsi="Times New Roman" w:cs="Times New Roman"/>
          <w:b/>
          <w:color w:val="auto"/>
          <w:sz w:val="24"/>
          <w:szCs w:val="24"/>
        </w:rPr>
        <w:t>.1.1. Život i zdravlje ljudi</w:t>
      </w:r>
      <w:bookmarkEnd w:id="141"/>
    </w:p>
    <w:p w:rsidR="00EF5633" w:rsidRDefault="00EF5633" w:rsidP="00514D73">
      <w:pPr>
        <w:rPr>
          <w:color w:val="FF0000"/>
          <w:sz w:val="24"/>
        </w:rPr>
      </w:pPr>
    </w:p>
    <w:p w:rsidR="001972F9" w:rsidRDefault="001972F9" w:rsidP="00514D73">
      <w:pPr>
        <w:rPr>
          <w:color w:val="FF0000"/>
          <w:sz w:val="24"/>
        </w:rPr>
      </w:pPr>
      <w:r>
        <w:rPr>
          <w:color w:val="FF0000"/>
          <w:sz w:val="24"/>
        </w:rPr>
        <w:t>Život i zdravlje ljudi neće biti neposredno ugroženo pa su posljedice neznatne.</w:t>
      </w:r>
    </w:p>
    <w:p w:rsidR="001972F9" w:rsidRPr="008708F8" w:rsidRDefault="001972F9" w:rsidP="00514D73">
      <w:pPr>
        <w:rPr>
          <w:color w:val="FF0000"/>
          <w:sz w:val="24"/>
        </w:rPr>
      </w:pPr>
    </w:p>
    <w:p w:rsidR="00EF5633" w:rsidRPr="00AD1C5B" w:rsidRDefault="00EF5633" w:rsidP="00514D73">
      <w:pPr>
        <w:rPr>
          <w:color w:val="FF0000"/>
        </w:rPr>
      </w:pPr>
      <w:r w:rsidRPr="00AD1C5B">
        <w:rPr>
          <w:color w:val="FF0000"/>
          <w:highlight w:val="yellow"/>
        </w:rPr>
        <w:t>Tablica 5-</w:t>
      </w:r>
      <w:r w:rsidRPr="00AD1C5B">
        <w:rPr>
          <w:color w:val="FF0000"/>
        </w:rPr>
        <w:t>1</w:t>
      </w:r>
      <w:r w:rsidR="008708F8">
        <w:rPr>
          <w:color w:val="FF0000"/>
        </w:rPr>
        <w:t>9</w:t>
      </w:r>
      <w:r w:rsidRPr="00AD1C5B">
        <w:rPr>
          <w:color w:val="FF0000"/>
        </w:rPr>
        <w:t xml:space="preserve"> Tablica za ocjenjivanje kategorije posljedica za život i zdravlje ljudi</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EF5633" w:rsidRPr="003B0F85" w:rsidTr="00D3293C">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3B0F85" w:rsidRDefault="00EF5633" w:rsidP="00514D73">
            <w:pPr>
              <w:jc w:val="center"/>
              <w:rPr>
                <w:b/>
              </w:rPr>
            </w:pPr>
            <w:r w:rsidRPr="003B0F85">
              <w:rPr>
                <w:rFonts w:ascii="Times New Roman" w:eastAsiaTheme="minorHAnsi" w:hAnsi="Times New Roman" w:cs="Times New Roman"/>
                <w:b/>
                <w:sz w:val="20"/>
                <w:szCs w:val="20"/>
                <w:lang w:eastAsia="en-US"/>
              </w:rPr>
              <w:t>Život i zdravlje ljudi</w:t>
            </w:r>
          </w:p>
        </w:tc>
      </w:tr>
      <w:tr w:rsidR="00EF5633" w:rsidRPr="003B0F85" w:rsidTr="00D3293C">
        <w:trPr>
          <w:trHeight w:val="238"/>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b/>
                <w:sz w:val="20"/>
                <w:szCs w:val="20"/>
                <w:lang w:eastAsia="en-US"/>
              </w:rPr>
              <w:t>Kriterij % osoba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3B0F85" w:rsidRDefault="00EF5633" w:rsidP="00514D73">
            <w:pPr>
              <w:jc w:val="center"/>
              <w:rPr>
                <w:rFonts w:ascii="Times New Roman" w:hAnsi="Times New Roman" w:cs="Times New Roman"/>
                <w:b/>
              </w:rPr>
            </w:pPr>
            <w:r w:rsidRPr="003B0F85">
              <w:rPr>
                <w:rFonts w:ascii="Times New Roman" w:hAnsi="Times New Roman" w:cs="Times New Roman"/>
                <w:b/>
                <w:sz w:val="20"/>
              </w:rPr>
              <w:t>Ocjena</w:t>
            </w:r>
          </w:p>
        </w:tc>
      </w:tr>
      <w:tr w:rsidR="00EF5633" w:rsidRPr="003B0F85" w:rsidTr="00D3293C">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*&lt;0,001</w:t>
            </w:r>
          </w:p>
        </w:tc>
        <w:tc>
          <w:tcPr>
            <w:tcW w:w="2275" w:type="dxa"/>
            <w:tcBorders>
              <w:top w:val="single" w:sz="8" w:space="0" w:color="000000"/>
              <w:left w:val="single" w:sz="8" w:space="0" w:color="000000"/>
              <w:bottom w:val="single" w:sz="4" w:space="0" w:color="000000"/>
              <w:right w:val="single" w:sz="8" w:space="0" w:color="000000"/>
            </w:tcBorders>
          </w:tcPr>
          <w:p w:rsidR="00EF5633" w:rsidRPr="003B0F85" w:rsidRDefault="000B3446" w:rsidP="00514D73">
            <w:pPr>
              <w:jc w:val="center"/>
              <w:rPr>
                <w:rFonts w:ascii="Times New Roman" w:hAnsi="Times New Roman" w:cs="Times New Roman"/>
                <w:sz w:val="20"/>
                <w:szCs w:val="20"/>
              </w:rPr>
            </w:pPr>
            <w:r w:rsidRPr="003B0F85">
              <w:rPr>
                <w:rFonts w:ascii="Times New Roman" w:hAnsi="Times New Roman" w:cs="Times New Roman"/>
                <w:sz w:val="20"/>
                <w:szCs w:val="20"/>
              </w:rPr>
              <w:t>x</w:t>
            </w:r>
          </w:p>
        </w:tc>
      </w:tr>
      <w:tr w:rsidR="00EF5633" w:rsidRPr="003B0F85" w:rsidTr="00D3293C">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0,001 – 0,0046</w:t>
            </w:r>
          </w:p>
        </w:tc>
        <w:tc>
          <w:tcPr>
            <w:tcW w:w="2275"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hAnsi="Times New Roman" w:cs="Times New Roman"/>
                <w:sz w:val="20"/>
                <w:szCs w:val="20"/>
              </w:rPr>
            </w:pPr>
          </w:p>
        </w:tc>
      </w:tr>
      <w:tr w:rsidR="00EF5633" w:rsidRPr="003B0F85" w:rsidTr="00D3293C">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0,0047 – 0,011</w:t>
            </w:r>
          </w:p>
        </w:tc>
        <w:tc>
          <w:tcPr>
            <w:tcW w:w="2275"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hAnsi="Times New Roman" w:cs="Times New Roman"/>
                <w:sz w:val="20"/>
                <w:szCs w:val="20"/>
              </w:rPr>
            </w:pPr>
          </w:p>
        </w:tc>
      </w:tr>
      <w:tr w:rsidR="00EF5633" w:rsidRPr="003B0F85" w:rsidTr="00D3293C">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0,012 – 0,035</w:t>
            </w:r>
          </w:p>
        </w:tc>
        <w:tc>
          <w:tcPr>
            <w:tcW w:w="2275" w:type="dxa"/>
            <w:tcBorders>
              <w:top w:val="single" w:sz="4" w:space="0" w:color="000000"/>
              <w:left w:val="single" w:sz="8" w:space="0" w:color="000000"/>
              <w:bottom w:val="single" w:sz="4" w:space="0" w:color="000000"/>
              <w:right w:val="single" w:sz="8" w:space="0" w:color="000000"/>
            </w:tcBorders>
          </w:tcPr>
          <w:p w:rsidR="00EF5633" w:rsidRPr="003B0F85" w:rsidRDefault="00EF5633" w:rsidP="00514D73">
            <w:pPr>
              <w:jc w:val="center"/>
              <w:rPr>
                <w:rFonts w:ascii="Times New Roman" w:hAnsi="Times New Roman" w:cs="Times New Roman"/>
                <w:sz w:val="20"/>
                <w:szCs w:val="20"/>
              </w:rPr>
            </w:pPr>
          </w:p>
        </w:tc>
      </w:tr>
      <w:tr w:rsidR="00EF5633" w:rsidRPr="003B0F85" w:rsidTr="00D3293C">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EF5633" w:rsidRPr="003B0F85" w:rsidRDefault="00EF5633" w:rsidP="00514D73">
            <w:pPr>
              <w:jc w:val="center"/>
              <w:rPr>
                <w:rFonts w:ascii="Times New Roman" w:eastAsiaTheme="minorHAnsi" w:hAnsi="Times New Roman" w:cs="Times New Roman"/>
                <w:sz w:val="20"/>
                <w:szCs w:val="20"/>
                <w:lang w:eastAsia="en-US"/>
              </w:rPr>
            </w:pPr>
            <w:r w:rsidRPr="003B0F85">
              <w:rPr>
                <w:rFonts w:ascii="Times New Roman" w:eastAsiaTheme="minorHAnsi" w:hAnsi="Times New Roman" w:cs="Times New Roman"/>
                <w:sz w:val="20"/>
                <w:szCs w:val="20"/>
                <w:lang w:eastAsia="en-US"/>
              </w:rPr>
              <w:t>0,036 ili više</w:t>
            </w:r>
          </w:p>
        </w:tc>
        <w:tc>
          <w:tcPr>
            <w:tcW w:w="2275" w:type="dxa"/>
            <w:tcBorders>
              <w:top w:val="single" w:sz="4" w:space="0" w:color="000000"/>
              <w:left w:val="single" w:sz="8" w:space="0" w:color="000000"/>
              <w:bottom w:val="single" w:sz="8" w:space="0" w:color="000000"/>
              <w:right w:val="single" w:sz="8" w:space="0" w:color="000000"/>
            </w:tcBorders>
          </w:tcPr>
          <w:p w:rsidR="00EF5633" w:rsidRPr="003B0F85" w:rsidRDefault="00EF5633" w:rsidP="00514D73">
            <w:pPr>
              <w:jc w:val="center"/>
              <w:rPr>
                <w:rFonts w:ascii="Times New Roman" w:hAnsi="Times New Roman" w:cs="Times New Roman"/>
                <w:sz w:val="20"/>
                <w:szCs w:val="20"/>
              </w:rPr>
            </w:pPr>
          </w:p>
        </w:tc>
      </w:tr>
    </w:tbl>
    <w:p w:rsidR="00EF5633" w:rsidRPr="003B0F85" w:rsidRDefault="00EF5633" w:rsidP="00514D73">
      <w:pPr>
        <w:ind w:left="6"/>
        <w:jc w:val="both"/>
        <w:rPr>
          <w:rFonts w:eastAsia="Times New Roman"/>
          <w:i/>
          <w:sz w:val="18"/>
          <w:szCs w:val="22"/>
          <w:lang w:eastAsia="hr-HR"/>
        </w:rPr>
      </w:pPr>
      <w:r w:rsidRPr="003B0F85">
        <w:rPr>
          <w:rFonts w:eastAsia="Times New Roman"/>
          <w:i/>
          <w:sz w:val="18"/>
          <w:szCs w:val="22"/>
          <w:lang w:eastAsia="hr-HR"/>
        </w:rPr>
        <w:t>* Uzima s u obzir ako je uslijed posljedica nesreće nastradala bar jedna osoba.</w:t>
      </w:r>
    </w:p>
    <w:p w:rsidR="00EF5633" w:rsidRPr="008708F8" w:rsidRDefault="00EF5633" w:rsidP="00514D73">
      <w:pPr>
        <w:rPr>
          <w:color w:val="FF0000"/>
          <w:sz w:val="24"/>
        </w:rPr>
      </w:pPr>
    </w:p>
    <w:p w:rsidR="00EF5633" w:rsidRPr="000E028D" w:rsidRDefault="00EF5633" w:rsidP="00514D73">
      <w:pPr>
        <w:pStyle w:val="Naslov5"/>
        <w:spacing w:before="0"/>
        <w:rPr>
          <w:rFonts w:ascii="Times New Roman" w:hAnsi="Times New Roman" w:cs="Times New Roman"/>
          <w:b/>
          <w:color w:val="auto"/>
          <w:sz w:val="24"/>
        </w:rPr>
      </w:pPr>
      <w:bookmarkStart w:id="142" w:name="_Toc507060370"/>
      <w:r w:rsidRPr="000E028D">
        <w:rPr>
          <w:rFonts w:ascii="Times New Roman" w:hAnsi="Times New Roman" w:cs="Times New Roman"/>
          <w:b/>
          <w:color w:val="auto"/>
          <w:sz w:val="24"/>
        </w:rPr>
        <w:t>5.</w:t>
      </w:r>
      <w:r w:rsidR="00EE03AC" w:rsidRPr="000E028D">
        <w:rPr>
          <w:rFonts w:ascii="Times New Roman" w:hAnsi="Times New Roman" w:cs="Times New Roman"/>
          <w:b/>
          <w:color w:val="auto"/>
          <w:sz w:val="24"/>
        </w:rPr>
        <w:t>5</w:t>
      </w:r>
      <w:r w:rsidRPr="000E028D">
        <w:rPr>
          <w:rFonts w:ascii="Times New Roman" w:hAnsi="Times New Roman" w:cs="Times New Roman"/>
          <w:b/>
          <w:color w:val="auto"/>
          <w:sz w:val="24"/>
        </w:rPr>
        <w:t>.</w:t>
      </w:r>
      <w:r w:rsidR="007370A1">
        <w:rPr>
          <w:rFonts w:ascii="Times New Roman" w:hAnsi="Times New Roman" w:cs="Times New Roman"/>
          <w:b/>
          <w:color w:val="auto"/>
          <w:sz w:val="24"/>
        </w:rPr>
        <w:t>6</w:t>
      </w:r>
      <w:r w:rsidRPr="000E028D">
        <w:rPr>
          <w:rFonts w:ascii="Times New Roman" w:hAnsi="Times New Roman" w:cs="Times New Roman"/>
          <w:b/>
          <w:color w:val="auto"/>
          <w:sz w:val="24"/>
        </w:rPr>
        <w:t>.1.2. Gospodarstvo</w:t>
      </w:r>
      <w:bookmarkEnd w:id="142"/>
    </w:p>
    <w:p w:rsidR="00EF5633" w:rsidRPr="008708F8" w:rsidRDefault="00EF5633" w:rsidP="00514D73">
      <w:pPr>
        <w:rPr>
          <w:color w:val="FF0000"/>
          <w:sz w:val="24"/>
        </w:rPr>
      </w:pPr>
    </w:p>
    <w:p w:rsidR="00EF5633" w:rsidRDefault="003B0F85" w:rsidP="00514D73">
      <w:pPr>
        <w:jc w:val="both"/>
        <w:rPr>
          <w:color w:val="FF0000"/>
          <w:sz w:val="24"/>
        </w:rPr>
      </w:pPr>
      <w:r w:rsidRPr="003B0F85">
        <w:rPr>
          <w:color w:val="FF0000"/>
          <w:sz w:val="24"/>
        </w:rPr>
        <w:t>Posljedice na gospodarstvo očitovale bi se u vidu smanjenja uroda na svim kulturama te smanjenju dobiti od poljoprivredne proizvodnje.</w:t>
      </w:r>
    </w:p>
    <w:p w:rsidR="003B0F85" w:rsidRDefault="00445EE0" w:rsidP="00445EE0">
      <w:pPr>
        <w:tabs>
          <w:tab w:val="left" w:pos="4078"/>
        </w:tabs>
        <w:jc w:val="both"/>
        <w:rPr>
          <w:color w:val="FF0000"/>
          <w:sz w:val="24"/>
        </w:rPr>
      </w:pPr>
      <w:r>
        <w:rPr>
          <w:color w:val="FF0000"/>
          <w:sz w:val="24"/>
        </w:rPr>
        <w:tab/>
      </w:r>
    </w:p>
    <w:p w:rsidR="00445EE0" w:rsidRDefault="00445EE0" w:rsidP="00445EE0">
      <w:pPr>
        <w:tabs>
          <w:tab w:val="left" w:pos="4078"/>
        </w:tabs>
        <w:jc w:val="both"/>
        <w:rPr>
          <w:color w:val="FF0000"/>
          <w:sz w:val="24"/>
        </w:rPr>
      </w:pPr>
      <w:r>
        <w:rPr>
          <w:color w:val="FF0000"/>
          <w:sz w:val="24"/>
        </w:rPr>
        <w:t xml:space="preserve">Promatrano u zadnjih 20 godina, najveća šteta od elementarne nepogodne zabilježena je 2015. godine koja je iznosila </w:t>
      </w:r>
      <w:r w:rsidR="00FB1CC6">
        <w:rPr>
          <w:color w:val="FF0000"/>
          <w:sz w:val="24"/>
        </w:rPr>
        <w:t>3 puta više nego što je proračun Općine.</w:t>
      </w:r>
    </w:p>
    <w:p w:rsidR="00445EE0" w:rsidRPr="008708F8" w:rsidRDefault="00445EE0" w:rsidP="00445EE0">
      <w:pPr>
        <w:tabs>
          <w:tab w:val="left" w:pos="4078"/>
        </w:tabs>
        <w:jc w:val="both"/>
        <w:rPr>
          <w:color w:val="FF0000"/>
          <w:sz w:val="24"/>
        </w:rPr>
      </w:pPr>
    </w:p>
    <w:p w:rsidR="00EF5633" w:rsidRPr="00AD1C5B" w:rsidRDefault="00EF5633" w:rsidP="00514D73">
      <w:pPr>
        <w:rPr>
          <w:color w:val="FF0000"/>
        </w:rPr>
      </w:pPr>
      <w:r w:rsidRPr="00AD1C5B">
        <w:rPr>
          <w:color w:val="FF0000"/>
        </w:rPr>
        <w:t>Tablica 5-</w:t>
      </w:r>
      <w:r w:rsidR="008708F8">
        <w:rPr>
          <w:color w:val="FF0000"/>
        </w:rPr>
        <w:t>20</w:t>
      </w:r>
      <w:r w:rsidRPr="00AD1C5B">
        <w:rPr>
          <w:color w:val="FF0000"/>
        </w:rPr>
        <w:t xml:space="preserve"> Tablica za ocjenjivanje kategorije posljedica za gospodarstvo</w:t>
      </w:r>
    </w:p>
    <w:tbl>
      <w:tblPr>
        <w:tblStyle w:val="TableGrid"/>
        <w:tblW w:w="9098" w:type="dxa"/>
        <w:tblInd w:w="-10" w:type="dxa"/>
        <w:tblCellMar>
          <w:top w:w="7" w:type="dxa"/>
          <w:left w:w="106" w:type="dxa"/>
          <w:right w:w="58" w:type="dxa"/>
        </w:tblCellMar>
        <w:tblLook w:val="04A0" w:firstRow="1" w:lastRow="0" w:firstColumn="1" w:lastColumn="0" w:noHBand="0" w:noVBand="1"/>
      </w:tblPr>
      <w:tblGrid>
        <w:gridCol w:w="2274"/>
        <w:gridCol w:w="2275"/>
        <w:gridCol w:w="2274"/>
        <w:gridCol w:w="2275"/>
      </w:tblGrid>
      <w:tr w:rsidR="00EF5633" w:rsidRPr="00AD1C5B" w:rsidTr="00D3293C">
        <w:trPr>
          <w:trHeight w:val="236"/>
        </w:trPr>
        <w:tc>
          <w:tcPr>
            <w:tcW w:w="909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0B3446" w:rsidRDefault="00EF5633" w:rsidP="00514D73">
            <w:pPr>
              <w:jc w:val="center"/>
              <w:rPr>
                <w:b/>
              </w:rPr>
            </w:pPr>
            <w:r w:rsidRPr="000B3446">
              <w:rPr>
                <w:rFonts w:ascii="Times New Roman" w:eastAsiaTheme="minorHAnsi" w:hAnsi="Times New Roman" w:cs="Times New Roman"/>
                <w:b/>
                <w:sz w:val="20"/>
                <w:szCs w:val="20"/>
                <w:lang w:eastAsia="en-US"/>
              </w:rPr>
              <w:t>Gospodarstvo</w:t>
            </w:r>
          </w:p>
        </w:tc>
      </w:tr>
      <w:tr w:rsidR="00EF5633" w:rsidRPr="00AD1C5B" w:rsidTr="00D3293C">
        <w:trPr>
          <w:trHeight w:val="109"/>
        </w:trPr>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0B3446" w:rsidRDefault="00EF5633" w:rsidP="00514D73">
            <w:pPr>
              <w:jc w:val="center"/>
              <w:rPr>
                <w:rFonts w:ascii="Times New Roman" w:eastAsiaTheme="minorHAnsi" w:hAnsi="Times New Roman" w:cs="Times New Roman"/>
                <w:b/>
                <w:sz w:val="20"/>
                <w:szCs w:val="20"/>
                <w:lang w:eastAsia="en-US"/>
              </w:rPr>
            </w:pPr>
            <w:r w:rsidRPr="000B3446">
              <w:rPr>
                <w:rFonts w:ascii="Times New Roman" w:eastAsiaTheme="minorHAnsi" w:hAnsi="Times New Roman" w:cs="Times New Roman"/>
                <w:b/>
                <w:sz w:val="20"/>
                <w:szCs w:val="20"/>
                <w:lang w:eastAsia="en-US"/>
              </w:rPr>
              <w:t>Kategorija</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0B3446" w:rsidRDefault="00EF5633" w:rsidP="00514D73">
            <w:pPr>
              <w:jc w:val="center"/>
              <w:rPr>
                <w:rFonts w:ascii="Times New Roman" w:eastAsiaTheme="minorHAnsi" w:hAnsi="Times New Roman" w:cs="Times New Roman"/>
                <w:b/>
                <w:sz w:val="20"/>
                <w:szCs w:val="20"/>
                <w:lang w:eastAsia="en-US"/>
              </w:rPr>
            </w:pPr>
            <w:r w:rsidRPr="000B3446">
              <w:rPr>
                <w:rFonts w:ascii="Times New Roman" w:eastAsiaTheme="minorHAnsi" w:hAnsi="Times New Roman" w:cs="Times New Roman"/>
                <w:b/>
                <w:sz w:val="20"/>
                <w:szCs w:val="20"/>
                <w:lang w:eastAsia="en-US"/>
              </w:rPr>
              <w:t>Posljedice</w:t>
            </w:r>
          </w:p>
        </w:tc>
        <w:tc>
          <w:tcPr>
            <w:tcW w:w="22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0B3446" w:rsidRDefault="00DC7CCA" w:rsidP="00514D73">
            <w:pPr>
              <w:jc w:val="center"/>
              <w:rPr>
                <w:rFonts w:ascii="Times New Roman" w:eastAsiaTheme="minorHAnsi" w:hAnsi="Times New Roman" w:cs="Times New Roman"/>
                <w:b/>
                <w:sz w:val="20"/>
                <w:szCs w:val="20"/>
                <w:lang w:eastAsia="en-US"/>
              </w:rPr>
            </w:pPr>
            <w:r w:rsidRPr="000B3446">
              <w:rPr>
                <w:rFonts w:ascii="Times New Roman" w:eastAsiaTheme="minorHAnsi" w:hAnsi="Times New Roman" w:cs="Times New Roman"/>
                <w:b/>
                <w:sz w:val="20"/>
                <w:szCs w:val="20"/>
                <w:lang w:eastAsia="en-US"/>
              </w:rPr>
              <w:t>Kriterij – štete u % proračuna JLP(R)S</w:t>
            </w:r>
          </w:p>
        </w:tc>
        <w:tc>
          <w:tcPr>
            <w:tcW w:w="227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0B3446" w:rsidRDefault="00EF5633" w:rsidP="00514D73">
            <w:pPr>
              <w:jc w:val="center"/>
              <w:rPr>
                <w:rFonts w:ascii="Times New Roman" w:hAnsi="Times New Roman" w:cs="Times New Roman"/>
                <w:b/>
              </w:rPr>
            </w:pPr>
            <w:r w:rsidRPr="000B3446">
              <w:rPr>
                <w:rFonts w:ascii="Times New Roman" w:hAnsi="Times New Roman" w:cs="Times New Roman"/>
                <w:b/>
                <w:sz w:val="20"/>
              </w:rPr>
              <w:t>Ocjena</w:t>
            </w:r>
          </w:p>
        </w:tc>
      </w:tr>
      <w:tr w:rsidR="00EF5633" w:rsidRPr="00AD1C5B" w:rsidTr="00D3293C">
        <w:trPr>
          <w:trHeight w:val="246"/>
        </w:trPr>
        <w:tc>
          <w:tcPr>
            <w:tcW w:w="2274" w:type="dxa"/>
            <w:tcBorders>
              <w:top w:val="single" w:sz="8" w:space="0" w:color="000000"/>
              <w:left w:val="single" w:sz="8" w:space="0" w:color="000000"/>
              <w:bottom w:val="single" w:sz="4" w:space="0" w:color="000000"/>
              <w:right w:val="single" w:sz="8" w:space="0" w:color="000000"/>
            </w:tcBorders>
            <w:shd w:val="clear" w:color="auto" w:fill="9696FF"/>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1</w:t>
            </w:r>
          </w:p>
        </w:tc>
        <w:tc>
          <w:tcPr>
            <w:tcW w:w="2275" w:type="dxa"/>
            <w:tcBorders>
              <w:top w:val="single" w:sz="8" w:space="0" w:color="000000"/>
              <w:left w:val="single" w:sz="8" w:space="0" w:color="000000"/>
              <w:bottom w:val="single" w:sz="4" w:space="0" w:color="000000"/>
              <w:right w:val="single" w:sz="8" w:space="0" w:color="000000"/>
            </w:tcBorders>
            <w:shd w:val="clear" w:color="auto" w:fill="9696FF"/>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Neznatne</w:t>
            </w:r>
          </w:p>
        </w:tc>
        <w:tc>
          <w:tcPr>
            <w:tcW w:w="2274" w:type="dxa"/>
            <w:tcBorders>
              <w:top w:val="single" w:sz="8"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0,5 – 1</w:t>
            </w:r>
          </w:p>
        </w:tc>
        <w:tc>
          <w:tcPr>
            <w:tcW w:w="2275" w:type="dxa"/>
            <w:tcBorders>
              <w:top w:val="single" w:sz="8"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p>
        </w:tc>
      </w:tr>
      <w:tr w:rsidR="00EF5633" w:rsidRPr="00AD1C5B" w:rsidTr="00D3293C">
        <w:trPr>
          <w:trHeight w:val="230"/>
        </w:trPr>
        <w:tc>
          <w:tcPr>
            <w:tcW w:w="2274" w:type="dxa"/>
            <w:tcBorders>
              <w:top w:val="single" w:sz="4" w:space="0" w:color="000000"/>
              <w:left w:val="single" w:sz="8" w:space="0" w:color="000000"/>
              <w:bottom w:val="single" w:sz="4" w:space="0" w:color="000000"/>
              <w:right w:val="single" w:sz="8" w:space="0" w:color="000000"/>
            </w:tcBorders>
            <w:shd w:val="clear" w:color="auto" w:fill="96FF96"/>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2</w:t>
            </w:r>
          </w:p>
        </w:tc>
        <w:tc>
          <w:tcPr>
            <w:tcW w:w="2275" w:type="dxa"/>
            <w:tcBorders>
              <w:top w:val="single" w:sz="4" w:space="0" w:color="000000"/>
              <w:left w:val="single" w:sz="8" w:space="0" w:color="000000"/>
              <w:bottom w:val="single" w:sz="4" w:space="0" w:color="000000"/>
              <w:right w:val="single" w:sz="8" w:space="0" w:color="000000"/>
            </w:tcBorders>
            <w:shd w:val="clear" w:color="auto" w:fill="96FF96"/>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Malene</w:t>
            </w:r>
          </w:p>
        </w:tc>
        <w:tc>
          <w:tcPr>
            <w:tcW w:w="2274" w:type="dxa"/>
            <w:tcBorders>
              <w:top w:val="single" w:sz="4"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1 – 5</w:t>
            </w:r>
          </w:p>
        </w:tc>
        <w:tc>
          <w:tcPr>
            <w:tcW w:w="2275" w:type="dxa"/>
            <w:tcBorders>
              <w:top w:val="single" w:sz="4"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p>
        </w:tc>
      </w:tr>
      <w:tr w:rsidR="00EF5633" w:rsidRPr="00AD1C5B" w:rsidTr="00D3293C">
        <w:trPr>
          <w:trHeight w:val="228"/>
        </w:trPr>
        <w:tc>
          <w:tcPr>
            <w:tcW w:w="2274" w:type="dxa"/>
            <w:tcBorders>
              <w:top w:val="single" w:sz="4" w:space="0" w:color="000000"/>
              <w:left w:val="single" w:sz="8" w:space="0" w:color="000000"/>
              <w:bottom w:val="single" w:sz="4" w:space="0" w:color="000000"/>
              <w:right w:val="single" w:sz="8" w:space="0" w:color="000000"/>
            </w:tcBorders>
            <w:shd w:val="clear" w:color="auto" w:fill="FFFF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3</w:t>
            </w:r>
          </w:p>
        </w:tc>
        <w:tc>
          <w:tcPr>
            <w:tcW w:w="2275" w:type="dxa"/>
            <w:tcBorders>
              <w:top w:val="single" w:sz="4" w:space="0" w:color="000000"/>
              <w:left w:val="single" w:sz="8" w:space="0" w:color="000000"/>
              <w:bottom w:val="single" w:sz="4" w:space="0" w:color="000000"/>
              <w:right w:val="single" w:sz="8" w:space="0" w:color="000000"/>
            </w:tcBorders>
            <w:shd w:val="clear" w:color="auto" w:fill="FFFF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Umjerene</w:t>
            </w:r>
          </w:p>
        </w:tc>
        <w:tc>
          <w:tcPr>
            <w:tcW w:w="2274" w:type="dxa"/>
            <w:tcBorders>
              <w:top w:val="single" w:sz="4"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5 – 15</w:t>
            </w:r>
          </w:p>
        </w:tc>
        <w:tc>
          <w:tcPr>
            <w:tcW w:w="2275" w:type="dxa"/>
            <w:tcBorders>
              <w:top w:val="single" w:sz="4" w:space="0" w:color="000000"/>
              <w:left w:val="single" w:sz="8" w:space="0" w:color="000000"/>
              <w:bottom w:val="single" w:sz="4" w:space="0" w:color="000000"/>
              <w:right w:val="single" w:sz="8" w:space="0" w:color="000000"/>
            </w:tcBorders>
          </w:tcPr>
          <w:p w:rsidR="00EF5633" w:rsidRPr="00AD1C5B" w:rsidRDefault="000B3446" w:rsidP="000B3446">
            <w:pPr>
              <w:tabs>
                <w:tab w:val="left" w:pos="991"/>
                <w:tab w:val="center" w:pos="1055"/>
              </w:tabs>
              <w:rPr>
                <w:rFonts w:ascii="Times New Roman" w:hAnsi="Times New Roman" w:cs="Times New Roman"/>
                <w:color w:val="FF0000"/>
                <w:sz w:val="20"/>
                <w:szCs w:val="20"/>
              </w:rPr>
            </w:pPr>
            <w:r>
              <w:rPr>
                <w:rFonts w:ascii="Times New Roman" w:hAnsi="Times New Roman" w:cs="Times New Roman"/>
                <w:color w:val="FF0000"/>
                <w:sz w:val="20"/>
                <w:szCs w:val="20"/>
              </w:rPr>
              <w:tab/>
            </w:r>
          </w:p>
        </w:tc>
      </w:tr>
      <w:tr w:rsidR="00EF5633" w:rsidRPr="00AD1C5B" w:rsidTr="00D3293C">
        <w:trPr>
          <w:trHeight w:val="229"/>
        </w:trPr>
        <w:tc>
          <w:tcPr>
            <w:tcW w:w="2274" w:type="dxa"/>
            <w:tcBorders>
              <w:top w:val="single" w:sz="4" w:space="0" w:color="000000"/>
              <w:left w:val="single" w:sz="8" w:space="0" w:color="000000"/>
              <w:bottom w:val="single" w:sz="4" w:space="0" w:color="000000"/>
              <w:right w:val="single" w:sz="8" w:space="0" w:color="000000"/>
            </w:tcBorders>
            <w:shd w:val="clear" w:color="auto" w:fill="FFA5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4</w:t>
            </w:r>
          </w:p>
        </w:tc>
        <w:tc>
          <w:tcPr>
            <w:tcW w:w="2275" w:type="dxa"/>
            <w:tcBorders>
              <w:top w:val="single" w:sz="4" w:space="0" w:color="000000"/>
              <w:left w:val="single" w:sz="8" w:space="0" w:color="000000"/>
              <w:bottom w:val="single" w:sz="4" w:space="0" w:color="000000"/>
              <w:right w:val="single" w:sz="8" w:space="0" w:color="000000"/>
            </w:tcBorders>
            <w:shd w:val="clear" w:color="auto" w:fill="FFA5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Značajne</w:t>
            </w:r>
          </w:p>
        </w:tc>
        <w:tc>
          <w:tcPr>
            <w:tcW w:w="2274" w:type="dxa"/>
            <w:tcBorders>
              <w:top w:val="single" w:sz="4" w:space="0" w:color="000000"/>
              <w:left w:val="single" w:sz="8" w:space="0" w:color="000000"/>
              <w:bottom w:val="single" w:sz="4"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15 – 25</w:t>
            </w:r>
          </w:p>
        </w:tc>
        <w:tc>
          <w:tcPr>
            <w:tcW w:w="2275" w:type="dxa"/>
            <w:tcBorders>
              <w:top w:val="single" w:sz="4" w:space="0" w:color="000000"/>
              <w:left w:val="single" w:sz="8" w:space="0" w:color="000000"/>
              <w:bottom w:val="single" w:sz="4" w:space="0" w:color="000000"/>
              <w:right w:val="single" w:sz="8" w:space="0" w:color="000000"/>
            </w:tcBorders>
          </w:tcPr>
          <w:p w:rsidR="00EF5633" w:rsidRPr="00AD1C5B" w:rsidRDefault="00EF5633" w:rsidP="000B3446">
            <w:pPr>
              <w:jc w:val="center"/>
              <w:rPr>
                <w:rFonts w:ascii="Times New Roman" w:hAnsi="Times New Roman" w:cs="Times New Roman"/>
                <w:color w:val="FF0000"/>
                <w:sz w:val="20"/>
                <w:szCs w:val="20"/>
              </w:rPr>
            </w:pPr>
          </w:p>
        </w:tc>
      </w:tr>
      <w:tr w:rsidR="00EF5633" w:rsidRPr="00AD1C5B" w:rsidTr="00D3293C">
        <w:trPr>
          <w:trHeight w:val="230"/>
        </w:trPr>
        <w:tc>
          <w:tcPr>
            <w:tcW w:w="2274" w:type="dxa"/>
            <w:tcBorders>
              <w:top w:val="single" w:sz="4" w:space="0" w:color="000000"/>
              <w:left w:val="single" w:sz="8" w:space="0" w:color="000000"/>
              <w:bottom w:val="single" w:sz="8" w:space="0" w:color="000000"/>
              <w:right w:val="single" w:sz="8" w:space="0" w:color="000000"/>
            </w:tcBorders>
            <w:shd w:val="clear" w:color="auto" w:fill="FF00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5</w:t>
            </w:r>
          </w:p>
        </w:tc>
        <w:tc>
          <w:tcPr>
            <w:tcW w:w="2275" w:type="dxa"/>
            <w:tcBorders>
              <w:top w:val="single" w:sz="4" w:space="0" w:color="000000"/>
              <w:left w:val="single" w:sz="8" w:space="0" w:color="000000"/>
              <w:bottom w:val="single" w:sz="8" w:space="0" w:color="000000"/>
              <w:right w:val="single" w:sz="8" w:space="0" w:color="000000"/>
            </w:tcBorders>
            <w:shd w:val="clear" w:color="auto" w:fill="FF0000"/>
          </w:tcPr>
          <w:p w:rsidR="00EF5633" w:rsidRPr="000B3446" w:rsidRDefault="00EF5633" w:rsidP="00514D73">
            <w:pPr>
              <w:jc w:val="center"/>
              <w:rPr>
                <w:rFonts w:ascii="Times New Roman" w:eastAsiaTheme="minorHAnsi" w:hAnsi="Times New Roman" w:cs="Times New Roman"/>
                <w:sz w:val="20"/>
                <w:szCs w:val="20"/>
                <w:lang w:eastAsia="en-US"/>
              </w:rPr>
            </w:pPr>
            <w:r w:rsidRPr="000B3446">
              <w:rPr>
                <w:rFonts w:ascii="Times New Roman" w:eastAsiaTheme="minorHAnsi" w:hAnsi="Times New Roman" w:cs="Times New Roman"/>
                <w:sz w:val="20"/>
                <w:szCs w:val="20"/>
                <w:lang w:eastAsia="en-US"/>
              </w:rPr>
              <w:t>Katastrofalne</w:t>
            </w:r>
          </w:p>
        </w:tc>
        <w:tc>
          <w:tcPr>
            <w:tcW w:w="2274" w:type="dxa"/>
            <w:tcBorders>
              <w:top w:val="single" w:sz="4" w:space="0" w:color="000000"/>
              <w:left w:val="single" w:sz="8" w:space="0" w:color="000000"/>
              <w:bottom w:val="single" w:sz="8" w:space="0" w:color="000000"/>
              <w:right w:val="single" w:sz="8" w:space="0" w:color="000000"/>
            </w:tcBorders>
          </w:tcPr>
          <w:p w:rsidR="00EF5633" w:rsidRPr="00AD1C5B" w:rsidRDefault="00EF5633"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&gt;25</w:t>
            </w:r>
          </w:p>
        </w:tc>
        <w:tc>
          <w:tcPr>
            <w:tcW w:w="2275" w:type="dxa"/>
            <w:tcBorders>
              <w:top w:val="single" w:sz="4" w:space="0" w:color="000000"/>
              <w:left w:val="single" w:sz="8" w:space="0" w:color="000000"/>
              <w:bottom w:val="single" w:sz="8" w:space="0" w:color="000000"/>
              <w:right w:val="single" w:sz="8" w:space="0" w:color="000000"/>
            </w:tcBorders>
          </w:tcPr>
          <w:p w:rsidR="00EF5633" w:rsidRPr="00AD1C5B" w:rsidRDefault="00FB1CC6" w:rsidP="00514D73">
            <w:pPr>
              <w:jc w:val="center"/>
              <w:rPr>
                <w:rFonts w:ascii="Times New Roman" w:hAnsi="Times New Roman" w:cs="Times New Roman"/>
                <w:color w:val="FF0000"/>
                <w:sz w:val="20"/>
                <w:szCs w:val="20"/>
              </w:rPr>
            </w:pPr>
            <w:r w:rsidRPr="00AD1C5B">
              <w:rPr>
                <w:rFonts w:ascii="Times New Roman" w:hAnsi="Times New Roman" w:cs="Times New Roman"/>
                <w:color w:val="FF0000"/>
                <w:sz w:val="20"/>
                <w:szCs w:val="20"/>
              </w:rPr>
              <w:t>x</w:t>
            </w:r>
          </w:p>
        </w:tc>
      </w:tr>
    </w:tbl>
    <w:p w:rsidR="00EF5633" w:rsidRPr="008708F8" w:rsidRDefault="00EF5633" w:rsidP="00514D73">
      <w:pPr>
        <w:ind w:left="6"/>
        <w:jc w:val="both"/>
        <w:rPr>
          <w:rFonts w:eastAsia="Times New Roman"/>
          <w:color w:val="FF0000"/>
          <w:sz w:val="24"/>
          <w:szCs w:val="22"/>
          <w:lang w:eastAsia="hr-HR"/>
        </w:rPr>
      </w:pPr>
    </w:p>
    <w:p w:rsidR="00EF5633" w:rsidRPr="000E028D" w:rsidRDefault="00EF5633" w:rsidP="00514D73">
      <w:pPr>
        <w:pStyle w:val="Naslov5"/>
        <w:spacing w:before="0"/>
        <w:rPr>
          <w:rFonts w:ascii="Times New Roman" w:hAnsi="Times New Roman" w:cs="Times New Roman"/>
          <w:b/>
          <w:color w:val="auto"/>
          <w:sz w:val="24"/>
        </w:rPr>
      </w:pPr>
      <w:bookmarkStart w:id="143" w:name="_Toc507060371"/>
      <w:r w:rsidRPr="000E028D">
        <w:rPr>
          <w:rFonts w:ascii="Times New Roman" w:hAnsi="Times New Roman" w:cs="Times New Roman"/>
          <w:b/>
          <w:color w:val="auto"/>
          <w:sz w:val="24"/>
        </w:rPr>
        <w:t>5.</w:t>
      </w:r>
      <w:r w:rsidR="00EE03AC" w:rsidRPr="000E028D">
        <w:rPr>
          <w:rFonts w:ascii="Times New Roman" w:hAnsi="Times New Roman" w:cs="Times New Roman"/>
          <w:b/>
          <w:color w:val="auto"/>
          <w:sz w:val="24"/>
        </w:rPr>
        <w:t>5</w:t>
      </w:r>
      <w:r w:rsidRPr="000E028D">
        <w:rPr>
          <w:rFonts w:ascii="Times New Roman" w:hAnsi="Times New Roman" w:cs="Times New Roman"/>
          <w:b/>
          <w:color w:val="auto"/>
          <w:sz w:val="24"/>
        </w:rPr>
        <w:t>.</w:t>
      </w:r>
      <w:r w:rsidR="007370A1">
        <w:rPr>
          <w:rFonts w:ascii="Times New Roman" w:hAnsi="Times New Roman" w:cs="Times New Roman"/>
          <w:b/>
          <w:color w:val="auto"/>
          <w:sz w:val="24"/>
        </w:rPr>
        <w:t>6</w:t>
      </w:r>
      <w:r w:rsidRPr="000E028D">
        <w:rPr>
          <w:rFonts w:ascii="Times New Roman" w:hAnsi="Times New Roman" w:cs="Times New Roman"/>
          <w:b/>
          <w:color w:val="auto"/>
          <w:sz w:val="24"/>
        </w:rPr>
        <w:t>.1.3. Društvene vrijednosti – Društvena stabilnost i politika</w:t>
      </w:r>
      <w:bookmarkEnd w:id="143"/>
    </w:p>
    <w:p w:rsidR="00EF5633" w:rsidRPr="00AD1C5B" w:rsidRDefault="00EF5633" w:rsidP="00514D73">
      <w:pPr>
        <w:rPr>
          <w:b/>
          <w:color w:val="FF0000"/>
          <w:sz w:val="24"/>
          <w:szCs w:val="24"/>
        </w:rPr>
      </w:pPr>
    </w:p>
    <w:p w:rsidR="00EF5633" w:rsidRDefault="003B0F85" w:rsidP="00514D73">
      <w:pPr>
        <w:jc w:val="both"/>
        <w:rPr>
          <w:color w:val="FF0000"/>
          <w:sz w:val="24"/>
          <w:szCs w:val="24"/>
        </w:rPr>
      </w:pPr>
      <w:r w:rsidRPr="003B0F85">
        <w:rPr>
          <w:color w:val="FF0000"/>
          <w:sz w:val="24"/>
          <w:szCs w:val="24"/>
        </w:rPr>
        <w:t>U slučaju pojave suše ne očekuju se posljedice na društvenu stabilnost i politiku, tj. ne očekuje se materijalna šteta na objektima kritične infrastrukture niti na ustanovama/građevinama od javnog društvenog značaja.</w:t>
      </w:r>
    </w:p>
    <w:p w:rsidR="003B0F85" w:rsidRPr="008708F8" w:rsidRDefault="003B0F85" w:rsidP="00514D73">
      <w:pPr>
        <w:jc w:val="both"/>
        <w:rPr>
          <w:sz w:val="24"/>
        </w:rPr>
      </w:pPr>
    </w:p>
    <w:tbl>
      <w:tblPr>
        <w:tblStyle w:val="TableGrid"/>
        <w:tblW w:w="9118" w:type="dxa"/>
        <w:tblInd w:w="-10" w:type="dxa"/>
        <w:tblCellMar>
          <w:top w:w="7" w:type="dxa"/>
          <w:left w:w="106" w:type="dxa"/>
          <w:right w:w="58" w:type="dxa"/>
        </w:tblCellMar>
        <w:tblLook w:val="04A0" w:firstRow="1" w:lastRow="0" w:firstColumn="1" w:lastColumn="0" w:noHBand="0" w:noVBand="1"/>
      </w:tblPr>
      <w:tblGrid>
        <w:gridCol w:w="2279"/>
        <w:gridCol w:w="2279"/>
        <w:gridCol w:w="2279"/>
        <w:gridCol w:w="2281"/>
      </w:tblGrid>
      <w:tr w:rsidR="00EF5633" w:rsidRPr="00E849AA" w:rsidTr="00D3293C">
        <w:trPr>
          <w:trHeight w:val="23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EF5633" w:rsidRPr="00E849AA" w:rsidRDefault="00EF5633" w:rsidP="00514D73">
            <w:pPr>
              <w:jc w:val="center"/>
              <w:rPr>
                <w:rFonts w:ascii="Times New Roman" w:hAnsi="Times New Roman" w:cs="Times New Roman"/>
                <w:b/>
              </w:rPr>
            </w:pPr>
            <w:r w:rsidRPr="00E849AA">
              <w:rPr>
                <w:rFonts w:ascii="Times New Roman" w:hAnsi="Times New Roman" w:cs="Times New Roman"/>
                <w:b/>
              </w:rPr>
              <w:t>Društvena stabilnost i politika</w:t>
            </w:r>
          </w:p>
        </w:tc>
      </w:tr>
      <w:tr w:rsidR="00EF5633" w:rsidRPr="00E849AA" w:rsidTr="00D3293C">
        <w:trPr>
          <w:trHeight w:val="211"/>
        </w:trPr>
        <w:tc>
          <w:tcPr>
            <w:tcW w:w="9118" w:type="dxa"/>
            <w:gridSpan w:val="4"/>
            <w:tcBorders>
              <w:top w:val="single" w:sz="8" w:space="0" w:color="000000"/>
              <w:left w:val="single" w:sz="8" w:space="0" w:color="000000"/>
              <w:bottom w:val="single" w:sz="8" w:space="0" w:color="000000"/>
              <w:right w:val="single" w:sz="8" w:space="0" w:color="000000"/>
            </w:tcBorders>
            <w:shd w:val="clear" w:color="auto" w:fill="D9D9D9"/>
          </w:tcPr>
          <w:p w:rsidR="00EF5633" w:rsidRPr="00E849AA" w:rsidRDefault="00EF5633" w:rsidP="00514D73">
            <w:pPr>
              <w:jc w:val="center"/>
              <w:rPr>
                <w:rFonts w:ascii="Times New Roman" w:hAnsi="Times New Roman" w:cs="Times New Roman"/>
                <w:b/>
              </w:rPr>
            </w:pPr>
            <w:r w:rsidRPr="00E849AA">
              <w:rPr>
                <w:rFonts w:ascii="Times New Roman" w:hAnsi="Times New Roman" w:cs="Times New Roman"/>
                <w:b/>
              </w:rPr>
              <w:t>Oštećena kritična infrastruktura</w:t>
            </w:r>
          </w:p>
        </w:tc>
      </w:tr>
      <w:tr w:rsidR="00EF5633" w:rsidRPr="00E849AA" w:rsidTr="00D3293C">
        <w:trPr>
          <w:trHeight w:val="215"/>
        </w:trPr>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Kategorija</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Posljedice</w:t>
            </w:r>
          </w:p>
        </w:tc>
        <w:tc>
          <w:tcPr>
            <w:tcW w:w="22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Kriterij – štete u % proračuna JLP(R)S</w:t>
            </w:r>
          </w:p>
        </w:tc>
        <w:tc>
          <w:tcPr>
            <w:tcW w:w="228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Ocjena</w:t>
            </w:r>
          </w:p>
        </w:tc>
      </w:tr>
      <w:tr w:rsidR="00EF5633" w:rsidRPr="00E849AA" w:rsidTr="00D3293C">
        <w:trPr>
          <w:trHeight w:val="211"/>
        </w:trPr>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w:t>
            </w:r>
          </w:p>
        </w:tc>
        <w:tc>
          <w:tcPr>
            <w:tcW w:w="2279"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Neznatne</w:t>
            </w:r>
          </w:p>
        </w:tc>
        <w:tc>
          <w:tcPr>
            <w:tcW w:w="2279" w:type="dxa"/>
            <w:tcBorders>
              <w:top w:val="single" w:sz="8"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0,5 – 1</w:t>
            </w:r>
          </w:p>
        </w:tc>
        <w:tc>
          <w:tcPr>
            <w:tcW w:w="2281" w:type="dxa"/>
            <w:tcBorders>
              <w:top w:val="single" w:sz="8"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x</w:t>
            </w:r>
          </w:p>
        </w:tc>
      </w:tr>
      <w:tr w:rsidR="00EF5633" w:rsidRPr="00E849AA" w:rsidTr="00D3293C">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2</w:t>
            </w:r>
          </w:p>
        </w:tc>
        <w:tc>
          <w:tcPr>
            <w:tcW w:w="2279"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Malene</w:t>
            </w:r>
          </w:p>
        </w:tc>
        <w:tc>
          <w:tcPr>
            <w:tcW w:w="2279"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 – 5</w:t>
            </w:r>
          </w:p>
        </w:tc>
        <w:tc>
          <w:tcPr>
            <w:tcW w:w="2281"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p>
        </w:tc>
      </w:tr>
      <w:tr w:rsidR="00EF5633" w:rsidRPr="00E849AA" w:rsidTr="00D3293C">
        <w:trPr>
          <w:trHeight w:val="206"/>
        </w:trPr>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3</w:t>
            </w:r>
          </w:p>
        </w:tc>
        <w:tc>
          <w:tcPr>
            <w:tcW w:w="2279"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Umjerene</w:t>
            </w:r>
          </w:p>
        </w:tc>
        <w:tc>
          <w:tcPr>
            <w:tcW w:w="2279"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5 – 15</w:t>
            </w:r>
          </w:p>
        </w:tc>
        <w:tc>
          <w:tcPr>
            <w:tcW w:w="2281"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p>
        </w:tc>
      </w:tr>
      <w:tr w:rsidR="00EF5633" w:rsidRPr="00E849AA" w:rsidTr="00D3293C">
        <w:trPr>
          <w:trHeight w:val="207"/>
        </w:trPr>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4</w:t>
            </w:r>
          </w:p>
        </w:tc>
        <w:tc>
          <w:tcPr>
            <w:tcW w:w="2279"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Značajne</w:t>
            </w:r>
          </w:p>
        </w:tc>
        <w:tc>
          <w:tcPr>
            <w:tcW w:w="2279"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15 – 25</w:t>
            </w:r>
          </w:p>
        </w:tc>
        <w:tc>
          <w:tcPr>
            <w:tcW w:w="2281"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p>
        </w:tc>
      </w:tr>
      <w:tr w:rsidR="00EF5633" w:rsidRPr="00E849AA" w:rsidTr="00D3293C">
        <w:trPr>
          <w:trHeight w:val="208"/>
        </w:trPr>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5</w:t>
            </w:r>
          </w:p>
        </w:tc>
        <w:tc>
          <w:tcPr>
            <w:tcW w:w="2279"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Katastrofalne</w:t>
            </w:r>
          </w:p>
        </w:tc>
        <w:tc>
          <w:tcPr>
            <w:tcW w:w="2279" w:type="dxa"/>
            <w:tcBorders>
              <w:top w:val="single" w:sz="4" w:space="0" w:color="000000"/>
              <w:left w:val="single" w:sz="8" w:space="0" w:color="000000"/>
              <w:bottom w:val="single" w:sz="8"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&gt;25</w:t>
            </w:r>
          </w:p>
        </w:tc>
        <w:tc>
          <w:tcPr>
            <w:tcW w:w="2281" w:type="dxa"/>
            <w:tcBorders>
              <w:top w:val="single" w:sz="4" w:space="0" w:color="000000"/>
              <w:left w:val="single" w:sz="8" w:space="0" w:color="000000"/>
              <w:bottom w:val="single" w:sz="8"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p>
        </w:tc>
      </w:tr>
    </w:tbl>
    <w:p w:rsidR="00EF5633" w:rsidRPr="008708F8" w:rsidRDefault="00EF5633" w:rsidP="00514D73">
      <w:pPr>
        <w:rPr>
          <w:sz w:val="24"/>
          <w:lang w:eastAsia="hr-HR"/>
        </w:rPr>
      </w:pPr>
    </w:p>
    <w:tbl>
      <w:tblPr>
        <w:tblStyle w:val="TableGrid"/>
        <w:tblW w:w="9058" w:type="dxa"/>
        <w:tblInd w:w="-10" w:type="dxa"/>
        <w:tblCellMar>
          <w:top w:w="7" w:type="dxa"/>
          <w:left w:w="106" w:type="dxa"/>
          <w:right w:w="58" w:type="dxa"/>
        </w:tblCellMar>
        <w:tblLook w:val="04A0" w:firstRow="1" w:lastRow="0" w:firstColumn="1" w:lastColumn="0" w:noHBand="0" w:noVBand="1"/>
      </w:tblPr>
      <w:tblGrid>
        <w:gridCol w:w="2264"/>
        <w:gridCol w:w="2264"/>
        <w:gridCol w:w="2266"/>
        <w:gridCol w:w="2264"/>
      </w:tblGrid>
      <w:tr w:rsidR="00EF5633" w:rsidRPr="00E849AA" w:rsidTr="00D3293C">
        <w:trPr>
          <w:trHeight w:val="222"/>
        </w:trPr>
        <w:tc>
          <w:tcPr>
            <w:tcW w:w="905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E849AA" w:rsidRDefault="00EF5633" w:rsidP="00514D73">
            <w:pPr>
              <w:jc w:val="center"/>
              <w:rPr>
                <w:rFonts w:ascii="Times New Roman" w:hAnsi="Times New Roman" w:cs="Times New Roman"/>
                <w:b/>
              </w:rPr>
            </w:pPr>
            <w:r w:rsidRPr="00E849AA">
              <w:rPr>
                <w:rFonts w:ascii="Times New Roman" w:hAnsi="Times New Roman" w:cs="Times New Roman"/>
                <w:b/>
              </w:rPr>
              <w:t>Štete/gubici na građevinama od javnog društvenog značaja</w:t>
            </w:r>
          </w:p>
        </w:tc>
      </w:tr>
      <w:tr w:rsidR="00EF5633" w:rsidRPr="00E849AA" w:rsidTr="00D3293C">
        <w:trPr>
          <w:trHeight w:val="225"/>
        </w:trPr>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lastRenderedPageBreak/>
              <w:t>Kategorija</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Posljedice</w:t>
            </w:r>
          </w:p>
        </w:tc>
        <w:tc>
          <w:tcPr>
            <w:tcW w:w="226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Kriterij – štete u % proračuna JLP(R)S</w:t>
            </w:r>
          </w:p>
        </w:tc>
        <w:tc>
          <w:tcPr>
            <w:tcW w:w="226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Ocjena</w:t>
            </w:r>
          </w:p>
        </w:tc>
      </w:tr>
      <w:tr w:rsidR="00EF5633" w:rsidRPr="00E849AA" w:rsidTr="00D3293C">
        <w:trPr>
          <w:trHeight w:val="220"/>
        </w:trPr>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w:t>
            </w:r>
          </w:p>
        </w:tc>
        <w:tc>
          <w:tcPr>
            <w:tcW w:w="2264"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Neznatne</w:t>
            </w:r>
          </w:p>
        </w:tc>
        <w:tc>
          <w:tcPr>
            <w:tcW w:w="2266" w:type="dxa"/>
            <w:tcBorders>
              <w:top w:val="single" w:sz="8"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0,5 – 1</w:t>
            </w:r>
          </w:p>
        </w:tc>
        <w:tc>
          <w:tcPr>
            <w:tcW w:w="2264" w:type="dxa"/>
            <w:tcBorders>
              <w:top w:val="single" w:sz="8" w:space="0" w:color="000000"/>
              <w:left w:val="single" w:sz="8" w:space="0" w:color="000000"/>
              <w:bottom w:val="single" w:sz="4" w:space="0" w:color="000000"/>
              <w:right w:val="single" w:sz="8" w:space="0" w:color="000000"/>
            </w:tcBorders>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x</w:t>
            </w:r>
          </w:p>
        </w:tc>
      </w:tr>
      <w:tr w:rsidR="00EF5633" w:rsidRPr="00E849AA" w:rsidTr="00D3293C">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2</w:t>
            </w:r>
          </w:p>
        </w:tc>
        <w:tc>
          <w:tcPr>
            <w:tcW w:w="2264"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Malene</w:t>
            </w:r>
          </w:p>
        </w:tc>
        <w:tc>
          <w:tcPr>
            <w:tcW w:w="2266"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 – 5</w:t>
            </w:r>
          </w:p>
        </w:tc>
        <w:tc>
          <w:tcPr>
            <w:tcW w:w="2264" w:type="dxa"/>
            <w:tcBorders>
              <w:top w:val="single" w:sz="4" w:space="0" w:color="000000"/>
              <w:left w:val="single" w:sz="8" w:space="0" w:color="000000"/>
              <w:bottom w:val="single" w:sz="4" w:space="0" w:color="000000"/>
              <w:right w:val="single" w:sz="8" w:space="0" w:color="000000"/>
            </w:tcBorders>
          </w:tcPr>
          <w:p w:rsidR="00EF5633" w:rsidRPr="00E849AA" w:rsidRDefault="00EF5633" w:rsidP="00514D73">
            <w:pPr>
              <w:rPr>
                <w:rFonts w:ascii="Times New Roman" w:hAnsi="Times New Roman" w:cs="Times New Roman"/>
                <w:sz w:val="20"/>
                <w:szCs w:val="20"/>
              </w:rPr>
            </w:pPr>
          </w:p>
        </w:tc>
      </w:tr>
      <w:tr w:rsidR="00EF5633" w:rsidRPr="00E849AA" w:rsidTr="00D3293C">
        <w:trPr>
          <w:trHeight w:val="215"/>
        </w:trPr>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3</w:t>
            </w:r>
          </w:p>
        </w:tc>
        <w:tc>
          <w:tcPr>
            <w:tcW w:w="2264"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Umjerene</w:t>
            </w:r>
          </w:p>
        </w:tc>
        <w:tc>
          <w:tcPr>
            <w:tcW w:w="2266"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5 – 15</w:t>
            </w:r>
          </w:p>
        </w:tc>
        <w:tc>
          <w:tcPr>
            <w:tcW w:w="2264" w:type="dxa"/>
            <w:tcBorders>
              <w:top w:val="single" w:sz="4" w:space="0" w:color="000000"/>
              <w:left w:val="single" w:sz="8" w:space="0" w:color="000000"/>
              <w:bottom w:val="single" w:sz="4" w:space="0" w:color="000000"/>
              <w:right w:val="single" w:sz="8" w:space="0" w:color="000000"/>
            </w:tcBorders>
          </w:tcPr>
          <w:p w:rsidR="00EF5633" w:rsidRPr="00E849AA" w:rsidRDefault="00EF5633" w:rsidP="00514D73">
            <w:pPr>
              <w:rPr>
                <w:rFonts w:ascii="Times New Roman" w:hAnsi="Times New Roman" w:cs="Times New Roman"/>
                <w:sz w:val="20"/>
                <w:szCs w:val="20"/>
              </w:rPr>
            </w:pPr>
          </w:p>
        </w:tc>
      </w:tr>
      <w:tr w:rsidR="00EF5633" w:rsidRPr="00E849AA" w:rsidTr="00D3293C">
        <w:trPr>
          <w:trHeight w:val="216"/>
        </w:trPr>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4</w:t>
            </w:r>
          </w:p>
        </w:tc>
        <w:tc>
          <w:tcPr>
            <w:tcW w:w="2264"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Značajne</w:t>
            </w:r>
          </w:p>
        </w:tc>
        <w:tc>
          <w:tcPr>
            <w:tcW w:w="2266" w:type="dxa"/>
            <w:tcBorders>
              <w:top w:val="single" w:sz="4" w:space="0" w:color="000000"/>
              <w:left w:val="single" w:sz="8" w:space="0" w:color="000000"/>
              <w:bottom w:val="single" w:sz="4"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15 – 25</w:t>
            </w:r>
          </w:p>
        </w:tc>
        <w:tc>
          <w:tcPr>
            <w:tcW w:w="2264" w:type="dxa"/>
            <w:tcBorders>
              <w:top w:val="single" w:sz="4" w:space="0" w:color="000000"/>
              <w:left w:val="single" w:sz="8" w:space="0" w:color="000000"/>
              <w:bottom w:val="single" w:sz="4" w:space="0" w:color="000000"/>
              <w:right w:val="single" w:sz="8" w:space="0" w:color="000000"/>
            </w:tcBorders>
          </w:tcPr>
          <w:p w:rsidR="00EF5633" w:rsidRPr="00E849AA" w:rsidRDefault="00EF5633" w:rsidP="00514D73">
            <w:pPr>
              <w:jc w:val="center"/>
              <w:rPr>
                <w:rFonts w:ascii="Times New Roman" w:hAnsi="Times New Roman" w:cs="Times New Roman"/>
                <w:sz w:val="20"/>
                <w:szCs w:val="20"/>
              </w:rPr>
            </w:pPr>
          </w:p>
        </w:tc>
      </w:tr>
      <w:tr w:rsidR="00EF5633" w:rsidRPr="00E849AA" w:rsidTr="00D3293C">
        <w:trPr>
          <w:trHeight w:val="43"/>
        </w:trPr>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5</w:t>
            </w:r>
          </w:p>
        </w:tc>
        <w:tc>
          <w:tcPr>
            <w:tcW w:w="2264"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Katastrofalne</w:t>
            </w:r>
          </w:p>
        </w:tc>
        <w:tc>
          <w:tcPr>
            <w:tcW w:w="2266" w:type="dxa"/>
            <w:tcBorders>
              <w:top w:val="single" w:sz="4" w:space="0" w:color="000000"/>
              <w:left w:val="single" w:sz="8" w:space="0" w:color="000000"/>
              <w:bottom w:val="single" w:sz="8" w:space="0" w:color="000000"/>
              <w:right w:val="single" w:sz="8" w:space="0" w:color="000000"/>
            </w:tcBorders>
            <w:vAlign w:val="center"/>
          </w:tcPr>
          <w:p w:rsidR="00EF5633" w:rsidRPr="00E849AA" w:rsidRDefault="00EF5633" w:rsidP="00514D73">
            <w:pPr>
              <w:jc w:val="center"/>
              <w:rPr>
                <w:rFonts w:ascii="Times New Roman" w:hAnsi="Times New Roman" w:cs="Times New Roman"/>
                <w:sz w:val="20"/>
                <w:szCs w:val="20"/>
              </w:rPr>
            </w:pPr>
            <w:r w:rsidRPr="00E849AA">
              <w:rPr>
                <w:rFonts w:ascii="Times New Roman" w:hAnsi="Times New Roman" w:cs="Times New Roman"/>
                <w:sz w:val="20"/>
                <w:szCs w:val="20"/>
              </w:rPr>
              <w:t>&gt;25</w:t>
            </w:r>
          </w:p>
        </w:tc>
        <w:tc>
          <w:tcPr>
            <w:tcW w:w="2264" w:type="dxa"/>
            <w:tcBorders>
              <w:top w:val="single" w:sz="4" w:space="0" w:color="000000"/>
              <w:left w:val="single" w:sz="8" w:space="0" w:color="000000"/>
              <w:bottom w:val="single" w:sz="8" w:space="0" w:color="000000"/>
              <w:right w:val="single" w:sz="8" w:space="0" w:color="000000"/>
            </w:tcBorders>
          </w:tcPr>
          <w:p w:rsidR="00EF5633" w:rsidRPr="00E849AA" w:rsidRDefault="00EF5633" w:rsidP="00514D73">
            <w:pPr>
              <w:rPr>
                <w:rFonts w:ascii="Times New Roman" w:hAnsi="Times New Roman" w:cs="Times New Roman"/>
                <w:sz w:val="20"/>
                <w:szCs w:val="20"/>
              </w:rPr>
            </w:pPr>
          </w:p>
        </w:tc>
      </w:tr>
    </w:tbl>
    <w:p w:rsidR="00EF5633" w:rsidRPr="008708F8" w:rsidRDefault="00EF5633" w:rsidP="00514D73">
      <w:pPr>
        <w:rPr>
          <w:color w:val="FF0000"/>
          <w:sz w:val="24"/>
        </w:rPr>
      </w:pPr>
    </w:p>
    <w:p w:rsidR="00EF5633" w:rsidRPr="000E028D" w:rsidRDefault="00EF5633" w:rsidP="00514D73">
      <w:pPr>
        <w:pStyle w:val="Naslov5"/>
        <w:spacing w:before="0"/>
        <w:rPr>
          <w:rFonts w:ascii="Times New Roman" w:hAnsi="Times New Roman" w:cs="Times New Roman"/>
          <w:b/>
          <w:color w:val="auto"/>
          <w:sz w:val="24"/>
          <w:szCs w:val="24"/>
        </w:rPr>
      </w:pPr>
      <w:bookmarkStart w:id="144" w:name="_Toc507060372"/>
      <w:r w:rsidRPr="000E028D">
        <w:rPr>
          <w:rFonts w:ascii="Times New Roman" w:hAnsi="Times New Roman" w:cs="Times New Roman"/>
          <w:b/>
          <w:color w:val="auto"/>
          <w:sz w:val="24"/>
          <w:szCs w:val="24"/>
        </w:rPr>
        <w:t>5.</w:t>
      </w:r>
      <w:r w:rsidR="00EE03AC" w:rsidRPr="000E028D">
        <w:rPr>
          <w:rFonts w:ascii="Times New Roman" w:hAnsi="Times New Roman" w:cs="Times New Roman"/>
          <w:b/>
          <w:color w:val="auto"/>
          <w:sz w:val="24"/>
          <w:szCs w:val="24"/>
        </w:rPr>
        <w:t>5</w:t>
      </w:r>
      <w:r w:rsidRPr="000E028D">
        <w:rPr>
          <w:rFonts w:ascii="Times New Roman" w:hAnsi="Times New Roman" w:cs="Times New Roman"/>
          <w:b/>
          <w:color w:val="auto"/>
          <w:sz w:val="24"/>
          <w:szCs w:val="24"/>
        </w:rPr>
        <w:t>.</w:t>
      </w:r>
      <w:r w:rsidR="007370A1">
        <w:rPr>
          <w:rFonts w:ascii="Times New Roman" w:hAnsi="Times New Roman" w:cs="Times New Roman"/>
          <w:b/>
          <w:color w:val="auto"/>
          <w:sz w:val="24"/>
          <w:szCs w:val="24"/>
        </w:rPr>
        <w:t>6</w:t>
      </w:r>
      <w:r w:rsidRPr="000E028D">
        <w:rPr>
          <w:rFonts w:ascii="Times New Roman" w:hAnsi="Times New Roman" w:cs="Times New Roman"/>
          <w:b/>
          <w:color w:val="auto"/>
          <w:sz w:val="24"/>
          <w:szCs w:val="24"/>
        </w:rPr>
        <w:t>.1.4. Vjerojatnost</w:t>
      </w:r>
      <w:bookmarkEnd w:id="144"/>
      <w:r w:rsidRPr="000E028D">
        <w:rPr>
          <w:rFonts w:ascii="Times New Roman" w:hAnsi="Times New Roman" w:cs="Times New Roman"/>
          <w:b/>
          <w:color w:val="auto"/>
          <w:sz w:val="24"/>
          <w:szCs w:val="24"/>
        </w:rPr>
        <w:t xml:space="preserve"> </w:t>
      </w:r>
    </w:p>
    <w:p w:rsidR="00EF5633" w:rsidRPr="00B450AC" w:rsidRDefault="00EF5633" w:rsidP="00514D73">
      <w:pPr>
        <w:rPr>
          <w:color w:val="FF0000"/>
        </w:rPr>
      </w:pPr>
    </w:p>
    <w:tbl>
      <w:tblPr>
        <w:tblStyle w:val="TableGrid1"/>
        <w:tblW w:w="9062" w:type="dxa"/>
        <w:jc w:val="center"/>
        <w:tblInd w:w="0" w:type="dxa"/>
        <w:tblCellMar>
          <w:top w:w="7" w:type="dxa"/>
          <w:left w:w="106" w:type="dxa"/>
          <w:right w:w="55" w:type="dxa"/>
        </w:tblCellMar>
        <w:tblLook w:val="04A0" w:firstRow="1" w:lastRow="0" w:firstColumn="1" w:lastColumn="0" w:noHBand="0" w:noVBand="1"/>
      </w:tblPr>
      <w:tblGrid>
        <w:gridCol w:w="1084"/>
        <w:gridCol w:w="1467"/>
        <w:gridCol w:w="1415"/>
        <w:gridCol w:w="1291"/>
        <w:gridCol w:w="2683"/>
        <w:gridCol w:w="1122"/>
      </w:tblGrid>
      <w:tr w:rsidR="00EF5633" w:rsidRPr="00B450AC" w:rsidTr="00D3293C">
        <w:trPr>
          <w:trHeight w:val="244"/>
          <w:jc w:val="center"/>
        </w:trPr>
        <w:tc>
          <w:tcPr>
            <w:tcW w:w="1006" w:type="dxa"/>
            <w:vMerge w:val="restart"/>
            <w:tcBorders>
              <w:top w:val="single" w:sz="8" w:space="0" w:color="000000"/>
              <w:left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Kategorija</w:t>
            </w:r>
          </w:p>
        </w:tc>
        <w:tc>
          <w:tcPr>
            <w:tcW w:w="1475" w:type="dxa"/>
            <w:vMerge w:val="restart"/>
            <w:tcBorders>
              <w:top w:val="single" w:sz="8" w:space="0" w:color="000000"/>
              <w:left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Posljedice</w:t>
            </w:r>
          </w:p>
        </w:tc>
        <w:tc>
          <w:tcPr>
            <w:tcW w:w="6581" w:type="dxa"/>
            <w:gridSpan w:val="4"/>
            <w:tcBorders>
              <w:top w:val="single" w:sz="8" w:space="0" w:color="000000"/>
              <w:left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Vjerojatnost/frekvencija</w:t>
            </w:r>
          </w:p>
        </w:tc>
      </w:tr>
      <w:tr w:rsidR="00EF5633" w:rsidRPr="00B450AC" w:rsidTr="00D3293C">
        <w:trPr>
          <w:trHeight w:val="280"/>
          <w:jc w:val="center"/>
        </w:trPr>
        <w:tc>
          <w:tcPr>
            <w:tcW w:w="1006" w:type="dxa"/>
            <w:vMerge/>
            <w:tcBorders>
              <w:left w:val="single" w:sz="8" w:space="0" w:color="000000"/>
              <w:bottom w:val="single" w:sz="8" w:space="0" w:color="000000"/>
              <w:right w:val="single" w:sz="8" w:space="0" w:color="000000"/>
            </w:tcBorders>
          </w:tcPr>
          <w:p w:rsidR="00EF5633" w:rsidRPr="00DC7CCA" w:rsidRDefault="00EF5633" w:rsidP="00514D73">
            <w:pPr>
              <w:rPr>
                <w:rFonts w:ascii="Times New Roman" w:hAnsi="Times New Roman" w:cs="Times New Roman"/>
                <w:b/>
                <w:sz w:val="20"/>
                <w:szCs w:val="20"/>
              </w:rPr>
            </w:pPr>
          </w:p>
        </w:tc>
        <w:tc>
          <w:tcPr>
            <w:tcW w:w="1475" w:type="dxa"/>
            <w:vMerge/>
            <w:tcBorders>
              <w:left w:val="single" w:sz="8" w:space="0" w:color="000000"/>
              <w:bottom w:val="single" w:sz="8" w:space="0" w:color="000000"/>
              <w:right w:val="single" w:sz="8" w:space="0" w:color="000000"/>
            </w:tcBorders>
          </w:tcPr>
          <w:p w:rsidR="00EF5633" w:rsidRPr="00DC7CCA" w:rsidRDefault="00EF5633" w:rsidP="00514D73">
            <w:pPr>
              <w:rPr>
                <w:rFonts w:ascii="Times New Roman" w:hAnsi="Times New Roman" w:cs="Times New Roman"/>
                <w:b/>
                <w:sz w:val="20"/>
                <w:szCs w:val="20"/>
              </w:rPr>
            </w:pPr>
          </w:p>
        </w:tc>
        <w:tc>
          <w:tcPr>
            <w:tcW w:w="1421" w:type="dxa"/>
            <w:tcBorders>
              <w:top w:val="single" w:sz="4" w:space="0" w:color="auto"/>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Kvalitativno</w:t>
            </w:r>
          </w:p>
        </w:tc>
        <w:tc>
          <w:tcPr>
            <w:tcW w:w="1293" w:type="dxa"/>
            <w:tcBorders>
              <w:top w:val="single" w:sz="4" w:space="0" w:color="auto"/>
              <w:left w:val="single" w:sz="8" w:space="0" w:color="000000"/>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sz w:val="20"/>
                <w:szCs w:val="20"/>
              </w:rPr>
            </w:pPr>
            <w:r w:rsidRPr="00DC7CCA">
              <w:rPr>
                <w:rFonts w:ascii="Times New Roman" w:hAnsi="Times New Roman" w:cs="Times New Roman"/>
                <w:b/>
                <w:sz w:val="20"/>
                <w:szCs w:val="20"/>
              </w:rPr>
              <w:t>Vjerojatnost</w:t>
            </w:r>
          </w:p>
        </w:tc>
        <w:tc>
          <w:tcPr>
            <w:tcW w:w="2733" w:type="dxa"/>
            <w:tcBorders>
              <w:top w:val="single" w:sz="4" w:space="0" w:color="auto"/>
              <w:left w:val="single" w:sz="8" w:space="0" w:color="000000"/>
              <w:bottom w:val="single" w:sz="8" w:space="0" w:color="000000"/>
              <w:right w:val="single" w:sz="4" w:space="0" w:color="auto"/>
            </w:tcBorders>
            <w:shd w:val="clear" w:color="auto" w:fill="D9D9D9"/>
            <w:vAlign w:val="center"/>
          </w:tcPr>
          <w:p w:rsidR="00EF5633" w:rsidRPr="00DC7CCA" w:rsidRDefault="00EF5633" w:rsidP="00514D73">
            <w:pPr>
              <w:jc w:val="center"/>
              <w:rPr>
                <w:rFonts w:ascii="Times New Roman" w:hAnsi="Times New Roman" w:cs="Times New Roman"/>
                <w:b/>
                <w:color w:val="FF0000"/>
                <w:sz w:val="20"/>
                <w:szCs w:val="20"/>
              </w:rPr>
            </w:pPr>
            <w:r w:rsidRPr="00DC7CCA">
              <w:rPr>
                <w:rFonts w:ascii="Times New Roman" w:hAnsi="Times New Roman" w:cs="Times New Roman"/>
                <w:b/>
                <w:color w:val="FF0000"/>
                <w:sz w:val="20"/>
                <w:szCs w:val="20"/>
              </w:rPr>
              <w:t>Frekvencija</w:t>
            </w:r>
          </w:p>
        </w:tc>
        <w:tc>
          <w:tcPr>
            <w:tcW w:w="1134" w:type="dxa"/>
            <w:tcBorders>
              <w:top w:val="single" w:sz="4" w:space="0" w:color="auto"/>
              <w:left w:val="single" w:sz="4" w:space="0" w:color="auto"/>
              <w:bottom w:val="single" w:sz="8" w:space="0" w:color="000000"/>
              <w:right w:val="single" w:sz="8" w:space="0" w:color="000000"/>
            </w:tcBorders>
            <w:shd w:val="clear" w:color="auto" w:fill="D9D9D9"/>
            <w:vAlign w:val="center"/>
          </w:tcPr>
          <w:p w:rsidR="00EF5633" w:rsidRPr="00DC7CCA" w:rsidRDefault="00EF5633" w:rsidP="00514D73">
            <w:pPr>
              <w:jc w:val="center"/>
              <w:rPr>
                <w:rFonts w:ascii="Times New Roman" w:hAnsi="Times New Roman" w:cs="Times New Roman"/>
                <w:b/>
                <w:color w:val="FF0000"/>
              </w:rPr>
            </w:pPr>
            <w:r w:rsidRPr="00DC7CCA">
              <w:rPr>
                <w:rFonts w:ascii="Times New Roman" w:hAnsi="Times New Roman" w:cs="Times New Roman"/>
                <w:b/>
                <w:color w:val="FF0000"/>
                <w:sz w:val="20"/>
              </w:rPr>
              <w:t>Ocjena</w:t>
            </w:r>
          </w:p>
        </w:tc>
      </w:tr>
      <w:tr w:rsidR="00EF5633" w:rsidRPr="00B450AC" w:rsidTr="00D3293C">
        <w:trPr>
          <w:trHeight w:val="264"/>
          <w:jc w:val="center"/>
        </w:trPr>
        <w:tc>
          <w:tcPr>
            <w:tcW w:w="1006" w:type="dxa"/>
            <w:tcBorders>
              <w:top w:val="single" w:sz="8" w:space="0" w:color="000000"/>
              <w:left w:val="single" w:sz="8" w:space="0" w:color="000000"/>
              <w:bottom w:val="single" w:sz="4" w:space="0" w:color="000000"/>
              <w:right w:val="single" w:sz="8" w:space="0" w:color="000000"/>
            </w:tcBorders>
            <w:shd w:val="clear" w:color="auto" w:fill="9696FF"/>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1</w:t>
            </w:r>
          </w:p>
        </w:tc>
        <w:tc>
          <w:tcPr>
            <w:tcW w:w="1475" w:type="dxa"/>
            <w:tcBorders>
              <w:top w:val="single" w:sz="8" w:space="0" w:color="000000"/>
              <w:left w:val="single" w:sz="8" w:space="0" w:color="000000"/>
              <w:bottom w:val="single" w:sz="4" w:space="0" w:color="000000"/>
              <w:right w:val="single" w:sz="8" w:space="0" w:color="000000"/>
            </w:tcBorders>
            <w:shd w:val="clear" w:color="auto" w:fill="9696FF"/>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mala</w:t>
            </w:r>
          </w:p>
        </w:tc>
        <w:tc>
          <w:tcPr>
            <w:tcW w:w="1421" w:type="dxa"/>
            <w:tcBorders>
              <w:top w:val="single" w:sz="8" w:space="0" w:color="000000"/>
              <w:left w:val="single" w:sz="8" w:space="0" w:color="000000"/>
              <w:bottom w:val="single" w:sz="4" w:space="0" w:color="000000"/>
              <w:right w:val="single" w:sz="8" w:space="0" w:color="000000"/>
            </w:tcBorders>
            <w:shd w:val="clear" w:color="auto" w:fill="9696FF"/>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mala</w:t>
            </w:r>
          </w:p>
        </w:tc>
        <w:tc>
          <w:tcPr>
            <w:tcW w:w="1293" w:type="dxa"/>
            <w:tcBorders>
              <w:top w:val="single" w:sz="8" w:space="0" w:color="000000"/>
              <w:left w:val="single" w:sz="8" w:space="0" w:color="000000"/>
              <w:bottom w:val="single" w:sz="4" w:space="0" w:color="000000"/>
              <w:right w:val="single" w:sz="8" w:space="0" w:color="000000"/>
            </w:tcBorders>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&lt;1%</w:t>
            </w:r>
          </w:p>
        </w:tc>
        <w:tc>
          <w:tcPr>
            <w:tcW w:w="2733" w:type="dxa"/>
            <w:tcBorders>
              <w:top w:val="single" w:sz="8" w:space="0" w:color="000000"/>
              <w:left w:val="single" w:sz="8" w:space="0" w:color="000000"/>
              <w:bottom w:val="single" w:sz="4" w:space="0" w:color="000000"/>
              <w:right w:val="single" w:sz="4" w:space="0" w:color="auto"/>
            </w:tcBorders>
            <w:vAlign w:val="center"/>
          </w:tcPr>
          <w:p w:rsidR="00EF5633" w:rsidRPr="00B450AC" w:rsidRDefault="00EF5633"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100 godina i rjeđe</w:t>
            </w:r>
          </w:p>
        </w:tc>
        <w:tc>
          <w:tcPr>
            <w:tcW w:w="1134" w:type="dxa"/>
            <w:tcBorders>
              <w:top w:val="single" w:sz="8" w:space="0" w:color="000000"/>
              <w:left w:val="single" w:sz="4" w:space="0" w:color="auto"/>
              <w:bottom w:val="single" w:sz="4" w:space="0" w:color="000000"/>
              <w:right w:val="single" w:sz="8" w:space="0" w:color="000000"/>
            </w:tcBorders>
            <w:vAlign w:val="center"/>
          </w:tcPr>
          <w:p w:rsidR="00EF5633" w:rsidRPr="00B450AC" w:rsidRDefault="00EF5633" w:rsidP="00514D73">
            <w:pPr>
              <w:jc w:val="center"/>
              <w:rPr>
                <w:rFonts w:ascii="Times New Roman" w:hAnsi="Times New Roman" w:cs="Times New Roman"/>
                <w:color w:val="FF0000"/>
                <w:sz w:val="20"/>
              </w:rPr>
            </w:pPr>
          </w:p>
        </w:tc>
      </w:tr>
      <w:tr w:rsidR="00EF5633" w:rsidRPr="00B450AC" w:rsidTr="00D3293C">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96FF96"/>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2</w:t>
            </w:r>
          </w:p>
        </w:tc>
        <w:tc>
          <w:tcPr>
            <w:tcW w:w="1475" w:type="dxa"/>
            <w:tcBorders>
              <w:top w:val="single" w:sz="4" w:space="0" w:color="000000"/>
              <w:left w:val="single" w:sz="8" w:space="0" w:color="000000"/>
              <w:bottom w:val="single" w:sz="4" w:space="0" w:color="000000"/>
              <w:right w:val="single" w:sz="8" w:space="0" w:color="000000"/>
            </w:tcBorders>
            <w:shd w:val="clear" w:color="auto" w:fill="96FF96"/>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Mala</w:t>
            </w:r>
          </w:p>
        </w:tc>
        <w:tc>
          <w:tcPr>
            <w:tcW w:w="1421" w:type="dxa"/>
            <w:tcBorders>
              <w:top w:val="single" w:sz="4" w:space="0" w:color="000000"/>
              <w:left w:val="single" w:sz="8" w:space="0" w:color="000000"/>
              <w:bottom w:val="single" w:sz="4" w:space="0" w:color="000000"/>
              <w:right w:val="single" w:sz="8" w:space="0" w:color="000000"/>
            </w:tcBorders>
            <w:shd w:val="clear" w:color="auto" w:fill="96FF96"/>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Mala</w:t>
            </w:r>
          </w:p>
        </w:tc>
        <w:tc>
          <w:tcPr>
            <w:tcW w:w="1293" w:type="dxa"/>
            <w:tcBorders>
              <w:top w:val="single" w:sz="4" w:space="0" w:color="000000"/>
              <w:left w:val="single" w:sz="8" w:space="0" w:color="000000"/>
              <w:bottom w:val="single" w:sz="4" w:space="0" w:color="000000"/>
              <w:right w:val="single" w:sz="8" w:space="0" w:color="000000"/>
            </w:tcBorders>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1 – 5%</w:t>
            </w:r>
          </w:p>
        </w:tc>
        <w:tc>
          <w:tcPr>
            <w:tcW w:w="2733" w:type="dxa"/>
            <w:tcBorders>
              <w:top w:val="single" w:sz="4" w:space="0" w:color="000000"/>
              <w:left w:val="single" w:sz="8" w:space="0" w:color="000000"/>
              <w:bottom w:val="single" w:sz="4" w:space="0" w:color="000000"/>
              <w:right w:val="single" w:sz="4" w:space="0" w:color="auto"/>
            </w:tcBorders>
            <w:vAlign w:val="center"/>
          </w:tcPr>
          <w:p w:rsidR="00EF5633" w:rsidRPr="00B450AC" w:rsidRDefault="00EF5633"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20 do 100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EF5633" w:rsidRPr="00B450AC" w:rsidRDefault="00EF5633" w:rsidP="00514D73">
            <w:pPr>
              <w:jc w:val="center"/>
              <w:rPr>
                <w:rFonts w:ascii="Times New Roman" w:hAnsi="Times New Roman" w:cs="Times New Roman"/>
                <w:color w:val="FF0000"/>
                <w:sz w:val="20"/>
              </w:rPr>
            </w:pPr>
          </w:p>
        </w:tc>
      </w:tr>
      <w:tr w:rsidR="00EF5633" w:rsidRPr="00B450AC" w:rsidTr="00D3293C">
        <w:trPr>
          <w:trHeight w:val="259"/>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FF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3</w:t>
            </w:r>
          </w:p>
        </w:tc>
        <w:tc>
          <w:tcPr>
            <w:tcW w:w="1475" w:type="dxa"/>
            <w:tcBorders>
              <w:top w:val="single" w:sz="4" w:space="0" w:color="000000"/>
              <w:left w:val="single" w:sz="8" w:space="0" w:color="000000"/>
              <w:bottom w:val="single" w:sz="4" w:space="0" w:color="000000"/>
              <w:right w:val="single" w:sz="8" w:space="0" w:color="000000"/>
            </w:tcBorders>
            <w:shd w:val="clear" w:color="auto" w:fill="FFFF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Umjerena</w:t>
            </w:r>
          </w:p>
        </w:tc>
        <w:tc>
          <w:tcPr>
            <w:tcW w:w="1421" w:type="dxa"/>
            <w:tcBorders>
              <w:top w:val="single" w:sz="4" w:space="0" w:color="000000"/>
              <w:left w:val="single" w:sz="8" w:space="0" w:color="000000"/>
              <w:bottom w:val="single" w:sz="4" w:space="0" w:color="000000"/>
              <w:right w:val="single" w:sz="8" w:space="0" w:color="000000"/>
            </w:tcBorders>
            <w:shd w:val="clear" w:color="auto" w:fill="FFFF00"/>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Umjerena</w:t>
            </w:r>
          </w:p>
        </w:tc>
        <w:tc>
          <w:tcPr>
            <w:tcW w:w="1293" w:type="dxa"/>
            <w:tcBorders>
              <w:top w:val="single" w:sz="4" w:space="0" w:color="000000"/>
              <w:left w:val="single" w:sz="8" w:space="0" w:color="000000"/>
              <w:bottom w:val="single" w:sz="4" w:space="0" w:color="000000"/>
              <w:right w:val="single" w:sz="8" w:space="0" w:color="000000"/>
            </w:tcBorders>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5 – 50%</w:t>
            </w:r>
          </w:p>
        </w:tc>
        <w:tc>
          <w:tcPr>
            <w:tcW w:w="2733" w:type="dxa"/>
            <w:tcBorders>
              <w:top w:val="single" w:sz="4" w:space="0" w:color="000000"/>
              <w:left w:val="single" w:sz="8" w:space="0" w:color="000000"/>
              <w:bottom w:val="single" w:sz="4" w:space="0" w:color="000000"/>
              <w:right w:val="single" w:sz="4" w:space="0" w:color="auto"/>
            </w:tcBorders>
            <w:vAlign w:val="center"/>
          </w:tcPr>
          <w:p w:rsidR="00EF5633" w:rsidRPr="00B450AC" w:rsidRDefault="00EF5633"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2 do 20 godina</w:t>
            </w:r>
          </w:p>
        </w:tc>
        <w:tc>
          <w:tcPr>
            <w:tcW w:w="1134" w:type="dxa"/>
            <w:tcBorders>
              <w:top w:val="single" w:sz="4" w:space="0" w:color="000000"/>
              <w:left w:val="single" w:sz="4" w:space="0" w:color="auto"/>
              <w:bottom w:val="single" w:sz="4" w:space="0" w:color="000000"/>
              <w:right w:val="single" w:sz="8" w:space="0" w:color="000000"/>
            </w:tcBorders>
            <w:vAlign w:val="center"/>
          </w:tcPr>
          <w:p w:rsidR="00EF5633" w:rsidRPr="00B450AC" w:rsidRDefault="00EF5633" w:rsidP="00514D73">
            <w:pPr>
              <w:jc w:val="center"/>
              <w:rPr>
                <w:rFonts w:ascii="Times New Roman" w:hAnsi="Times New Roman" w:cs="Times New Roman"/>
                <w:color w:val="FF0000"/>
                <w:sz w:val="20"/>
              </w:rPr>
            </w:pPr>
          </w:p>
        </w:tc>
      </w:tr>
      <w:tr w:rsidR="00EF5633" w:rsidRPr="00B450AC" w:rsidTr="00D3293C">
        <w:trPr>
          <w:trHeight w:val="257"/>
          <w:jc w:val="center"/>
        </w:trPr>
        <w:tc>
          <w:tcPr>
            <w:tcW w:w="1006" w:type="dxa"/>
            <w:tcBorders>
              <w:top w:val="single" w:sz="4" w:space="0" w:color="000000"/>
              <w:left w:val="single" w:sz="8" w:space="0" w:color="000000"/>
              <w:bottom w:val="single" w:sz="4" w:space="0" w:color="000000"/>
              <w:right w:val="single" w:sz="8" w:space="0" w:color="000000"/>
            </w:tcBorders>
            <w:shd w:val="clear" w:color="auto" w:fill="FFA5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4</w:t>
            </w:r>
          </w:p>
        </w:tc>
        <w:tc>
          <w:tcPr>
            <w:tcW w:w="1475" w:type="dxa"/>
            <w:tcBorders>
              <w:top w:val="single" w:sz="4" w:space="0" w:color="000000"/>
              <w:left w:val="single" w:sz="8" w:space="0" w:color="000000"/>
              <w:bottom w:val="single" w:sz="4" w:space="0" w:color="000000"/>
              <w:right w:val="single" w:sz="8" w:space="0" w:color="000000"/>
            </w:tcBorders>
            <w:shd w:val="clear" w:color="auto" w:fill="FFA5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Velika</w:t>
            </w:r>
          </w:p>
        </w:tc>
        <w:tc>
          <w:tcPr>
            <w:tcW w:w="1421" w:type="dxa"/>
            <w:tcBorders>
              <w:top w:val="single" w:sz="4" w:space="0" w:color="000000"/>
              <w:left w:val="single" w:sz="8" w:space="0" w:color="000000"/>
              <w:bottom w:val="single" w:sz="4" w:space="0" w:color="000000"/>
              <w:right w:val="single" w:sz="8" w:space="0" w:color="000000"/>
            </w:tcBorders>
            <w:shd w:val="clear" w:color="auto" w:fill="FFA500"/>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Velika</w:t>
            </w:r>
          </w:p>
        </w:tc>
        <w:tc>
          <w:tcPr>
            <w:tcW w:w="1293" w:type="dxa"/>
            <w:tcBorders>
              <w:top w:val="single" w:sz="4" w:space="0" w:color="000000"/>
              <w:left w:val="single" w:sz="8" w:space="0" w:color="000000"/>
              <w:bottom w:val="single" w:sz="4" w:space="0" w:color="000000"/>
              <w:right w:val="single" w:sz="8" w:space="0" w:color="000000"/>
            </w:tcBorders>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51 – 98%</w:t>
            </w:r>
          </w:p>
        </w:tc>
        <w:tc>
          <w:tcPr>
            <w:tcW w:w="2733" w:type="dxa"/>
            <w:tcBorders>
              <w:top w:val="single" w:sz="4" w:space="0" w:color="000000"/>
              <w:left w:val="single" w:sz="8" w:space="0" w:color="000000"/>
              <w:bottom w:val="single" w:sz="4" w:space="0" w:color="000000"/>
              <w:right w:val="single" w:sz="4" w:space="0" w:color="auto"/>
            </w:tcBorders>
            <w:vAlign w:val="center"/>
          </w:tcPr>
          <w:p w:rsidR="00EF5633" w:rsidRPr="00B450AC" w:rsidRDefault="00EF5633"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u 1 do 2 godine</w:t>
            </w:r>
          </w:p>
        </w:tc>
        <w:tc>
          <w:tcPr>
            <w:tcW w:w="1134" w:type="dxa"/>
            <w:tcBorders>
              <w:top w:val="single" w:sz="4" w:space="0" w:color="000000"/>
              <w:left w:val="single" w:sz="4" w:space="0" w:color="auto"/>
              <w:bottom w:val="single" w:sz="4" w:space="0" w:color="000000"/>
              <w:right w:val="single" w:sz="8" w:space="0" w:color="000000"/>
            </w:tcBorders>
            <w:vAlign w:val="center"/>
          </w:tcPr>
          <w:p w:rsidR="00EF5633" w:rsidRPr="00B450AC" w:rsidRDefault="00EF5633" w:rsidP="00514D73">
            <w:pPr>
              <w:jc w:val="center"/>
              <w:rPr>
                <w:rFonts w:ascii="Times New Roman" w:hAnsi="Times New Roman" w:cs="Times New Roman"/>
                <w:color w:val="FF0000"/>
                <w:sz w:val="20"/>
              </w:rPr>
            </w:pPr>
            <w:r w:rsidRPr="00B450AC">
              <w:rPr>
                <w:rFonts w:ascii="Times New Roman" w:hAnsi="Times New Roman" w:cs="Times New Roman"/>
                <w:color w:val="FF0000"/>
                <w:sz w:val="20"/>
              </w:rPr>
              <w:t>x</w:t>
            </w:r>
          </w:p>
        </w:tc>
      </w:tr>
      <w:tr w:rsidR="00EF5633" w:rsidRPr="00B450AC" w:rsidTr="00D3293C">
        <w:trPr>
          <w:trHeight w:val="262"/>
          <w:jc w:val="center"/>
        </w:trPr>
        <w:tc>
          <w:tcPr>
            <w:tcW w:w="1006" w:type="dxa"/>
            <w:tcBorders>
              <w:top w:val="single" w:sz="4" w:space="0" w:color="000000"/>
              <w:left w:val="single" w:sz="8" w:space="0" w:color="000000"/>
              <w:bottom w:val="single" w:sz="8" w:space="0" w:color="000000"/>
              <w:right w:val="single" w:sz="8" w:space="0" w:color="000000"/>
            </w:tcBorders>
            <w:shd w:val="clear" w:color="auto" w:fill="FF00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5</w:t>
            </w:r>
          </w:p>
        </w:tc>
        <w:tc>
          <w:tcPr>
            <w:tcW w:w="1475" w:type="dxa"/>
            <w:tcBorders>
              <w:top w:val="single" w:sz="4" w:space="0" w:color="000000"/>
              <w:left w:val="single" w:sz="8" w:space="0" w:color="000000"/>
              <w:bottom w:val="single" w:sz="8" w:space="0" w:color="000000"/>
              <w:right w:val="single" w:sz="8" w:space="0" w:color="000000"/>
            </w:tcBorders>
            <w:shd w:val="clear" w:color="auto" w:fill="FF0000"/>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Katastrofalna</w:t>
            </w:r>
          </w:p>
        </w:tc>
        <w:tc>
          <w:tcPr>
            <w:tcW w:w="1421" w:type="dxa"/>
            <w:tcBorders>
              <w:top w:val="single" w:sz="4" w:space="0" w:color="000000"/>
              <w:left w:val="single" w:sz="8" w:space="0" w:color="000000"/>
              <w:bottom w:val="single" w:sz="8" w:space="0" w:color="000000"/>
              <w:right w:val="single" w:sz="8" w:space="0" w:color="000000"/>
            </w:tcBorders>
            <w:shd w:val="clear" w:color="auto" w:fill="FF0000"/>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Iznimno velika</w:t>
            </w:r>
          </w:p>
        </w:tc>
        <w:tc>
          <w:tcPr>
            <w:tcW w:w="1293" w:type="dxa"/>
            <w:tcBorders>
              <w:top w:val="single" w:sz="4" w:space="0" w:color="000000"/>
              <w:left w:val="single" w:sz="8" w:space="0" w:color="000000"/>
              <w:bottom w:val="single" w:sz="8" w:space="0" w:color="000000"/>
              <w:right w:val="single" w:sz="8" w:space="0" w:color="000000"/>
            </w:tcBorders>
            <w:vAlign w:val="center"/>
          </w:tcPr>
          <w:p w:rsidR="00EF5633" w:rsidRPr="00B12FFC" w:rsidRDefault="00EF5633" w:rsidP="00514D73">
            <w:pPr>
              <w:jc w:val="center"/>
              <w:rPr>
                <w:rFonts w:ascii="Times New Roman" w:hAnsi="Times New Roman" w:cs="Times New Roman"/>
                <w:sz w:val="20"/>
                <w:szCs w:val="20"/>
              </w:rPr>
            </w:pPr>
            <w:r w:rsidRPr="00B12FFC">
              <w:rPr>
                <w:rFonts w:ascii="Times New Roman" w:hAnsi="Times New Roman" w:cs="Times New Roman"/>
                <w:sz w:val="20"/>
                <w:szCs w:val="20"/>
              </w:rPr>
              <w:t>&gt;98%</w:t>
            </w:r>
          </w:p>
        </w:tc>
        <w:tc>
          <w:tcPr>
            <w:tcW w:w="2733" w:type="dxa"/>
            <w:tcBorders>
              <w:top w:val="single" w:sz="4" w:space="0" w:color="000000"/>
              <w:left w:val="single" w:sz="8" w:space="0" w:color="000000"/>
              <w:bottom w:val="single" w:sz="8" w:space="0" w:color="000000"/>
              <w:right w:val="single" w:sz="4" w:space="0" w:color="auto"/>
            </w:tcBorders>
            <w:vAlign w:val="center"/>
          </w:tcPr>
          <w:p w:rsidR="00EF5633" w:rsidRPr="00B450AC" w:rsidRDefault="00EF5633" w:rsidP="00514D73">
            <w:pPr>
              <w:jc w:val="center"/>
              <w:rPr>
                <w:rFonts w:ascii="Times New Roman" w:hAnsi="Times New Roman" w:cs="Times New Roman"/>
                <w:color w:val="FF0000"/>
                <w:sz w:val="20"/>
                <w:szCs w:val="20"/>
              </w:rPr>
            </w:pPr>
            <w:r w:rsidRPr="00B450AC">
              <w:rPr>
                <w:rFonts w:ascii="Times New Roman" w:hAnsi="Times New Roman" w:cs="Times New Roman"/>
                <w:color w:val="FF0000"/>
                <w:sz w:val="20"/>
                <w:szCs w:val="20"/>
              </w:rPr>
              <w:t>1 događaj godišnje ili češće</w:t>
            </w:r>
          </w:p>
        </w:tc>
        <w:tc>
          <w:tcPr>
            <w:tcW w:w="1134" w:type="dxa"/>
            <w:tcBorders>
              <w:top w:val="single" w:sz="4" w:space="0" w:color="000000"/>
              <w:left w:val="single" w:sz="4" w:space="0" w:color="auto"/>
              <w:bottom w:val="single" w:sz="8" w:space="0" w:color="000000"/>
              <w:right w:val="single" w:sz="8" w:space="0" w:color="000000"/>
            </w:tcBorders>
            <w:vAlign w:val="center"/>
          </w:tcPr>
          <w:p w:rsidR="00EF5633" w:rsidRPr="00B450AC" w:rsidRDefault="00EF5633" w:rsidP="00514D73">
            <w:pPr>
              <w:jc w:val="center"/>
              <w:rPr>
                <w:rFonts w:ascii="Times New Roman" w:hAnsi="Times New Roman" w:cs="Times New Roman"/>
                <w:color w:val="FF0000"/>
                <w:sz w:val="20"/>
              </w:rPr>
            </w:pPr>
          </w:p>
        </w:tc>
      </w:tr>
    </w:tbl>
    <w:p w:rsidR="00EF5633" w:rsidRPr="008708F8" w:rsidRDefault="00EF5633" w:rsidP="00514D73">
      <w:pPr>
        <w:rPr>
          <w:color w:val="FF0000"/>
          <w:sz w:val="24"/>
        </w:rPr>
      </w:pPr>
    </w:p>
    <w:p w:rsidR="00EF5633" w:rsidRPr="000E028D" w:rsidRDefault="00EF5633" w:rsidP="00514D73">
      <w:pPr>
        <w:pStyle w:val="Naslov3"/>
        <w:spacing w:before="0"/>
        <w:rPr>
          <w:b/>
        </w:rPr>
      </w:pPr>
      <w:bookmarkStart w:id="145" w:name="_Toc507060373"/>
      <w:r w:rsidRPr="000E028D">
        <w:rPr>
          <w:b/>
        </w:rPr>
        <w:t>5.</w:t>
      </w:r>
      <w:r w:rsidR="00EE03AC" w:rsidRPr="000E028D">
        <w:rPr>
          <w:b/>
        </w:rPr>
        <w:t>5</w:t>
      </w:r>
      <w:r w:rsidRPr="000E028D">
        <w:rPr>
          <w:b/>
        </w:rPr>
        <w:t>.</w:t>
      </w:r>
      <w:r w:rsidR="007370A1">
        <w:rPr>
          <w:b/>
        </w:rPr>
        <w:t>7</w:t>
      </w:r>
      <w:r w:rsidRPr="000E028D">
        <w:rPr>
          <w:b/>
        </w:rPr>
        <w:t>. Podaci, izvori i metode izračuna</w:t>
      </w:r>
      <w:bookmarkEnd w:id="145"/>
      <w:r w:rsidRPr="000E028D">
        <w:rPr>
          <w:b/>
        </w:rPr>
        <w:t xml:space="preserve"> </w:t>
      </w:r>
    </w:p>
    <w:p w:rsidR="00EF5633" w:rsidRPr="00B450AC" w:rsidRDefault="00EF5633" w:rsidP="00514D73">
      <w:pPr>
        <w:rPr>
          <w:color w:val="FF0000"/>
          <w:sz w:val="24"/>
          <w:szCs w:val="24"/>
        </w:rPr>
      </w:pPr>
    </w:p>
    <w:p w:rsidR="00EF5633" w:rsidRPr="00364584" w:rsidRDefault="00EF5633" w:rsidP="00514D73">
      <w:pPr>
        <w:pStyle w:val="Default"/>
        <w:rPr>
          <w:rFonts w:ascii="Times New Roman" w:hAnsi="Times New Roman" w:cs="Times New Roman"/>
          <w:color w:val="auto"/>
        </w:rPr>
      </w:pPr>
      <w:r w:rsidRPr="00364584">
        <w:rPr>
          <w:rFonts w:ascii="Times New Roman" w:hAnsi="Times New Roman" w:cs="Times New Roman"/>
          <w:color w:val="auto"/>
        </w:rPr>
        <w:t xml:space="preserve">Prilikom opisa scenarija korišteni su podaci: </w:t>
      </w:r>
    </w:p>
    <w:p w:rsidR="00FA1D3E" w:rsidRPr="00FA1D3E" w:rsidRDefault="00FA1D3E" w:rsidP="00FA1D3E">
      <w:pPr>
        <w:pStyle w:val="Default"/>
        <w:numPr>
          <w:ilvl w:val="0"/>
          <w:numId w:val="8"/>
        </w:numPr>
        <w:jc w:val="both"/>
        <w:rPr>
          <w:rFonts w:ascii="Times New Roman" w:hAnsi="Times New Roman" w:cs="Times New Roman"/>
          <w:color w:val="auto"/>
        </w:rPr>
      </w:pPr>
      <w:r>
        <w:rPr>
          <w:rFonts w:ascii="Times New Roman" w:hAnsi="Times New Roman" w:cs="Times New Roman"/>
          <w:color w:val="auto"/>
        </w:rPr>
        <w:t xml:space="preserve">Procjene ugroženosti stanovništva, materijalnih i kulturna dobara i  okoliša od katastrofa i velikih nesreća za Općinu </w:t>
      </w:r>
      <w:r w:rsidRPr="00FA1D3E">
        <w:rPr>
          <w:rFonts w:ascii="Times New Roman" w:hAnsi="Times New Roman" w:cs="Times New Roman"/>
        </w:rPr>
        <w:t xml:space="preserve">Šodolovci, listopad 2014., </w:t>
      </w:r>
    </w:p>
    <w:p w:rsidR="00364584" w:rsidRPr="00364584" w:rsidRDefault="00364584" w:rsidP="001F2A2F">
      <w:pPr>
        <w:pStyle w:val="Default"/>
        <w:numPr>
          <w:ilvl w:val="0"/>
          <w:numId w:val="8"/>
        </w:numPr>
        <w:jc w:val="both"/>
        <w:rPr>
          <w:rFonts w:ascii="Times New Roman" w:hAnsi="Times New Roman" w:cs="Times New Roman"/>
          <w:color w:val="auto"/>
        </w:rPr>
      </w:pPr>
      <w:r w:rsidRPr="00364584">
        <w:rPr>
          <w:rFonts w:ascii="Times New Roman" w:hAnsi="Times New Roman" w:cs="Times New Roman"/>
          <w:color w:val="auto"/>
        </w:rPr>
        <w:t>www.klima.hr,</w:t>
      </w:r>
    </w:p>
    <w:p w:rsidR="00364584" w:rsidRDefault="00364584" w:rsidP="001F2A2F">
      <w:pPr>
        <w:pStyle w:val="Default"/>
        <w:numPr>
          <w:ilvl w:val="0"/>
          <w:numId w:val="8"/>
        </w:numPr>
        <w:jc w:val="both"/>
        <w:rPr>
          <w:rFonts w:ascii="Times New Roman" w:hAnsi="Times New Roman" w:cs="Times New Roman"/>
          <w:color w:val="auto"/>
        </w:rPr>
      </w:pPr>
      <w:r w:rsidRPr="00364584">
        <w:rPr>
          <w:rFonts w:ascii="Times New Roman" w:hAnsi="Times New Roman" w:cs="Times New Roman"/>
          <w:color w:val="auto"/>
        </w:rPr>
        <w:t>Procjena rizika od katastrofa RH</w:t>
      </w:r>
      <w:r w:rsidR="003D627B">
        <w:rPr>
          <w:rFonts w:ascii="Times New Roman" w:hAnsi="Times New Roman" w:cs="Times New Roman"/>
          <w:color w:val="auto"/>
        </w:rPr>
        <w:t xml:space="preserve"> ,</w:t>
      </w:r>
    </w:p>
    <w:p w:rsidR="003D627B" w:rsidRPr="003D627B" w:rsidRDefault="003D627B" w:rsidP="001F2A2F">
      <w:pPr>
        <w:pStyle w:val="Default"/>
        <w:numPr>
          <w:ilvl w:val="0"/>
          <w:numId w:val="8"/>
        </w:numPr>
        <w:jc w:val="both"/>
        <w:rPr>
          <w:rFonts w:ascii="Times New Roman" w:hAnsi="Times New Roman" w:cs="Times New Roman"/>
          <w:color w:val="auto"/>
        </w:rPr>
      </w:pPr>
      <w:r w:rsidRPr="003D627B">
        <w:rPr>
          <w:rFonts w:ascii="Times New Roman" w:hAnsi="Times New Roman" w:cs="Times New Roman"/>
          <w:iCs/>
        </w:rPr>
        <w:t>Državni zavod za statistiku</w:t>
      </w:r>
    </w:p>
    <w:p w:rsidR="00EF5633" w:rsidRPr="008708F8" w:rsidRDefault="00EF5633" w:rsidP="00514D73">
      <w:pPr>
        <w:rPr>
          <w:color w:val="FF0000"/>
          <w:sz w:val="24"/>
        </w:rPr>
      </w:pPr>
    </w:p>
    <w:p w:rsidR="00EF5633" w:rsidRPr="000E028D" w:rsidRDefault="00EF5633" w:rsidP="00514D73">
      <w:pPr>
        <w:pStyle w:val="Naslov3"/>
        <w:spacing w:before="0"/>
        <w:rPr>
          <w:b/>
        </w:rPr>
      </w:pPr>
      <w:bookmarkStart w:id="146" w:name="_Toc507060374"/>
      <w:r w:rsidRPr="000E028D">
        <w:rPr>
          <w:b/>
        </w:rPr>
        <w:t>5.</w:t>
      </w:r>
      <w:r w:rsidR="00EE03AC" w:rsidRPr="000E028D">
        <w:rPr>
          <w:b/>
        </w:rPr>
        <w:t>5</w:t>
      </w:r>
      <w:r w:rsidRPr="000E028D">
        <w:rPr>
          <w:b/>
        </w:rPr>
        <w:t>.</w:t>
      </w:r>
      <w:r w:rsidR="007370A1">
        <w:rPr>
          <w:b/>
        </w:rPr>
        <w:t>8</w:t>
      </w:r>
      <w:r w:rsidRPr="000E028D">
        <w:rPr>
          <w:b/>
        </w:rPr>
        <w:t>. Matrice rizika</w:t>
      </w:r>
      <w:bookmarkEnd w:id="146"/>
    </w:p>
    <w:p w:rsidR="00EF5633" w:rsidRPr="00B450AC" w:rsidRDefault="00EF5633" w:rsidP="00514D73">
      <w:pPr>
        <w:jc w:val="both"/>
        <w:rPr>
          <w:b/>
          <w:color w:val="FF0000"/>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F5633" w:rsidRPr="00B450AC" w:rsidTr="00D3293C">
        <w:tc>
          <w:tcPr>
            <w:tcW w:w="4530" w:type="dxa"/>
          </w:tcPr>
          <w:p w:rsidR="00EF5633" w:rsidRPr="00B450AC" w:rsidRDefault="00EF5633" w:rsidP="00514D73">
            <w:pPr>
              <w:jc w:val="center"/>
              <w:rPr>
                <w:b/>
                <w:color w:val="FF0000"/>
                <w:sz w:val="24"/>
                <w:szCs w:val="24"/>
              </w:rPr>
            </w:pPr>
            <w:r w:rsidRPr="00B450AC">
              <w:rPr>
                <w:color w:val="FF0000"/>
              </w:rPr>
              <w:t>Život i zdravlje ljudi</w:t>
            </w:r>
          </w:p>
        </w:tc>
        <w:tc>
          <w:tcPr>
            <w:tcW w:w="4530" w:type="dxa"/>
          </w:tcPr>
          <w:p w:rsidR="00EF5633" w:rsidRPr="00B450AC" w:rsidRDefault="00EF5633" w:rsidP="00514D73">
            <w:pPr>
              <w:jc w:val="center"/>
              <w:rPr>
                <w:color w:val="FF0000"/>
              </w:rPr>
            </w:pPr>
            <w:r w:rsidRPr="00B450AC">
              <w:rPr>
                <w:color w:val="FF0000"/>
              </w:rPr>
              <w:t>Gospodarstvo</w:t>
            </w:r>
          </w:p>
        </w:tc>
      </w:tr>
      <w:tr w:rsidR="00EF5633" w:rsidRPr="00B450AC" w:rsidTr="00D3293C">
        <w:tc>
          <w:tcPr>
            <w:tcW w:w="4530" w:type="dxa"/>
          </w:tcPr>
          <w:p w:rsidR="00EF5633" w:rsidRPr="00B450AC" w:rsidRDefault="00EF5633"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96128" behindDoc="0" locked="0" layoutInCell="1" allowOverlap="1" wp14:anchorId="506BE03A" wp14:editId="5585FDCA">
                      <wp:simplePos x="0" y="0"/>
                      <wp:positionH relativeFrom="margin">
                        <wp:posOffset>691845</wp:posOffset>
                      </wp:positionH>
                      <wp:positionV relativeFrom="paragraph">
                        <wp:posOffset>1502105</wp:posOffset>
                      </wp:positionV>
                      <wp:extent cx="95250" cy="82550"/>
                      <wp:effectExtent l="19050" t="19050" r="38100" b="12700"/>
                      <wp:wrapNone/>
                      <wp:docPr id="28"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8529" id="Isosceles Triangle 2" o:spid="_x0000_s1026" type="#_x0000_t5" style="position:absolute;margin-left:54.5pt;margin-top:118.3pt;width:7.5pt;height: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" fillcolor="#9dc3e6" strokecolor="#41719c" strokeweight="1pt">
                      <w10:wrap anchorx="margin"/>
                    </v:shape>
                  </w:pict>
                </mc:Fallback>
              </mc:AlternateContent>
            </w:r>
            <w:r w:rsidRPr="00B450AC">
              <w:rPr>
                <w:noProof/>
                <w:color w:val="FF0000"/>
                <w:lang w:eastAsia="hr-HR"/>
              </w:rPr>
              <w:drawing>
                <wp:inline distT="0" distB="0" distL="0" distR="0" wp14:anchorId="10661DBB" wp14:editId="388F3F43">
                  <wp:extent cx="2828550" cy="2311603"/>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475" cy="2344231"/>
                          </a:xfrm>
                          <a:prstGeom prst="rect">
                            <a:avLst/>
                          </a:prstGeom>
                        </pic:spPr>
                      </pic:pic>
                    </a:graphicData>
                  </a:graphic>
                </wp:inline>
              </w:drawing>
            </w:r>
          </w:p>
        </w:tc>
        <w:tc>
          <w:tcPr>
            <w:tcW w:w="4530" w:type="dxa"/>
          </w:tcPr>
          <w:p w:rsidR="00EF5633" w:rsidRPr="00B450AC" w:rsidRDefault="00EF5633"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95104" behindDoc="0" locked="0" layoutInCell="1" allowOverlap="1" wp14:anchorId="6A7ACD3F" wp14:editId="0420D6E9">
                      <wp:simplePos x="0" y="0"/>
                      <wp:positionH relativeFrom="margin">
                        <wp:posOffset>1637386</wp:posOffset>
                      </wp:positionH>
                      <wp:positionV relativeFrom="paragraph">
                        <wp:posOffset>606145</wp:posOffset>
                      </wp:positionV>
                      <wp:extent cx="95250" cy="82550"/>
                      <wp:effectExtent l="19050" t="19050" r="38100" b="12700"/>
                      <wp:wrapNone/>
                      <wp:docPr id="30"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A1EE" id="Isosceles Triangle 2" o:spid="_x0000_s1026" type="#_x0000_t5" style="position:absolute;margin-left:128.95pt;margin-top:47.75pt;width:7.5pt;height: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" fillcolor="#9dc3e6" strokecolor="#41719c" strokeweight="1pt">
                      <w10:wrap anchorx="margin"/>
                    </v:shape>
                  </w:pict>
                </mc:Fallback>
              </mc:AlternateContent>
            </w:r>
            <w:r w:rsidRPr="00B450AC">
              <w:rPr>
                <w:noProof/>
                <w:color w:val="FF0000"/>
                <w:lang w:eastAsia="hr-HR"/>
              </w:rPr>
              <w:drawing>
                <wp:inline distT="0" distB="0" distL="0" distR="0" wp14:anchorId="7AE16722" wp14:editId="343E6FEC">
                  <wp:extent cx="2828300" cy="231140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9354" cy="2336779"/>
                          </a:xfrm>
                          <a:prstGeom prst="rect">
                            <a:avLst/>
                          </a:prstGeom>
                        </pic:spPr>
                      </pic:pic>
                    </a:graphicData>
                  </a:graphic>
                </wp:inline>
              </w:drawing>
            </w:r>
          </w:p>
        </w:tc>
      </w:tr>
      <w:tr w:rsidR="00EF5633" w:rsidRPr="00B450AC" w:rsidTr="00D3293C">
        <w:tc>
          <w:tcPr>
            <w:tcW w:w="4530" w:type="dxa"/>
          </w:tcPr>
          <w:p w:rsidR="00EF5633" w:rsidRPr="00B450AC" w:rsidRDefault="00EF5633" w:rsidP="00514D73">
            <w:pPr>
              <w:jc w:val="both"/>
              <w:rPr>
                <w:b/>
                <w:color w:val="FF0000"/>
                <w:sz w:val="24"/>
                <w:szCs w:val="24"/>
              </w:rPr>
            </w:pPr>
          </w:p>
        </w:tc>
        <w:tc>
          <w:tcPr>
            <w:tcW w:w="4530" w:type="dxa"/>
          </w:tcPr>
          <w:p w:rsidR="00EF5633" w:rsidRPr="00B450AC" w:rsidRDefault="00EF5633" w:rsidP="00514D73">
            <w:pPr>
              <w:jc w:val="both"/>
              <w:rPr>
                <w:b/>
                <w:color w:val="FF0000"/>
                <w:sz w:val="24"/>
                <w:szCs w:val="24"/>
              </w:rPr>
            </w:pPr>
          </w:p>
        </w:tc>
      </w:tr>
      <w:tr w:rsidR="00EF5633" w:rsidRPr="00B450AC" w:rsidTr="00D3293C">
        <w:tc>
          <w:tcPr>
            <w:tcW w:w="4530" w:type="dxa"/>
          </w:tcPr>
          <w:p w:rsidR="00EF5633" w:rsidRPr="00B450AC" w:rsidRDefault="00EF5633" w:rsidP="00514D73">
            <w:pPr>
              <w:jc w:val="center"/>
              <w:rPr>
                <w:b/>
                <w:color w:val="FF0000"/>
                <w:sz w:val="24"/>
                <w:szCs w:val="24"/>
              </w:rPr>
            </w:pPr>
            <w:r w:rsidRPr="00B450AC">
              <w:rPr>
                <w:color w:val="FF0000"/>
              </w:rPr>
              <w:t>Društvena stabilnost i politika</w:t>
            </w:r>
          </w:p>
        </w:tc>
        <w:tc>
          <w:tcPr>
            <w:tcW w:w="4530" w:type="dxa"/>
          </w:tcPr>
          <w:p w:rsidR="00EF5633" w:rsidRPr="00B450AC" w:rsidRDefault="00EF5633" w:rsidP="00EC3ACC">
            <w:pPr>
              <w:jc w:val="center"/>
              <w:rPr>
                <w:color w:val="FF0000"/>
              </w:rPr>
            </w:pPr>
            <w:r w:rsidRPr="00B450AC">
              <w:rPr>
                <w:color w:val="FF0000"/>
              </w:rPr>
              <w:t xml:space="preserve">Zbirna matrica rizika u slučaju </w:t>
            </w:r>
            <w:r w:rsidR="00EC3ACC">
              <w:rPr>
                <w:color w:val="FF0000"/>
              </w:rPr>
              <w:t>e</w:t>
            </w:r>
            <w:r w:rsidR="00EC3ACC" w:rsidRPr="00EC3ACC">
              <w:rPr>
                <w:color w:val="FF0000"/>
              </w:rPr>
              <w:t>kstremne suše</w:t>
            </w:r>
          </w:p>
        </w:tc>
      </w:tr>
      <w:tr w:rsidR="00EF5633" w:rsidRPr="00B450AC" w:rsidTr="00D3293C">
        <w:tc>
          <w:tcPr>
            <w:tcW w:w="4530" w:type="dxa"/>
          </w:tcPr>
          <w:p w:rsidR="00EF5633" w:rsidRPr="00B450AC" w:rsidRDefault="00EF5633" w:rsidP="00514D73">
            <w:pPr>
              <w:jc w:val="center"/>
              <w:rPr>
                <w:b/>
                <w:color w:val="FF0000"/>
                <w:sz w:val="24"/>
                <w:szCs w:val="24"/>
              </w:rPr>
            </w:pPr>
            <w:r w:rsidRPr="00B450AC">
              <w:rPr>
                <w:rFonts w:asciiTheme="minorHAnsi" w:hAnsiTheme="minorHAnsi" w:cstheme="minorBidi"/>
                <w:noProof/>
                <w:color w:val="FF0000"/>
                <w:sz w:val="22"/>
                <w:szCs w:val="22"/>
                <w:lang w:eastAsia="hr-HR"/>
              </w:rPr>
              <w:lastRenderedPageBreak/>
              <mc:AlternateContent>
                <mc:Choice Requires="wps">
                  <w:drawing>
                    <wp:anchor distT="0" distB="0" distL="114300" distR="114300" simplePos="0" relativeHeight="251694080" behindDoc="0" locked="0" layoutInCell="1" allowOverlap="1" wp14:anchorId="5A589237" wp14:editId="12EE2DE3">
                      <wp:simplePos x="0" y="0"/>
                      <wp:positionH relativeFrom="margin">
                        <wp:posOffset>670915</wp:posOffset>
                      </wp:positionH>
                      <wp:positionV relativeFrom="paragraph">
                        <wp:posOffset>1496365</wp:posOffset>
                      </wp:positionV>
                      <wp:extent cx="95250" cy="82550"/>
                      <wp:effectExtent l="19050" t="19050" r="38100" b="12700"/>
                      <wp:wrapNone/>
                      <wp:docPr id="35"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BDF4" id="Isosceles Triangle 2" o:spid="_x0000_s1026" type="#_x0000_t5" style="position:absolute;margin-left:52.85pt;margin-top:117.8pt;width:7.5pt;height: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" fillcolor="#9dc3e6" strokecolor="#41719c" strokeweight="1pt">
                      <w10:wrap anchorx="margin"/>
                    </v:shape>
                  </w:pict>
                </mc:Fallback>
              </mc:AlternateContent>
            </w:r>
            <w:r w:rsidRPr="00B450AC">
              <w:rPr>
                <w:noProof/>
                <w:color w:val="FF0000"/>
                <w:lang w:eastAsia="hr-HR"/>
              </w:rPr>
              <w:drawing>
                <wp:inline distT="0" distB="0" distL="0" distR="0" wp14:anchorId="56631223" wp14:editId="31BBBD28">
                  <wp:extent cx="2819598" cy="2304288"/>
                  <wp:effectExtent l="0" t="0" r="0" b="127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430" cy="2318861"/>
                          </a:xfrm>
                          <a:prstGeom prst="rect">
                            <a:avLst/>
                          </a:prstGeom>
                        </pic:spPr>
                      </pic:pic>
                    </a:graphicData>
                  </a:graphic>
                </wp:inline>
              </w:drawing>
            </w:r>
          </w:p>
        </w:tc>
        <w:tc>
          <w:tcPr>
            <w:tcW w:w="4530" w:type="dxa"/>
          </w:tcPr>
          <w:p w:rsidR="00EF5633" w:rsidRPr="00B450AC" w:rsidRDefault="00EF5633" w:rsidP="00514D73">
            <w:pPr>
              <w:jc w:val="center"/>
              <w:rPr>
                <w:b/>
                <w:color w:val="FF0000"/>
                <w:sz w:val="24"/>
                <w:szCs w:val="24"/>
              </w:rPr>
            </w:pPr>
            <w:r w:rsidRPr="00B450AC">
              <w:rPr>
                <w:rFonts w:asciiTheme="minorHAnsi" w:hAnsiTheme="minorHAnsi" w:cstheme="minorBidi"/>
                <w:noProof/>
                <w:color w:val="FF0000"/>
                <w:sz w:val="22"/>
                <w:szCs w:val="22"/>
                <w:lang w:eastAsia="hr-HR"/>
              </w:rPr>
              <mc:AlternateContent>
                <mc:Choice Requires="wps">
                  <w:drawing>
                    <wp:anchor distT="0" distB="0" distL="114300" distR="114300" simplePos="0" relativeHeight="251693056" behindDoc="0" locked="0" layoutInCell="1" allowOverlap="1" wp14:anchorId="0A54655A" wp14:editId="62C0DB8D">
                      <wp:simplePos x="0" y="0"/>
                      <wp:positionH relativeFrom="margin">
                        <wp:posOffset>1605204</wp:posOffset>
                      </wp:positionH>
                      <wp:positionV relativeFrom="paragraph">
                        <wp:posOffset>1197458</wp:posOffset>
                      </wp:positionV>
                      <wp:extent cx="95250" cy="82550"/>
                      <wp:effectExtent l="19050" t="19050" r="38100" b="12700"/>
                      <wp:wrapNone/>
                      <wp:docPr id="36" name="Isosceles Triangle 2"/>
                      <wp:cNvGraphicFramePr/>
                      <a:graphic xmlns:a="http://schemas.openxmlformats.org/drawingml/2006/main">
                        <a:graphicData uri="http://schemas.microsoft.com/office/word/2010/wordprocessingShape">
                          <wps:wsp>
                            <wps:cNvSpPr/>
                            <wps:spPr>
                              <a:xfrm>
                                <a:off x="0" y="0"/>
                                <a:ext cx="95250" cy="82550"/>
                              </a:xfrm>
                              <a:prstGeom prst="triangle">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72CC" id="Isosceles Triangle 2" o:spid="_x0000_s1026" type="#_x0000_t5" style="position:absolute;margin-left:126.4pt;margin-top:94.3pt;width:7.5pt;height: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" fillcolor="#9dc3e6" strokecolor="#41719c" strokeweight="1pt">
                      <w10:wrap anchorx="margin"/>
                    </v:shape>
                  </w:pict>
                </mc:Fallback>
              </mc:AlternateContent>
            </w:r>
            <w:r w:rsidRPr="00B450AC">
              <w:rPr>
                <w:rFonts w:asciiTheme="minorHAnsi" w:hAnsiTheme="minorHAnsi" w:cstheme="minorBidi"/>
                <w:noProof/>
                <w:color w:val="FF0000"/>
                <w:sz w:val="22"/>
                <w:szCs w:val="22"/>
                <w:lang w:eastAsia="hr-HR"/>
              </w:rPr>
              <w:drawing>
                <wp:inline distT="0" distB="0" distL="0" distR="0" wp14:anchorId="1BB3905C" wp14:editId="52B5CE9F">
                  <wp:extent cx="2818974" cy="2303780"/>
                  <wp:effectExtent l="0" t="0" r="635" b="127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977" cy="2318493"/>
                          </a:xfrm>
                          <a:prstGeom prst="rect">
                            <a:avLst/>
                          </a:prstGeom>
                        </pic:spPr>
                      </pic:pic>
                    </a:graphicData>
                  </a:graphic>
                </wp:inline>
              </w:drawing>
            </w:r>
          </w:p>
        </w:tc>
      </w:tr>
    </w:tbl>
    <w:p w:rsidR="00EF5633" w:rsidRPr="00CE7095" w:rsidRDefault="00EF5633" w:rsidP="00514D73">
      <w:pPr>
        <w:jc w:val="both"/>
        <w:rPr>
          <w:color w:val="C00000"/>
        </w:rPr>
      </w:pPr>
    </w:p>
    <w:p w:rsidR="00EF5633" w:rsidRPr="000E028D" w:rsidRDefault="00EF5633" w:rsidP="00514D73">
      <w:pPr>
        <w:pStyle w:val="Naslov3"/>
        <w:spacing w:before="0"/>
        <w:rPr>
          <w:b/>
          <w:color w:val="C00000"/>
        </w:rPr>
      </w:pPr>
      <w:bookmarkStart w:id="147" w:name="_Toc507060375"/>
      <w:r w:rsidRPr="000E028D">
        <w:rPr>
          <w:b/>
          <w:color w:val="C00000"/>
        </w:rPr>
        <w:t>5.</w:t>
      </w:r>
      <w:r w:rsidR="00EE03AC" w:rsidRPr="000E028D">
        <w:rPr>
          <w:b/>
          <w:color w:val="C00000"/>
        </w:rPr>
        <w:t>5</w:t>
      </w:r>
      <w:r w:rsidRPr="000E028D">
        <w:rPr>
          <w:b/>
          <w:color w:val="C00000"/>
        </w:rPr>
        <w:t>.</w:t>
      </w:r>
      <w:r w:rsidR="007370A1">
        <w:rPr>
          <w:b/>
          <w:color w:val="C00000"/>
        </w:rPr>
        <w:t>9</w:t>
      </w:r>
      <w:r w:rsidRPr="000E028D">
        <w:rPr>
          <w:b/>
          <w:color w:val="C00000"/>
        </w:rPr>
        <w:t>. Karta prijetnji</w:t>
      </w:r>
      <w:bookmarkEnd w:id="147"/>
    </w:p>
    <w:p w:rsidR="00EE03AC" w:rsidRDefault="00EE03AC" w:rsidP="00514D73">
      <w:r>
        <w:br w:type="page"/>
      </w:r>
    </w:p>
    <w:p w:rsidR="00343BE4" w:rsidRPr="00507F72" w:rsidRDefault="00507F72" w:rsidP="00514D73">
      <w:pPr>
        <w:pStyle w:val="Naslov1"/>
      </w:pPr>
      <w:bookmarkStart w:id="148" w:name="_Toc507060376"/>
      <w:r>
        <w:lastRenderedPageBreak/>
        <w:t xml:space="preserve">6. </w:t>
      </w:r>
      <w:r w:rsidRPr="00507F72">
        <w:t>MATRICE RIZIKA S USPOREĐENIM RIZICIMA</w:t>
      </w:r>
      <w:bookmarkEnd w:id="148"/>
    </w:p>
    <w:p w:rsidR="00D3293C" w:rsidRPr="008708F8" w:rsidRDefault="00D3293C" w:rsidP="00514D73">
      <w:pPr>
        <w:rPr>
          <w:sz w:val="24"/>
        </w:rPr>
      </w:pPr>
    </w:p>
    <w:p w:rsidR="00D3293C" w:rsidRPr="008708F8" w:rsidRDefault="00D3293C" w:rsidP="00514D73">
      <w:pPr>
        <w:jc w:val="both"/>
        <w:rPr>
          <w:sz w:val="24"/>
        </w:rPr>
      </w:pPr>
      <w:r w:rsidRPr="008708F8">
        <w:rPr>
          <w:sz w:val="24"/>
        </w:rPr>
        <w:t xml:space="preserve">Analizirani rizici (scenariji) za </w:t>
      </w:r>
      <w:r w:rsidR="00FD373D" w:rsidRPr="008708F8">
        <w:rPr>
          <w:sz w:val="24"/>
        </w:rPr>
        <w:t>Općinu Šodolovci</w:t>
      </w:r>
      <w:r w:rsidRPr="008708F8">
        <w:rPr>
          <w:sz w:val="24"/>
        </w:rPr>
        <w:t xml:space="preserve"> prikazani u odvojenim matricama uspoređuju se u zajedničkoj matrici koja se koristi tijekom vrednovanja</w:t>
      </w:r>
      <w:r w:rsidR="009F015B" w:rsidRPr="008708F8">
        <w:rPr>
          <w:sz w:val="24"/>
        </w:rPr>
        <w:t xml:space="preserve"> rizika</w:t>
      </w:r>
      <w:r w:rsidRPr="008708F8">
        <w:rPr>
          <w:sz w:val="24"/>
        </w:rPr>
        <w:t xml:space="preserve"> i</w:t>
      </w:r>
      <w:r w:rsidR="009806A5" w:rsidRPr="008708F8">
        <w:rPr>
          <w:sz w:val="24"/>
        </w:rPr>
        <w:t xml:space="preserve"> </w:t>
      </w:r>
      <w:r w:rsidR="009F015B" w:rsidRPr="008708F8">
        <w:rPr>
          <w:sz w:val="24"/>
        </w:rPr>
        <w:t>prioritetnih prijetnji</w:t>
      </w:r>
      <w:r w:rsidRPr="008708F8">
        <w:rPr>
          <w:sz w:val="24"/>
        </w:rPr>
        <w:t>.</w:t>
      </w:r>
    </w:p>
    <w:p w:rsidR="00D3293C" w:rsidRPr="008708F8" w:rsidRDefault="00BD76BA" w:rsidP="00514D73">
      <w:r w:rsidRPr="00E63A6A">
        <w:rPr>
          <w:rFonts w:asciiTheme="minorHAnsi" w:hAnsiTheme="minorHAnsi" w:cstheme="minorBidi"/>
          <w:noProof/>
          <w:sz w:val="22"/>
          <w:szCs w:val="22"/>
          <w:lang w:eastAsia="hr-HR"/>
        </w:rPr>
        <mc:AlternateContent>
          <mc:Choice Requires="wps">
            <w:drawing>
              <wp:anchor distT="45720" distB="45720" distL="114300" distR="114300" simplePos="0" relativeHeight="251717632" behindDoc="0" locked="0" layoutInCell="1" allowOverlap="1" wp14:anchorId="398727B2" wp14:editId="110AB81A">
                <wp:simplePos x="0" y="0"/>
                <wp:positionH relativeFrom="margin">
                  <wp:posOffset>3129052</wp:posOffset>
                </wp:positionH>
                <wp:positionV relativeFrom="paragraph">
                  <wp:posOffset>2574290</wp:posOffset>
                </wp:positionV>
                <wp:extent cx="523875" cy="25717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A5A5A5">
                            <a:lumMod val="60000"/>
                            <a:lumOff val="40000"/>
                          </a:srgbClr>
                        </a:solidFill>
                        <a:ln w="9525">
                          <a:solidFill>
                            <a:srgbClr val="000000"/>
                          </a:solidFill>
                          <a:miter lim="800000"/>
                          <a:headEnd/>
                          <a:tailEnd/>
                        </a:ln>
                      </wps:spPr>
                      <wps:txbx>
                        <w:txbxContent>
                          <w:p w:rsidR="00E7440E" w:rsidRDefault="00E7440E" w:rsidP="00E63A6A">
                            <w:pPr>
                              <w:jc w:val="center"/>
                            </w:pPr>
                            <w:r>
                              <w:t>SUŠA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727B2" id="_x0000_t202" coordsize="21600,21600" o:spt="202" path="m,l,21600r21600,l21600,xe">
                <v:stroke joinstyle="miter"/>
                <v:path gradientshapeok="t" o:connecttype="rect"/>
              </v:shapetype>
              <v:shape id="Text Box 2" o:spid="_x0000_s1026" type="#_x0000_t202" style="position:absolute;margin-left:246.4pt;margin-top:202.7pt;width:41.25pt;height:20.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" fillcolor="#c9c9c9">
                <v:textbox>
                  <w:txbxContent>
                    <w:p w:rsidR="00E7440E" w:rsidRDefault="00E7440E" w:rsidP="00E63A6A">
                      <w:pPr>
                        <w:jc w:val="center"/>
                      </w:pPr>
                      <w:r>
                        <w:t>SUŠA</w:t>
                      </w:r>
                    </w:p>
                  </w:txbxContent>
                </v:textbox>
                <w10:wrap type="square" anchorx="margin"/>
              </v:shape>
            </w:pict>
          </mc:Fallback>
        </mc:AlternateContent>
      </w:r>
      <w:r>
        <w:rPr>
          <w:noProof/>
          <w:lang w:eastAsia="hr-HR"/>
        </w:rPr>
        <mc:AlternateContent>
          <mc:Choice Requires="wps">
            <w:drawing>
              <wp:anchor distT="0" distB="0" distL="114300" distR="114300" simplePos="0" relativeHeight="251721728" behindDoc="0" locked="0" layoutInCell="1" allowOverlap="1" wp14:anchorId="5E211017" wp14:editId="35733D2A">
                <wp:simplePos x="0" y="0"/>
                <wp:positionH relativeFrom="column">
                  <wp:posOffset>2684069</wp:posOffset>
                </wp:positionH>
                <wp:positionV relativeFrom="paragraph">
                  <wp:posOffset>2561463</wp:posOffset>
                </wp:positionV>
                <wp:extent cx="460858" cy="160934"/>
                <wp:effectExtent l="0" t="76200" r="34925" b="86995"/>
                <wp:wrapNone/>
                <wp:docPr id="56" name="Elbow Connector 9"/>
                <wp:cNvGraphicFramePr/>
                <a:graphic xmlns:a="http://schemas.openxmlformats.org/drawingml/2006/main">
                  <a:graphicData uri="http://schemas.microsoft.com/office/word/2010/wordprocessingShape">
                    <wps:wsp>
                      <wps:cNvCnPr/>
                      <wps:spPr>
                        <a:xfrm>
                          <a:off x="0" y="0"/>
                          <a:ext cx="460858" cy="160934"/>
                        </a:xfrm>
                        <a:prstGeom prst="bentConnector3">
                          <a:avLst>
                            <a:gd name="adj1" fmla="val 58726"/>
                          </a:avLst>
                        </a:prstGeom>
                        <a:noFill/>
                        <a:ln w="254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CFF7A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211.35pt;margin-top:201.7pt;width:36.3pt;height:1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" adj="12685" strokecolor="windowText" strokeweight="2pt">
                <v:stroke startarrow="block" endarrow="block"/>
              </v:shape>
            </w:pict>
          </mc:Fallback>
        </mc:AlternateContent>
      </w:r>
      <w:r w:rsidR="0061434E" w:rsidRPr="00E63A6A">
        <w:rPr>
          <w:rFonts w:asciiTheme="minorHAnsi" w:hAnsiTheme="minorHAnsi" w:cstheme="minorBidi"/>
          <w:noProof/>
          <w:sz w:val="22"/>
          <w:szCs w:val="22"/>
          <w:lang w:eastAsia="hr-HR"/>
        </w:rPr>
        <mc:AlternateContent>
          <mc:Choice Requires="wps">
            <w:drawing>
              <wp:anchor distT="45720" distB="45720" distL="114300" distR="114300" simplePos="0" relativeHeight="251715584" behindDoc="0" locked="0" layoutInCell="1" allowOverlap="1" wp14:anchorId="0848126B" wp14:editId="4FF73F14">
                <wp:simplePos x="0" y="0"/>
                <wp:positionH relativeFrom="margin">
                  <wp:posOffset>4653559</wp:posOffset>
                </wp:positionH>
                <wp:positionV relativeFrom="paragraph">
                  <wp:posOffset>2405304</wp:posOffset>
                </wp:positionV>
                <wp:extent cx="1924050" cy="2571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7175"/>
                        </a:xfrm>
                        <a:prstGeom prst="rect">
                          <a:avLst/>
                        </a:prstGeom>
                        <a:solidFill>
                          <a:srgbClr val="E7E6E6">
                            <a:lumMod val="90000"/>
                          </a:srgbClr>
                        </a:solidFill>
                        <a:ln w="9525">
                          <a:solidFill>
                            <a:srgbClr val="000000"/>
                          </a:solidFill>
                          <a:miter lim="800000"/>
                          <a:headEnd/>
                          <a:tailEnd/>
                        </a:ln>
                      </wps:spPr>
                      <wps:txbx>
                        <w:txbxContent>
                          <w:p w:rsidR="00E7440E" w:rsidRDefault="00E7440E" w:rsidP="00E63A6A">
                            <w:pPr>
                              <w:jc w:val="center"/>
                            </w:pPr>
                            <w:r>
                              <w:t>EKSTREMNE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8126B" id="_x0000_s1027" type="#_x0000_t202" style="position:absolute;margin-left:366.4pt;margin-top:189.4pt;width:151.5pt;height:20.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" fillcolor="#d0cece">
                <v:textbox>
                  <w:txbxContent>
                    <w:p w:rsidR="00E7440E" w:rsidRDefault="00E7440E" w:rsidP="00E63A6A">
                      <w:pPr>
                        <w:jc w:val="center"/>
                      </w:pPr>
                      <w:r>
                        <w:t>EKSTREMNE TEMPERATURE</w:t>
                      </w:r>
                    </w:p>
                  </w:txbxContent>
                </v:textbox>
                <w10:wrap type="square" anchorx="margin"/>
              </v:shape>
            </w:pict>
          </mc:Fallback>
        </mc:AlternateContent>
      </w:r>
      <w:r w:rsidR="0061434E">
        <w:rPr>
          <w:noProof/>
          <w:lang w:eastAsia="hr-HR"/>
        </w:rPr>
        <mc:AlternateContent>
          <mc:Choice Requires="wps">
            <w:drawing>
              <wp:anchor distT="0" distB="0" distL="114300" distR="114300" simplePos="0" relativeHeight="251719680" behindDoc="0" locked="0" layoutInCell="1" allowOverlap="1" wp14:anchorId="7F8B2AE9" wp14:editId="18FA2E93">
                <wp:simplePos x="0" y="0"/>
                <wp:positionH relativeFrom="column">
                  <wp:posOffset>4144061</wp:posOffset>
                </wp:positionH>
                <wp:positionV relativeFrom="paragraph">
                  <wp:posOffset>2290140</wp:posOffset>
                </wp:positionV>
                <wp:extent cx="507416" cy="265303"/>
                <wp:effectExtent l="19050" t="76200" r="64135" b="97155"/>
                <wp:wrapNone/>
                <wp:docPr id="53" name="Elbow Connector 9"/>
                <wp:cNvGraphicFramePr/>
                <a:graphic xmlns:a="http://schemas.openxmlformats.org/drawingml/2006/main">
                  <a:graphicData uri="http://schemas.microsoft.com/office/word/2010/wordprocessingShape">
                    <wps:wsp>
                      <wps:cNvCnPr/>
                      <wps:spPr>
                        <a:xfrm>
                          <a:off x="0" y="0"/>
                          <a:ext cx="507416" cy="265303"/>
                        </a:xfrm>
                        <a:prstGeom prst="bentConnector3">
                          <a:avLst/>
                        </a:prstGeom>
                        <a:noFill/>
                        <a:ln w="254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344B7C" id="Elbow Connector 9" o:spid="_x0000_s1026" type="#_x0000_t34" style="position:absolute;margin-left:326.3pt;margin-top:180.35pt;width:39.95pt;height:2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" strokecolor="windowText" strokeweight="2pt">
                <v:stroke startarrow="block" endarrow="block"/>
              </v:shape>
            </w:pict>
          </mc:Fallback>
        </mc:AlternateContent>
      </w:r>
      <w:r w:rsidR="00E62CD9">
        <w:rPr>
          <w:noProof/>
          <w:lang w:eastAsia="hr-HR"/>
        </w:rPr>
        <mc:AlternateContent>
          <mc:Choice Requires="wps">
            <w:drawing>
              <wp:anchor distT="0" distB="0" distL="114300" distR="114300" simplePos="0" relativeHeight="251723776" behindDoc="0" locked="0" layoutInCell="1" allowOverlap="1" wp14:anchorId="61839B1E" wp14:editId="10E2B587">
                <wp:simplePos x="0" y="0"/>
                <wp:positionH relativeFrom="column">
                  <wp:posOffset>1334770</wp:posOffset>
                </wp:positionH>
                <wp:positionV relativeFrom="paragraph">
                  <wp:posOffset>2151075</wp:posOffset>
                </wp:positionV>
                <wp:extent cx="504597" cy="177012"/>
                <wp:effectExtent l="38100" t="76200" r="29210" b="90170"/>
                <wp:wrapNone/>
                <wp:docPr id="57" name="Elbow Connector 9"/>
                <wp:cNvGraphicFramePr/>
                <a:graphic xmlns:a="http://schemas.openxmlformats.org/drawingml/2006/main">
                  <a:graphicData uri="http://schemas.microsoft.com/office/word/2010/wordprocessingShape">
                    <wps:wsp>
                      <wps:cNvCnPr/>
                      <wps:spPr>
                        <a:xfrm>
                          <a:off x="0" y="0"/>
                          <a:ext cx="504597" cy="177012"/>
                        </a:xfrm>
                        <a:prstGeom prst="bentConnector3">
                          <a:avLst/>
                        </a:prstGeom>
                        <a:noFill/>
                        <a:ln w="254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17281" id="Elbow Connector 9" o:spid="_x0000_s1026" type="#_x0000_t34" style="position:absolute;margin-left:105.1pt;margin-top:169.4pt;width:39.75pt;height:1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" strokecolor="windowText" strokeweight="2pt">
                <v:stroke startarrow="block" endarrow="block"/>
              </v:shape>
            </w:pict>
          </mc:Fallback>
        </mc:AlternateContent>
      </w:r>
      <w:r w:rsidR="00E62CD9">
        <w:rPr>
          <w:noProof/>
          <w:lang w:eastAsia="hr-HR"/>
        </w:rPr>
        <w:drawing>
          <wp:anchor distT="0" distB="0" distL="114300" distR="114300" simplePos="0" relativeHeight="251701248" behindDoc="1" locked="0" layoutInCell="1" allowOverlap="1">
            <wp:simplePos x="0" y="0"/>
            <wp:positionH relativeFrom="column">
              <wp:posOffset>6350</wp:posOffset>
            </wp:positionH>
            <wp:positionV relativeFrom="paragraph">
              <wp:posOffset>366395</wp:posOffset>
            </wp:positionV>
            <wp:extent cx="5759450" cy="4706620"/>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ica.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4706620"/>
                    </a:xfrm>
                    <a:prstGeom prst="rect">
                      <a:avLst/>
                    </a:prstGeom>
                  </pic:spPr>
                </pic:pic>
              </a:graphicData>
            </a:graphic>
          </wp:anchor>
        </w:drawing>
      </w:r>
      <w:r w:rsidR="00E62CD9" w:rsidRPr="000A0C98">
        <w:rPr>
          <w:rFonts w:asciiTheme="minorHAnsi" w:hAnsiTheme="minorHAnsi" w:cstheme="minorBidi"/>
          <w:noProof/>
          <w:sz w:val="22"/>
          <w:szCs w:val="22"/>
          <w:lang w:eastAsia="hr-HR"/>
        </w:rPr>
        <mc:AlternateContent>
          <mc:Choice Requires="wps">
            <w:drawing>
              <wp:anchor distT="45720" distB="45720" distL="114300" distR="114300" simplePos="0" relativeHeight="251711488" behindDoc="0" locked="0" layoutInCell="1" allowOverlap="1" wp14:anchorId="52C22DB3" wp14:editId="7E6002CA">
                <wp:simplePos x="0" y="0"/>
                <wp:positionH relativeFrom="column">
                  <wp:posOffset>1805534</wp:posOffset>
                </wp:positionH>
                <wp:positionV relativeFrom="paragraph">
                  <wp:posOffset>2107844</wp:posOffset>
                </wp:positionV>
                <wp:extent cx="2224405" cy="379730"/>
                <wp:effectExtent l="0" t="0" r="23495" b="2032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379730"/>
                        </a:xfrm>
                        <a:prstGeom prst="rect">
                          <a:avLst/>
                        </a:prstGeom>
                        <a:solidFill>
                          <a:srgbClr val="A5A5A5">
                            <a:lumMod val="60000"/>
                            <a:lumOff val="40000"/>
                          </a:srgbClr>
                        </a:solidFill>
                        <a:ln w="9525">
                          <a:solidFill>
                            <a:srgbClr val="000000"/>
                          </a:solidFill>
                          <a:miter lim="800000"/>
                          <a:headEnd/>
                          <a:tailEnd/>
                        </a:ln>
                      </wps:spPr>
                      <wps:txbx>
                        <w:txbxContent>
                          <w:p w:rsidR="00E7440E" w:rsidRDefault="00E7440E" w:rsidP="000A0C98">
                            <w:pPr>
                              <w:jc w:val="center"/>
                            </w:pPr>
                            <w:r>
                              <w:t>POPLAVE IZAZVANE IZLIJEVANJEM KOPNENIH VODENIH TIJELA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22DB3" id="_x0000_s1028" type="#_x0000_t202" style="position:absolute;margin-left:142.15pt;margin-top:165.95pt;width:175.15pt;height:29.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" fillcolor="#c9c9c9">
                <v:textbox>
                  <w:txbxContent>
                    <w:p w:rsidR="00E7440E" w:rsidRDefault="00E7440E" w:rsidP="000A0C98">
                      <w:pPr>
                        <w:jc w:val="center"/>
                      </w:pPr>
                      <w:r>
                        <w:t>POPLAVE IZAZVANE IZLIJEVANJEM KOPNENIH VODENIH TIJELA</w:t>
                      </w:r>
                    </w:p>
                  </w:txbxContent>
                </v:textbox>
                <w10:wrap type="square"/>
              </v:shape>
            </w:pict>
          </mc:Fallback>
        </mc:AlternateContent>
      </w:r>
      <w:r w:rsidR="00E62CD9">
        <w:rPr>
          <w:noProof/>
          <w:lang w:eastAsia="hr-HR"/>
        </w:rPr>
        <mc:AlternateContent>
          <mc:Choice Requires="wps">
            <w:drawing>
              <wp:anchor distT="45720" distB="45720" distL="114300" distR="114300" simplePos="0" relativeHeight="251703296" behindDoc="0" locked="0" layoutInCell="1" allowOverlap="1" wp14:anchorId="620D0DA0" wp14:editId="29D098A8">
                <wp:simplePos x="0" y="0"/>
                <wp:positionH relativeFrom="column">
                  <wp:posOffset>1697965</wp:posOffset>
                </wp:positionH>
                <wp:positionV relativeFrom="paragraph">
                  <wp:posOffset>1543228</wp:posOffset>
                </wp:positionV>
                <wp:extent cx="7810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solidFill>
                          <a:schemeClr val="accent3">
                            <a:lumMod val="60000"/>
                            <a:lumOff val="40000"/>
                          </a:schemeClr>
                        </a:solidFill>
                        <a:ln w="9525">
                          <a:solidFill>
                            <a:srgbClr val="000000"/>
                          </a:solidFill>
                          <a:miter lim="800000"/>
                          <a:headEnd/>
                          <a:tailEnd/>
                        </a:ln>
                      </wps:spPr>
                      <wps:txbx>
                        <w:txbxContent>
                          <w:p w:rsidR="00E7440E" w:rsidRDefault="00E7440E" w:rsidP="003F543A">
                            <w:pPr>
                              <w:jc w:val="center"/>
                            </w:pPr>
                            <w:r>
                              <w:t>POTRES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D0DA0" id="_x0000_s1029" type="#_x0000_t202" style="position:absolute;margin-left:133.7pt;margin-top:121.5pt;width:61.5pt;height:20.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" fillcolor="#c9c9c9 [1942]">
                <v:textbox>
                  <w:txbxContent>
                    <w:p w:rsidR="00E7440E" w:rsidRDefault="00E7440E" w:rsidP="003F543A">
                      <w:pPr>
                        <w:jc w:val="center"/>
                      </w:pPr>
                      <w:r>
                        <w:t>POTRES</w:t>
                      </w:r>
                    </w:p>
                  </w:txbxContent>
                </v:textbox>
                <w10:wrap type="square"/>
              </v:shape>
            </w:pict>
          </mc:Fallback>
        </mc:AlternateContent>
      </w:r>
      <w:r w:rsidR="00E62CD9">
        <w:rPr>
          <w:noProof/>
          <w:lang w:eastAsia="hr-HR"/>
        </w:rPr>
        <mc:AlternateContent>
          <mc:Choice Requires="wps">
            <w:drawing>
              <wp:anchor distT="0" distB="0" distL="114300" distR="114300" simplePos="0" relativeHeight="251698176" behindDoc="0" locked="0" layoutInCell="1" allowOverlap="1" wp14:anchorId="666AE5C9" wp14:editId="2DFE4403">
                <wp:simplePos x="0" y="0"/>
                <wp:positionH relativeFrom="column">
                  <wp:posOffset>1279271</wp:posOffset>
                </wp:positionH>
                <wp:positionV relativeFrom="paragraph">
                  <wp:posOffset>1587957</wp:posOffset>
                </wp:positionV>
                <wp:extent cx="416483" cy="87630"/>
                <wp:effectExtent l="0" t="76200" r="41275" b="102870"/>
                <wp:wrapNone/>
                <wp:docPr id="49" name="Elbow Connector 9"/>
                <wp:cNvGraphicFramePr/>
                <a:graphic xmlns:a="http://schemas.openxmlformats.org/drawingml/2006/main">
                  <a:graphicData uri="http://schemas.microsoft.com/office/word/2010/wordprocessingShape">
                    <wps:wsp>
                      <wps:cNvCnPr/>
                      <wps:spPr>
                        <a:xfrm>
                          <a:off x="0" y="0"/>
                          <a:ext cx="416483" cy="87630"/>
                        </a:xfrm>
                        <a:prstGeom prst="bentConnector3">
                          <a:avLst/>
                        </a:prstGeom>
                        <a:ln w="254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DF854" id="Elbow Connector 9" o:spid="_x0000_s1026" type="#_x0000_t34" style="position:absolute;margin-left:100.75pt;margin-top:125.05pt;width:32.8pt;height: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" strokecolor="black [3200]" strokeweight="2pt">
                <v:stroke startarrow="block" endarrow="block"/>
              </v:shape>
            </w:pict>
          </mc:Fallback>
        </mc:AlternateContent>
      </w:r>
      <w:r w:rsidR="001E7384" w:rsidRPr="002950AD">
        <w:rPr>
          <w:rFonts w:asciiTheme="minorHAnsi" w:hAnsiTheme="minorHAnsi" w:cstheme="minorBidi"/>
          <w:noProof/>
          <w:sz w:val="22"/>
          <w:szCs w:val="22"/>
          <w:lang w:eastAsia="hr-HR"/>
        </w:rPr>
        <mc:AlternateContent>
          <mc:Choice Requires="wps">
            <w:drawing>
              <wp:anchor distT="45720" distB="45720" distL="114300" distR="114300" simplePos="0" relativeHeight="251713536" behindDoc="0" locked="0" layoutInCell="1" allowOverlap="1" wp14:anchorId="1A29E667" wp14:editId="5478B8D6">
                <wp:simplePos x="0" y="0"/>
                <wp:positionH relativeFrom="column">
                  <wp:posOffset>3147365</wp:posOffset>
                </wp:positionH>
                <wp:positionV relativeFrom="paragraph">
                  <wp:posOffset>1487805</wp:posOffset>
                </wp:positionV>
                <wp:extent cx="1002030" cy="410845"/>
                <wp:effectExtent l="0" t="0" r="26670" b="273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410845"/>
                        </a:xfrm>
                        <a:prstGeom prst="rect">
                          <a:avLst/>
                        </a:prstGeom>
                        <a:solidFill>
                          <a:srgbClr val="A5A5A5">
                            <a:lumMod val="60000"/>
                            <a:lumOff val="40000"/>
                          </a:srgbClr>
                        </a:solidFill>
                        <a:ln w="9525">
                          <a:solidFill>
                            <a:srgbClr val="000000"/>
                          </a:solidFill>
                          <a:miter lim="800000"/>
                          <a:headEnd/>
                          <a:tailEnd/>
                        </a:ln>
                      </wps:spPr>
                      <wps:txbx>
                        <w:txbxContent>
                          <w:p w:rsidR="00E7440E" w:rsidRDefault="00E7440E" w:rsidP="002950AD">
                            <w:pPr>
                              <w:jc w:val="center"/>
                            </w:pPr>
                            <w:r>
                              <w:t>EPIDEMIJE I PANDEMIJE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9E667" id="_x0000_s1030" type="#_x0000_t202" style="position:absolute;margin-left:247.8pt;margin-top:117.15pt;width:78.9pt;height:32.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" fillcolor="#c9c9c9">
                <v:textbox>
                  <w:txbxContent>
                    <w:p w:rsidR="00E7440E" w:rsidRDefault="00E7440E" w:rsidP="002950AD">
                      <w:pPr>
                        <w:jc w:val="center"/>
                      </w:pPr>
                      <w:r>
                        <w:t>EPIDEMIJE I PANDEMIJE</w:t>
                      </w:r>
                    </w:p>
                  </w:txbxContent>
                </v:textbox>
                <w10:wrap type="square"/>
              </v:shape>
            </w:pict>
          </mc:Fallback>
        </mc:AlternateContent>
      </w:r>
      <w:r w:rsidR="001E7384">
        <w:rPr>
          <w:noProof/>
          <w:lang w:eastAsia="hr-HR"/>
        </w:rPr>
        <mc:AlternateContent>
          <mc:Choice Requires="wps">
            <w:drawing>
              <wp:anchor distT="0" distB="0" distL="114300" distR="114300" simplePos="0" relativeHeight="251709440" behindDoc="0" locked="0" layoutInCell="1" allowOverlap="1" wp14:anchorId="0FDF9DD6" wp14:editId="10B6E406">
                <wp:simplePos x="0" y="0"/>
                <wp:positionH relativeFrom="column">
                  <wp:posOffset>2643860</wp:posOffset>
                </wp:positionH>
                <wp:positionV relativeFrom="paragraph">
                  <wp:posOffset>1551203</wp:posOffset>
                </wp:positionV>
                <wp:extent cx="486080" cy="156134"/>
                <wp:effectExtent l="38100" t="76200" r="28575" b="92075"/>
                <wp:wrapNone/>
                <wp:docPr id="54" name="Elbow Connector 9"/>
                <wp:cNvGraphicFramePr/>
                <a:graphic xmlns:a="http://schemas.openxmlformats.org/drawingml/2006/main">
                  <a:graphicData uri="http://schemas.microsoft.com/office/word/2010/wordprocessingShape">
                    <wps:wsp>
                      <wps:cNvCnPr/>
                      <wps:spPr>
                        <a:xfrm>
                          <a:off x="0" y="0"/>
                          <a:ext cx="486080" cy="156134"/>
                        </a:xfrm>
                        <a:prstGeom prst="bentConnector3">
                          <a:avLst/>
                        </a:prstGeom>
                        <a:noFill/>
                        <a:ln w="254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186FBC" id="Elbow Connector 9" o:spid="_x0000_s1026" type="#_x0000_t34" style="position:absolute;margin-left:208.2pt;margin-top:122.15pt;width:38.25pt;height:1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" strokecolor="windowText" strokeweight="2pt">
                <v:stroke startarrow="block" endarrow="block"/>
              </v:shape>
            </w:pict>
          </mc:Fallback>
        </mc:AlternateContent>
      </w:r>
      <w:r w:rsidR="00225350">
        <w:br w:type="page"/>
      </w:r>
    </w:p>
    <w:p w:rsidR="007F4E70" w:rsidRPr="00507F72" w:rsidRDefault="00507F72" w:rsidP="00514D73">
      <w:pPr>
        <w:pStyle w:val="Naslov1"/>
      </w:pPr>
      <w:bookmarkStart w:id="149" w:name="_Toc507060377"/>
      <w:r>
        <w:lastRenderedPageBreak/>
        <w:t xml:space="preserve">7. </w:t>
      </w:r>
      <w:r w:rsidRPr="00507F72">
        <w:t>ANALIZA STANJA SUSTAVA CIVILNE ZAŠTITE</w:t>
      </w:r>
      <w:bookmarkEnd w:id="149"/>
      <w:r w:rsidRPr="00507F72">
        <w:t xml:space="preserve"> </w:t>
      </w:r>
    </w:p>
    <w:p w:rsidR="00C71EBC" w:rsidRPr="00903480" w:rsidRDefault="00C71EBC" w:rsidP="00514D73">
      <w:pPr>
        <w:jc w:val="both"/>
        <w:rPr>
          <w:sz w:val="24"/>
          <w:szCs w:val="24"/>
        </w:rPr>
      </w:pPr>
    </w:p>
    <w:p w:rsidR="00C71EBC" w:rsidRPr="00707A36" w:rsidRDefault="00707A36" w:rsidP="00514D73">
      <w:pPr>
        <w:pStyle w:val="Naslov2"/>
        <w:spacing w:before="0"/>
        <w:rPr>
          <w:rFonts w:ascii="Times New Roman" w:hAnsi="Times New Roman" w:cs="Times New Roman"/>
          <w:b/>
          <w:color w:val="auto"/>
          <w:sz w:val="24"/>
        </w:rPr>
      </w:pPr>
      <w:bookmarkStart w:id="150" w:name="_Toc507060378"/>
      <w:r w:rsidRPr="00707A36">
        <w:rPr>
          <w:rFonts w:ascii="Times New Roman" w:hAnsi="Times New Roman" w:cs="Times New Roman"/>
          <w:b/>
          <w:color w:val="auto"/>
          <w:sz w:val="24"/>
        </w:rPr>
        <w:t xml:space="preserve">7.1. </w:t>
      </w:r>
      <w:r w:rsidR="00C71EBC" w:rsidRPr="00707A36">
        <w:rPr>
          <w:rFonts w:ascii="Times New Roman" w:hAnsi="Times New Roman" w:cs="Times New Roman"/>
          <w:b/>
          <w:color w:val="auto"/>
          <w:sz w:val="24"/>
        </w:rPr>
        <w:t>PODRUČJE PREVENTIVE</w:t>
      </w:r>
      <w:bookmarkEnd w:id="150"/>
      <w:r w:rsidR="00C71EBC" w:rsidRPr="00707A36">
        <w:rPr>
          <w:rFonts w:ascii="Times New Roman" w:hAnsi="Times New Roman" w:cs="Times New Roman"/>
          <w:b/>
          <w:color w:val="auto"/>
          <w:sz w:val="24"/>
        </w:rPr>
        <w:t xml:space="preserve"> </w:t>
      </w:r>
    </w:p>
    <w:p w:rsidR="00045DA8" w:rsidRPr="00903480" w:rsidRDefault="00045DA8" w:rsidP="00514D73">
      <w:pPr>
        <w:pStyle w:val="Default"/>
        <w:ind w:left="720"/>
        <w:jc w:val="both"/>
        <w:rPr>
          <w:rFonts w:ascii="Times New Roman" w:hAnsi="Times New Roman" w:cs="Times New Roman"/>
          <w:color w:val="auto"/>
        </w:rPr>
      </w:pPr>
    </w:p>
    <w:p w:rsidR="00C71EBC" w:rsidRPr="00707A36" w:rsidRDefault="00707A36" w:rsidP="00514D73">
      <w:pPr>
        <w:pStyle w:val="Naslov3"/>
        <w:spacing w:before="0"/>
        <w:jc w:val="both"/>
        <w:rPr>
          <w:b/>
        </w:rPr>
      </w:pPr>
      <w:bookmarkStart w:id="151" w:name="_Toc507060379"/>
      <w:r>
        <w:rPr>
          <w:b/>
        </w:rPr>
        <w:t xml:space="preserve">7.1.1. </w:t>
      </w:r>
      <w:r w:rsidR="00C71EBC" w:rsidRPr="00707A36">
        <w:rPr>
          <w:b/>
        </w:rPr>
        <w:t>Usvojenost strategija, normativne uređenosti te izrađenost procjena i planova od značaja za sustav civilne zaštite</w:t>
      </w:r>
      <w:bookmarkEnd w:id="151"/>
      <w:r w:rsidR="00C71EBC" w:rsidRPr="00707A36">
        <w:rPr>
          <w:b/>
        </w:rPr>
        <w:t xml:space="preserve"> </w:t>
      </w:r>
    </w:p>
    <w:p w:rsidR="00C71EBC" w:rsidRPr="00C71EBC" w:rsidRDefault="00C71EBC" w:rsidP="00514D73">
      <w:pPr>
        <w:pStyle w:val="Default"/>
        <w:jc w:val="both"/>
        <w:rPr>
          <w:rFonts w:ascii="Times New Roman" w:hAnsi="Times New Roman" w:cs="Times New Roman"/>
          <w:color w:val="FF0000"/>
        </w:rPr>
      </w:pPr>
    </w:p>
    <w:p w:rsidR="00C71EBC" w:rsidRDefault="00C71EBC" w:rsidP="00514D73">
      <w:pPr>
        <w:pStyle w:val="Default"/>
        <w:jc w:val="both"/>
        <w:rPr>
          <w:rFonts w:ascii="Times New Roman" w:hAnsi="Times New Roman" w:cs="Times New Roman"/>
          <w:color w:val="FF0000"/>
        </w:rPr>
      </w:pPr>
      <w:r w:rsidRPr="00C71EBC">
        <w:rPr>
          <w:rFonts w:ascii="Times New Roman" w:hAnsi="Times New Roman" w:cs="Times New Roman"/>
          <w:color w:val="FF0000"/>
        </w:rPr>
        <w:t xml:space="preserve">Općina </w:t>
      </w:r>
      <w:r w:rsidR="00903480">
        <w:rPr>
          <w:rFonts w:ascii="Times New Roman" w:hAnsi="Times New Roman" w:cs="Times New Roman"/>
          <w:color w:val="FF0000"/>
        </w:rPr>
        <w:t>Šodolovci</w:t>
      </w:r>
      <w:r w:rsidRPr="00C71EBC">
        <w:rPr>
          <w:rFonts w:ascii="Times New Roman" w:hAnsi="Times New Roman" w:cs="Times New Roman"/>
          <w:color w:val="FF0000"/>
        </w:rPr>
        <w:t xml:space="preserve"> ima sve propisane akte koji su od značaja za sustav civilne zaštite: </w:t>
      </w:r>
    </w:p>
    <w:p w:rsidR="00C61273" w:rsidRDefault="00C61273" w:rsidP="00514D73">
      <w:pPr>
        <w:pStyle w:val="Default"/>
        <w:jc w:val="both"/>
        <w:rPr>
          <w:rFonts w:ascii="Times New Roman" w:hAnsi="Times New Roman" w:cs="Times New Roman"/>
          <w:color w:val="FF0000"/>
        </w:rPr>
      </w:pPr>
    </w:p>
    <w:p w:rsidR="00DF2DE8" w:rsidRPr="00355BC5" w:rsidRDefault="00C61273" w:rsidP="001F2A2F">
      <w:pPr>
        <w:pStyle w:val="Default"/>
        <w:numPr>
          <w:ilvl w:val="0"/>
          <w:numId w:val="8"/>
        </w:numPr>
        <w:jc w:val="both"/>
        <w:rPr>
          <w:rFonts w:ascii="Times New Roman" w:hAnsi="Times New Roman" w:cs="Times New Roman"/>
          <w:color w:val="auto"/>
        </w:rPr>
      </w:pPr>
      <w:r w:rsidRPr="00355BC5">
        <w:rPr>
          <w:rFonts w:ascii="Times New Roman" w:hAnsi="Times New Roman" w:cs="Times New Roman"/>
          <w:color w:val="auto"/>
        </w:rPr>
        <w:t>Odluka o donošenju Procjene ugroženosti stanovništva, materijalnih i kulturnih dobara i okoliša Općine Šodolovci (Klasa:</w:t>
      </w:r>
      <w:r w:rsidR="00355BC5">
        <w:rPr>
          <w:rFonts w:ascii="Times New Roman" w:hAnsi="Times New Roman" w:cs="Times New Roman"/>
          <w:color w:val="auto"/>
        </w:rPr>
        <w:t xml:space="preserve"> </w:t>
      </w:r>
      <w:r w:rsidR="002E0FF6" w:rsidRPr="00355BC5">
        <w:rPr>
          <w:rFonts w:ascii="Times New Roman" w:hAnsi="Times New Roman" w:cs="Times New Roman"/>
          <w:color w:val="auto"/>
        </w:rPr>
        <w:t>810-03/12-01/1</w:t>
      </w:r>
      <w:r w:rsidRPr="00355BC5">
        <w:rPr>
          <w:rFonts w:ascii="Times New Roman" w:hAnsi="Times New Roman" w:cs="Times New Roman"/>
          <w:color w:val="auto"/>
        </w:rPr>
        <w:t>, Urbroj:</w:t>
      </w:r>
      <w:r w:rsidR="00355BC5">
        <w:rPr>
          <w:rFonts w:ascii="Times New Roman" w:hAnsi="Times New Roman" w:cs="Times New Roman"/>
          <w:color w:val="auto"/>
        </w:rPr>
        <w:t xml:space="preserve"> </w:t>
      </w:r>
      <w:r w:rsidR="00390CE5" w:rsidRPr="00355BC5">
        <w:rPr>
          <w:rFonts w:ascii="Times New Roman" w:hAnsi="Times New Roman" w:cs="Times New Roman"/>
          <w:color w:val="auto"/>
        </w:rPr>
        <w:t>2121/11-12-2</w:t>
      </w:r>
      <w:r w:rsidR="00355BC5">
        <w:rPr>
          <w:rFonts w:ascii="Times New Roman" w:hAnsi="Times New Roman" w:cs="Times New Roman"/>
          <w:color w:val="auto"/>
        </w:rPr>
        <w:t xml:space="preserve"> </w:t>
      </w:r>
      <w:r w:rsidRPr="00355BC5">
        <w:rPr>
          <w:rFonts w:ascii="Times New Roman" w:hAnsi="Times New Roman" w:cs="Times New Roman"/>
          <w:color w:val="auto"/>
        </w:rPr>
        <w:t xml:space="preserve">od </w:t>
      </w:r>
      <w:r w:rsidR="00390CE5" w:rsidRPr="00355BC5">
        <w:rPr>
          <w:rFonts w:ascii="Times New Roman" w:hAnsi="Times New Roman" w:cs="Times New Roman"/>
          <w:color w:val="auto"/>
        </w:rPr>
        <w:t>30.04.2012. godine</w:t>
      </w:r>
      <w:r w:rsidRPr="00355BC5">
        <w:rPr>
          <w:rFonts w:ascii="Times New Roman" w:hAnsi="Times New Roman" w:cs="Times New Roman"/>
          <w:color w:val="auto"/>
        </w:rPr>
        <w:t xml:space="preserve">), </w:t>
      </w:r>
    </w:p>
    <w:p w:rsidR="00515672" w:rsidRPr="006739B3" w:rsidRDefault="006739B3" w:rsidP="001F2A2F">
      <w:pPr>
        <w:pStyle w:val="Default"/>
        <w:numPr>
          <w:ilvl w:val="0"/>
          <w:numId w:val="8"/>
        </w:numPr>
        <w:jc w:val="both"/>
        <w:rPr>
          <w:rFonts w:ascii="Times New Roman" w:hAnsi="Times New Roman" w:cs="Times New Roman"/>
          <w:color w:val="auto"/>
        </w:rPr>
      </w:pPr>
      <w:r w:rsidRPr="006739B3">
        <w:rPr>
          <w:rFonts w:ascii="Times New Roman" w:hAnsi="Times New Roman" w:cs="Times New Roman"/>
          <w:color w:val="auto"/>
        </w:rPr>
        <w:t>Odluka o usvajanju</w:t>
      </w:r>
      <w:r w:rsidR="00DF2DE8" w:rsidRPr="006739B3">
        <w:rPr>
          <w:rFonts w:ascii="Times New Roman" w:hAnsi="Times New Roman" w:cs="Times New Roman"/>
          <w:color w:val="auto"/>
        </w:rPr>
        <w:t xml:space="preserve"> Plana zaštite i spašavanja Općine</w:t>
      </w:r>
      <w:r w:rsidR="00DF2DE8" w:rsidRPr="006739B3">
        <w:rPr>
          <w:color w:val="auto"/>
        </w:rPr>
        <w:t xml:space="preserve"> </w:t>
      </w:r>
      <w:r w:rsidR="00DF2DE8" w:rsidRPr="006739B3">
        <w:rPr>
          <w:rFonts w:ascii="Times New Roman" w:hAnsi="Times New Roman" w:cs="Times New Roman"/>
          <w:color w:val="auto"/>
        </w:rPr>
        <w:t>Šodolovci (Klasa:</w:t>
      </w:r>
      <w:r w:rsidRPr="006739B3">
        <w:rPr>
          <w:rFonts w:ascii="Times New Roman" w:hAnsi="Times New Roman" w:cs="Times New Roman"/>
          <w:color w:val="auto"/>
        </w:rPr>
        <w:t xml:space="preserve"> 810-03/14-01/1, </w:t>
      </w:r>
      <w:r w:rsidR="00DF2DE8" w:rsidRPr="006739B3">
        <w:rPr>
          <w:rFonts w:ascii="Times New Roman" w:hAnsi="Times New Roman" w:cs="Times New Roman"/>
          <w:color w:val="auto"/>
        </w:rPr>
        <w:t>Urbroj:</w:t>
      </w:r>
      <w:r w:rsidRPr="006739B3">
        <w:rPr>
          <w:rFonts w:ascii="Times New Roman" w:hAnsi="Times New Roman" w:cs="Times New Roman"/>
          <w:color w:val="auto"/>
        </w:rPr>
        <w:t xml:space="preserve"> 2121/11-14-3 od 30.12.2014. godine</w:t>
      </w:r>
      <w:r w:rsidR="00DF2DE8" w:rsidRPr="006739B3">
        <w:rPr>
          <w:rFonts w:ascii="Times New Roman" w:hAnsi="Times New Roman" w:cs="Times New Roman"/>
          <w:color w:val="auto"/>
        </w:rPr>
        <w:t>),</w:t>
      </w:r>
    </w:p>
    <w:p w:rsidR="00DF2DE8" w:rsidRPr="006739B3" w:rsidRDefault="00DF2DE8" w:rsidP="001F2A2F">
      <w:pPr>
        <w:pStyle w:val="Default"/>
        <w:numPr>
          <w:ilvl w:val="0"/>
          <w:numId w:val="8"/>
        </w:numPr>
        <w:jc w:val="both"/>
        <w:rPr>
          <w:rFonts w:ascii="Times New Roman" w:hAnsi="Times New Roman" w:cs="Times New Roman"/>
          <w:color w:val="auto"/>
        </w:rPr>
      </w:pPr>
      <w:r w:rsidRPr="006739B3">
        <w:rPr>
          <w:rFonts w:ascii="Times New Roman" w:hAnsi="Times New Roman" w:cs="Times New Roman"/>
          <w:color w:val="auto"/>
        </w:rPr>
        <w:t>Odluka o donošenju Plana civilne zaštite Općine</w:t>
      </w:r>
      <w:r w:rsidR="009820A2" w:rsidRPr="006739B3">
        <w:rPr>
          <w:color w:val="auto"/>
        </w:rPr>
        <w:t xml:space="preserve"> </w:t>
      </w:r>
      <w:r w:rsidR="009820A2" w:rsidRPr="006739B3">
        <w:rPr>
          <w:rFonts w:ascii="Times New Roman" w:hAnsi="Times New Roman" w:cs="Times New Roman"/>
          <w:color w:val="auto"/>
        </w:rPr>
        <w:t xml:space="preserve">Šodolovci (Klasa: </w:t>
      </w:r>
      <w:r w:rsidR="006739B3" w:rsidRPr="006739B3">
        <w:rPr>
          <w:rFonts w:ascii="Times New Roman" w:hAnsi="Times New Roman" w:cs="Times New Roman"/>
          <w:color w:val="auto"/>
        </w:rPr>
        <w:t>810-03/14-01/8</w:t>
      </w:r>
      <w:r w:rsidR="009820A2" w:rsidRPr="006739B3">
        <w:rPr>
          <w:rFonts w:ascii="Times New Roman" w:hAnsi="Times New Roman" w:cs="Times New Roman"/>
          <w:color w:val="auto"/>
        </w:rPr>
        <w:t xml:space="preserve">, Urbroj: </w:t>
      </w:r>
      <w:r w:rsidR="006739B3" w:rsidRPr="006739B3">
        <w:rPr>
          <w:rFonts w:ascii="Times New Roman" w:hAnsi="Times New Roman" w:cs="Times New Roman"/>
          <w:color w:val="auto"/>
        </w:rPr>
        <w:t>2121/11-14-2 od 30.12.2014. godine</w:t>
      </w:r>
      <w:r w:rsidR="009820A2" w:rsidRPr="006739B3">
        <w:rPr>
          <w:rFonts w:ascii="Times New Roman" w:hAnsi="Times New Roman" w:cs="Times New Roman"/>
          <w:color w:val="auto"/>
        </w:rPr>
        <w:t>),</w:t>
      </w:r>
    </w:p>
    <w:p w:rsidR="00515672" w:rsidRPr="00FD0EFF" w:rsidRDefault="00515672" w:rsidP="001F2A2F">
      <w:pPr>
        <w:pStyle w:val="Default"/>
        <w:numPr>
          <w:ilvl w:val="0"/>
          <w:numId w:val="8"/>
        </w:numPr>
        <w:jc w:val="both"/>
        <w:rPr>
          <w:rFonts w:ascii="Times New Roman" w:hAnsi="Times New Roman" w:cs="Times New Roman"/>
          <w:color w:val="auto"/>
        </w:rPr>
      </w:pPr>
      <w:r w:rsidRPr="00FD0EFF">
        <w:rPr>
          <w:rFonts w:ascii="Times New Roman" w:hAnsi="Times New Roman" w:cs="Times New Roman"/>
          <w:color w:val="auto"/>
        </w:rPr>
        <w:t xml:space="preserve">Odluka o </w:t>
      </w:r>
      <w:r w:rsidR="00FD0EFF" w:rsidRPr="00FD0EFF">
        <w:rPr>
          <w:rFonts w:ascii="Times New Roman" w:hAnsi="Times New Roman" w:cs="Times New Roman"/>
          <w:color w:val="auto"/>
        </w:rPr>
        <w:t xml:space="preserve">osnivanju i imenovanju načelnika, zamjenika načelnika i članova </w:t>
      </w:r>
      <w:r w:rsidRPr="00FD0EFF">
        <w:rPr>
          <w:rFonts w:ascii="Times New Roman" w:hAnsi="Times New Roman" w:cs="Times New Roman"/>
          <w:color w:val="auto"/>
        </w:rPr>
        <w:t xml:space="preserve">Stožera civilne zaštite Općine Šodolovci (Klasa: </w:t>
      </w:r>
      <w:r w:rsidR="00FD0EFF" w:rsidRPr="00FD0EFF">
        <w:rPr>
          <w:rFonts w:ascii="Times New Roman" w:hAnsi="Times New Roman" w:cs="Times New Roman"/>
          <w:color w:val="auto"/>
        </w:rPr>
        <w:t>810-06/17-01/1</w:t>
      </w:r>
      <w:r w:rsidRPr="00FD0EFF">
        <w:rPr>
          <w:rFonts w:ascii="Times New Roman" w:hAnsi="Times New Roman" w:cs="Times New Roman"/>
          <w:color w:val="auto"/>
        </w:rPr>
        <w:t xml:space="preserve">, Urbroj: </w:t>
      </w:r>
      <w:r w:rsidR="00FD0EFF" w:rsidRPr="00FD0EFF">
        <w:rPr>
          <w:rFonts w:ascii="Times New Roman" w:hAnsi="Times New Roman" w:cs="Times New Roman"/>
          <w:color w:val="auto"/>
        </w:rPr>
        <w:t>2121/11-17-14 od 26.06.2017. godine</w:t>
      </w:r>
      <w:r w:rsidRPr="00FD0EFF">
        <w:rPr>
          <w:rFonts w:ascii="Times New Roman" w:hAnsi="Times New Roman" w:cs="Times New Roman"/>
          <w:color w:val="auto"/>
        </w:rPr>
        <w:t>),</w:t>
      </w:r>
    </w:p>
    <w:p w:rsidR="00515672" w:rsidRDefault="009820A2" w:rsidP="001F2A2F">
      <w:pPr>
        <w:pStyle w:val="Default"/>
        <w:numPr>
          <w:ilvl w:val="0"/>
          <w:numId w:val="8"/>
        </w:numPr>
        <w:jc w:val="both"/>
        <w:rPr>
          <w:rFonts w:ascii="Times New Roman" w:hAnsi="Times New Roman" w:cs="Times New Roman"/>
          <w:color w:val="FF0000"/>
        </w:rPr>
      </w:pPr>
      <w:r w:rsidRPr="00515672">
        <w:rPr>
          <w:rFonts w:ascii="Times New Roman" w:hAnsi="Times New Roman" w:cs="Times New Roman"/>
          <w:color w:val="FF0000"/>
        </w:rPr>
        <w:t>Odluka o osnivanju postrojbe civilne zaštite opće namjene Općine</w:t>
      </w:r>
      <w:r w:rsidRPr="009820A2">
        <w:t xml:space="preserve"> </w:t>
      </w:r>
      <w:r w:rsidRPr="00515672">
        <w:rPr>
          <w:rFonts w:ascii="Times New Roman" w:hAnsi="Times New Roman" w:cs="Times New Roman"/>
          <w:color w:val="FF0000"/>
        </w:rPr>
        <w:t>Šodolovci (Klasa:    , Urbroj:      od datum  godine),</w:t>
      </w:r>
    </w:p>
    <w:p w:rsidR="00515672" w:rsidRPr="000140A3" w:rsidRDefault="009820A2" w:rsidP="001F2A2F">
      <w:pPr>
        <w:pStyle w:val="Default"/>
        <w:numPr>
          <w:ilvl w:val="0"/>
          <w:numId w:val="8"/>
        </w:numPr>
        <w:jc w:val="both"/>
        <w:rPr>
          <w:rFonts w:ascii="Times New Roman" w:hAnsi="Times New Roman" w:cs="Times New Roman"/>
          <w:color w:val="auto"/>
        </w:rPr>
      </w:pPr>
      <w:r w:rsidRPr="000140A3">
        <w:rPr>
          <w:rFonts w:ascii="Times New Roman" w:hAnsi="Times New Roman" w:cs="Times New Roman"/>
          <w:color w:val="auto"/>
        </w:rPr>
        <w:t xml:space="preserve">Odluka o imenovanju povjerenika </w:t>
      </w:r>
      <w:r w:rsidR="009E78FA" w:rsidRPr="000140A3">
        <w:rPr>
          <w:rFonts w:ascii="Times New Roman" w:hAnsi="Times New Roman" w:cs="Times New Roman"/>
          <w:color w:val="auto"/>
        </w:rPr>
        <w:t xml:space="preserve">i zamjenika povjerenika </w:t>
      </w:r>
      <w:r w:rsidRPr="000140A3">
        <w:rPr>
          <w:rFonts w:ascii="Times New Roman" w:hAnsi="Times New Roman" w:cs="Times New Roman"/>
          <w:color w:val="auto"/>
        </w:rPr>
        <w:t xml:space="preserve">civilne zaštite </w:t>
      </w:r>
      <w:r w:rsidR="000140A3" w:rsidRPr="000140A3">
        <w:rPr>
          <w:rFonts w:ascii="Times New Roman" w:hAnsi="Times New Roman" w:cs="Times New Roman"/>
          <w:color w:val="auto"/>
        </w:rPr>
        <w:t>na području Općine Šodolovci</w:t>
      </w:r>
      <w:r w:rsidRPr="000140A3">
        <w:rPr>
          <w:color w:val="auto"/>
        </w:rPr>
        <w:t xml:space="preserve"> </w:t>
      </w:r>
      <w:r w:rsidRPr="000140A3">
        <w:rPr>
          <w:rFonts w:ascii="Times New Roman" w:hAnsi="Times New Roman" w:cs="Times New Roman"/>
          <w:color w:val="auto"/>
        </w:rPr>
        <w:t>(Klasa:</w:t>
      </w:r>
      <w:r w:rsidR="000140A3" w:rsidRPr="000140A3">
        <w:rPr>
          <w:rFonts w:ascii="Times New Roman" w:hAnsi="Times New Roman" w:cs="Times New Roman"/>
          <w:color w:val="auto"/>
        </w:rPr>
        <w:t xml:space="preserve"> 810-05/16-01/1</w:t>
      </w:r>
      <w:r w:rsidRPr="000140A3">
        <w:rPr>
          <w:rFonts w:ascii="Times New Roman" w:hAnsi="Times New Roman" w:cs="Times New Roman"/>
          <w:color w:val="auto"/>
        </w:rPr>
        <w:t>, Urbroj:</w:t>
      </w:r>
      <w:r w:rsidR="000140A3" w:rsidRPr="000140A3">
        <w:rPr>
          <w:rFonts w:ascii="Times New Roman" w:hAnsi="Times New Roman" w:cs="Times New Roman"/>
          <w:color w:val="auto"/>
        </w:rPr>
        <w:t xml:space="preserve"> 2121/11-16-1 od 05.12.2016. godin</w:t>
      </w:r>
      <w:r w:rsidRPr="000140A3">
        <w:rPr>
          <w:rFonts w:ascii="Times New Roman" w:hAnsi="Times New Roman" w:cs="Times New Roman"/>
          <w:color w:val="auto"/>
        </w:rPr>
        <w:t>e),</w:t>
      </w:r>
    </w:p>
    <w:p w:rsidR="00515672" w:rsidRPr="00355BC5" w:rsidRDefault="00515672" w:rsidP="001F2A2F">
      <w:pPr>
        <w:pStyle w:val="Default"/>
        <w:numPr>
          <w:ilvl w:val="0"/>
          <w:numId w:val="8"/>
        </w:numPr>
        <w:jc w:val="both"/>
        <w:rPr>
          <w:rFonts w:ascii="Times New Roman" w:hAnsi="Times New Roman" w:cs="Times New Roman"/>
          <w:color w:val="auto"/>
        </w:rPr>
      </w:pPr>
      <w:r w:rsidRPr="00355BC5">
        <w:rPr>
          <w:rFonts w:ascii="Times New Roman" w:hAnsi="Times New Roman" w:cs="Times New Roman"/>
          <w:color w:val="auto"/>
        </w:rPr>
        <w:t xml:space="preserve">Odluka o određivanju pravnih osoba od interesa za sustav civilne zaštite Općine Šodolovci (Klasa: </w:t>
      </w:r>
      <w:r w:rsidR="00355BC5" w:rsidRPr="00355BC5">
        <w:rPr>
          <w:rFonts w:ascii="Times New Roman" w:hAnsi="Times New Roman" w:cs="Times New Roman"/>
          <w:color w:val="auto"/>
        </w:rPr>
        <w:t>810-03/17-01/3</w:t>
      </w:r>
      <w:r w:rsidRPr="00355BC5">
        <w:rPr>
          <w:rFonts w:ascii="Times New Roman" w:hAnsi="Times New Roman" w:cs="Times New Roman"/>
          <w:color w:val="auto"/>
        </w:rPr>
        <w:t>, Urbroj:</w:t>
      </w:r>
      <w:r w:rsidR="00355BC5" w:rsidRPr="00355BC5">
        <w:rPr>
          <w:rFonts w:ascii="Times New Roman" w:hAnsi="Times New Roman" w:cs="Times New Roman"/>
          <w:color w:val="auto"/>
        </w:rPr>
        <w:t xml:space="preserve"> 2121/11-17-1 od 07.04.2017. godine)</w:t>
      </w:r>
    </w:p>
    <w:p w:rsidR="0093255E" w:rsidRPr="00355BC5" w:rsidRDefault="00515672" w:rsidP="001F2A2F">
      <w:pPr>
        <w:pStyle w:val="Default"/>
        <w:numPr>
          <w:ilvl w:val="0"/>
          <w:numId w:val="8"/>
        </w:numPr>
        <w:jc w:val="both"/>
        <w:rPr>
          <w:rFonts w:ascii="Times New Roman" w:hAnsi="Times New Roman" w:cs="Times New Roman"/>
          <w:color w:val="auto"/>
        </w:rPr>
      </w:pPr>
      <w:r w:rsidRPr="00355BC5">
        <w:rPr>
          <w:rFonts w:ascii="Times New Roman" w:hAnsi="Times New Roman" w:cs="Times New Roman"/>
          <w:color w:val="auto"/>
        </w:rPr>
        <w:t xml:space="preserve">Odluka o donošenju Analize stanja sustava civilne zaštite za 2016. godinu (Klasa: </w:t>
      </w:r>
      <w:r w:rsidR="00355BC5" w:rsidRPr="00355BC5">
        <w:rPr>
          <w:rFonts w:ascii="Times New Roman" w:hAnsi="Times New Roman" w:cs="Times New Roman"/>
          <w:color w:val="auto"/>
        </w:rPr>
        <w:t>810-01/16-01/8</w:t>
      </w:r>
      <w:r w:rsidRPr="00355BC5">
        <w:rPr>
          <w:rFonts w:ascii="Times New Roman" w:hAnsi="Times New Roman" w:cs="Times New Roman"/>
          <w:color w:val="auto"/>
        </w:rPr>
        <w:t xml:space="preserve">, Urbroj: </w:t>
      </w:r>
      <w:r w:rsidR="00355BC5" w:rsidRPr="00355BC5">
        <w:rPr>
          <w:rFonts w:ascii="Times New Roman" w:hAnsi="Times New Roman" w:cs="Times New Roman"/>
          <w:color w:val="auto"/>
        </w:rPr>
        <w:t>2121/11-16-1 od 20.12.2016. godine</w:t>
      </w:r>
      <w:r w:rsidRPr="00355BC5">
        <w:rPr>
          <w:rFonts w:ascii="Times New Roman" w:hAnsi="Times New Roman" w:cs="Times New Roman"/>
          <w:color w:val="auto"/>
        </w:rPr>
        <w:t>),</w:t>
      </w:r>
    </w:p>
    <w:p w:rsidR="0093255E" w:rsidRPr="00355BC5" w:rsidRDefault="00C71EBC" w:rsidP="001F2A2F">
      <w:pPr>
        <w:pStyle w:val="Default"/>
        <w:numPr>
          <w:ilvl w:val="0"/>
          <w:numId w:val="8"/>
        </w:numPr>
        <w:jc w:val="both"/>
        <w:rPr>
          <w:rFonts w:ascii="Times New Roman" w:hAnsi="Times New Roman" w:cs="Times New Roman"/>
          <w:color w:val="auto"/>
        </w:rPr>
      </w:pPr>
      <w:r w:rsidRPr="00355BC5">
        <w:rPr>
          <w:rFonts w:ascii="Times New Roman" w:hAnsi="Times New Roman" w:cs="Times New Roman"/>
          <w:color w:val="auto"/>
        </w:rPr>
        <w:t xml:space="preserve">Odluka o donošenju Plana razvoja sustava civilne zaštite za 2017. godinu </w:t>
      </w:r>
      <w:r w:rsidR="003D2FEB" w:rsidRPr="00355BC5">
        <w:rPr>
          <w:rFonts w:ascii="Times New Roman" w:hAnsi="Times New Roman" w:cs="Times New Roman"/>
          <w:color w:val="auto"/>
        </w:rPr>
        <w:t>(Klasa:</w:t>
      </w:r>
      <w:r w:rsidR="00355BC5" w:rsidRPr="00355BC5">
        <w:rPr>
          <w:rFonts w:ascii="Times New Roman" w:hAnsi="Times New Roman" w:cs="Times New Roman"/>
          <w:color w:val="auto"/>
        </w:rPr>
        <w:t xml:space="preserve"> 810-01/16-01/9</w:t>
      </w:r>
      <w:r w:rsidR="003D2FEB" w:rsidRPr="00355BC5">
        <w:rPr>
          <w:rFonts w:ascii="Times New Roman" w:hAnsi="Times New Roman" w:cs="Times New Roman"/>
          <w:color w:val="auto"/>
        </w:rPr>
        <w:t xml:space="preserve">, Urbroj: </w:t>
      </w:r>
      <w:r w:rsidR="00355BC5" w:rsidRPr="00355BC5">
        <w:rPr>
          <w:rFonts w:ascii="Times New Roman" w:hAnsi="Times New Roman" w:cs="Times New Roman"/>
          <w:color w:val="auto"/>
        </w:rPr>
        <w:t>2121/11-16-1 od 20.12.2016. godine</w:t>
      </w:r>
      <w:r w:rsidR="003D2FEB" w:rsidRPr="00355BC5">
        <w:rPr>
          <w:rFonts w:ascii="Times New Roman" w:hAnsi="Times New Roman" w:cs="Times New Roman"/>
          <w:color w:val="auto"/>
        </w:rPr>
        <w:t xml:space="preserve">), </w:t>
      </w:r>
    </w:p>
    <w:p w:rsidR="00C71EBC" w:rsidRPr="006739B3" w:rsidRDefault="000140A3" w:rsidP="001F2A2F">
      <w:pPr>
        <w:pStyle w:val="Default"/>
        <w:numPr>
          <w:ilvl w:val="0"/>
          <w:numId w:val="8"/>
        </w:numPr>
        <w:jc w:val="both"/>
        <w:rPr>
          <w:rFonts w:ascii="Times New Roman" w:hAnsi="Times New Roman" w:cs="Times New Roman"/>
          <w:color w:val="auto"/>
        </w:rPr>
      </w:pPr>
      <w:r w:rsidRPr="006739B3">
        <w:rPr>
          <w:rFonts w:ascii="Times New Roman" w:hAnsi="Times New Roman" w:cs="Times New Roman"/>
          <w:color w:val="auto"/>
        </w:rPr>
        <w:t>Smjernice za organizaciju i razvoj su</w:t>
      </w:r>
      <w:r w:rsidR="006739B3" w:rsidRPr="006739B3">
        <w:rPr>
          <w:rFonts w:ascii="Times New Roman" w:hAnsi="Times New Roman" w:cs="Times New Roman"/>
          <w:color w:val="auto"/>
        </w:rPr>
        <w:t>stava civilne zaštite Općine Šo</w:t>
      </w:r>
      <w:r w:rsidRPr="006739B3">
        <w:rPr>
          <w:rFonts w:ascii="Times New Roman" w:hAnsi="Times New Roman" w:cs="Times New Roman"/>
          <w:color w:val="auto"/>
        </w:rPr>
        <w:t>d</w:t>
      </w:r>
      <w:r w:rsidR="006739B3" w:rsidRPr="006739B3">
        <w:rPr>
          <w:rFonts w:ascii="Times New Roman" w:hAnsi="Times New Roman" w:cs="Times New Roman"/>
          <w:color w:val="auto"/>
        </w:rPr>
        <w:t>o</w:t>
      </w:r>
      <w:r w:rsidRPr="006739B3">
        <w:rPr>
          <w:rFonts w:ascii="Times New Roman" w:hAnsi="Times New Roman" w:cs="Times New Roman"/>
          <w:color w:val="auto"/>
        </w:rPr>
        <w:t>lovci za razdoblje 2016. do 2019. godine (Klasa: 810-01/16-01/4, Urbroj: 2121/11-16-1 od 29.06.2016. godine)</w:t>
      </w:r>
      <w:r w:rsidR="006739B3" w:rsidRPr="006739B3">
        <w:rPr>
          <w:rFonts w:ascii="Times New Roman" w:hAnsi="Times New Roman" w:cs="Times New Roman"/>
          <w:color w:val="auto"/>
        </w:rPr>
        <w:t>,</w:t>
      </w:r>
    </w:p>
    <w:p w:rsidR="00C71EBC" w:rsidRPr="00FD0EFF" w:rsidRDefault="00FD0EFF" w:rsidP="001F2A2F">
      <w:pPr>
        <w:pStyle w:val="Default"/>
        <w:numPr>
          <w:ilvl w:val="0"/>
          <w:numId w:val="8"/>
        </w:numPr>
        <w:jc w:val="both"/>
        <w:rPr>
          <w:rFonts w:ascii="Times New Roman" w:hAnsi="Times New Roman" w:cs="Times New Roman"/>
          <w:color w:val="auto"/>
        </w:rPr>
      </w:pPr>
      <w:bookmarkStart w:id="152" w:name="_GoBack"/>
      <w:bookmarkEnd w:id="152"/>
      <w:r w:rsidRPr="00FD0EFF">
        <w:rPr>
          <w:rFonts w:ascii="Times New Roman" w:hAnsi="Times New Roman" w:cs="Times New Roman"/>
          <w:color w:val="auto"/>
        </w:rPr>
        <w:t>Plan vježbi civilne zaštite Općine Šodolovci na području Općine Šodolovci za 2017. godinu</w:t>
      </w:r>
      <w:r w:rsidR="00C71EBC" w:rsidRPr="00FD0EFF">
        <w:rPr>
          <w:rFonts w:ascii="Times New Roman" w:hAnsi="Times New Roman" w:cs="Times New Roman"/>
          <w:color w:val="auto"/>
        </w:rPr>
        <w:t xml:space="preserve"> (Klasa: </w:t>
      </w:r>
      <w:r w:rsidRPr="00FD0EFF">
        <w:rPr>
          <w:rFonts w:ascii="Times New Roman" w:hAnsi="Times New Roman" w:cs="Times New Roman"/>
          <w:color w:val="auto"/>
        </w:rPr>
        <w:t>810-08/16-01/1, Urbroj: 2121/11-16-1 od 05.12.2016. godine)</w:t>
      </w:r>
    </w:p>
    <w:p w:rsidR="0093255E" w:rsidRPr="0093255E" w:rsidRDefault="0093255E" w:rsidP="00514D73">
      <w:pPr>
        <w:pStyle w:val="Default"/>
        <w:jc w:val="both"/>
        <w:rPr>
          <w:rFonts w:ascii="Times New Roman" w:hAnsi="Times New Roman" w:cs="Times New Roman"/>
          <w:color w:val="FF0000"/>
        </w:rPr>
      </w:pPr>
    </w:p>
    <w:p w:rsidR="00C71EBC" w:rsidRPr="00C71EBC" w:rsidRDefault="00C71EBC" w:rsidP="00514D73">
      <w:pPr>
        <w:jc w:val="both"/>
        <w:rPr>
          <w:color w:val="FF0000"/>
          <w:sz w:val="24"/>
          <w:szCs w:val="24"/>
        </w:rPr>
      </w:pPr>
      <w:r w:rsidRPr="00C71EBC">
        <w:rPr>
          <w:color w:val="FF0000"/>
          <w:sz w:val="24"/>
          <w:szCs w:val="24"/>
        </w:rPr>
        <w:t xml:space="preserve">Uzimajući u obzir sve izrađene dokumente od značaja za sustav civilne zaštite, njihovu međusobnu povezanost i usklađenost razina spremnosti po ovom operativno važnom elementu procijenjena je </w:t>
      </w:r>
      <w:r w:rsidRPr="00C71EBC">
        <w:rPr>
          <w:b/>
          <w:bCs/>
          <w:color w:val="FF0000"/>
          <w:sz w:val="24"/>
          <w:szCs w:val="24"/>
        </w:rPr>
        <w:t>vrlo visokom</w:t>
      </w:r>
      <w:r w:rsidRPr="00C71EBC">
        <w:rPr>
          <w:color w:val="FF0000"/>
          <w:sz w:val="24"/>
          <w:szCs w:val="24"/>
        </w:rPr>
        <w:t>.</w:t>
      </w:r>
    </w:p>
    <w:p w:rsidR="00C71EBC" w:rsidRPr="008708F8" w:rsidRDefault="00C71EBC" w:rsidP="00514D73">
      <w:pPr>
        <w:rPr>
          <w:sz w:val="24"/>
        </w:rPr>
      </w:pPr>
    </w:p>
    <w:p w:rsidR="00C71EBC" w:rsidRPr="00707A36" w:rsidRDefault="00707A36" w:rsidP="00514D73">
      <w:pPr>
        <w:pStyle w:val="Naslov3"/>
        <w:spacing w:before="0"/>
        <w:jc w:val="both"/>
        <w:rPr>
          <w:b/>
        </w:rPr>
      </w:pPr>
      <w:bookmarkStart w:id="153" w:name="_Toc507060380"/>
      <w:r>
        <w:rPr>
          <w:b/>
        </w:rPr>
        <w:t xml:space="preserve">7.1.2. </w:t>
      </w:r>
      <w:r w:rsidR="00175ADF" w:rsidRPr="00707A36">
        <w:rPr>
          <w:b/>
        </w:rPr>
        <w:t>Sustavi ranog upozoravanja i suradnja sa susjednim jedinicama lokalne i područne (regionalne) samouprave</w:t>
      </w:r>
      <w:bookmarkEnd w:id="153"/>
    </w:p>
    <w:p w:rsidR="00C71EBC" w:rsidRPr="00E53DFF" w:rsidRDefault="00C71EBC" w:rsidP="00514D73">
      <w:pPr>
        <w:rPr>
          <w:sz w:val="24"/>
        </w:rPr>
      </w:pPr>
    </w:p>
    <w:p w:rsidR="00306376" w:rsidRPr="00306376" w:rsidRDefault="00B23786" w:rsidP="00514D73">
      <w:pPr>
        <w:rPr>
          <w:sz w:val="24"/>
          <w:szCs w:val="24"/>
        </w:rPr>
      </w:pPr>
      <w:r w:rsidRPr="008F024F">
        <w:rPr>
          <w:sz w:val="24"/>
          <w:szCs w:val="24"/>
        </w:rPr>
        <w:t>Ocjena djelo</w:t>
      </w:r>
      <w:r w:rsidR="008F024F" w:rsidRPr="008F024F">
        <w:rPr>
          <w:sz w:val="24"/>
          <w:szCs w:val="24"/>
        </w:rPr>
        <w:t>tvornosti</w:t>
      </w:r>
      <w:r w:rsidRPr="008F024F">
        <w:rPr>
          <w:sz w:val="24"/>
          <w:szCs w:val="24"/>
        </w:rPr>
        <w:t xml:space="preserve"> sustava ranog upozoravanja</w:t>
      </w:r>
      <w:r w:rsidR="00306376">
        <w:rPr>
          <w:sz w:val="24"/>
          <w:szCs w:val="24"/>
        </w:rPr>
        <w:t>:</w:t>
      </w:r>
    </w:p>
    <w:tbl>
      <w:tblPr>
        <w:tblStyle w:val="Reetkatablice"/>
        <w:tblW w:w="0" w:type="auto"/>
        <w:tblLook w:val="04A0" w:firstRow="1" w:lastRow="0" w:firstColumn="1" w:lastColumn="0" w:noHBand="0" w:noVBand="1"/>
      </w:tblPr>
      <w:tblGrid>
        <w:gridCol w:w="5382"/>
        <w:gridCol w:w="1839"/>
        <w:gridCol w:w="1839"/>
      </w:tblGrid>
      <w:tr w:rsidR="00E25F2C" w:rsidTr="00306376">
        <w:trPr>
          <w:trHeight w:val="231"/>
        </w:trPr>
        <w:tc>
          <w:tcPr>
            <w:tcW w:w="5382" w:type="dxa"/>
            <w:vMerge w:val="restart"/>
            <w:shd w:val="clear" w:color="auto" w:fill="F2F2F2" w:themeFill="background1" w:themeFillShade="F2"/>
            <w:vAlign w:val="center"/>
          </w:tcPr>
          <w:p w:rsidR="00E25F2C" w:rsidRPr="00451A23" w:rsidRDefault="00451A23" w:rsidP="00514D73">
            <w:pPr>
              <w:jc w:val="center"/>
              <w:rPr>
                <w:b/>
              </w:rPr>
            </w:pPr>
            <w:r>
              <w:rPr>
                <w:b/>
              </w:rPr>
              <w:t>Opis</w:t>
            </w:r>
          </w:p>
        </w:tc>
        <w:tc>
          <w:tcPr>
            <w:tcW w:w="3678" w:type="dxa"/>
            <w:gridSpan w:val="2"/>
            <w:shd w:val="clear" w:color="auto" w:fill="F2F2F2" w:themeFill="background1" w:themeFillShade="F2"/>
            <w:vAlign w:val="center"/>
          </w:tcPr>
          <w:p w:rsidR="00E25F2C" w:rsidRPr="00451A23" w:rsidRDefault="0064093B" w:rsidP="00514D73">
            <w:pPr>
              <w:jc w:val="center"/>
              <w:rPr>
                <w:b/>
              </w:rPr>
            </w:pPr>
            <w:r w:rsidRPr="00451A23">
              <w:rPr>
                <w:b/>
              </w:rPr>
              <w:t>Ocjena</w:t>
            </w:r>
          </w:p>
        </w:tc>
      </w:tr>
      <w:tr w:rsidR="00702492" w:rsidTr="00306376">
        <w:trPr>
          <w:trHeight w:val="230"/>
        </w:trPr>
        <w:tc>
          <w:tcPr>
            <w:tcW w:w="5382" w:type="dxa"/>
            <w:vMerge/>
            <w:shd w:val="clear" w:color="auto" w:fill="F2F2F2" w:themeFill="background1" w:themeFillShade="F2"/>
            <w:vAlign w:val="center"/>
          </w:tcPr>
          <w:p w:rsidR="00702492" w:rsidRPr="00451A23" w:rsidRDefault="00702492" w:rsidP="00514D73">
            <w:pPr>
              <w:jc w:val="center"/>
              <w:rPr>
                <w:b/>
              </w:rPr>
            </w:pPr>
          </w:p>
        </w:tc>
        <w:tc>
          <w:tcPr>
            <w:tcW w:w="1839" w:type="dxa"/>
            <w:shd w:val="clear" w:color="auto" w:fill="F2F2F2" w:themeFill="background1" w:themeFillShade="F2"/>
            <w:vAlign w:val="center"/>
          </w:tcPr>
          <w:p w:rsidR="00702492" w:rsidRPr="00451A23" w:rsidRDefault="00A43557" w:rsidP="00514D73">
            <w:pPr>
              <w:jc w:val="center"/>
              <w:rPr>
                <w:b/>
              </w:rPr>
            </w:pPr>
            <w:r w:rsidRPr="00451A23">
              <w:rPr>
                <w:b/>
              </w:rPr>
              <w:t>Da</w:t>
            </w:r>
          </w:p>
        </w:tc>
        <w:tc>
          <w:tcPr>
            <w:tcW w:w="1839" w:type="dxa"/>
            <w:shd w:val="clear" w:color="auto" w:fill="F2F2F2" w:themeFill="background1" w:themeFillShade="F2"/>
            <w:vAlign w:val="center"/>
          </w:tcPr>
          <w:p w:rsidR="00A43557" w:rsidRPr="00451A23" w:rsidRDefault="00A43557" w:rsidP="00514D73">
            <w:pPr>
              <w:jc w:val="center"/>
              <w:rPr>
                <w:b/>
              </w:rPr>
            </w:pPr>
            <w:r w:rsidRPr="00451A23">
              <w:rPr>
                <w:b/>
              </w:rPr>
              <w:t>Ne</w:t>
            </w:r>
          </w:p>
        </w:tc>
      </w:tr>
      <w:tr w:rsidR="00702492" w:rsidTr="00E25F2C">
        <w:tc>
          <w:tcPr>
            <w:tcW w:w="5382" w:type="dxa"/>
            <w:vAlign w:val="center"/>
          </w:tcPr>
          <w:p w:rsidR="00702492" w:rsidRPr="00E53DFF" w:rsidRDefault="00702492" w:rsidP="00514D73">
            <w:pPr>
              <w:jc w:val="both"/>
              <w:rPr>
                <w:sz w:val="22"/>
                <w:szCs w:val="22"/>
              </w:rPr>
            </w:pPr>
            <w:r w:rsidRPr="00E53DFF">
              <w:rPr>
                <w:sz w:val="22"/>
                <w:szCs w:val="22"/>
              </w:rPr>
              <w:t>Jesu li su sva naselja pokrivena sirenama kojima se može preko Centa 112 objaviti nastupanje opće opasnosti</w:t>
            </w:r>
            <w:r w:rsidR="00B056B4" w:rsidRPr="00E53DFF">
              <w:rPr>
                <w:sz w:val="22"/>
                <w:szCs w:val="22"/>
              </w:rPr>
              <w:t>?</w:t>
            </w:r>
          </w:p>
        </w:tc>
        <w:tc>
          <w:tcPr>
            <w:tcW w:w="1839" w:type="dxa"/>
            <w:vAlign w:val="center"/>
          </w:tcPr>
          <w:p w:rsidR="00702492" w:rsidRPr="00E53DFF" w:rsidRDefault="00B056B4" w:rsidP="00514D73">
            <w:pPr>
              <w:jc w:val="center"/>
              <w:rPr>
                <w:sz w:val="22"/>
                <w:szCs w:val="22"/>
              </w:rPr>
            </w:pPr>
            <w:r w:rsidRPr="00E53DFF">
              <w:rPr>
                <w:sz w:val="22"/>
                <w:szCs w:val="22"/>
              </w:rPr>
              <w:t>x</w:t>
            </w:r>
          </w:p>
        </w:tc>
        <w:tc>
          <w:tcPr>
            <w:tcW w:w="1839" w:type="dxa"/>
            <w:vAlign w:val="center"/>
          </w:tcPr>
          <w:p w:rsidR="00702492" w:rsidRPr="00E53DFF" w:rsidRDefault="00702492" w:rsidP="00514D73">
            <w:pPr>
              <w:jc w:val="center"/>
              <w:rPr>
                <w:sz w:val="22"/>
                <w:szCs w:val="22"/>
              </w:rPr>
            </w:pPr>
          </w:p>
        </w:tc>
      </w:tr>
      <w:tr w:rsidR="008F024F" w:rsidTr="00E25F2C">
        <w:tc>
          <w:tcPr>
            <w:tcW w:w="5382" w:type="dxa"/>
            <w:vAlign w:val="center"/>
          </w:tcPr>
          <w:p w:rsidR="008F024F" w:rsidRPr="00E53DFF" w:rsidRDefault="002B24B4" w:rsidP="00514D73">
            <w:pPr>
              <w:jc w:val="both"/>
              <w:rPr>
                <w:sz w:val="22"/>
                <w:szCs w:val="22"/>
              </w:rPr>
            </w:pPr>
            <w:r w:rsidRPr="00E53DFF">
              <w:rPr>
                <w:sz w:val="22"/>
                <w:szCs w:val="22"/>
              </w:rPr>
              <w:t xml:space="preserve">Postoji li razmjena podataka između izvršnog tijela i DUZS-a o mogućim brzo narastajućim prijetnjama velikom nesrećom i katastrofom (o iznimnim padalinama </w:t>
            </w:r>
            <w:r w:rsidRPr="00E53DFF">
              <w:rPr>
                <w:sz w:val="22"/>
                <w:szCs w:val="22"/>
              </w:rPr>
              <w:lastRenderedPageBreak/>
              <w:t>koje mogu stvoriti bujice ili od tehničko-tehnoloških ugrožavanja s opasnim tvarima u prometu, benzinskih postaja, skladišta i proizvodnih pogona s opasnim tvarima i sl.)</w:t>
            </w:r>
            <w:r w:rsidR="00B056B4" w:rsidRPr="00E53DFF">
              <w:rPr>
                <w:sz w:val="22"/>
                <w:szCs w:val="22"/>
              </w:rPr>
              <w:t>?</w:t>
            </w:r>
            <w:r w:rsidR="0064093B" w:rsidRPr="00E53DFF">
              <w:rPr>
                <w:sz w:val="22"/>
                <w:szCs w:val="22"/>
              </w:rPr>
              <w:t>x</w:t>
            </w:r>
          </w:p>
        </w:tc>
        <w:tc>
          <w:tcPr>
            <w:tcW w:w="1839" w:type="dxa"/>
            <w:vAlign w:val="center"/>
          </w:tcPr>
          <w:p w:rsidR="008F024F" w:rsidRPr="00E53DFF" w:rsidRDefault="00B056B4" w:rsidP="00514D73">
            <w:pPr>
              <w:jc w:val="center"/>
              <w:rPr>
                <w:sz w:val="22"/>
                <w:szCs w:val="22"/>
              </w:rPr>
            </w:pPr>
            <w:r w:rsidRPr="00E53DFF">
              <w:rPr>
                <w:sz w:val="22"/>
                <w:szCs w:val="22"/>
              </w:rPr>
              <w:lastRenderedPageBreak/>
              <w:t>x</w:t>
            </w:r>
          </w:p>
        </w:tc>
        <w:tc>
          <w:tcPr>
            <w:tcW w:w="1839" w:type="dxa"/>
            <w:vAlign w:val="center"/>
          </w:tcPr>
          <w:p w:rsidR="008F024F" w:rsidRPr="00E53DFF" w:rsidRDefault="008F024F" w:rsidP="00514D73">
            <w:pPr>
              <w:jc w:val="center"/>
              <w:rPr>
                <w:sz w:val="22"/>
                <w:szCs w:val="22"/>
              </w:rPr>
            </w:pPr>
          </w:p>
        </w:tc>
      </w:tr>
      <w:tr w:rsidR="008F024F" w:rsidTr="00E25F2C">
        <w:tc>
          <w:tcPr>
            <w:tcW w:w="5382" w:type="dxa"/>
            <w:vAlign w:val="center"/>
          </w:tcPr>
          <w:p w:rsidR="008F024F" w:rsidRPr="00E53DFF" w:rsidRDefault="002B24B4" w:rsidP="00514D73">
            <w:pPr>
              <w:autoSpaceDE w:val="0"/>
              <w:autoSpaceDN w:val="0"/>
              <w:adjustRightInd w:val="0"/>
              <w:jc w:val="both"/>
              <w:rPr>
                <w:color w:val="000000"/>
                <w:sz w:val="22"/>
                <w:szCs w:val="22"/>
              </w:rPr>
            </w:pPr>
            <w:r w:rsidRPr="002B24B4">
              <w:rPr>
                <w:color w:val="000000"/>
                <w:sz w:val="22"/>
                <w:szCs w:val="22"/>
              </w:rPr>
              <w:t>Jesu li vatrogasne snage s područja jedinice lokalne samouprave u slučaju intervencije s opasnim tvarima ili kod prijetnje buktavim požarom većeg opsega, odnosno eksplozije obvezne obavijestiti o navede</w:t>
            </w:r>
            <w:r w:rsidR="00B056B4" w:rsidRPr="00E53DFF">
              <w:rPr>
                <w:color w:val="000000"/>
                <w:sz w:val="22"/>
                <w:szCs w:val="22"/>
              </w:rPr>
              <w:t>nome izvršno tijelo samouprave?</w:t>
            </w:r>
          </w:p>
        </w:tc>
        <w:tc>
          <w:tcPr>
            <w:tcW w:w="1839" w:type="dxa"/>
            <w:vAlign w:val="center"/>
          </w:tcPr>
          <w:p w:rsidR="008F024F" w:rsidRPr="00E53DFF" w:rsidRDefault="0063246A" w:rsidP="00514D73">
            <w:pPr>
              <w:jc w:val="center"/>
              <w:rPr>
                <w:sz w:val="22"/>
                <w:szCs w:val="22"/>
              </w:rPr>
            </w:pPr>
            <w:r>
              <w:rPr>
                <w:sz w:val="22"/>
                <w:szCs w:val="22"/>
              </w:rPr>
              <w:t>x</w:t>
            </w:r>
          </w:p>
        </w:tc>
        <w:tc>
          <w:tcPr>
            <w:tcW w:w="1839" w:type="dxa"/>
            <w:vAlign w:val="center"/>
          </w:tcPr>
          <w:p w:rsidR="008F024F" w:rsidRPr="00E53DFF" w:rsidRDefault="008F024F" w:rsidP="00514D73">
            <w:pPr>
              <w:jc w:val="center"/>
              <w:rPr>
                <w:sz w:val="22"/>
                <w:szCs w:val="22"/>
              </w:rPr>
            </w:pPr>
          </w:p>
        </w:tc>
      </w:tr>
      <w:tr w:rsidR="008F024F" w:rsidTr="00E25F2C">
        <w:tc>
          <w:tcPr>
            <w:tcW w:w="5382" w:type="dxa"/>
            <w:vAlign w:val="center"/>
          </w:tcPr>
          <w:p w:rsidR="008F024F" w:rsidRPr="00E53DFF" w:rsidRDefault="002B24B4" w:rsidP="00514D73">
            <w:pPr>
              <w:jc w:val="both"/>
              <w:rPr>
                <w:sz w:val="22"/>
                <w:szCs w:val="22"/>
              </w:rPr>
            </w:pPr>
            <w:r w:rsidRPr="00E53DFF">
              <w:rPr>
                <w:sz w:val="22"/>
                <w:szCs w:val="22"/>
              </w:rPr>
              <w:t>Jesu li poznata područja koja mogu biti zahvaćena brzo narastajućim ugrozama velikom nesrećom i katastrofom od bujica ili tehničko-tehnoloških ugrožavanja s opasnim tvarima (prometnice na kojima je dozvoljen promet opasnih tvari, benzinske postaje, skladišta i proizvodni pogoni s opasnim tv</w:t>
            </w:r>
            <w:r w:rsidR="00AF45A9" w:rsidRPr="00E53DFF">
              <w:rPr>
                <w:sz w:val="22"/>
                <w:szCs w:val="22"/>
              </w:rPr>
              <w:t>arima i sl.)?</w:t>
            </w:r>
          </w:p>
        </w:tc>
        <w:tc>
          <w:tcPr>
            <w:tcW w:w="1839" w:type="dxa"/>
            <w:vAlign w:val="center"/>
          </w:tcPr>
          <w:p w:rsidR="008F024F" w:rsidRPr="00E53DFF" w:rsidRDefault="008F024F" w:rsidP="00514D73">
            <w:pPr>
              <w:jc w:val="center"/>
              <w:rPr>
                <w:sz w:val="22"/>
                <w:szCs w:val="22"/>
              </w:rPr>
            </w:pPr>
          </w:p>
        </w:tc>
        <w:tc>
          <w:tcPr>
            <w:tcW w:w="1839" w:type="dxa"/>
            <w:vAlign w:val="center"/>
          </w:tcPr>
          <w:p w:rsidR="008F024F" w:rsidRPr="00E53DFF" w:rsidRDefault="0064093B" w:rsidP="00514D73">
            <w:pPr>
              <w:jc w:val="center"/>
              <w:rPr>
                <w:sz w:val="22"/>
                <w:szCs w:val="22"/>
              </w:rPr>
            </w:pPr>
            <w:r w:rsidRPr="00E53DFF">
              <w:rPr>
                <w:sz w:val="22"/>
                <w:szCs w:val="22"/>
              </w:rPr>
              <w:t>x</w:t>
            </w:r>
          </w:p>
        </w:tc>
      </w:tr>
      <w:tr w:rsidR="00AF45A9" w:rsidTr="00E25F2C">
        <w:tc>
          <w:tcPr>
            <w:tcW w:w="5382" w:type="dxa"/>
            <w:vAlign w:val="center"/>
          </w:tcPr>
          <w:p w:rsidR="00AF45A9" w:rsidRPr="00E53DFF" w:rsidRDefault="00AF45A9" w:rsidP="00514D73">
            <w:pPr>
              <w:jc w:val="both"/>
              <w:rPr>
                <w:sz w:val="22"/>
                <w:szCs w:val="22"/>
              </w:rPr>
            </w:pPr>
            <w:r w:rsidRPr="00E53DFF">
              <w:rPr>
                <w:sz w:val="22"/>
                <w:szCs w:val="22"/>
              </w:rPr>
              <w:t>Je li stanovništvo upoznato s mogućim posljedicama i načinom provedbe samozaštite i organizirane zaštite?</w:t>
            </w:r>
          </w:p>
        </w:tc>
        <w:tc>
          <w:tcPr>
            <w:tcW w:w="1839" w:type="dxa"/>
            <w:vAlign w:val="center"/>
          </w:tcPr>
          <w:p w:rsidR="00AF45A9" w:rsidRPr="00E53DFF" w:rsidRDefault="0064093B" w:rsidP="00514D73">
            <w:pPr>
              <w:jc w:val="center"/>
              <w:rPr>
                <w:sz w:val="22"/>
                <w:szCs w:val="22"/>
              </w:rPr>
            </w:pPr>
            <w:r w:rsidRPr="00E53DFF">
              <w:rPr>
                <w:sz w:val="22"/>
                <w:szCs w:val="22"/>
              </w:rPr>
              <w:t>x</w:t>
            </w:r>
          </w:p>
        </w:tc>
        <w:tc>
          <w:tcPr>
            <w:tcW w:w="1839" w:type="dxa"/>
            <w:vAlign w:val="center"/>
          </w:tcPr>
          <w:p w:rsidR="00AF45A9" w:rsidRPr="00E53DFF" w:rsidRDefault="00AF45A9" w:rsidP="00514D73">
            <w:pPr>
              <w:jc w:val="center"/>
              <w:rPr>
                <w:sz w:val="22"/>
                <w:szCs w:val="22"/>
              </w:rPr>
            </w:pPr>
          </w:p>
        </w:tc>
      </w:tr>
      <w:tr w:rsidR="008F024F" w:rsidTr="00E25F2C">
        <w:tc>
          <w:tcPr>
            <w:tcW w:w="5382" w:type="dxa"/>
            <w:vAlign w:val="center"/>
          </w:tcPr>
          <w:p w:rsidR="008F024F" w:rsidRPr="00E53DFF" w:rsidRDefault="002B24B4" w:rsidP="00514D73">
            <w:pPr>
              <w:autoSpaceDE w:val="0"/>
              <w:autoSpaceDN w:val="0"/>
              <w:adjustRightInd w:val="0"/>
              <w:jc w:val="both"/>
              <w:rPr>
                <w:color w:val="000000"/>
                <w:sz w:val="22"/>
                <w:szCs w:val="22"/>
              </w:rPr>
            </w:pPr>
            <w:r w:rsidRPr="002B24B4">
              <w:rPr>
                <w:color w:val="000000"/>
                <w:sz w:val="22"/>
                <w:szCs w:val="22"/>
              </w:rPr>
              <w:t>Postoje li sirene kod posjednika opasnih tvari kod kojih su moguće ozbilj</w:t>
            </w:r>
            <w:r w:rsidR="00B056B4" w:rsidRPr="00E53DFF">
              <w:rPr>
                <w:color w:val="000000"/>
                <w:sz w:val="22"/>
                <w:szCs w:val="22"/>
              </w:rPr>
              <w:t>ne izvan lokacijske posljedice?</w:t>
            </w:r>
          </w:p>
        </w:tc>
        <w:tc>
          <w:tcPr>
            <w:tcW w:w="1839" w:type="dxa"/>
            <w:vAlign w:val="center"/>
          </w:tcPr>
          <w:p w:rsidR="008F024F" w:rsidRPr="00E53DFF" w:rsidRDefault="008F024F" w:rsidP="00514D73">
            <w:pPr>
              <w:jc w:val="center"/>
              <w:rPr>
                <w:sz w:val="22"/>
                <w:szCs w:val="22"/>
              </w:rPr>
            </w:pPr>
          </w:p>
        </w:tc>
        <w:tc>
          <w:tcPr>
            <w:tcW w:w="1839" w:type="dxa"/>
            <w:vAlign w:val="center"/>
          </w:tcPr>
          <w:p w:rsidR="008F024F" w:rsidRPr="00E53DFF" w:rsidRDefault="00A43557" w:rsidP="00514D73">
            <w:pPr>
              <w:jc w:val="center"/>
              <w:rPr>
                <w:sz w:val="22"/>
                <w:szCs w:val="22"/>
              </w:rPr>
            </w:pPr>
            <w:r w:rsidRPr="00E53DFF">
              <w:rPr>
                <w:sz w:val="22"/>
                <w:szCs w:val="22"/>
              </w:rPr>
              <w:t>x</w:t>
            </w:r>
          </w:p>
        </w:tc>
      </w:tr>
    </w:tbl>
    <w:p w:rsidR="00C71EBC" w:rsidRPr="00E53DFF" w:rsidRDefault="00C71EBC" w:rsidP="00514D73">
      <w:pPr>
        <w:rPr>
          <w:sz w:val="24"/>
        </w:rPr>
      </w:pPr>
    </w:p>
    <w:p w:rsidR="00C71EBC" w:rsidRPr="00707A36" w:rsidRDefault="009D20FF" w:rsidP="00514D73">
      <w:pPr>
        <w:pStyle w:val="Naslov3"/>
        <w:spacing w:before="0"/>
        <w:rPr>
          <w:b/>
        </w:rPr>
      </w:pPr>
      <w:bookmarkStart w:id="154" w:name="_Toc507060381"/>
      <w:r w:rsidRPr="00707A36">
        <w:rPr>
          <w:b/>
        </w:rPr>
        <w:t>7.1.3. Stanje svijesti pojedinaca, pripadnika ranjivih skupina i odgovornih tijela</w:t>
      </w:r>
      <w:bookmarkEnd w:id="154"/>
    </w:p>
    <w:p w:rsidR="00C71EBC" w:rsidRPr="00E53DFF" w:rsidRDefault="00C71EBC"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3C3AA7" w:rsidTr="003C3AA7">
        <w:trPr>
          <w:trHeight w:val="277"/>
        </w:trPr>
        <w:tc>
          <w:tcPr>
            <w:tcW w:w="4530" w:type="dxa"/>
            <w:vMerge w:val="restart"/>
            <w:shd w:val="clear" w:color="auto" w:fill="F2F2F2" w:themeFill="background1" w:themeFillShade="F2"/>
            <w:vAlign w:val="center"/>
          </w:tcPr>
          <w:p w:rsidR="003C3AA7" w:rsidRPr="00E53DFF" w:rsidRDefault="003C3AA7" w:rsidP="00514D73">
            <w:pPr>
              <w:jc w:val="center"/>
              <w:rPr>
                <w:b/>
                <w:sz w:val="22"/>
              </w:rPr>
            </w:pPr>
            <w:r w:rsidRPr="00E53DFF">
              <w:rPr>
                <w:b/>
                <w:sz w:val="22"/>
              </w:rPr>
              <w:t>Opis</w:t>
            </w:r>
          </w:p>
        </w:tc>
        <w:tc>
          <w:tcPr>
            <w:tcW w:w="4530" w:type="dxa"/>
            <w:gridSpan w:val="2"/>
            <w:shd w:val="clear" w:color="auto" w:fill="F2F2F2" w:themeFill="background1" w:themeFillShade="F2"/>
            <w:vAlign w:val="center"/>
          </w:tcPr>
          <w:p w:rsidR="003C3AA7" w:rsidRPr="00E53DFF" w:rsidRDefault="003C3AA7" w:rsidP="00514D73">
            <w:pPr>
              <w:jc w:val="center"/>
              <w:rPr>
                <w:b/>
                <w:sz w:val="22"/>
              </w:rPr>
            </w:pPr>
            <w:r w:rsidRPr="00E53DFF">
              <w:rPr>
                <w:b/>
                <w:sz w:val="22"/>
              </w:rPr>
              <w:t>Ocjena</w:t>
            </w:r>
          </w:p>
        </w:tc>
      </w:tr>
      <w:tr w:rsidR="003C3AA7" w:rsidTr="003C3AA7">
        <w:trPr>
          <w:trHeight w:val="184"/>
        </w:trPr>
        <w:tc>
          <w:tcPr>
            <w:tcW w:w="4530" w:type="dxa"/>
            <w:vMerge/>
            <w:shd w:val="clear" w:color="auto" w:fill="F2F2F2" w:themeFill="background1" w:themeFillShade="F2"/>
          </w:tcPr>
          <w:p w:rsidR="003C3AA7" w:rsidRPr="00E53DFF" w:rsidRDefault="003C3AA7" w:rsidP="00514D73">
            <w:pPr>
              <w:rPr>
                <w:b/>
                <w:sz w:val="22"/>
              </w:rPr>
            </w:pPr>
          </w:p>
        </w:tc>
        <w:tc>
          <w:tcPr>
            <w:tcW w:w="2265" w:type="dxa"/>
            <w:shd w:val="clear" w:color="auto" w:fill="F2F2F2" w:themeFill="background1" w:themeFillShade="F2"/>
            <w:vAlign w:val="center"/>
          </w:tcPr>
          <w:p w:rsidR="003C3AA7" w:rsidRPr="00E53DFF" w:rsidRDefault="003C3AA7" w:rsidP="00514D73">
            <w:pPr>
              <w:jc w:val="center"/>
              <w:rPr>
                <w:b/>
                <w:sz w:val="22"/>
              </w:rPr>
            </w:pPr>
            <w:r w:rsidRPr="00E53DFF">
              <w:rPr>
                <w:b/>
                <w:sz w:val="22"/>
              </w:rPr>
              <w:t>Da</w:t>
            </w:r>
          </w:p>
        </w:tc>
        <w:tc>
          <w:tcPr>
            <w:tcW w:w="2265" w:type="dxa"/>
            <w:shd w:val="clear" w:color="auto" w:fill="F2F2F2" w:themeFill="background1" w:themeFillShade="F2"/>
            <w:vAlign w:val="center"/>
          </w:tcPr>
          <w:p w:rsidR="003C3AA7" w:rsidRPr="00E53DFF" w:rsidRDefault="003C3AA7" w:rsidP="00514D73">
            <w:pPr>
              <w:jc w:val="center"/>
              <w:rPr>
                <w:b/>
                <w:sz w:val="22"/>
              </w:rPr>
            </w:pPr>
            <w:r w:rsidRPr="00E53DFF">
              <w:rPr>
                <w:b/>
                <w:sz w:val="22"/>
              </w:rPr>
              <w:t>Ne</w:t>
            </w:r>
          </w:p>
        </w:tc>
      </w:tr>
      <w:tr w:rsidR="00451A23" w:rsidTr="003C3AA7">
        <w:tc>
          <w:tcPr>
            <w:tcW w:w="4530" w:type="dxa"/>
            <w:vAlign w:val="center"/>
          </w:tcPr>
          <w:p w:rsidR="00451A23" w:rsidRPr="00E53DFF" w:rsidRDefault="00451A23" w:rsidP="00514D73">
            <w:pPr>
              <w:autoSpaceDE w:val="0"/>
              <w:autoSpaceDN w:val="0"/>
              <w:adjustRightInd w:val="0"/>
              <w:jc w:val="both"/>
              <w:rPr>
                <w:color w:val="000000"/>
                <w:sz w:val="22"/>
              </w:rPr>
            </w:pPr>
            <w:r w:rsidRPr="00971093">
              <w:rPr>
                <w:color w:val="000000"/>
                <w:sz w:val="22"/>
              </w:rPr>
              <w:t>Je li predstavničko tijelo raspravljalo o prioritetnim prijetnjama, području i težini posljedica, načinu preventivne zaštite, odnosno intervencije te potrebnim troškovima za podizanje svijesti ugroženog stanovništva, provedbi obrane od njih i operativnih mjera ublažavanja posljedica, te sana</w:t>
            </w:r>
            <w:r w:rsidRPr="00E53DFF">
              <w:rPr>
                <w:color w:val="000000"/>
                <w:sz w:val="22"/>
              </w:rPr>
              <w:t>cije stanja pogođenog područja?</w:t>
            </w:r>
          </w:p>
        </w:tc>
        <w:tc>
          <w:tcPr>
            <w:tcW w:w="2265" w:type="dxa"/>
            <w:vAlign w:val="center"/>
          </w:tcPr>
          <w:p w:rsidR="00451A23" w:rsidRPr="00E53DFF" w:rsidRDefault="00451A23" w:rsidP="00514D73">
            <w:pPr>
              <w:jc w:val="center"/>
              <w:rPr>
                <w:sz w:val="22"/>
              </w:rPr>
            </w:pPr>
          </w:p>
        </w:tc>
        <w:tc>
          <w:tcPr>
            <w:tcW w:w="2265" w:type="dxa"/>
            <w:vAlign w:val="center"/>
          </w:tcPr>
          <w:p w:rsidR="00451A23" w:rsidRPr="00E53DFF" w:rsidRDefault="00451A23" w:rsidP="00514D73">
            <w:pPr>
              <w:jc w:val="center"/>
              <w:rPr>
                <w:sz w:val="22"/>
              </w:rPr>
            </w:pPr>
            <w:r w:rsidRPr="00E53DFF">
              <w:rPr>
                <w:sz w:val="22"/>
              </w:rPr>
              <w:t>x</w:t>
            </w:r>
          </w:p>
        </w:tc>
      </w:tr>
      <w:tr w:rsidR="00451A23" w:rsidTr="003C3AA7">
        <w:tc>
          <w:tcPr>
            <w:tcW w:w="4530" w:type="dxa"/>
            <w:vAlign w:val="center"/>
          </w:tcPr>
          <w:p w:rsidR="00451A23" w:rsidRPr="00E53DFF" w:rsidRDefault="00451A23" w:rsidP="00514D73">
            <w:pPr>
              <w:autoSpaceDE w:val="0"/>
              <w:autoSpaceDN w:val="0"/>
              <w:adjustRightInd w:val="0"/>
              <w:jc w:val="both"/>
              <w:rPr>
                <w:color w:val="000000"/>
                <w:sz w:val="22"/>
              </w:rPr>
            </w:pPr>
            <w:r w:rsidRPr="00971093">
              <w:rPr>
                <w:color w:val="000000"/>
                <w:sz w:val="22"/>
              </w:rPr>
              <w:t>Je li i koliko puta Stožer civilne zaštite raspravljao o navedenome, te utvrdio mjere adekvatnog odgovora na takve prijetnje. Naročito je li Stožer raspravljao o štetama koje su te prijetnje izazvale u povratnom razdoblju tijekom tri godine, te načinu kako su se mogle umanjiti, odnosno koje su se još mjere mogle poduzeti za efikasniji odgovor na</w:t>
            </w:r>
            <w:r w:rsidRPr="00E53DFF">
              <w:rPr>
                <w:color w:val="000000"/>
                <w:sz w:val="22"/>
              </w:rPr>
              <w:t xml:space="preserve"> navedene prijetnje?</w:t>
            </w:r>
          </w:p>
        </w:tc>
        <w:tc>
          <w:tcPr>
            <w:tcW w:w="2265" w:type="dxa"/>
            <w:vAlign w:val="center"/>
          </w:tcPr>
          <w:p w:rsidR="00451A23" w:rsidRPr="00E53DFF" w:rsidRDefault="00451A23" w:rsidP="00514D73">
            <w:pPr>
              <w:jc w:val="center"/>
              <w:rPr>
                <w:sz w:val="22"/>
              </w:rPr>
            </w:pPr>
          </w:p>
        </w:tc>
        <w:tc>
          <w:tcPr>
            <w:tcW w:w="2265" w:type="dxa"/>
            <w:vAlign w:val="center"/>
          </w:tcPr>
          <w:p w:rsidR="00451A23" w:rsidRPr="00E53DFF" w:rsidRDefault="00451A23" w:rsidP="00514D73">
            <w:pPr>
              <w:jc w:val="center"/>
              <w:rPr>
                <w:sz w:val="22"/>
              </w:rPr>
            </w:pPr>
            <w:r w:rsidRPr="00E53DFF">
              <w:rPr>
                <w:sz w:val="22"/>
              </w:rPr>
              <w:t>x</w:t>
            </w:r>
          </w:p>
        </w:tc>
      </w:tr>
      <w:tr w:rsidR="00451A23" w:rsidTr="003C3AA7">
        <w:tc>
          <w:tcPr>
            <w:tcW w:w="4530" w:type="dxa"/>
            <w:vAlign w:val="center"/>
          </w:tcPr>
          <w:p w:rsidR="00451A23" w:rsidRPr="00E53DFF" w:rsidRDefault="00451A23" w:rsidP="00514D73">
            <w:pPr>
              <w:autoSpaceDE w:val="0"/>
              <w:autoSpaceDN w:val="0"/>
              <w:adjustRightInd w:val="0"/>
              <w:jc w:val="both"/>
              <w:rPr>
                <w:color w:val="000000"/>
                <w:sz w:val="22"/>
              </w:rPr>
            </w:pPr>
            <w:r w:rsidRPr="00971093">
              <w:rPr>
                <w:color w:val="000000"/>
                <w:sz w:val="22"/>
              </w:rPr>
              <w:t>Jesu li u ugroženim mjesnim odborima, odnosno naseljima organizirane javne tribine o prijetnjama, mogućim posljedicama neželjenog događaja, te načinu samo</w:t>
            </w:r>
            <w:r w:rsidRPr="00E53DFF">
              <w:rPr>
                <w:color w:val="000000"/>
                <w:sz w:val="22"/>
              </w:rPr>
              <w:t>zaštite ugroženog stanovništva?</w:t>
            </w:r>
          </w:p>
        </w:tc>
        <w:tc>
          <w:tcPr>
            <w:tcW w:w="2265" w:type="dxa"/>
            <w:vAlign w:val="center"/>
          </w:tcPr>
          <w:p w:rsidR="00451A23" w:rsidRPr="00E53DFF" w:rsidRDefault="00451A23" w:rsidP="00514D73">
            <w:pPr>
              <w:jc w:val="center"/>
              <w:rPr>
                <w:sz w:val="22"/>
              </w:rPr>
            </w:pPr>
          </w:p>
        </w:tc>
        <w:tc>
          <w:tcPr>
            <w:tcW w:w="2265" w:type="dxa"/>
            <w:vAlign w:val="center"/>
          </w:tcPr>
          <w:p w:rsidR="00451A23" w:rsidRPr="00E53DFF" w:rsidRDefault="00451A23" w:rsidP="00514D73">
            <w:pPr>
              <w:jc w:val="center"/>
              <w:rPr>
                <w:sz w:val="22"/>
              </w:rPr>
            </w:pPr>
            <w:r w:rsidRPr="00E53DFF">
              <w:rPr>
                <w:sz w:val="22"/>
              </w:rPr>
              <w:t>x</w:t>
            </w:r>
          </w:p>
        </w:tc>
      </w:tr>
      <w:tr w:rsidR="00451A23" w:rsidTr="003C3AA7">
        <w:tc>
          <w:tcPr>
            <w:tcW w:w="4530" w:type="dxa"/>
            <w:vAlign w:val="center"/>
          </w:tcPr>
          <w:p w:rsidR="00451A23" w:rsidRPr="00E53DFF" w:rsidRDefault="00451A23" w:rsidP="00514D73">
            <w:pPr>
              <w:autoSpaceDE w:val="0"/>
              <w:autoSpaceDN w:val="0"/>
              <w:adjustRightInd w:val="0"/>
              <w:jc w:val="both"/>
              <w:rPr>
                <w:color w:val="000000"/>
                <w:sz w:val="22"/>
              </w:rPr>
            </w:pPr>
            <w:r w:rsidRPr="00971093">
              <w:rPr>
                <w:color w:val="000000"/>
                <w:sz w:val="22"/>
              </w:rPr>
              <w:t>Je li u objektima u kojima se očekuju veće koncentracije osoba organizirala rasprava o prijetnjama velikom nesrećom i katastrofom, načinu kolektivne zaštite i samozaštite prisutnih osoba, te da li se organiziraju vježbe sklanjanja, evakuacije i spašavanja</w:t>
            </w:r>
            <w:r w:rsidRPr="00E53DFF">
              <w:rPr>
                <w:color w:val="000000"/>
                <w:sz w:val="22"/>
              </w:rPr>
              <w:t>?</w:t>
            </w:r>
          </w:p>
        </w:tc>
        <w:tc>
          <w:tcPr>
            <w:tcW w:w="2265" w:type="dxa"/>
            <w:vAlign w:val="center"/>
          </w:tcPr>
          <w:p w:rsidR="00451A23" w:rsidRPr="00E53DFF" w:rsidRDefault="00451A23" w:rsidP="00514D73">
            <w:pPr>
              <w:jc w:val="center"/>
              <w:rPr>
                <w:sz w:val="22"/>
              </w:rPr>
            </w:pPr>
          </w:p>
        </w:tc>
        <w:tc>
          <w:tcPr>
            <w:tcW w:w="2265" w:type="dxa"/>
            <w:vAlign w:val="center"/>
          </w:tcPr>
          <w:p w:rsidR="00451A23" w:rsidRPr="00E53DFF" w:rsidRDefault="00451A23" w:rsidP="00514D73">
            <w:pPr>
              <w:jc w:val="center"/>
              <w:rPr>
                <w:sz w:val="22"/>
              </w:rPr>
            </w:pPr>
            <w:r w:rsidRPr="00E53DFF">
              <w:rPr>
                <w:sz w:val="22"/>
              </w:rPr>
              <w:t>x</w:t>
            </w:r>
          </w:p>
        </w:tc>
      </w:tr>
      <w:tr w:rsidR="00451A23" w:rsidTr="003C3AA7">
        <w:tc>
          <w:tcPr>
            <w:tcW w:w="4530" w:type="dxa"/>
            <w:vAlign w:val="center"/>
          </w:tcPr>
          <w:p w:rsidR="00451A23" w:rsidRPr="00E53DFF" w:rsidRDefault="00451A23" w:rsidP="00514D73">
            <w:pPr>
              <w:jc w:val="both"/>
              <w:rPr>
                <w:sz w:val="22"/>
              </w:rPr>
            </w:pPr>
            <w:r w:rsidRPr="00E53DFF">
              <w:rPr>
                <w:sz w:val="22"/>
              </w:rPr>
              <w:t xml:space="preserve">Jesu li nositelji operativnog djelovanja (najčešće vatrogasci) izradili SOP za svaku brzo djelujuću prijetnju velikom nesrećom i katastrofom, te jesu </w:t>
            </w:r>
            <w:r w:rsidRPr="00E53DFF">
              <w:rPr>
                <w:sz w:val="22"/>
              </w:rPr>
              <w:lastRenderedPageBreak/>
              <w:t>li ostali sudionici (liječničke ekipe, povjerenici civilne zaštite, timovi civilne zaštite i drugi) upoznati s načinom djelovanja prijetnje, njihovom ulogom u reagiranju na prijetnje, te načinu samozaštite od iste?</w:t>
            </w:r>
          </w:p>
        </w:tc>
        <w:tc>
          <w:tcPr>
            <w:tcW w:w="2265" w:type="dxa"/>
            <w:vAlign w:val="center"/>
          </w:tcPr>
          <w:p w:rsidR="00451A23" w:rsidRPr="00E53DFF" w:rsidRDefault="00451A23" w:rsidP="00514D73">
            <w:pPr>
              <w:jc w:val="center"/>
              <w:rPr>
                <w:sz w:val="22"/>
              </w:rPr>
            </w:pPr>
          </w:p>
        </w:tc>
        <w:tc>
          <w:tcPr>
            <w:tcW w:w="2265" w:type="dxa"/>
            <w:vAlign w:val="center"/>
          </w:tcPr>
          <w:p w:rsidR="00451A23" w:rsidRPr="00E53DFF" w:rsidRDefault="00451A23" w:rsidP="00514D73">
            <w:pPr>
              <w:jc w:val="center"/>
              <w:rPr>
                <w:sz w:val="22"/>
              </w:rPr>
            </w:pPr>
            <w:r w:rsidRPr="00E53DFF">
              <w:rPr>
                <w:sz w:val="22"/>
              </w:rPr>
              <w:t>x</w:t>
            </w:r>
          </w:p>
        </w:tc>
      </w:tr>
    </w:tbl>
    <w:p w:rsidR="00971093" w:rsidRPr="00E53DFF" w:rsidRDefault="00971093" w:rsidP="00514D73">
      <w:pPr>
        <w:rPr>
          <w:sz w:val="24"/>
        </w:rPr>
      </w:pPr>
    </w:p>
    <w:p w:rsidR="001836E4" w:rsidRPr="00707A36" w:rsidRDefault="001836E4" w:rsidP="00514D73">
      <w:pPr>
        <w:pStyle w:val="Naslov3"/>
        <w:spacing w:before="0"/>
        <w:jc w:val="both"/>
        <w:rPr>
          <w:b/>
        </w:rPr>
      </w:pPr>
      <w:bookmarkStart w:id="155" w:name="_Toc507060382"/>
      <w:r w:rsidRPr="00707A36">
        <w:rPr>
          <w:b/>
        </w:rPr>
        <w:t>7.1.4. Ocjena stanja prostornog planiranja, izrade prostornih i urbanističkih planova razvoja, planskog korištenja zemljišta</w:t>
      </w:r>
      <w:bookmarkEnd w:id="155"/>
    </w:p>
    <w:p w:rsidR="001836E4" w:rsidRPr="00E53DFF" w:rsidRDefault="001836E4"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1836E4" w:rsidRPr="00451A23" w:rsidTr="005B4A65">
        <w:trPr>
          <w:trHeight w:val="277"/>
        </w:trPr>
        <w:tc>
          <w:tcPr>
            <w:tcW w:w="4530" w:type="dxa"/>
            <w:vMerge w:val="restart"/>
            <w:shd w:val="clear" w:color="auto" w:fill="F2F2F2" w:themeFill="background1" w:themeFillShade="F2"/>
            <w:vAlign w:val="center"/>
          </w:tcPr>
          <w:p w:rsidR="001836E4" w:rsidRPr="00E53DFF" w:rsidRDefault="001836E4"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1836E4" w:rsidRPr="00E53DFF" w:rsidRDefault="001836E4" w:rsidP="00514D73">
            <w:pPr>
              <w:jc w:val="center"/>
              <w:rPr>
                <w:b/>
                <w:sz w:val="22"/>
                <w:szCs w:val="22"/>
              </w:rPr>
            </w:pPr>
            <w:r w:rsidRPr="00E53DFF">
              <w:rPr>
                <w:b/>
                <w:sz w:val="22"/>
                <w:szCs w:val="22"/>
              </w:rPr>
              <w:t>Ocjena</w:t>
            </w:r>
          </w:p>
        </w:tc>
      </w:tr>
      <w:tr w:rsidR="001836E4" w:rsidRPr="00451A23" w:rsidTr="005B4A65">
        <w:trPr>
          <w:trHeight w:val="184"/>
        </w:trPr>
        <w:tc>
          <w:tcPr>
            <w:tcW w:w="4530" w:type="dxa"/>
            <w:vMerge/>
            <w:shd w:val="clear" w:color="auto" w:fill="F2F2F2" w:themeFill="background1" w:themeFillShade="F2"/>
          </w:tcPr>
          <w:p w:rsidR="001836E4" w:rsidRPr="00E53DFF" w:rsidRDefault="001836E4" w:rsidP="00514D73">
            <w:pPr>
              <w:rPr>
                <w:b/>
                <w:sz w:val="22"/>
                <w:szCs w:val="22"/>
              </w:rPr>
            </w:pPr>
          </w:p>
        </w:tc>
        <w:tc>
          <w:tcPr>
            <w:tcW w:w="2265" w:type="dxa"/>
            <w:shd w:val="clear" w:color="auto" w:fill="F2F2F2" w:themeFill="background1" w:themeFillShade="F2"/>
            <w:vAlign w:val="center"/>
          </w:tcPr>
          <w:p w:rsidR="001836E4" w:rsidRPr="00E53DFF" w:rsidRDefault="001836E4"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1836E4" w:rsidRPr="00E53DFF" w:rsidRDefault="001836E4" w:rsidP="00514D73">
            <w:pPr>
              <w:jc w:val="center"/>
              <w:rPr>
                <w:b/>
                <w:sz w:val="22"/>
                <w:szCs w:val="22"/>
              </w:rPr>
            </w:pPr>
            <w:r w:rsidRPr="00E53DFF">
              <w:rPr>
                <w:b/>
                <w:sz w:val="22"/>
                <w:szCs w:val="22"/>
              </w:rPr>
              <w:t>Ne</w:t>
            </w:r>
          </w:p>
        </w:tc>
      </w:tr>
      <w:tr w:rsidR="001836E4" w:rsidTr="005B4A65">
        <w:tc>
          <w:tcPr>
            <w:tcW w:w="4530" w:type="dxa"/>
            <w:vAlign w:val="center"/>
          </w:tcPr>
          <w:p w:rsidR="001836E4" w:rsidRPr="00E53DFF" w:rsidRDefault="001836E4" w:rsidP="00514D73">
            <w:pPr>
              <w:autoSpaceDE w:val="0"/>
              <w:autoSpaceDN w:val="0"/>
              <w:adjustRightInd w:val="0"/>
              <w:jc w:val="both"/>
              <w:rPr>
                <w:color w:val="000000"/>
                <w:sz w:val="22"/>
                <w:szCs w:val="22"/>
              </w:rPr>
            </w:pPr>
            <w:r w:rsidRPr="001836E4">
              <w:rPr>
                <w:color w:val="000000"/>
                <w:sz w:val="22"/>
                <w:szCs w:val="22"/>
              </w:rPr>
              <w:t>Jesu li prostornim planom definirane posebno vrijedne poljoprivredne površine, šumska područja, parkovi prirode, područja pogodna za odlaganje neopasnog otpada i komunalnog otpada, način odvodnje zaobalnih voda, način zaštite od otvorenih vodn</w:t>
            </w:r>
            <w:r w:rsidR="004E4804" w:rsidRPr="00E53DFF">
              <w:rPr>
                <w:color w:val="000000"/>
                <w:sz w:val="22"/>
                <w:szCs w:val="22"/>
              </w:rPr>
              <w:t>ih tijela, bujičnih voda i sl.?</w:t>
            </w:r>
          </w:p>
        </w:tc>
        <w:tc>
          <w:tcPr>
            <w:tcW w:w="2265" w:type="dxa"/>
            <w:vAlign w:val="center"/>
          </w:tcPr>
          <w:p w:rsidR="001836E4" w:rsidRPr="00E53DFF" w:rsidRDefault="003C46B4" w:rsidP="00514D73">
            <w:pPr>
              <w:jc w:val="center"/>
              <w:rPr>
                <w:sz w:val="22"/>
                <w:szCs w:val="22"/>
              </w:rPr>
            </w:pPr>
            <w:r w:rsidRPr="00E53DFF">
              <w:rPr>
                <w:sz w:val="22"/>
                <w:szCs w:val="22"/>
              </w:rPr>
              <w:t>x</w:t>
            </w:r>
          </w:p>
        </w:tc>
        <w:tc>
          <w:tcPr>
            <w:tcW w:w="2265" w:type="dxa"/>
            <w:vAlign w:val="center"/>
          </w:tcPr>
          <w:p w:rsidR="001836E4" w:rsidRPr="00E53DFF" w:rsidRDefault="001836E4" w:rsidP="00514D73">
            <w:pPr>
              <w:jc w:val="center"/>
              <w:rPr>
                <w:sz w:val="22"/>
                <w:szCs w:val="22"/>
              </w:rPr>
            </w:pPr>
          </w:p>
        </w:tc>
      </w:tr>
      <w:tr w:rsidR="001836E4" w:rsidTr="005B4A65">
        <w:tc>
          <w:tcPr>
            <w:tcW w:w="4530" w:type="dxa"/>
            <w:vAlign w:val="center"/>
          </w:tcPr>
          <w:p w:rsidR="001836E4" w:rsidRPr="00E53DFF" w:rsidRDefault="004E4804" w:rsidP="00514D73">
            <w:pPr>
              <w:autoSpaceDE w:val="0"/>
              <w:autoSpaceDN w:val="0"/>
              <w:adjustRightInd w:val="0"/>
              <w:jc w:val="both"/>
              <w:rPr>
                <w:color w:val="000000"/>
                <w:sz w:val="22"/>
                <w:szCs w:val="22"/>
              </w:rPr>
            </w:pPr>
            <w:r w:rsidRPr="004E4804">
              <w:rPr>
                <w:color w:val="000000"/>
                <w:sz w:val="22"/>
                <w:szCs w:val="22"/>
              </w:rPr>
              <w:t>Jesu li doneseni urbanistički planovi i da li su u njima izostavljena područja u kojima zaštita nije djelotvorna (inundacijska područja, aktivna klizišta, područja s teškim posljedicama kod tehničko-tehnološkim nesreća i</w:t>
            </w:r>
            <w:r w:rsidRPr="00E53DFF">
              <w:rPr>
                <w:color w:val="000000"/>
                <w:sz w:val="22"/>
                <w:szCs w:val="22"/>
              </w:rPr>
              <w:t xml:space="preserve"> slično)</w:t>
            </w:r>
          </w:p>
        </w:tc>
        <w:tc>
          <w:tcPr>
            <w:tcW w:w="2265" w:type="dxa"/>
            <w:vAlign w:val="center"/>
          </w:tcPr>
          <w:p w:rsidR="001836E4" w:rsidRPr="00E53DFF" w:rsidRDefault="001836E4" w:rsidP="00514D73">
            <w:pPr>
              <w:jc w:val="center"/>
              <w:rPr>
                <w:sz w:val="22"/>
                <w:szCs w:val="22"/>
              </w:rPr>
            </w:pPr>
          </w:p>
        </w:tc>
        <w:tc>
          <w:tcPr>
            <w:tcW w:w="2265" w:type="dxa"/>
            <w:vAlign w:val="center"/>
          </w:tcPr>
          <w:p w:rsidR="001836E4" w:rsidRPr="00E53DFF" w:rsidRDefault="001836E4" w:rsidP="00514D73">
            <w:pPr>
              <w:jc w:val="center"/>
              <w:rPr>
                <w:sz w:val="22"/>
                <w:szCs w:val="22"/>
              </w:rPr>
            </w:pPr>
            <w:r w:rsidRPr="00E53DFF">
              <w:rPr>
                <w:sz w:val="22"/>
                <w:szCs w:val="22"/>
              </w:rPr>
              <w:t>x</w:t>
            </w:r>
          </w:p>
        </w:tc>
      </w:tr>
      <w:tr w:rsidR="001836E4" w:rsidTr="005B4A65">
        <w:tc>
          <w:tcPr>
            <w:tcW w:w="4530" w:type="dxa"/>
            <w:vAlign w:val="center"/>
          </w:tcPr>
          <w:p w:rsidR="001836E4" w:rsidRPr="00E53DFF" w:rsidRDefault="004E4804" w:rsidP="00514D73">
            <w:pPr>
              <w:autoSpaceDE w:val="0"/>
              <w:autoSpaceDN w:val="0"/>
              <w:adjustRightInd w:val="0"/>
              <w:jc w:val="both"/>
              <w:rPr>
                <w:color w:val="000000"/>
                <w:sz w:val="22"/>
                <w:szCs w:val="22"/>
              </w:rPr>
            </w:pPr>
            <w:r w:rsidRPr="004E4804">
              <w:rPr>
                <w:color w:val="000000"/>
                <w:sz w:val="22"/>
                <w:szCs w:val="22"/>
              </w:rPr>
              <w:t>Koliko je u područjima prioritetnih ugrožavanja nelegalnih objekata koji imaju dvojbenu otpornost na posl</w:t>
            </w:r>
            <w:r w:rsidRPr="00E53DFF">
              <w:rPr>
                <w:color w:val="000000"/>
                <w:sz w:val="22"/>
                <w:szCs w:val="22"/>
              </w:rPr>
              <w:t>jedice djelovanja tih prijetnji?</w:t>
            </w:r>
            <w:r w:rsidRPr="004E4804">
              <w:rPr>
                <w:color w:val="000000"/>
                <w:sz w:val="22"/>
                <w:szCs w:val="22"/>
              </w:rPr>
              <w:t xml:space="preserve"> </w:t>
            </w:r>
          </w:p>
        </w:tc>
        <w:tc>
          <w:tcPr>
            <w:tcW w:w="2265" w:type="dxa"/>
            <w:vAlign w:val="center"/>
          </w:tcPr>
          <w:p w:rsidR="001836E4" w:rsidRPr="00E53DFF" w:rsidRDefault="001836E4" w:rsidP="00514D73">
            <w:pPr>
              <w:jc w:val="center"/>
              <w:rPr>
                <w:sz w:val="22"/>
                <w:szCs w:val="22"/>
              </w:rPr>
            </w:pPr>
          </w:p>
        </w:tc>
        <w:tc>
          <w:tcPr>
            <w:tcW w:w="2265" w:type="dxa"/>
            <w:vAlign w:val="center"/>
          </w:tcPr>
          <w:p w:rsidR="001836E4" w:rsidRPr="00E53DFF" w:rsidRDefault="001836E4" w:rsidP="00514D73">
            <w:pPr>
              <w:jc w:val="center"/>
              <w:rPr>
                <w:sz w:val="22"/>
                <w:szCs w:val="22"/>
              </w:rPr>
            </w:pPr>
            <w:r w:rsidRPr="00E53DFF">
              <w:rPr>
                <w:sz w:val="22"/>
                <w:szCs w:val="22"/>
              </w:rPr>
              <w:t>x</w:t>
            </w:r>
          </w:p>
        </w:tc>
      </w:tr>
      <w:tr w:rsidR="001836E4" w:rsidTr="005B4A65">
        <w:tc>
          <w:tcPr>
            <w:tcW w:w="4530" w:type="dxa"/>
            <w:vAlign w:val="center"/>
          </w:tcPr>
          <w:p w:rsidR="001836E4" w:rsidRPr="00E53DFF" w:rsidRDefault="004E4804" w:rsidP="00514D73">
            <w:pPr>
              <w:autoSpaceDE w:val="0"/>
              <w:autoSpaceDN w:val="0"/>
              <w:adjustRightInd w:val="0"/>
              <w:jc w:val="both"/>
              <w:rPr>
                <w:color w:val="000000"/>
                <w:sz w:val="22"/>
                <w:szCs w:val="22"/>
              </w:rPr>
            </w:pPr>
            <w:r w:rsidRPr="004E4804">
              <w:rPr>
                <w:color w:val="000000"/>
                <w:sz w:val="22"/>
                <w:szCs w:val="22"/>
              </w:rPr>
              <w:t xml:space="preserve">Jesu li za navedene prijetnje propisani posebni urbanistički uvjeti koji osiguravaju </w:t>
            </w:r>
            <w:r w:rsidRPr="00E53DFF">
              <w:rPr>
                <w:color w:val="000000"/>
                <w:sz w:val="22"/>
                <w:szCs w:val="22"/>
              </w:rPr>
              <w:t>otpornost izgrađenih građevina?</w:t>
            </w:r>
          </w:p>
        </w:tc>
        <w:tc>
          <w:tcPr>
            <w:tcW w:w="2265" w:type="dxa"/>
            <w:vAlign w:val="center"/>
          </w:tcPr>
          <w:p w:rsidR="001836E4" w:rsidRPr="00E53DFF" w:rsidRDefault="003C46B4" w:rsidP="00514D73">
            <w:pPr>
              <w:jc w:val="center"/>
              <w:rPr>
                <w:sz w:val="22"/>
                <w:szCs w:val="22"/>
              </w:rPr>
            </w:pPr>
            <w:r w:rsidRPr="00E53DFF">
              <w:rPr>
                <w:sz w:val="22"/>
                <w:szCs w:val="22"/>
              </w:rPr>
              <w:t>x</w:t>
            </w:r>
          </w:p>
        </w:tc>
        <w:tc>
          <w:tcPr>
            <w:tcW w:w="2265" w:type="dxa"/>
            <w:vAlign w:val="center"/>
          </w:tcPr>
          <w:p w:rsidR="001836E4" w:rsidRPr="00E53DFF" w:rsidRDefault="001836E4" w:rsidP="00514D73">
            <w:pPr>
              <w:jc w:val="center"/>
              <w:rPr>
                <w:sz w:val="22"/>
                <w:szCs w:val="22"/>
              </w:rPr>
            </w:pPr>
          </w:p>
        </w:tc>
      </w:tr>
    </w:tbl>
    <w:p w:rsidR="001836E4" w:rsidRPr="00E53DFF" w:rsidRDefault="001836E4" w:rsidP="00514D73">
      <w:pPr>
        <w:rPr>
          <w:sz w:val="24"/>
        </w:rPr>
      </w:pPr>
    </w:p>
    <w:p w:rsidR="001836E4" w:rsidRPr="00707A36" w:rsidRDefault="008B2589" w:rsidP="00514D73">
      <w:pPr>
        <w:pStyle w:val="Naslov3"/>
        <w:spacing w:before="0"/>
        <w:rPr>
          <w:b/>
          <w:sz w:val="22"/>
        </w:rPr>
      </w:pPr>
      <w:bookmarkStart w:id="156" w:name="_Toc507060383"/>
      <w:r w:rsidRPr="00707A36">
        <w:rPr>
          <w:b/>
        </w:rPr>
        <w:t>7.1.5. Ocjena fiskalne situacije i njene perspektive</w:t>
      </w:r>
      <w:bookmarkEnd w:id="156"/>
    </w:p>
    <w:p w:rsidR="008B2589" w:rsidRPr="00E53DFF" w:rsidRDefault="008B2589"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8B2589" w:rsidRPr="00E53DFF" w:rsidTr="005B4A65">
        <w:trPr>
          <w:trHeight w:val="277"/>
        </w:trPr>
        <w:tc>
          <w:tcPr>
            <w:tcW w:w="4530" w:type="dxa"/>
            <w:vMerge w:val="restart"/>
            <w:shd w:val="clear" w:color="auto" w:fill="F2F2F2" w:themeFill="background1" w:themeFillShade="F2"/>
            <w:vAlign w:val="center"/>
          </w:tcPr>
          <w:p w:rsidR="008B2589" w:rsidRPr="00E53DFF" w:rsidRDefault="008B2589"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8B2589" w:rsidRPr="00E53DFF" w:rsidRDefault="008B2589" w:rsidP="00514D73">
            <w:pPr>
              <w:jc w:val="center"/>
              <w:rPr>
                <w:b/>
                <w:sz w:val="22"/>
                <w:szCs w:val="22"/>
              </w:rPr>
            </w:pPr>
            <w:r w:rsidRPr="00E53DFF">
              <w:rPr>
                <w:b/>
                <w:sz w:val="22"/>
                <w:szCs w:val="22"/>
              </w:rPr>
              <w:t>Ocjena</w:t>
            </w:r>
          </w:p>
        </w:tc>
      </w:tr>
      <w:tr w:rsidR="008B2589" w:rsidRPr="00E53DFF" w:rsidTr="005B4A65">
        <w:trPr>
          <w:trHeight w:val="184"/>
        </w:trPr>
        <w:tc>
          <w:tcPr>
            <w:tcW w:w="4530" w:type="dxa"/>
            <w:vMerge/>
            <w:shd w:val="clear" w:color="auto" w:fill="F2F2F2" w:themeFill="background1" w:themeFillShade="F2"/>
          </w:tcPr>
          <w:p w:rsidR="008B2589" w:rsidRPr="00E53DFF" w:rsidRDefault="008B2589" w:rsidP="00514D73">
            <w:pPr>
              <w:rPr>
                <w:b/>
                <w:sz w:val="22"/>
                <w:szCs w:val="22"/>
              </w:rPr>
            </w:pPr>
          </w:p>
        </w:tc>
        <w:tc>
          <w:tcPr>
            <w:tcW w:w="2265" w:type="dxa"/>
            <w:shd w:val="clear" w:color="auto" w:fill="F2F2F2" w:themeFill="background1" w:themeFillShade="F2"/>
            <w:vAlign w:val="center"/>
          </w:tcPr>
          <w:p w:rsidR="008B2589" w:rsidRPr="00E53DFF" w:rsidRDefault="008B2589"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8B2589" w:rsidRPr="00E53DFF" w:rsidRDefault="008B2589" w:rsidP="00514D73">
            <w:pPr>
              <w:jc w:val="center"/>
              <w:rPr>
                <w:b/>
                <w:sz w:val="22"/>
                <w:szCs w:val="22"/>
              </w:rPr>
            </w:pPr>
            <w:r w:rsidRPr="00E53DFF">
              <w:rPr>
                <w:b/>
                <w:sz w:val="22"/>
                <w:szCs w:val="22"/>
              </w:rPr>
              <w:t>Ne</w:t>
            </w:r>
          </w:p>
        </w:tc>
      </w:tr>
      <w:tr w:rsidR="008B2589" w:rsidRPr="00E53DFF" w:rsidTr="005B4A65">
        <w:tc>
          <w:tcPr>
            <w:tcW w:w="4530" w:type="dxa"/>
            <w:vAlign w:val="center"/>
          </w:tcPr>
          <w:p w:rsidR="008B2589" w:rsidRPr="00E53DFF" w:rsidRDefault="0095518D" w:rsidP="00514D73">
            <w:pPr>
              <w:autoSpaceDE w:val="0"/>
              <w:autoSpaceDN w:val="0"/>
              <w:adjustRightInd w:val="0"/>
              <w:jc w:val="both"/>
              <w:rPr>
                <w:color w:val="000000"/>
                <w:sz w:val="22"/>
                <w:szCs w:val="22"/>
              </w:rPr>
            </w:pPr>
            <w:r w:rsidRPr="00E53DFF">
              <w:rPr>
                <w:color w:val="000000"/>
                <w:sz w:val="22"/>
                <w:szCs w:val="22"/>
              </w:rPr>
              <w:t>Jesu li predviđena financijska sredstva z</w:t>
            </w:r>
            <w:r w:rsidR="008B2589" w:rsidRPr="008B2589">
              <w:rPr>
                <w:color w:val="000000"/>
                <w:sz w:val="22"/>
                <w:szCs w:val="22"/>
              </w:rPr>
              <w:t>a realizaciju svake o</w:t>
            </w:r>
            <w:r w:rsidR="00DE71C4" w:rsidRPr="00E53DFF">
              <w:rPr>
                <w:color w:val="000000"/>
                <w:sz w:val="22"/>
                <w:szCs w:val="22"/>
              </w:rPr>
              <w:t>d navedenih preventivnih mjera?</w:t>
            </w:r>
          </w:p>
        </w:tc>
        <w:tc>
          <w:tcPr>
            <w:tcW w:w="2265" w:type="dxa"/>
            <w:vAlign w:val="center"/>
          </w:tcPr>
          <w:p w:rsidR="008B2589" w:rsidRPr="00E53DFF" w:rsidRDefault="008B2589" w:rsidP="00514D73">
            <w:pPr>
              <w:jc w:val="center"/>
              <w:rPr>
                <w:sz w:val="22"/>
                <w:szCs w:val="22"/>
              </w:rPr>
            </w:pPr>
            <w:r w:rsidRPr="00E53DFF">
              <w:rPr>
                <w:sz w:val="22"/>
                <w:szCs w:val="22"/>
              </w:rPr>
              <w:t>x</w:t>
            </w:r>
          </w:p>
        </w:tc>
        <w:tc>
          <w:tcPr>
            <w:tcW w:w="2265" w:type="dxa"/>
            <w:vAlign w:val="center"/>
          </w:tcPr>
          <w:p w:rsidR="008B2589" w:rsidRPr="00E53DFF" w:rsidRDefault="008B2589" w:rsidP="00514D73">
            <w:pPr>
              <w:jc w:val="center"/>
              <w:rPr>
                <w:sz w:val="22"/>
                <w:szCs w:val="22"/>
              </w:rPr>
            </w:pPr>
          </w:p>
        </w:tc>
      </w:tr>
      <w:tr w:rsidR="008B2589" w:rsidRPr="00E53DFF" w:rsidTr="005B4A65">
        <w:tc>
          <w:tcPr>
            <w:tcW w:w="4530" w:type="dxa"/>
            <w:vAlign w:val="center"/>
          </w:tcPr>
          <w:p w:rsidR="008B2589" w:rsidRPr="00E53DFF" w:rsidRDefault="00DE71C4" w:rsidP="00514D73">
            <w:pPr>
              <w:autoSpaceDE w:val="0"/>
              <w:autoSpaceDN w:val="0"/>
              <w:adjustRightInd w:val="0"/>
              <w:jc w:val="both"/>
              <w:rPr>
                <w:color w:val="000000"/>
                <w:sz w:val="22"/>
                <w:szCs w:val="22"/>
              </w:rPr>
            </w:pPr>
            <w:r w:rsidRPr="00E53DFF">
              <w:rPr>
                <w:color w:val="000000"/>
                <w:sz w:val="22"/>
                <w:szCs w:val="22"/>
              </w:rPr>
              <w:t>Jesu li predviđena financijska sredstva  za provedbu mjera reagiranja?</w:t>
            </w:r>
          </w:p>
        </w:tc>
        <w:tc>
          <w:tcPr>
            <w:tcW w:w="2265" w:type="dxa"/>
            <w:vAlign w:val="center"/>
          </w:tcPr>
          <w:p w:rsidR="008B2589" w:rsidRPr="00E53DFF" w:rsidRDefault="008B2589" w:rsidP="00514D73">
            <w:pPr>
              <w:jc w:val="center"/>
              <w:rPr>
                <w:sz w:val="22"/>
                <w:szCs w:val="22"/>
              </w:rPr>
            </w:pPr>
          </w:p>
        </w:tc>
        <w:tc>
          <w:tcPr>
            <w:tcW w:w="2265" w:type="dxa"/>
            <w:vAlign w:val="center"/>
          </w:tcPr>
          <w:p w:rsidR="008B2589" w:rsidRPr="00E53DFF" w:rsidRDefault="008B2589" w:rsidP="00514D73">
            <w:pPr>
              <w:jc w:val="center"/>
              <w:rPr>
                <w:sz w:val="22"/>
                <w:szCs w:val="22"/>
              </w:rPr>
            </w:pPr>
            <w:r w:rsidRPr="00E53DFF">
              <w:rPr>
                <w:sz w:val="22"/>
                <w:szCs w:val="22"/>
              </w:rPr>
              <w:t>x</w:t>
            </w:r>
          </w:p>
        </w:tc>
      </w:tr>
      <w:tr w:rsidR="008B2589" w:rsidRPr="00E53DFF" w:rsidTr="005B4A65">
        <w:tc>
          <w:tcPr>
            <w:tcW w:w="4530" w:type="dxa"/>
            <w:vAlign w:val="center"/>
          </w:tcPr>
          <w:p w:rsidR="008B2589" w:rsidRPr="00E53DFF" w:rsidRDefault="00DE71C4" w:rsidP="00514D73">
            <w:pPr>
              <w:autoSpaceDE w:val="0"/>
              <w:autoSpaceDN w:val="0"/>
              <w:adjustRightInd w:val="0"/>
              <w:jc w:val="both"/>
              <w:rPr>
                <w:color w:val="000000"/>
                <w:sz w:val="22"/>
                <w:szCs w:val="22"/>
              </w:rPr>
            </w:pPr>
            <w:r w:rsidRPr="00E53DFF">
              <w:rPr>
                <w:color w:val="000000"/>
                <w:sz w:val="22"/>
                <w:szCs w:val="22"/>
              </w:rPr>
              <w:t>Jesu li predviđena financijska sredstva  z</w:t>
            </w:r>
            <w:r w:rsidR="000376E0" w:rsidRPr="000376E0">
              <w:rPr>
                <w:color w:val="000000"/>
                <w:sz w:val="22"/>
                <w:szCs w:val="22"/>
              </w:rPr>
              <w:t>a rezervu glede povrata u funkciju pogođenog područja</w:t>
            </w:r>
            <w:r w:rsidRPr="00E53DFF">
              <w:rPr>
                <w:color w:val="000000"/>
                <w:sz w:val="22"/>
                <w:szCs w:val="22"/>
              </w:rPr>
              <w:t>?</w:t>
            </w:r>
            <w:r w:rsidR="000376E0" w:rsidRPr="000376E0">
              <w:rPr>
                <w:color w:val="000000"/>
                <w:sz w:val="22"/>
                <w:szCs w:val="22"/>
              </w:rPr>
              <w:t xml:space="preserve"> </w:t>
            </w:r>
          </w:p>
        </w:tc>
        <w:tc>
          <w:tcPr>
            <w:tcW w:w="2265" w:type="dxa"/>
            <w:vAlign w:val="center"/>
          </w:tcPr>
          <w:p w:rsidR="008B2589" w:rsidRPr="00E53DFF" w:rsidRDefault="008B2589" w:rsidP="00514D73">
            <w:pPr>
              <w:jc w:val="center"/>
              <w:rPr>
                <w:sz w:val="22"/>
                <w:szCs w:val="22"/>
              </w:rPr>
            </w:pPr>
          </w:p>
        </w:tc>
        <w:tc>
          <w:tcPr>
            <w:tcW w:w="2265" w:type="dxa"/>
            <w:vAlign w:val="center"/>
          </w:tcPr>
          <w:p w:rsidR="008B2589" w:rsidRPr="00E53DFF" w:rsidRDefault="008B2589" w:rsidP="00514D73">
            <w:pPr>
              <w:jc w:val="center"/>
              <w:rPr>
                <w:sz w:val="22"/>
                <w:szCs w:val="22"/>
              </w:rPr>
            </w:pPr>
            <w:r w:rsidRPr="00E53DFF">
              <w:rPr>
                <w:sz w:val="22"/>
                <w:szCs w:val="22"/>
              </w:rPr>
              <w:t>x</w:t>
            </w:r>
          </w:p>
        </w:tc>
      </w:tr>
    </w:tbl>
    <w:p w:rsidR="001836E4" w:rsidRPr="00E53DFF" w:rsidRDefault="001836E4" w:rsidP="00514D73">
      <w:pPr>
        <w:rPr>
          <w:sz w:val="24"/>
        </w:rPr>
      </w:pPr>
    </w:p>
    <w:p w:rsidR="001836E4" w:rsidRPr="00707A36" w:rsidRDefault="008D03D1" w:rsidP="00514D73">
      <w:pPr>
        <w:pStyle w:val="Naslov3"/>
        <w:spacing w:before="0"/>
        <w:rPr>
          <w:b/>
          <w:sz w:val="22"/>
        </w:rPr>
      </w:pPr>
      <w:bookmarkStart w:id="157" w:name="_Toc507060384"/>
      <w:r w:rsidRPr="00707A36">
        <w:rPr>
          <w:b/>
        </w:rPr>
        <w:t>7.1.6. Baze podataka</w:t>
      </w:r>
      <w:bookmarkEnd w:id="157"/>
    </w:p>
    <w:p w:rsidR="001836E4" w:rsidRPr="00E53DFF" w:rsidRDefault="001836E4"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8D03D1" w:rsidRPr="00E53DFF" w:rsidTr="005B4A65">
        <w:trPr>
          <w:trHeight w:val="277"/>
        </w:trPr>
        <w:tc>
          <w:tcPr>
            <w:tcW w:w="4530" w:type="dxa"/>
            <w:vMerge w:val="restart"/>
            <w:shd w:val="clear" w:color="auto" w:fill="F2F2F2" w:themeFill="background1" w:themeFillShade="F2"/>
            <w:vAlign w:val="center"/>
          </w:tcPr>
          <w:p w:rsidR="008D03D1" w:rsidRPr="00E53DFF" w:rsidRDefault="008D03D1"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8D03D1" w:rsidRPr="00E53DFF" w:rsidRDefault="008D03D1" w:rsidP="00514D73">
            <w:pPr>
              <w:jc w:val="center"/>
              <w:rPr>
                <w:b/>
                <w:sz w:val="22"/>
                <w:szCs w:val="22"/>
              </w:rPr>
            </w:pPr>
            <w:r w:rsidRPr="00E53DFF">
              <w:rPr>
                <w:b/>
                <w:sz w:val="22"/>
                <w:szCs w:val="22"/>
              </w:rPr>
              <w:t>Ocjena</w:t>
            </w:r>
          </w:p>
        </w:tc>
      </w:tr>
      <w:tr w:rsidR="008D03D1" w:rsidRPr="00E53DFF" w:rsidTr="005B4A65">
        <w:trPr>
          <w:trHeight w:val="184"/>
        </w:trPr>
        <w:tc>
          <w:tcPr>
            <w:tcW w:w="4530" w:type="dxa"/>
            <w:vMerge/>
            <w:shd w:val="clear" w:color="auto" w:fill="F2F2F2" w:themeFill="background1" w:themeFillShade="F2"/>
          </w:tcPr>
          <w:p w:rsidR="008D03D1" w:rsidRPr="00E53DFF" w:rsidRDefault="008D03D1" w:rsidP="00514D73">
            <w:pPr>
              <w:rPr>
                <w:b/>
                <w:sz w:val="22"/>
                <w:szCs w:val="22"/>
              </w:rPr>
            </w:pPr>
          </w:p>
        </w:tc>
        <w:tc>
          <w:tcPr>
            <w:tcW w:w="2265" w:type="dxa"/>
            <w:shd w:val="clear" w:color="auto" w:fill="F2F2F2" w:themeFill="background1" w:themeFillShade="F2"/>
            <w:vAlign w:val="center"/>
          </w:tcPr>
          <w:p w:rsidR="008D03D1" w:rsidRPr="00E53DFF" w:rsidRDefault="008D03D1"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8D03D1" w:rsidRPr="00E53DFF" w:rsidRDefault="008D03D1" w:rsidP="00514D73">
            <w:pPr>
              <w:jc w:val="center"/>
              <w:rPr>
                <w:b/>
                <w:sz w:val="22"/>
                <w:szCs w:val="22"/>
              </w:rPr>
            </w:pPr>
            <w:r w:rsidRPr="00E53DFF">
              <w:rPr>
                <w:b/>
                <w:sz w:val="22"/>
                <w:szCs w:val="22"/>
              </w:rPr>
              <w:t>Ne</w:t>
            </w:r>
          </w:p>
        </w:tc>
      </w:tr>
      <w:tr w:rsidR="008D03D1" w:rsidRPr="00E53DFF" w:rsidTr="005B4A65">
        <w:tc>
          <w:tcPr>
            <w:tcW w:w="4530" w:type="dxa"/>
            <w:vAlign w:val="center"/>
          </w:tcPr>
          <w:p w:rsidR="008D03D1" w:rsidRPr="00E53DFF" w:rsidRDefault="00AF181A" w:rsidP="00514D73">
            <w:pPr>
              <w:autoSpaceDE w:val="0"/>
              <w:autoSpaceDN w:val="0"/>
              <w:adjustRightInd w:val="0"/>
              <w:jc w:val="both"/>
              <w:rPr>
                <w:color w:val="000000"/>
                <w:sz w:val="22"/>
                <w:szCs w:val="22"/>
              </w:rPr>
            </w:pPr>
            <w:r w:rsidRPr="00E53DFF">
              <w:rPr>
                <w:color w:val="000000"/>
                <w:sz w:val="22"/>
                <w:szCs w:val="22"/>
              </w:rPr>
              <w:t>Je li uspostavljena baza podataka o pripadnicima operativnih snaga CZ-a?</w:t>
            </w:r>
          </w:p>
        </w:tc>
        <w:tc>
          <w:tcPr>
            <w:tcW w:w="2265" w:type="dxa"/>
            <w:vAlign w:val="center"/>
          </w:tcPr>
          <w:p w:rsidR="008D03D1" w:rsidRPr="00E53DFF" w:rsidRDefault="008D03D1" w:rsidP="00514D73">
            <w:pPr>
              <w:jc w:val="center"/>
              <w:rPr>
                <w:sz w:val="22"/>
                <w:szCs w:val="22"/>
              </w:rPr>
            </w:pPr>
            <w:r w:rsidRPr="00E53DFF">
              <w:rPr>
                <w:sz w:val="22"/>
                <w:szCs w:val="22"/>
              </w:rPr>
              <w:t>x</w:t>
            </w:r>
          </w:p>
        </w:tc>
        <w:tc>
          <w:tcPr>
            <w:tcW w:w="2265" w:type="dxa"/>
            <w:vAlign w:val="center"/>
          </w:tcPr>
          <w:p w:rsidR="008D03D1" w:rsidRPr="00E53DFF" w:rsidRDefault="008D03D1" w:rsidP="00514D73">
            <w:pPr>
              <w:jc w:val="center"/>
              <w:rPr>
                <w:sz w:val="22"/>
                <w:szCs w:val="22"/>
              </w:rPr>
            </w:pPr>
          </w:p>
        </w:tc>
      </w:tr>
      <w:tr w:rsidR="008D03D1" w:rsidRPr="00E53DFF" w:rsidTr="005B4A65">
        <w:tc>
          <w:tcPr>
            <w:tcW w:w="4530" w:type="dxa"/>
            <w:vAlign w:val="center"/>
          </w:tcPr>
          <w:p w:rsidR="008D03D1" w:rsidRPr="00E53DFF" w:rsidRDefault="00AF181A" w:rsidP="00514D73">
            <w:pPr>
              <w:autoSpaceDE w:val="0"/>
              <w:autoSpaceDN w:val="0"/>
              <w:adjustRightInd w:val="0"/>
              <w:jc w:val="both"/>
              <w:rPr>
                <w:color w:val="000000"/>
                <w:sz w:val="22"/>
                <w:szCs w:val="22"/>
              </w:rPr>
            </w:pPr>
            <w:r w:rsidRPr="00E53DFF">
              <w:rPr>
                <w:color w:val="000000"/>
                <w:sz w:val="22"/>
                <w:szCs w:val="22"/>
              </w:rPr>
              <w:t>Je li uspostavljena baza podataka o elementarnim nepogodama i štetama koje su iste prouzročile?</w:t>
            </w:r>
          </w:p>
        </w:tc>
        <w:tc>
          <w:tcPr>
            <w:tcW w:w="2265" w:type="dxa"/>
            <w:vAlign w:val="center"/>
          </w:tcPr>
          <w:p w:rsidR="008D03D1" w:rsidRPr="00E53DFF" w:rsidRDefault="00B85B7F" w:rsidP="00514D73">
            <w:pPr>
              <w:jc w:val="center"/>
              <w:rPr>
                <w:sz w:val="22"/>
                <w:szCs w:val="22"/>
              </w:rPr>
            </w:pPr>
            <w:r w:rsidRPr="00E53DFF">
              <w:rPr>
                <w:sz w:val="22"/>
                <w:szCs w:val="22"/>
              </w:rPr>
              <w:t>x</w:t>
            </w:r>
          </w:p>
        </w:tc>
        <w:tc>
          <w:tcPr>
            <w:tcW w:w="2265" w:type="dxa"/>
            <w:vAlign w:val="center"/>
          </w:tcPr>
          <w:p w:rsidR="008D03D1" w:rsidRPr="00E53DFF" w:rsidRDefault="008D03D1" w:rsidP="00514D73">
            <w:pPr>
              <w:jc w:val="center"/>
              <w:rPr>
                <w:sz w:val="22"/>
                <w:szCs w:val="22"/>
              </w:rPr>
            </w:pPr>
          </w:p>
        </w:tc>
      </w:tr>
      <w:tr w:rsidR="008D03D1" w:rsidRPr="00E53DFF" w:rsidTr="005B4A65">
        <w:tc>
          <w:tcPr>
            <w:tcW w:w="4530" w:type="dxa"/>
            <w:vAlign w:val="center"/>
          </w:tcPr>
          <w:p w:rsidR="008D03D1" w:rsidRPr="00E53DFF" w:rsidRDefault="00AF181A" w:rsidP="00514D73">
            <w:pPr>
              <w:autoSpaceDE w:val="0"/>
              <w:autoSpaceDN w:val="0"/>
              <w:adjustRightInd w:val="0"/>
              <w:jc w:val="both"/>
              <w:rPr>
                <w:color w:val="000000"/>
                <w:sz w:val="22"/>
                <w:szCs w:val="22"/>
              </w:rPr>
            </w:pPr>
            <w:r w:rsidRPr="00E53DFF">
              <w:rPr>
                <w:color w:val="000000"/>
                <w:sz w:val="22"/>
                <w:szCs w:val="22"/>
              </w:rPr>
              <w:t>Postoji li baza podataka o otkazima kritične infrastrukture?</w:t>
            </w:r>
          </w:p>
        </w:tc>
        <w:tc>
          <w:tcPr>
            <w:tcW w:w="2265" w:type="dxa"/>
            <w:vAlign w:val="center"/>
          </w:tcPr>
          <w:p w:rsidR="008D03D1" w:rsidRPr="00E53DFF" w:rsidRDefault="008D03D1" w:rsidP="00514D73">
            <w:pPr>
              <w:jc w:val="center"/>
              <w:rPr>
                <w:sz w:val="22"/>
                <w:szCs w:val="22"/>
              </w:rPr>
            </w:pPr>
          </w:p>
        </w:tc>
        <w:tc>
          <w:tcPr>
            <w:tcW w:w="2265" w:type="dxa"/>
            <w:vAlign w:val="center"/>
          </w:tcPr>
          <w:p w:rsidR="008D03D1" w:rsidRPr="00E53DFF" w:rsidRDefault="008D03D1" w:rsidP="00514D73">
            <w:pPr>
              <w:jc w:val="center"/>
              <w:rPr>
                <w:sz w:val="22"/>
                <w:szCs w:val="22"/>
              </w:rPr>
            </w:pPr>
            <w:r w:rsidRPr="00E53DFF">
              <w:rPr>
                <w:sz w:val="22"/>
                <w:szCs w:val="22"/>
              </w:rPr>
              <w:t>x</w:t>
            </w:r>
          </w:p>
        </w:tc>
      </w:tr>
      <w:tr w:rsidR="00AF181A" w:rsidRPr="00E53DFF" w:rsidTr="005B4A65">
        <w:tc>
          <w:tcPr>
            <w:tcW w:w="4530" w:type="dxa"/>
            <w:vAlign w:val="center"/>
          </w:tcPr>
          <w:p w:rsidR="00AF181A" w:rsidRPr="00E53DFF" w:rsidRDefault="00AF181A" w:rsidP="00514D73">
            <w:pPr>
              <w:autoSpaceDE w:val="0"/>
              <w:autoSpaceDN w:val="0"/>
              <w:adjustRightInd w:val="0"/>
              <w:jc w:val="both"/>
              <w:rPr>
                <w:color w:val="000000"/>
                <w:sz w:val="22"/>
                <w:szCs w:val="22"/>
              </w:rPr>
            </w:pPr>
            <w:r w:rsidRPr="00E53DFF">
              <w:rPr>
                <w:color w:val="000000"/>
                <w:sz w:val="22"/>
                <w:szCs w:val="22"/>
              </w:rPr>
              <w:lastRenderedPageBreak/>
              <w:t>Navedene baze se redovno ažuriraju?</w:t>
            </w:r>
          </w:p>
        </w:tc>
        <w:tc>
          <w:tcPr>
            <w:tcW w:w="2265" w:type="dxa"/>
            <w:vAlign w:val="center"/>
          </w:tcPr>
          <w:p w:rsidR="00AF181A" w:rsidRPr="00E53DFF" w:rsidRDefault="00B85B7F" w:rsidP="00514D73">
            <w:pPr>
              <w:jc w:val="center"/>
              <w:rPr>
                <w:sz w:val="22"/>
                <w:szCs w:val="22"/>
              </w:rPr>
            </w:pPr>
            <w:r w:rsidRPr="00E53DFF">
              <w:rPr>
                <w:sz w:val="22"/>
                <w:szCs w:val="22"/>
              </w:rPr>
              <w:t>x</w:t>
            </w:r>
          </w:p>
        </w:tc>
        <w:tc>
          <w:tcPr>
            <w:tcW w:w="2265" w:type="dxa"/>
            <w:vAlign w:val="center"/>
          </w:tcPr>
          <w:p w:rsidR="00AF181A" w:rsidRPr="00E53DFF" w:rsidRDefault="00AF181A" w:rsidP="00514D73">
            <w:pPr>
              <w:jc w:val="center"/>
              <w:rPr>
                <w:sz w:val="22"/>
                <w:szCs w:val="22"/>
              </w:rPr>
            </w:pPr>
          </w:p>
        </w:tc>
      </w:tr>
    </w:tbl>
    <w:p w:rsidR="00516C85" w:rsidRPr="00E53DFF" w:rsidRDefault="00516C85" w:rsidP="00514D73">
      <w:pPr>
        <w:rPr>
          <w:sz w:val="24"/>
        </w:rPr>
      </w:pPr>
    </w:p>
    <w:p w:rsidR="001836E4" w:rsidRPr="00707A36" w:rsidRDefault="00EA0AE7" w:rsidP="00514D73">
      <w:pPr>
        <w:pStyle w:val="Naslov2"/>
        <w:spacing w:before="0"/>
        <w:rPr>
          <w:rFonts w:ascii="Times New Roman" w:hAnsi="Times New Roman" w:cs="Times New Roman"/>
          <w:b/>
          <w:color w:val="auto"/>
          <w:sz w:val="24"/>
        </w:rPr>
      </w:pPr>
      <w:bookmarkStart w:id="158" w:name="_Toc507060385"/>
      <w:r w:rsidRPr="00707A36">
        <w:rPr>
          <w:rFonts w:ascii="Times New Roman" w:hAnsi="Times New Roman" w:cs="Times New Roman"/>
          <w:b/>
          <w:color w:val="auto"/>
          <w:sz w:val="24"/>
        </w:rPr>
        <w:t>7.2. Područje reagiranja</w:t>
      </w:r>
      <w:bookmarkEnd w:id="158"/>
    </w:p>
    <w:p w:rsidR="001836E4" w:rsidRPr="00E53DFF" w:rsidRDefault="001836E4" w:rsidP="00514D73">
      <w:pPr>
        <w:rPr>
          <w:sz w:val="24"/>
        </w:rPr>
      </w:pPr>
    </w:p>
    <w:p w:rsidR="001836E4" w:rsidRPr="00707A36" w:rsidRDefault="00EA0AE7" w:rsidP="00514D73">
      <w:pPr>
        <w:pStyle w:val="Naslov3"/>
        <w:spacing w:before="0"/>
        <w:rPr>
          <w:b/>
        </w:rPr>
      </w:pPr>
      <w:bookmarkStart w:id="159" w:name="_Toc507060386"/>
      <w:r w:rsidRPr="00707A36">
        <w:rPr>
          <w:b/>
        </w:rPr>
        <w:t>7.2.1. Spremnost odgovornih i upravljačkih kapaciteta</w:t>
      </w:r>
      <w:bookmarkEnd w:id="159"/>
    </w:p>
    <w:p w:rsidR="001836E4" w:rsidRPr="00E53DFF" w:rsidRDefault="001836E4"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516C85" w:rsidRPr="00E53DFF" w:rsidTr="005B4A65">
        <w:trPr>
          <w:trHeight w:val="277"/>
        </w:trPr>
        <w:tc>
          <w:tcPr>
            <w:tcW w:w="4530" w:type="dxa"/>
            <w:vMerge w:val="restart"/>
            <w:shd w:val="clear" w:color="auto" w:fill="F2F2F2" w:themeFill="background1" w:themeFillShade="F2"/>
            <w:vAlign w:val="center"/>
          </w:tcPr>
          <w:p w:rsidR="00516C85" w:rsidRPr="00E53DFF" w:rsidRDefault="00516C85"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516C85" w:rsidRPr="00E53DFF" w:rsidRDefault="00516C85" w:rsidP="00514D73">
            <w:pPr>
              <w:jc w:val="center"/>
              <w:rPr>
                <w:b/>
                <w:sz w:val="22"/>
                <w:szCs w:val="22"/>
              </w:rPr>
            </w:pPr>
            <w:r w:rsidRPr="00E53DFF">
              <w:rPr>
                <w:b/>
                <w:sz w:val="22"/>
                <w:szCs w:val="22"/>
              </w:rPr>
              <w:t>Ocjena</w:t>
            </w:r>
          </w:p>
        </w:tc>
      </w:tr>
      <w:tr w:rsidR="00516C85" w:rsidRPr="00E53DFF" w:rsidTr="005B4A65">
        <w:trPr>
          <w:trHeight w:val="184"/>
        </w:trPr>
        <w:tc>
          <w:tcPr>
            <w:tcW w:w="4530" w:type="dxa"/>
            <w:vMerge/>
            <w:shd w:val="clear" w:color="auto" w:fill="F2F2F2" w:themeFill="background1" w:themeFillShade="F2"/>
          </w:tcPr>
          <w:p w:rsidR="00516C85" w:rsidRPr="00E53DFF" w:rsidRDefault="00516C85" w:rsidP="00514D73">
            <w:pPr>
              <w:rPr>
                <w:b/>
                <w:sz w:val="22"/>
                <w:szCs w:val="22"/>
              </w:rPr>
            </w:pPr>
          </w:p>
        </w:tc>
        <w:tc>
          <w:tcPr>
            <w:tcW w:w="2265" w:type="dxa"/>
            <w:shd w:val="clear" w:color="auto" w:fill="F2F2F2" w:themeFill="background1" w:themeFillShade="F2"/>
            <w:vAlign w:val="center"/>
          </w:tcPr>
          <w:p w:rsidR="00516C85" w:rsidRPr="00E53DFF" w:rsidRDefault="00516C85"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516C85" w:rsidRPr="00E53DFF" w:rsidRDefault="00516C85" w:rsidP="00514D73">
            <w:pPr>
              <w:jc w:val="center"/>
              <w:rPr>
                <w:b/>
                <w:sz w:val="22"/>
                <w:szCs w:val="22"/>
              </w:rPr>
            </w:pPr>
            <w:r w:rsidRPr="00E53DFF">
              <w:rPr>
                <w:b/>
                <w:sz w:val="22"/>
                <w:szCs w:val="22"/>
              </w:rPr>
              <w:t>Ne</w:t>
            </w:r>
          </w:p>
        </w:tc>
      </w:tr>
      <w:tr w:rsidR="00516C85" w:rsidRPr="00E53DFF" w:rsidTr="005B4A65">
        <w:tc>
          <w:tcPr>
            <w:tcW w:w="4530" w:type="dxa"/>
            <w:vAlign w:val="center"/>
          </w:tcPr>
          <w:p w:rsidR="00516C85" w:rsidRPr="00E53DFF" w:rsidRDefault="00516C85" w:rsidP="00514D73">
            <w:pPr>
              <w:autoSpaceDE w:val="0"/>
              <w:autoSpaceDN w:val="0"/>
              <w:adjustRightInd w:val="0"/>
              <w:jc w:val="both"/>
              <w:rPr>
                <w:color w:val="000000"/>
                <w:sz w:val="22"/>
                <w:szCs w:val="22"/>
              </w:rPr>
            </w:pPr>
            <w:r w:rsidRPr="00E53DFF">
              <w:rPr>
                <w:color w:val="000000"/>
                <w:sz w:val="22"/>
                <w:szCs w:val="22"/>
              </w:rPr>
              <w:t>Je li izvršno tijelo upoznato (osposobljeno) sa svojim ovlastima i odgovornostima za odgovarajuću primjenu mjera u slučaju nastupajuće prijetnje velikom nesrećom, odnosno zna li koji su mu resursi na raspolaganju?</w:t>
            </w:r>
          </w:p>
        </w:tc>
        <w:tc>
          <w:tcPr>
            <w:tcW w:w="2265" w:type="dxa"/>
            <w:vAlign w:val="center"/>
          </w:tcPr>
          <w:p w:rsidR="00516C85" w:rsidRPr="00E53DFF" w:rsidRDefault="00516C85" w:rsidP="00514D73">
            <w:pPr>
              <w:jc w:val="center"/>
              <w:rPr>
                <w:sz w:val="22"/>
                <w:szCs w:val="22"/>
              </w:rPr>
            </w:pPr>
            <w:r w:rsidRPr="00E53DFF">
              <w:rPr>
                <w:sz w:val="22"/>
                <w:szCs w:val="22"/>
              </w:rPr>
              <w:t>x</w:t>
            </w:r>
          </w:p>
        </w:tc>
        <w:tc>
          <w:tcPr>
            <w:tcW w:w="2265" w:type="dxa"/>
            <w:vAlign w:val="center"/>
          </w:tcPr>
          <w:p w:rsidR="00516C85" w:rsidRPr="00E53DFF" w:rsidRDefault="00516C85" w:rsidP="00514D73">
            <w:pPr>
              <w:jc w:val="center"/>
              <w:rPr>
                <w:sz w:val="22"/>
                <w:szCs w:val="22"/>
              </w:rPr>
            </w:pPr>
          </w:p>
        </w:tc>
      </w:tr>
      <w:tr w:rsidR="00516C85" w:rsidRPr="00E53DFF" w:rsidTr="005B4A65">
        <w:tc>
          <w:tcPr>
            <w:tcW w:w="4530" w:type="dxa"/>
            <w:vAlign w:val="center"/>
          </w:tcPr>
          <w:p w:rsidR="00516C85" w:rsidRPr="00E53DFF" w:rsidRDefault="00516C85" w:rsidP="00514D73">
            <w:pPr>
              <w:autoSpaceDE w:val="0"/>
              <w:autoSpaceDN w:val="0"/>
              <w:adjustRightInd w:val="0"/>
              <w:jc w:val="both"/>
              <w:rPr>
                <w:color w:val="000000"/>
                <w:sz w:val="22"/>
                <w:szCs w:val="22"/>
              </w:rPr>
            </w:pPr>
            <w:r w:rsidRPr="00E53DFF">
              <w:rPr>
                <w:color w:val="000000"/>
                <w:sz w:val="22"/>
                <w:szCs w:val="22"/>
              </w:rPr>
              <w:t>Poznaje li izvršno tijelo prioritetne rizike, moguće neželjene posljedice koje isti mogu izazvati, mjere i opseg snaga koje treba pri tome angažirati?</w:t>
            </w:r>
          </w:p>
        </w:tc>
        <w:tc>
          <w:tcPr>
            <w:tcW w:w="2265" w:type="dxa"/>
            <w:vAlign w:val="center"/>
          </w:tcPr>
          <w:p w:rsidR="00516C85" w:rsidRPr="00E53DFF" w:rsidRDefault="00516C85" w:rsidP="00514D73">
            <w:pPr>
              <w:jc w:val="center"/>
              <w:rPr>
                <w:sz w:val="22"/>
                <w:szCs w:val="22"/>
              </w:rPr>
            </w:pPr>
            <w:r w:rsidRPr="00E53DFF">
              <w:rPr>
                <w:sz w:val="22"/>
                <w:szCs w:val="22"/>
              </w:rPr>
              <w:t>x</w:t>
            </w:r>
          </w:p>
        </w:tc>
        <w:tc>
          <w:tcPr>
            <w:tcW w:w="2265" w:type="dxa"/>
            <w:vAlign w:val="center"/>
          </w:tcPr>
          <w:p w:rsidR="00516C85" w:rsidRPr="00E53DFF" w:rsidRDefault="00516C85" w:rsidP="00514D73">
            <w:pPr>
              <w:jc w:val="center"/>
              <w:rPr>
                <w:sz w:val="22"/>
                <w:szCs w:val="22"/>
              </w:rPr>
            </w:pPr>
          </w:p>
        </w:tc>
      </w:tr>
      <w:tr w:rsidR="00516C85" w:rsidRPr="00E53DFF" w:rsidTr="005B4A65">
        <w:tc>
          <w:tcPr>
            <w:tcW w:w="4530" w:type="dxa"/>
            <w:vAlign w:val="center"/>
          </w:tcPr>
          <w:p w:rsidR="00516C85" w:rsidRPr="00E53DFF" w:rsidRDefault="00516C85" w:rsidP="00514D73">
            <w:pPr>
              <w:autoSpaceDE w:val="0"/>
              <w:autoSpaceDN w:val="0"/>
              <w:adjustRightInd w:val="0"/>
              <w:jc w:val="both"/>
              <w:rPr>
                <w:color w:val="000000"/>
                <w:sz w:val="22"/>
                <w:szCs w:val="22"/>
              </w:rPr>
            </w:pPr>
            <w:r w:rsidRPr="00E53DFF">
              <w:rPr>
                <w:color w:val="000000"/>
                <w:sz w:val="22"/>
                <w:szCs w:val="22"/>
              </w:rPr>
              <w:t>Je li izvršno tijelo odredilo osobu koja ima u opisu poslova vođenje baze podataka i operativnu pripremu za djelovanje operativnih snaga pri povećanoj prijetnji rizika nastanka velike nesreće?</w:t>
            </w:r>
          </w:p>
        </w:tc>
        <w:tc>
          <w:tcPr>
            <w:tcW w:w="2265" w:type="dxa"/>
            <w:vAlign w:val="center"/>
          </w:tcPr>
          <w:p w:rsidR="00516C85" w:rsidRPr="00E53DFF" w:rsidRDefault="002E12B3" w:rsidP="00514D73">
            <w:pPr>
              <w:jc w:val="center"/>
              <w:rPr>
                <w:sz w:val="22"/>
                <w:szCs w:val="22"/>
              </w:rPr>
            </w:pPr>
            <w:r w:rsidRPr="00E53DFF">
              <w:rPr>
                <w:sz w:val="22"/>
                <w:szCs w:val="22"/>
              </w:rPr>
              <w:t>x</w:t>
            </w:r>
          </w:p>
        </w:tc>
        <w:tc>
          <w:tcPr>
            <w:tcW w:w="2265" w:type="dxa"/>
            <w:vAlign w:val="center"/>
          </w:tcPr>
          <w:p w:rsidR="00516C85" w:rsidRPr="00E53DFF" w:rsidRDefault="00516C85" w:rsidP="00514D73">
            <w:pPr>
              <w:jc w:val="center"/>
              <w:rPr>
                <w:sz w:val="22"/>
                <w:szCs w:val="22"/>
              </w:rPr>
            </w:pPr>
          </w:p>
        </w:tc>
      </w:tr>
      <w:tr w:rsidR="00516C85" w:rsidRPr="00E53DFF" w:rsidTr="005B4A65">
        <w:tc>
          <w:tcPr>
            <w:tcW w:w="4530" w:type="dxa"/>
            <w:vAlign w:val="center"/>
          </w:tcPr>
          <w:p w:rsidR="00516C85" w:rsidRPr="00E53DFF" w:rsidRDefault="00516C85" w:rsidP="00514D73">
            <w:pPr>
              <w:autoSpaceDE w:val="0"/>
              <w:autoSpaceDN w:val="0"/>
              <w:adjustRightInd w:val="0"/>
              <w:jc w:val="both"/>
              <w:rPr>
                <w:color w:val="000000"/>
                <w:sz w:val="22"/>
                <w:szCs w:val="22"/>
              </w:rPr>
            </w:pPr>
            <w:r w:rsidRPr="00E53DFF">
              <w:rPr>
                <w:color w:val="000000"/>
                <w:sz w:val="22"/>
                <w:szCs w:val="22"/>
              </w:rPr>
              <w:t>Poznaje li Stožer prioritetne rizike, moguće neželjene posljedice koje isti mogu izazvati, mjere, opseg i način angažiranja potrebnih snaga za zaštitu, spašavanje, te sanaciju posljedica velike nesreće?</w:t>
            </w:r>
          </w:p>
        </w:tc>
        <w:tc>
          <w:tcPr>
            <w:tcW w:w="2265" w:type="dxa"/>
            <w:vAlign w:val="center"/>
          </w:tcPr>
          <w:p w:rsidR="00516C85" w:rsidRPr="00E53DFF" w:rsidRDefault="00516C85" w:rsidP="00514D73">
            <w:pPr>
              <w:jc w:val="center"/>
              <w:rPr>
                <w:sz w:val="22"/>
                <w:szCs w:val="22"/>
              </w:rPr>
            </w:pPr>
            <w:r w:rsidRPr="00E53DFF">
              <w:rPr>
                <w:sz w:val="22"/>
                <w:szCs w:val="22"/>
              </w:rPr>
              <w:t>x</w:t>
            </w:r>
          </w:p>
        </w:tc>
        <w:tc>
          <w:tcPr>
            <w:tcW w:w="2265" w:type="dxa"/>
            <w:vAlign w:val="center"/>
          </w:tcPr>
          <w:p w:rsidR="00516C85" w:rsidRPr="00E53DFF" w:rsidRDefault="00516C85" w:rsidP="00514D73">
            <w:pPr>
              <w:jc w:val="center"/>
              <w:rPr>
                <w:sz w:val="22"/>
                <w:szCs w:val="22"/>
              </w:rPr>
            </w:pPr>
          </w:p>
        </w:tc>
      </w:tr>
      <w:tr w:rsidR="00516C85" w:rsidRPr="00E53DFF" w:rsidTr="005B4A65">
        <w:tc>
          <w:tcPr>
            <w:tcW w:w="4530" w:type="dxa"/>
            <w:vAlign w:val="center"/>
          </w:tcPr>
          <w:p w:rsidR="00516C85" w:rsidRPr="00E53DFF" w:rsidRDefault="00516C85" w:rsidP="00514D73">
            <w:pPr>
              <w:autoSpaceDE w:val="0"/>
              <w:autoSpaceDN w:val="0"/>
              <w:adjustRightInd w:val="0"/>
              <w:jc w:val="both"/>
              <w:rPr>
                <w:color w:val="000000"/>
                <w:sz w:val="22"/>
                <w:szCs w:val="22"/>
              </w:rPr>
            </w:pPr>
            <w:r w:rsidRPr="00E53DFF">
              <w:rPr>
                <w:color w:val="000000"/>
                <w:sz w:val="22"/>
                <w:szCs w:val="22"/>
              </w:rPr>
              <w:t>Ima li Stožer u svom sastavu odgovarajuće operativno osoblje za imenovanje terenskog koordinatora provedbe mjera civilne zaštite (bar za prioritetne prijetnje)?</w:t>
            </w:r>
          </w:p>
        </w:tc>
        <w:tc>
          <w:tcPr>
            <w:tcW w:w="2265" w:type="dxa"/>
            <w:vAlign w:val="center"/>
          </w:tcPr>
          <w:p w:rsidR="00516C85" w:rsidRPr="00E53DFF" w:rsidRDefault="002E12B3" w:rsidP="00514D73">
            <w:pPr>
              <w:jc w:val="center"/>
              <w:rPr>
                <w:sz w:val="22"/>
                <w:szCs w:val="22"/>
              </w:rPr>
            </w:pPr>
            <w:r w:rsidRPr="00E53DFF">
              <w:rPr>
                <w:sz w:val="22"/>
                <w:szCs w:val="22"/>
              </w:rPr>
              <w:t>x</w:t>
            </w:r>
          </w:p>
        </w:tc>
        <w:tc>
          <w:tcPr>
            <w:tcW w:w="2265" w:type="dxa"/>
            <w:vAlign w:val="center"/>
          </w:tcPr>
          <w:p w:rsidR="00516C85" w:rsidRPr="00E53DFF" w:rsidRDefault="00516C85" w:rsidP="00514D73">
            <w:pPr>
              <w:jc w:val="center"/>
              <w:rPr>
                <w:sz w:val="22"/>
                <w:szCs w:val="22"/>
              </w:rPr>
            </w:pPr>
          </w:p>
        </w:tc>
      </w:tr>
    </w:tbl>
    <w:p w:rsidR="001836E4" w:rsidRPr="00E53DFF" w:rsidRDefault="001836E4" w:rsidP="00514D73">
      <w:pPr>
        <w:rPr>
          <w:sz w:val="24"/>
        </w:rPr>
      </w:pPr>
    </w:p>
    <w:p w:rsidR="00516C85" w:rsidRPr="00707A36" w:rsidRDefault="0058559B" w:rsidP="00514D73">
      <w:pPr>
        <w:pStyle w:val="Naslov3"/>
        <w:spacing w:before="0"/>
        <w:rPr>
          <w:b/>
        </w:rPr>
      </w:pPr>
      <w:bookmarkStart w:id="160" w:name="_Toc507060387"/>
      <w:r w:rsidRPr="00707A36">
        <w:rPr>
          <w:b/>
        </w:rPr>
        <w:t>7.2.2. Spremnost operativnih kapaciteta</w:t>
      </w:r>
      <w:bookmarkEnd w:id="160"/>
    </w:p>
    <w:p w:rsidR="00516C85" w:rsidRPr="00E53DFF" w:rsidRDefault="00516C85"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58559B" w:rsidRPr="00E53DFF" w:rsidTr="005B4A65">
        <w:trPr>
          <w:trHeight w:val="277"/>
        </w:trPr>
        <w:tc>
          <w:tcPr>
            <w:tcW w:w="4530" w:type="dxa"/>
            <w:vMerge w:val="restart"/>
            <w:shd w:val="clear" w:color="auto" w:fill="F2F2F2" w:themeFill="background1" w:themeFillShade="F2"/>
            <w:vAlign w:val="center"/>
          </w:tcPr>
          <w:p w:rsidR="0058559B" w:rsidRPr="00E53DFF" w:rsidRDefault="0058559B"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58559B" w:rsidRPr="00E53DFF" w:rsidRDefault="0058559B" w:rsidP="00514D73">
            <w:pPr>
              <w:jc w:val="center"/>
              <w:rPr>
                <w:b/>
                <w:sz w:val="22"/>
                <w:szCs w:val="22"/>
              </w:rPr>
            </w:pPr>
            <w:r w:rsidRPr="00E53DFF">
              <w:rPr>
                <w:b/>
                <w:sz w:val="22"/>
                <w:szCs w:val="22"/>
              </w:rPr>
              <w:t>Ocjena</w:t>
            </w:r>
          </w:p>
        </w:tc>
      </w:tr>
      <w:tr w:rsidR="0058559B" w:rsidRPr="00E53DFF" w:rsidTr="005B4A65">
        <w:trPr>
          <w:trHeight w:val="184"/>
        </w:trPr>
        <w:tc>
          <w:tcPr>
            <w:tcW w:w="4530" w:type="dxa"/>
            <w:vMerge/>
            <w:shd w:val="clear" w:color="auto" w:fill="F2F2F2" w:themeFill="background1" w:themeFillShade="F2"/>
          </w:tcPr>
          <w:p w:rsidR="0058559B" w:rsidRPr="00E53DFF" w:rsidRDefault="0058559B" w:rsidP="00514D73">
            <w:pPr>
              <w:rPr>
                <w:b/>
                <w:sz w:val="22"/>
                <w:szCs w:val="22"/>
              </w:rPr>
            </w:pPr>
          </w:p>
        </w:tc>
        <w:tc>
          <w:tcPr>
            <w:tcW w:w="2265" w:type="dxa"/>
            <w:shd w:val="clear" w:color="auto" w:fill="F2F2F2" w:themeFill="background1" w:themeFillShade="F2"/>
            <w:vAlign w:val="center"/>
          </w:tcPr>
          <w:p w:rsidR="0058559B" w:rsidRPr="00E53DFF" w:rsidRDefault="0058559B"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58559B" w:rsidRPr="00E53DFF" w:rsidRDefault="0058559B" w:rsidP="00514D73">
            <w:pPr>
              <w:jc w:val="center"/>
              <w:rPr>
                <w:b/>
                <w:sz w:val="22"/>
                <w:szCs w:val="22"/>
              </w:rPr>
            </w:pPr>
            <w:r w:rsidRPr="00E53DFF">
              <w:rPr>
                <w:b/>
                <w:sz w:val="22"/>
                <w:szCs w:val="22"/>
              </w:rPr>
              <w:t>Ne</w:t>
            </w:r>
          </w:p>
        </w:tc>
      </w:tr>
      <w:tr w:rsidR="0058559B" w:rsidRPr="00E53DFF" w:rsidTr="005B4A65">
        <w:tc>
          <w:tcPr>
            <w:tcW w:w="4530" w:type="dxa"/>
            <w:vAlign w:val="center"/>
          </w:tcPr>
          <w:p w:rsidR="0058559B" w:rsidRPr="00E53DFF" w:rsidRDefault="0058559B" w:rsidP="00514D73">
            <w:pPr>
              <w:autoSpaceDE w:val="0"/>
              <w:autoSpaceDN w:val="0"/>
              <w:adjustRightInd w:val="0"/>
              <w:jc w:val="both"/>
              <w:rPr>
                <w:color w:val="000000"/>
                <w:sz w:val="22"/>
                <w:szCs w:val="22"/>
              </w:rPr>
            </w:pPr>
            <w:r w:rsidRPr="00E53DFF">
              <w:rPr>
                <w:color w:val="000000"/>
                <w:sz w:val="22"/>
                <w:szCs w:val="22"/>
              </w:rPr>
              <w:t>Jesu li snage vatrogastva opremljene, osposobljene i kapacitirane za provedbu mjera u slučaju pojave prioritetne prijetnje i njenih rizika?</w:t>
            </w:r>
          </w:p>
        </w:tc>
        <w:tc>
          <w:tcPr>
            <w:tcW w:w="2265" w:type="dxa"/>
            <w:vAlign w:val="center"/>
          </w:tcPr>
          <w:p w:rsidR="0058559B" w:rsidRPr="00E53DFF" w:rsidRDefault="0058559B" w:rsidP="00514D73">
            <w:pPr>
              <w:jc w:val="center"/>
              <w:rPr>
                <w:sz w:val="22"/>
                <w:szCs w:val="22"/>
              </w:rPr>
            </w:pPr>
          </w:p>
        </w:tc>
        <w:tc>
          <w:tcPr>
            <w:tcW w:w="2265" w:type="dxa"/>
            <w:vAlign w:val="center"/>
          </w:tcPr>
          <w:p w:rsidR="0058559B" w:rsidRPr="00E53DFF" w:rsidRDefault="004F4BD2" w:rsidP="00514D73">
            <w:pPr>
              <w:jc w:val="center"/>
              <w:rPr>
                <w:sz w:val="22"/>
                <w:szCs w:val="22"/>
              </w:rPr>
            </w:pPr>
            <w:r w:rsidRPr="00E53DFF">
              <w:rPr>
                <w:sz w:val="22"/>
                <w:szCs w:val="22"/>
              </w:rPr>
              <w:t>x</w:t>
            </w:r>
          </w:p>
        </w:tc>
      </w:tr>
      <w:tr w:rsidR="0058559B" w:rsidRPr="00E53DFF" w:rsidTr="005B4A65">
        <w:tc>
          <w:tcPr>
            <w:tcW w:w="4530" w:type="dxa"/>
            <w:vAlign w:val="center"/>
          </w:tcPr>
          <w:p w:rsidR="0058559B" w:rsidRPr="00E53DFF" w:rsidRDefault="0058559B" w:rsidP="00514D73">
            <w:pPr>
              <w:autoSpaceDE w:val="0"/>
              <w:autoSpaceDN w:val="0"/>
              <w:adjustRightInd w:val="0"/>
              <w:jc w:val="both"/>
              <w:rPr>
                <w:color w:val="000000"/>
                <w:sz w:val="22"/>
                <w:szCs w:val="22"/>
              </w:rPr>
            </w:pPr>
            <w:r w:rsidRPr="00E53DFF">
              <w:rPr>
                <w:color w:val="000000"/>
                <w:sz w:val="22"/>
                <w:szCs w:val="22"/>
              </w:rPr>
              <w:t>Je li Stožer civilne zaštite opremljen, osposobljen i kapacitiran za provedbu mjera u slučaju pojave prioritetne prijetnje i njenih rizika?</w:t>
            </w:r>
          </w:p>
        </w:tc>
        <w:tc>
          <w:tcPr>
            <w:tcW w:w="2265" w:type="dxa"/>
            <w:vAlign w:val="center"/>
          </w:tcPr>
          <w:p w:rsidR="0058559B" w:rsidRPr="00E53DFF" w:rsidRDefault="0058559B" w:rsidP="00514D73">
            <w:pPr>
              <w:jc w:val="center"/>
              <w:rPr>
                <w:sz w:val="22"/>
                <w:szCs w:val="22"/>
              </w:rPr>
            </w:pPr>
          </w:p>
        </w:tc>
        <w:tc>
          <w:tcPr>
            <w:tcW w:w="2265" w:type="dxa"/>
            <w:vAlign w:val="center"/>
          </w:tcPr>
          <w:p w:rsidR="0058559B" w:rsidRPr="00E53DFF" w:rsidRDefault="004F4BD2" w:rsidP="00514D73">
            <w:pPr>
              <w:jc w:val="center"/>
              <w:rPr>
                <w:sz w:val="22"/>
                <w:szCs w:val="22"/>
              </w:rPr>
            </w:pPr>
            <w:r w:rsidRPr="00E53DFF">
              <w:rPr>
                <w:sz w:val="22"/>
                <w:szCs w:val="22"/>
              </w:rPr>
              <w:t>x</w:t>
            </w:r>
          </w:p>
        </w:tc>
      </w:tr>
      <w:tr w:rsidR="0058559B" w:rsidRPr="00E53DFF" w:rsidTr="005B4A65">
        <w:tc>
          <w:tcPr>
            <w:tcW w:w="4530" w:type="dxa"/>
            <w:vAlign w:val="center"/>
          </w:tcPr>
          <w:p w:rsidR="0058559B" w:rsidRPr="00E53DFF" w:rsidRDefault="0058559B" w:rsidP="00514D73">
            <w:pPr>
              <w:autoSpaceDE w:val="0"/>
              <w:autoSpaceDN w:val="0"/>
              <w:adjustRightInd w:val="0"/>
              <w:jc w:val="both"/>
              <w:rPr>
                <w:color w:val="000000"/>
                <w:sz w:val="22"/>
                <w:szCs w:val="22"/>
              </w:rPr>
            </w:pPr>
            <w:r w:rsidRPr="00E53DFF">
              <w:rPr>
                <w:color w:val="000000"/>
                <w:sz w:val="22"/>
                <w:szCs w:val="22"/>
              </w:rPr>
              <w:t>Jesu li povjerenici civilne zaštite i voditelji skloništa opremljeni i osposobljeni za provedbu mjera u slučaju pojave prioritetne prijetnje i njenih rizika?</w:t>
            </w:r>
          </w:p>
        </w:tc>
        <w:tc>
          <w:tcPr>
            <w:tcW w:w="2265" w:type="dxa"/>
            <w:vAlign w:val="center"/>
          </w:tcPr>
          <w:p w:rsidR="0058559B" w:rsidRPr="00E53DFF" w:rsidRDefault="0058559B" w:rsidP="00514D73">
            <w:pPr>
              <w:jc w:val="center"/>
              <w:rPr>
                <w:sz w:val="22"/>
                <w:szCs w:val="22"/>
              </w:rPr>
            </w:pPr>
          </w:p>
        </w:tc>
        <w:tc>
          <w:tcPr>
            <w:tcW w:w="2265" w:type="dxa"/>
            <w:vAlign w:val="center"/>
          </w:tcPr>
          <w:p w:rsidR="0058559B" w:rsidRPr="00E53DFF" w:rsidRDefault="004F4BD2" w:rsidP="00514D73">
            <w:pPr>
              <w:jc w:val="center"/>
              <w:rPr>
                <w:sz w:val="22"/>
                <w:szCs w:val="22"/>
              </w:rPr>
            </w:pPr>
            <w:r w:rsidRPr="00E53DFF">
              <w:rPr>
                <w:sz w:val="22"/>
                <w:szCs w:val="22"/>
              </w:rPr>
              <w:t>x</w:t>
            </w:r>
          </w:p>
        </w:tc>
      </w:tr>
      <w:tr w:rsidR="0058559B" w:rsidRPr="00E53DFF" w:rsidTr="005B4A65">
        <w:tc>
          <w:tcPr>
            <w:tcW w:w="4530" w:type="dxa"/>
            <w:vAlign w:val="center"/>
          </w:tcPr>
          <w:p w:rsidR="0058559B" w:rsidRPr="00E53DFF" w:rsidRDefault="0058559B" w:rsidP="00514D73">
            <w:pPr>
              <w:autoSpaceDE w:val="0"/>
              <w:autoSpaceDN w:val="0"/>
              <w:adjustRightInd w:val="0"/>
              <w:jc w:val="both"/>
              <w:rPr>
                <w:color w:val="000000"/>
                <w:sz w:val="22"/>
                <w:szCs w:val="22"/>
              </w:rPr>
            </w:pPr>
            <w:r w:rsidRPr="00E53DFF">
              <w:rPr>
                <w:color w:val="000000"/>
                <w:sz w:val="22"/>
                <w:szCs w:val="22"/>
              </w:rPr>
              <w:t>Je li Tim civilne zaštite opće namjene opremljen, osposobljen i kapacitiran za provedbu mjera u slučaju pojave prioritetne prijetnje i njenih rizika?</w:t>
            </w:r>
          </w:p>
        </w:tc>
        <w:tc>
          <w:tcPr>
            <w:tcW w:w="2265" w:type="dxa"/>
            <w:vAlign w:val="center"/>
          </w:tcPr>
          <w:p w:rsidR="0058559B" w:rsidRPr="00E53DFF" w:rsidRDefault="0058559B" w:rsidP="00514D73">
            <w:pPr>
              <w:jc w:val="center"/>
              <w:rPr>
                <w:sz w:val="22"/>
                <w:szCs w:val="22"/>
              </w:rPr>
            </w:pPr>
          </w:p>
        </w:tc>
        <w:tc>
          <w:tcPr>
            <w:tcW w:w="2265" w:type="dxa"/>
            <w:vAlign w:val="center"/>
          </w:tcPr>
          <w:p w:rsidR="0058559B" w:rsidRPr="00E53DFF" w:rsidRDefault="004F4BD2" w:rsidP="00514D73">
            <w:pPr>
              <w:jc w:val="center"/>
              <w:rPr>
                <w:sz w:val="22"/>
                <w:szCs w:val="22"/>
              </w:rPr>
            </w:pPr>
            <w:r w:rsidRPr="00E53DFF">
              <w:rPr>
                <w:sz w:val="22"/>
                <w:szCs w:val="22"/>
              </w:rPr>
              <w:t>x</w:t>
            </w:r>
          </w:p>
        </w:tc>
      </w:tr>
      <w:tr w:rsidR="0058559B" w:rsidRPr="00E53DFF" w:rsidTr="005B4A65">
        <w:tc>
          <w:tcPr>
            <w:tcW w:w="4530" w:type="dxa"/>
            <w:vAlign w:val="center"/>
          </w:tcPr>
          <w:p w:rsidR="0058559B" w:rsidRPr="00E53DFF" w:rsidRDefault="0058559B" w:rsidP="00514D73">
            <w:pPr>
              <w:autoSpaceDE w:val="0"/>
              <w:autoSpaceDN w:val="0"/>
              <w:adjustRightInd w:val="0"/>
              <w:jc w:val="both"/>
              <w:rPr>
                <w:color w:val="000000"/>
                <w:sz w:val="22"/>
                <w:szCs w:val="22"/>
              </w:rPr>
            </w:pPr>
            <w:r w:rsidRPr="00E53DFF">
              <w:rPr>
                <w:color w:val="000000"/>
                <w:sz w:val="22"/>
                <w:szCs w:val="22"/>
              </w:rPr>
              <w:t>Jesu li pravne osobe od interesa za provedbu mjera civiln</w:t>
            </w:r>
            <w:r w:rsidR="00834938" w:rsidRPr="00E53DFF">
              <w:rPr>
                <w:color w:val="000000"/>
                <w:sz w:val="22"/>
                <w:szCs w:val="22"/>
              </w:rPr>
              <w:t>e upoznate sa zadaćama</w:t>
            </w:r>
            <w:r w:rsidRPr="00E53DFF">
              <w:rPr>
                <w:color w:val="000000"/>
                <w:sz w:val="22"/>
                <w:szCs w:val="22"/>
              </w:rPr>
              <w:t>?</w:t>
            </w:r>
          </w:p>
        </w:tc>
        <w:tc>
          <w:tcPr>
            <w:tcW w:w="2265" w:type="dxa"/>
            <w:vAlign w:val="center"/>
          </w:tcPr>
          <w:p w:rsidR="0058559B" w:rsidRPr="00E53DFF" w:rsidRDefault="0058559B" w:rsidP="00514D73">
            <w:pPr>
              <w:jc w:val="center"/>
              <w:rPr>
                <w:sz w:val="22"/>
                <w:szCs w:val="22"/>
              </w:rPr>
            </w:pPr>
            <w:r w:rsidRPr="00E53DFF">
              <w:rPr>
                <w:sz w:val="22"/>
                <w:szCs w:val="22"/>
              </w:rPr>
              <w:t>x</w:t>
            </w:r>
          </w:p>
        </w:tc>
        <w:tc>
          <w:tcPr>
            <w:tcW w:w="2265" w:type="dxa"/>
            <w:vAlign w:val="center"/>
          </w:tcPr>
          <w:p w:rsidR="0058559B" w:rsidRPr="00E53DFF" w:rsidRDefault="0058559B" w:rsidP="00514D73">
            <w:pPr>
              <w:jc w:val="center"/>
              <w:rPr>
                <w:sz w:val="22"/>
                <w:szCs w:val="22"/>
              </w:rPr>
            </w:pPr>
          </w:p>
        </w:tc>
      </w:tr>
      <w:tr w:rsidR="00834938" w:rsidRPr="00E53DFF" w:rsidTr="005B4A65">
        <w:tc>
          <w:tcPr>
            <w:tcW w:w="4530" w:type="dxa"/>
            <w:vAlign w:val="center"/>
          </w:tcPr>
          <w:p w:rsidR="00834938" w:rsidRPr="00E53DFF" w:rsidRDefault="00834938" w:rsidP="00514D73">
            <w:pPr>
              <w:autoSpaceDE w:val="0"/>
              <w:autoSpaceDN w:val="0"/>
              <w:adjustRightInd w:val="0"/>
              <w:jc w:val="both"/>
              <w:rPr>
                <w:color w:val="000000"/>
                <w:sz w:val="22"/>
                <w:szCs w:val="22"/>
              </w:rPr>
            </w:pPr>
            <w:r w:rsidRPr="00E53DFF">
              <w:rPr>
                <w:color w:val="000000"/>
                <w:sz w:val="22"/>
                <w:szCs w:val="22"/>
              </w:rPr>
              <w:lastRenderedPageBreak/>
              <w:t>Jesu li pravne osobe od interesa za provedbu mjera civilne izradile Operativni plan?</w:t>
            </w:r>
          </w:p>
        </w:tc>
        <w:tc>
          <w:tcPr>
            <w:tcW w:w="2265" w:type="dxa"/>
            <w:vAlign w:val="center"/>
          </w:tcPr>
          <w:p w:rsidR="00834938" w:rsidRPr="00E53DFF" w:rsidRDefault="00834938" w:rsidP="00514D73">
            <w:pPr>
              <w:jc w:val="center"/>
              <w:rPr>
                <w:sz w:val="22"/>
                <w:szCs w:val="22"/>
              </w:rPr>
            </w:pPr>
          </w:p>
        </w:tc>
        <w:tc>
          <w:tcPr>
            <w:tcW w:w="2265" w:type="dxa"/>
            <w:vAlign w:val="center"/>
          </w:tcPr>
          <w:p w:rsidR="00834938" w:rsidRPr="00E53DFF" w:rsidRDefault="00834938" w:rsidP="00514D73">
            <w:pPr>
              <w:jc w:val="center"/>
              <w:rPr>
                <w:sz w:val="22"/>
                <w:szCs w:val="22"/>
              </w:rPr>
            </w:pPr>
            <w:r w:rsidRPr="00E53DFF">
              <w:rPr>
                <w:sz w:val="22"/>
                <w:szCs w:val="22"/>
              </w:rPr>
              <w:t>x</w:t>
            </w:r>
          </w:p>
        </w:tc>
      </w:tr>
    </w:tbl>
    <w:p w:rsidR="00516C85" w:rsidRPr="00E53DFF" w:rsidRDefault="00516C85" w:rsidP="00514D73">
      <w:pPr>
        <w:rPr>
          <w:sz w:val="24"/>
        </w:rPr>
      </w:pPr>
    </w:p>
    <w:p w:rsidR="00516C85" w:rsidRPr="00707A36" w:rsidRDefault="005B5349" w:rsidP="00514D73">
      <w:pPr>
        <w:pStyle w:val="Naslov3"/>
        <w:spacing w:before="0"/>
        <w:jc w:val="both"/>
        <w:rPr>
          <w:b/>
        </w:rPr>
      </w:pPr>
      <w:bookmarkStart w:id="161" w:name="_Toc507060388"/>
      <w:r w:rsidRPr="00707A36">
        <w:rPr>
          <w:b/>
        </w:rPr>
        <w:t>7.2.3. Stanje mobilnosti operativnih kapaciteta sustava civilne zaštite i stanja komunikacijskih kapaciteta</w:t>
      </w:r>
      <w:bookmarkEnd w:id="161"/>
    </w:p>
    <w:p w:rsidR="00516C85" w:rsidRPr="00E53DFF" w:rsidRDefault="00516C85" w:rsidP="00514D73">
      <w:pPr>
        <w:rPr>
          <w:sz w:val="24"/>
        </w:rPr>
      </w:pPr>
    </w:p>
    <w:tbl>
      <w:tblPr>
        <w:tblStyle w:val="Reetkatablice"/>
        <w:tblW w:w="0" w:type="auto"/>
        <w:tblLook w:val="04A0" w:firstRow="1" w:lastRow="0" w:firstColumn="1" w:lastColumn="0" w:noHBand="0" w:noVBand="1"/>
      </w:tblPr>
      <w:tblGrid>
        <w:gridCol w:w="4530"/>
        <w:gridCol w:w="2265"/>
        <w:gridCol w:w="2265"/>
      </w:tblGrid>
      <w:tr w:rsidR="00BB6F04" w:rsidRPr="00451A23" w:rsidTr="005B4A65">
        <w:trPr>
          <w:trHeight w:val="277"/>
        </w:trPr>
        <w:tc>
          <w:tcPr>
            <w:tcW w:w="4530" w:type="dxa"/>
            <w:vMerge w:val="restart"/>
            <w:shd w:val="clear" w:color="auto" w:fill="F2F2F2" w:themeFill="background1" w:themeFillShade="F2"/>
            <w:vAlign w:val="center"/>
          </w:tcPr>
          <w:p w:rsidR="00BB6F04" w:rsidRPr="00E53DFF" w:rsidRDefault="00BB6F04" w:rsidP="00514D73">
            <w:pPr>
              <w:jc w:val="center"/>
              <w:rPr>
                <w:b/>
                <w:sz w:val="22"/>
                <w:szCs w:val="22"/>
              </w:rPr>
            </w:pPr>
            <w:r w:rsidRPr="00E53DFF">
              <w:rPr>
                <w:b/>
                <w:sz w:val="22"/>
                <w:szCs w:val="22"/>
              </w:rPr>
              <w:t>Opis</w:t>
            </w:r>
          </w:p>
        </w:tc>
        <w:tc>
          <w:tcPr>
            <w:tcW w:w="4530" w:type="dxa"/>
            <w:gridSpan w:val="2"/>
            <w:shd w:val="clear" w:color="auto" w:fill="F2F2F2" w:themeFill="background1" w:themeFillShade="F2"/>
            <w:vAlign w:val="center"/>
          </w:tcPr>
          <w:p w:rsidR="00BB6F04" w:rsidRPr="00E53DFF" w:rsidRDefault="00BB6F04" w:rsidP="00514D73">
            <w:pPr>
              <w:jc w:val="center"/>
              <w:rPr>
                <w:b/>
                <w:sz w:val="22"/>
                <w:szCs w:val="22"/>
              </w:rPr>
            </w:pPr>
            <w:r w:rsidRPr="00E53DFF">
              <w:rPr>
                <w:b/>
                <w:sz w:val="22"/>
                <w:szCs w:val="22"/>
              </w:rPr>
              <w:t>Ocjena</w:t>
            </w:r>
          </w:p>
        </w:tc>
      </w:tr>
      <w:tr w:rsidR="00BB6F04" w:rsidRPr="00451A23" w:rsidTr="005B4A65">
        <w:trPr>
          <w:trHeight w:val="184"/>
        </w:trPr>
        <w:tc>
          <w:tcPr>
            <w:tcW w:w="4530" w:type="dxa"/>
            <w:vMerge/>
            <w:shd w:val="clear" w:color="auto" w:fill="F2F2F2" w:themeFill="background1" w:themeFillShade="F2"/>
          </w:tcPr>
          <w:p w:rsidR="00BB6F04" w:rsidRPr="00E53DFF" w:rsidRDefault="00BB6F04" w:rsidP="00514D73">
            <w:pPr>
              <w:rPr>
                <w:b/>
                <w:sz w:val="22"/>
                <w:szCs w:val="22"/>
              </w:rPr>
            </w:pPr>
          </w:p>
        </w:tc>
        <w:tc>
          <w:tcPr>
            <w:tcW w:w="2265" w:type="dxa"/>
            <w:shd w:val="clear" w:color="auto" w:fill="F2F2F2" w:themeFill="background1" w:themeFillShade="F2"/>
            <w:vAlign w:val="center"/>
          </w:tcPr>
          <w:p w:rsidR="00BB6F04" w:rsidRPr="00E53DFF" w:rsidRDefault="00BB6F04" w:rsidP="00514D73">
            <w:pPr>
              <w:jc w:val="center"/>
              <w:rPr>
                <w:b/>
                <w:sz w:val="22"/>
                <w:szCs w:val="22"/>
              </w:rPr>
            </w:pPr>
            <w:r w:rsidRPr="00E53DFF">
              <w:rPr>
                <w:b/>
                <w:sz w:val="22"/>
                <w:szCs w:val="22"/>
              </w:rPr>
              <w:t>Da</w:t>
            </w:r>
          </w:p>
        </w:tc>
        <w:tc>
          <w:tcPr>
            <w:tcW w:w="2265" w:type="dxa"/>
            <w:shd w:val="clear" w:color="auto" w:fill="F2F2F2" w:themeFill="background1" w:themeFillShade="F2"/>
            <w:vAlign w:val="center"/>
          </w:tcPr>
          <w:p w:rsidR="00BB6F04" w:rsidRPr="00E53DFF" w:rsidRDefault="00BB6F04" w:rsidP="00514D73">
            <w:pPr>
              <w:jc w:val="center"/>
              <w:rPr>
                <w:b/>
                <w:sz w:val="22"/>
                <w:szCs w:val="22"/>
              </w:rPr>
            </w:pPr>
            <w:r w:rsidRPr="00E53DFF">
              <w:rPr>
                <w:b/>
                <w:sz w:val="22"/>
                <w:szCs w:val="22"/>
              </w:rPr>
              <w:t>Ne</w:t>
            </w:r>
          </w:p>
        </w:tc>
      </w:tr>
      <w:tr w:rsidR="00BB6F04" w:rsidTr="005B4A65">
        <w:tc>
          <w:tcPr>
            <w:tcW w:w="4530" w:type="dxa"/>
            <w:vAlign w:val="center"/>
          </w:tcPr>
          <w:p w:rsidR="00BB6F04" w:rsidRPr="00E53DFF" w:rsidRDefault="00BB6F04" w:rsidP="00514D73">
            <w:pPr>
              <w:autoSpaceDE w:val="0"/>
              <w:autoSpaceDN w:val="0"/>
              <w:adjustRightInd w:val="0"/>
              <w:jc w:val="both"/>
              <w:rPr>
                <w:color w:val="000000"/>
                <w:sz w:val="22"/>
                <w:szCs w:val="22"/>
              </w:rPr>
            </w:pPr>
            <w:r w:rsidRPr="00E53DFF">
              <w:rPr>
                <w:color w:val="000000"/>
                <w:sz w:val="22"/>
                <w:szCs w:val="22"/>
              </w:rPr>
              <w:t>Posjeduje li Općina satelitske mobilne telefone za nositelje pojedinih aktivnosti na terenu?</w:t>
            </w:r>
          </w:p>
        </w:tc>
        <w:tc>
          <w:tcPr>
            <w:tcW w:w="2265" w:type="dxa"/>
            <w:vAlign w:val="center"/>
          </w:tcPr>
          <w:p w:rsidR="00BB6F04" w:rsidRPr="00E53DFF" w:rsidRDefault="00BB6F04" w:rsidP="00514D73">
            <w:pPr>
              <w:jc w:val="center"/>
              <w:rPr>
                <w:sz w:val="22"/>
                <w:szCs w:val="22"/>
              </w:rPr>
            </w:pPr>
          </w:p>
        </w:tc>
        <w:tc>
          <w:tcPr>
            <w:tcW w:w="2265" w:type="dxa"/>
            <w:vAlign w:val="center"/>
          </w:tcPr>
          <w:p w:rsidR="00BB6F04" w:rsidRPr="00E53DFF" w:rsidRDefault="00BB6F04" w:rsidP="00514D73">
            <w:pPr>
              <w:jc w:val="center"/>
              <w:rPr>
                <w:sz w:val="22"/>
                <w:szCs w:val="22"/>
              </w:rPr>
            </w:pPr>
            <w:r w:rsidRPr="00E53DFF">
              <w:rPr>
                <w:sz w:val="22"/>
                <w:szCs w:val="22"/>
              </w:rPr>
              <w:t>x</w:t>
            </w:r>
          </w:p>
        </w:tc>
      </w:tr>
      <w:tr w:rsidR="00BB6F04" w:rsidTr="005B4A65">
        <w:tc>
          <w:tcPr>
            <w:tcW w:w="4530" w:type="dxa"/>
            <w:vAlign w:val="center"/>
          </w:tcPr>
          <w:p w:rsidR="00BB6F04" w:rsidRPr="00E53DFF" w:rsidRDefault="00BB6F04" w:rsidP="00514D73">
            <w:pPr>
              <w:autoSpaceDE w:val="0"/>
              <w:autoSpaceDN w:val="0"/>
              <w:adjustRightInd w:val="0"/>
              <w:jc w:val="both"/>
              <w:rPr>
                <w:color w:val="000000"/>
                <w:sz w:val="22"/>
                <w:szCs w:val="22"/>
              </w:rPr>
            </w:pPr>
            <w:r w:rsidRPr="00E53DFF">
              <w:rPr>
                <w:color w:val="000000"/>
                <w:sz w:val="22"/>
                <w:szCs w:val="22"/>
              </w:rPr>
              <w:t>Posjeduje li Općina mobilne radio uređaje ili mobilne telefone za nositelje pojedinih aktivnosti na terenu?</w:t>
            </w:r>
          </w:p>
        </w:tc>
        <w:tc>
          <w:tcPr>
            <w:tcW w:w="2265" w:type="dxa"/>
            <w:vAlign w:val="center"/>
          </w:tcPr>
          <w:p w:rsidR="00BB6F04" w:rsidRPr="00E53DFF" w:rsidRDefault="00BB6F04" w:rsidP="00514D73">
            <w:pPr>
              <w:jc w:val="center"/>
              <w:rPr>
                <w:sz w:val="22"/>
                <w:szCs w:val="22"/>
              </w:rPr>
            </w:pPr>
          </w:p>
        </w:tc>
        <w:tc>
          <w:tcPr>
            <w:tcW w:w="2265" w:type="dxa"/>
            <w:vAlign w:val="center"/>
          </w:tcPr>
          <w:p w:rsidR="00BB6F04" w:rsidRPr="00E53DFF" w:rsidRDefault="00BB6F04" w:rsidP="00514D73">
            <w:pPr>
              <w:jc w:val="center"/>
              <w:rPr>
                <w:sz w:val="22"/>
                <w:szCs w:val="22"/>
              </w:rPr>
            </w:pPr>
            <w:r w:rsidRPr="00E53DFF">
              <w:rPr>
                <w:sz w:val="22"/>
                <w:szCs w:val="22"/>
              </w:rPr>
              <w:t>x</w:t>
            </w:r>
          </w:p>
        </w:tc>
      </w:tr>
      <w:tr w:rsidR="00BB6F04" w:rsidTr="005B4A65">
        <w:tc>
          <w:tcPr>
            <w:tcW w:w="4530" w:type="dxa"/>
            <w:vAlign w:val="center"/>
          </w:tcPr>
          <w:p w:rsidR="00BB6F04" w:rsidRPr="00E53DFF" w:rsidRDefault="00BB6F04" w:rsidP="00514D73">
            <w:pPr>
              <w:autoSpaceDE w:val="0"/>
              <w:autoSpaceDN w:val="0"/>
              <w:adjustRightInd w:val="0"/>
              <w:jc w:val="both"/>
              <w:rPr>
                <w:color w:val="000000"/>
                <w:sz w:val="22"/>
                <w:szCs w:val="22"/>
              </w:rPr>
            </w:pPr>
            <w:r w:rsidRPr="00E53DFF">
              <w:rPr>
                <w:color w:val="000000"/>
                <w:sz w:val="22"/>
                <w:szCs w:val="22"/>
              </w:rPr>
              <w:t>Posjeduje li Općina transportna sredstva za prijevoz operativnih snaga na teren?</w:t>
            </w:r>
          </w:p>
        </w:tc>
        <w:tc>
          <w:tcPr>
            <w:tcW w:w="2265" w:type="dxa"/>
            <w:vAlign w:val="center"/>
          </w:tcPr>
          <w:p w:rsidR="00BB6F04" w:rsidRPr="00E53DFF" w:rsidRDefault="00BB6F04" w:rsidP="00514D73">
            <w:pPr>
              <w:jc w:val="center"/>
              <w:rPr>
                <w:sz w:val="22"/>
                <w:szCs w:val="22"/>
              </w:rPr>
            </w:pPr>
          </w:p>
        </w:tc>
        <w:tc>
          <w:tcPr>
            <w:tcW w:w="2265" w:type="dxa"/>
            <w:vAlign w:val="center"/>
          </w:tcPr>
          <w:p w:rsidR="00BB6F04" w:rsidRPr="00E53DFF" w:rsidRDefault="00BB6F04" w:rsidP="00514D73">
            <w:pPr>
              <w:jc w:val="center"/>
              <w:rPr>
                <w:sz w:val="22"/>
                <w:szCs w:val="22"/>
              </w:rPr>
            </w:pPr>
            <w:r w:rsidRPr="00E53DFF">
              <w:rPr>
                <w:sz w:val="22"/>
                <w:szCs w:val="22"/>
              </w:rPr>
              <w:t>x</w:t>
            </w:r>
          </w:p>
        </w:tc>
      </w:tr>
      <w:tr w:rsidR="00BB6F04" w:rsidTr="005B4A65">
        <w:tc>
          <w:tcPr>
            <w:tcW w:w="4530" w:type="dxa"/>
            <w:vAlign w:val="center"/>
          </w:tcPr>
          <w:p w:rsidR="00BB6F04" w:rsidRPr="00E53DFF" w:rsidRDefault="00BB6F04" w:rsidP="00514D73">
            <w:pPr>
              <w:autoSpaceDE w:val="0"/>
              <w:autoSpaceDN w:val="0"/>
              <w:adjustRightInd w:val="0"/>
              <w:jc w:val="both"/>
              <w:rPr>
                <w:color w:val="000000"/>
                <w:sz w:val="22"/>
                <w:szCs w:val="22"/>
              </w:rPr>
            </w:pPr>
            <w:r w:rsidRPr="00E53DFF">
              <w:rPr>
                <w:color w:val="000000"/>
                <w:sz w:val="22"/>
                <w:szCs w:val="22"/>
              </w:rPr>
              <w:t>Može li Općina osigurati transportna sredstva za prijevoz operativnih snaga na teren?</w:t>
            </w:r>
          </w:p>
        </w:tc>
        <w:tc>
          <w:tcPr>
            <w:tcW w:w="2265" w:type="dxa"/>
            <w:vAlign w:val="center"/>
          </w:tcPr>
          <w:p w:rsidR="00BB6F04" w:rsidRPr="00E53DFF" w:rsidRDefault="00CB6A77" w:rsidP="00514D73">
            <w:pPr>
              <w:jc w:val="center"/>
              <w:rPr>
                <w:sz w:val="22"/>
                <w:szCs w:val="22"/>
              </w:rPr>
            </w:pPr>
            <w:r w:rsidRPr="00E53DFF">
              <w:rPr>
                <w:sz w:val="22"/>
                <w:szCs w:val="22"/>
              </w:rPr>
              <w:t>x</w:t>
            </w:r>
          </w:p>
        </w:tc>
        <w:tc>
          <w:tcPr>
            <w:tcW w:w="2265" w:type="dxa"/>
            <w:vAlign w:val="center"/>
          </w:tcPr>
          <w:p w:rsidR="00BB6F04" w:rsidRPr="00E53DFF" w:rsidRDefault="00BB6F04" w:rsidP="00514D73">
            <w:pPr>
              <w:jc w:val="center"/>
              <w:rPr>
                <w:sz w:val="22"/>
                <w:szCs w:val="22"/>
              </w:rPr>
            </w:pPr>
          </w:p>
        </w:tc>
      </w:tr>
    </w:tbl>
    <w:p w:rsidR="00516C85" w:rsidRPr="00E53DFF" w:rsidRDefault="00516C85" w:rsidP="00514D73">
      <w:pPr>
        <w:rPr>
          <w:sz w:val="24"/>
        </w:rPr>
      </w:pPr>
    </w:p>
    <w:p w:rsidR="00BB6F04" w:rsidRPr="00707A36" w:rsidRDefault="00CB6507" w:rsidP="00514D73">
      <w:pPr>
        <w:pStyle w:val="Naslov2"/>
        <w:spacing w:before="0"/>
        <w:rPr>
          <w:rFonts w:ascii="Times New Roman" w:hAnsi="Times New Roman" w:cs="Times New Roman"/>
          <w:b/>
          <w:color w:val="auto"/>
          <w:sz w:val="20"/>
        </w:rPr>
      </w:pPr>
      <w:bookmarkStart w:id="162" w:name="_Toc507060389"/>
      <w:r w:rsidRPr="00707A36">
        <w:rPr>
          <w:rFonts w:ascii="Times New Roman" w:hAnsi="Times New Roman" w:cs="Times New Roman"/>
          <w:b/>
          <w:color w:val="auto"/>
          <w:sz w:val="24"/>
        </w:rPr>
        <w:t>7.3. Tablični prikaz spremnosti sustava civilne zaštite</w:t>
      </w:r>
      <w:bookmarkEnd w:id="162"/>
    </w:p>
    <w:p w:rsidR="00BB6F04" w:rsidRPr="008708F8" w:rsidRDefault="00BB6F04" w:rsidP="00514D73">
      <w:pPr>
        <w:rPr>
          <w:sz w:val="24"/>
        </w:rPr>
      </w:pPr>
    </w:p>
    <w:p w:rsidR="00BB6F04" w:rsidRPr="00707A36" w:rsidRDefault="00121BE8" w:rsidP="00514D73">
      <w:pPr>
        <w:pStyle w:val="Naslov3"/>
        <w:spacing w:before="0"/>
        <w:rPr>
          <w:b/>
        </w:rPr>
      </w:pPr>
      <w:bookmarkStart w:id="163" w:name="_Toc507060390"/>
      <w:r w:rsidRPr="00707A36">
        <w:rPr>
          <w:b/>
        </w:rPr>
        <w:t>7.3.1. Tablični prikaz spremnosti sustava civilne zaštite na području preventive</w:t>
      </w:r>
      <w:bookmarkEnd w:id="163"/>
    </w:p>
    <w:p w:rsidR="00BB6F04" w:rsidRPr="00C619BB" w:rsidRDefault="00BB6F04" w:rsidP="00514D73">
      <w:pPr>
        <w:rPr>
          <w:sz w:val="24"/>
        </w:rPr>
      </w:pPr>
    </w:p>
    <w:tbl>
      <w:tblPr>
        <w:tblStyle w:val="Reetkatablice"/>
        <w:tblW w:w="0" w:type="auto"/>
        <w:tblLook w:val="04A0" w:firstRow="1" w:lastRow="0" w:firstColumn="1" w:lastColumn="0" w:noHBand="0" w:noVBand="1"/>
      </w:tblPr>
      <w:tblGrid>
        <w:gridCol w:w="1812"/>
        <w:gridCol w:w="1812"/>
        <w:gridCol w:w="1812"/>
        <w:gridCol w:w="1812"/>
        <w:gridCol w:w="1812"/>
      </w:tblGrid>
      <w:tr w:rsidR="00C619BB" w:rsidRPr="008951D9" w:rsidTr="00785D93">
        <w:trPr>
          <w:trHeight w:val="334"/>
        </w:trPr>
        <w:tc>
          <w:tcPr>
            <w:tcW w:w="1812" w:type="dxa"/>
            <w:vMerge w:val="restart"/>
            <w:shd w:val="clear" w:color="auto" w:fill="F2F2F2" w:themeFill="background1" w:themeFillShade="F2"/>
            <w:vAlign w:val="center"/>
          </w:tcPr>
          <w:p w:rsidR="00C619BB" w:rsidRPr="008951D9" w:rsidRDefault="00C619BB"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PODRUČJE PREVENTIVE</w:t>
            </w:r>
          </w:p>
          <w:p w:rsidR="00C619BB" w:rsidRPr="008951D9" w:rsidRDefault="00C619BB" w:rsidP="00514D73">
            <w:pPr>
              <w:jc w:val="center"/>
              <w:rPr>
                <w:sz w:val="22"/>
                <w:szCs w:val="22"/>
              </w:rPr>
            </w:pPr>
          </w:p>
        </w:tc>
        <w:tc>
          <w:tcPr>
            <w:tcW w:w="1812" w:type="dxa"/>
            <w:shd w:val="clear" w:color="auto" w:fill="FF0000"/>
            <w:vAlign w:val="center"/>
          </w:tcPr>
          <w:p w:rsidR="00C619BB" w:rsidRPr="008951D9" w:rsidRDefault="00C619BB"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niska spremnost</w:t>
            </w:r>
          </w:p>
        </w:tc>
        <w:tc>
          <w:tcPr>
            <w:tcW w:w="1812" w:type="dxa"/>
            <w:shd w:val="clear" w:color="auto" w:fill="FFC000"/>
            <w:vAlign w:val="center"/>
          </w:tcPr>
          <w:p w:rsidR="00C619BB" w:rsidRPr="008951D9" w:rsidRDefault="00C619BB"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Niska spremnost</w:t>
            </w:r>
          </w:p>
        </w:tc>
        <w:tc>
          <w:tcPr>
            <w:tcW w:w="1812" w:type="dxa"/>
            <w:shd w:val="clear" w:color="auto" w:fill="FFFF00"/>
            <w:vAlign w:val="center"/>
          </w:tcPr>
          <w:p w:rsidR="00C619BB" w:rsidRPr="008951D9" w:rsidRDefault="00C619BB"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Visoka spremnost</w:t>
            </w:r>
          </w:p>
        </w:tc>
        <w:tc>
          <w:tcPr>
            <w:tcW w:w="1812" w:type="dxa"/>
            <w:shd w:val="clear" w:color="auto" w:fill="92D050"/>
            <w:vAlign w:val="center"/>
          </w:tcPr>
          <w:p w:rsidR="00C619BB" w:rsidRPr="008951D9" w:rsidRDefault="00FA6BE8"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visoka spremnost</w:t>
            </w:r>
          </w:p>
        </w:tc>
      </w:tr>
      <w:tr w:rsidR="00C619BB" w:rsidRPr="008951D9" w:rsidTr="00785D93">
        <w:trPr>
          <w:trHeight w:val="380"/>
        </w:trPr>
        <w:tc>
          <w:tcPr>
            <w:tcW w:w="1812" w:type="dxa"/>
            <w:vMerge/>
            <w:shd w:val="clear" w:color="auto" w:fill="F2F2F2" w:themeFill="background1" w:themeFillShade="F2"/>
            <w:vAlign w:val="center"/>
          </w:tcPr>
          <w:p w:rsidR="00C619BB" w:rsidRPr="008951D9" w:rsidRDefault="00C619BB" w:rsidP="00514D73">
            <w:pPr>
              <w:pStyle w:val="Default"/>
              <w:jc w:val="center"/>
              <w:rPr>
                <w:rFonts w:ascii="Times New Roman" w:hAnsi="Times New Roman" w:cs="Times New Roman"/>
                <w:b/>
                <w:bCs/>
                <w:sz w:val="22"/>
                <w:szCs w:val="22"/>
              </w:rPr>
            </w:pPr>
          </w:p>
        </w:tc>
        <w:tc>
          <w:tcPr>
            <w:tcW w:w="1812" w:type="dxa"/>
            <w:shd w:val="clear" w:color="auto" w:fill="FF0000"/>
            <w:vAlign w:val="center"/>
          </w:tcPr>
          <w:p w:rsidR="00C619BB" w:rsidRPr="008951D9" w:rsidRDefault="00FA6BE8" w:rsidP="00514D73">
            <w:pPr>
              <w:jc w:val="center"/>
              <w:rPr>
                <w:sz w:val="22"/>
                <w:szCs w:val="22"/>
              </w:rPr>
            </w:pPr>
            <w:r w:rsidRPr="008951D9">
              <w:rPr>
                <w:sz w:val="22"/>
                <w:szCs w:val="22"/>
              </w:rPr>
              <w:t>4</w:t>
            </w:r>
          </w:p>
        </w:tc>
        <w:tc>
          <w:tcPr>
            <w:tcW w:w="1812" w:type="dxa"/>
            <w:shd w:val="clear" w:color="auto" w:fill="FFC000"/>
            <w:vAlign w:val="center"/>
          </w:tcPr>
          <w:p w:rsidR="00C619BB" w:rsidRPr="008951D9" w:rsidRDefault="00FA6BE8" w:rsidP="00514D73">
            <w:pPr>
              <w:jc w:val="center"/>
              <w:rPr>
                <w:sz w:val="22"/>
                <w:szCs w:val="22"/>
              </w:rPr>
            </w:pPr>
            <w:r w:rsidRPr="008951D9">
              <w:rPr>
                <w:sz w:val="22"/>
                <w:szCs w:val="22"/>
              </w:rPr>
              <w:t>3</w:t>
            </w:r>
          </w:p>
        </w:tc>
        <w:tc>
          <w:tcPr>
            <w:tcW w:w="1812" w:type="dxa"/>
            <w:shd w:val="clear" w:color="auto" w:fill="FFFF00"/>
            <w:vAlign w:val="center"/>
          </w:tcPr>
          <w:p w:rsidR="00C619BB" w:rsidRPr="008951D9" w:rsidRDefault="00FA6BE8" w:rsidP="00514D73">
            <w:pPr>
              <w:jc w:val="center"/>
              <w:rPr>
                <w:sz w:val="22"/>
                <w:szCs w:val="22"/>
              </w:rPr>
            </w:pPr>
            <w:r w:rsidRPr="008951D9">
              <w:rPr>
                <w:sz w:val="22"/>
                <w:szCs w:val="22"/>
              </w:rPr>
              <w:t>2</w:t>
            </w:r>
          </w:p>
        </w:tc>
        <w:tc>
          <w:tcPr>
            <w:tcW w:w="1812" w:type="dxa"/>
            <w:shd w:val="clear" w:color="auto" w:fill="92D050"/>
            <w:vAlign w:val="center"/>
          </w:tcPr>
          <w:p w:rsidR="00C619BB" w:rsidRPr="008951D9" w:rsidRDefault="00FA6BE8" w:rsidP="00514D73">
            <w:pPr>
              <w:jc w:val="center"/>
              <w:rPr>
                <w:sz w:val="22"/>
                <w:szCs w:val="22"/>
              </w:rPr>
            </w:pPr>
            <w:r w:rsidRPr="008951D9">
              <w:rPr>
                <w:sz w:val="22"/>
                <w:szCs w:val="22"/>
              </w:rPr>
              <w:t>1</w:t>
            </w:r>
          </w:p>
        </w:tc>
      </w:tr>
      <w:tr w:rsidR="00C619BB" w:rsidRPr="008951D9" w:rsidTr="007D10A9">
        <w:tc>
          <w:tcPr>
            <w:tcW w:w="1812" w:type="dxa"/>
          </w:tcPr>
          <w:p w:rsidR="00C619BB" w:rsidRPr="008951D9" w:rsidRDefault="00FA6BE8" w:rsidP="00514D73">
            <w:pPr>
              <w:jc w:val="both"/>
              <w:rPr>
                <w:sz w:val="22"/>
                <w:szCs w:val="22"/>
              </w:rPr>
            </w:pPr>
            <w:r w:rsidRPr="008951D9">
              <w:rPr>
                <w:sz w:val="22"/>
                <w:szCs w:val="22"/>
              </w:rPr>
              <w:t>Usvojenost strategija, normativne uređenosti te izrađenost procjena i planova od značaja za sustav civilne zaštite</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7D10A9" w:rsidP="00514D73">
            <w:pPr>
              <w:jc w:val="center"/>
              <w:rPr>
                <w:sz w:val="22"/>
                <w:szCs w:val="22"/>
              </w:rPr>
            </w:pPr>
            <w:r>
              <w:rPr>
                <w:sz w:val="22"/>
                <w:szCs w:val="22"/>
              </w:rPr>
              <w:t>x</w:t>
            </w:r>
          </w:p>
        </w:tc>
      </w:tr>
      <w:tr w:rsidR="00C619BB" w:rsidRPr="008951D9" w:rsidTr="007D10A9">
        <w:tc>
          <w:tcPr>
            <w:tcW w:w="1812" w:type="dxa"/>
          </w:tcPr>
          <w:p w:rsidR="00C619BB" w:rsidRPr="008951D9" w:rsidRDefault="00FA6BE8" w:rsidP="00514D73">
            <w:pPr>
              <w:jc w:val="both"/>
              <w:rPr>
                <w:sz w:val="22"/>
                <w:szCs w:val="22"/>
              </w:rPr>
            </w:pPr>
            <w:r w:rsidRPr="008951D9">
              <w:rPr>
                <w:sz w:val="22"/>
                <w:szCs w:val="22"/>
              </w:rPr>
              <w:t>Sustavi ranog upozoravanja i suradnja sa susjednim jedinicama lokalne i područne (regionalne) samouprave</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004852"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r>
      <w:tr w:rsidR="00C619BB" w:rsidRPr="008951D9" w:rsidTr="007D10A9">
        <w:tc>
          <w:tcPr>
            <w:tcW w:w="1812" w:type="dxa"/>
          </w:tcPr>
          <w:p w:rsidR="00C619BB" w:rsidRPr="008951D9" w:rsidRDefault="008A0FA6" w:rsidP="00514D73">
            <w:pPr>
              <w:jc w:val="both"/>
              <w:rPr>
                <w:sz w:val="22"/>
                <w:szCs w:val="22"/>
              </w:rPr>
            </w:pPr>
            <w:r w:rsidRPr="008951D9">
              <w:rPr>
                <w:sz w:val="22"/>
                <w:szCs w:val="22"/>
              </w:rPr>
              <w:t>Stanje svijesti pojedinaca, pripadnika ranjivih skupina, upravljačkih i odgovornih tijela</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4C6816"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r>
      <w:tr w:rsidR="00C619BB" w:rsidRPr="008951D9" w:rsidTr="007D10A9">
        <w:tc>
          <w:tcPr>
            <w:tcW w:w="1812" w:type="dxa"/>
          </w:tcPr>
          <w:p w:rsidR="00C619BB" w:rsidRPr="008951D9" w:rsidRDefault="008A0FA6" w:rsidP="00514D73">
            <w:pPr>
              <w:jc w:val="both"/>
              <w:rPr>
                <w:sz w:val="22"/>
                <w:szCs w:val="22"/>
              </w:rPr>
            </w:pPr>
            <w:r w:rsidRPr="008951D9">
              <w:rPr>
                <w:sz w:val="22"/>
                <w:szCs w:val="22"/>
              </w:rPr>
              <w:t xml:space="preserve">Ocjena stanja prostornog planiranja, izrade </w:t>
            </w:r>
            <w:r w:rsidRPr="008951D9">
              <w:rPr>
                <w:sz w:val="22"/>
                <w:szCs w:val="22"/>
              </w:rPr>
              <w:lastRenderedPageBreak/>
              <w:t>prostornih i urbanističkih planova razvoja, planskog korištenja zemljišta</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4C6816"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r>
      <w:tr w:rsidR="00C619BB" w:rsidRPr="008951D9" w:rsidTr="007D10A9">
        <w:tc>
          <w:tcPr>
            <w:tcW w:w="1812" w:type="dxa"/>
          </w:tcPr>
          <w:p w:rsidR="00C619BB" w:rsidRPr="008951D9" w:rsidRDefault="008A0FA6" w:rsidP="00514D73">
            <w:pPr>
              <w:jc w:val="both"/>
              <w:rPr>
                <w:sz w:val="22"/>
                <w:szCs w:val="22"/>
              </w:rPr>
            </w:pPr>
            <w:r w:rsidRPr="008951D9">
              <w:rPr>
                <w:sz w:val="22"/>
                <w:szCs w:val="22"/>
              </w:rPr>
              <w:t>Ocjena fiskalne situacije i njezine perspektive</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E42F6D"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r>
      <w:tr w:rsidR="00C619BB" w:rsidRPr="008951D9" w:rsidTr="007D10A9">
        <w:tc>
          <w:tcPr>
            <w:tcW w:w="1812" w:type="dxa"/>
          </w:tcPr>
          <w:p w:rsidR="00C619BB" w:rsidRPr="008951D9" w:rsidRDefault="008A0FA6" w:rsidP="00514D73">
            <w:pPr>
              <w:jc w:val="both"/>
              <w:rPr>
                <w:sz w:val="22"/>
                <w:szCs w:val="22"/>
              </w:rPr>
            </w:pPr>
            <w:r w:rsidRPr="008951D9">
              <w:rPr>
                <w:sz w:val="22"/>
                <w:szCs w:val="22"/>
              </w:rPr>
              <w:t>Baze podataka</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E42F6D"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r>
      <w:tr w:rsidR="00C619BB" w:rsidRPr="008951D9" w:rsidTr="006359BB">
        <w:tc>
          <w:tcPr>
            <w:tcW w:w="1812" w:type="dxa"/>
          </w:tcPr>
          <w:p w:rsidR="00C619BB" w:rsidRPr="00E42F6D" w:rsidRDefault="008A0FA6" w:rsidP="00514D73">
            <w:pPr>
              <w:jc w:val="both"/>
              <w:rPr>
                <w:b/>
                <w:sz w:val="22"/>
                <w:szCs w:val="22"/>
              </w:rPr>
            </w:pPr>
            <w:r w:rsidRPr="00E42F6D">
              <w:rPr>
                <w:b/>
                <w:sz w:val="22"/>
                <w:szCs w:val="22"/>
              </w:rPr>
              <w:t>Područje preventive - ZBIRNO</w:t>
            </w:r>
          </w:p>
        </w:tc>
        <w:tc>
          <w:tcPr>
            <w:tcW w:w="1812" w:type="dxa"/>
            <w:vAlign w:val="center"/>
          </w:tcPr>
          <w:p w:rsidR="00C619BB" w:rsidRPr="008951D9" w:rsidRDefault="00C619BB" w:rsidP="00514D73">
            <w:pPr>
              <w:jc w:val="center"/>
              <w:rPr>
                <w:sz w:val="22"/>
                <w:szCs w:val="22"/>
              </w:rPr>
            </w:pPr>
          </w:p>
        </w:tc>
        <w:tc>
          <w:tcPr>
            <w:tcW w:w="1812" w:type="dxa"/>
            <w:shd w:val="clear" w:color="auto" w:fill="FFC000"/>
            <w:vAlign w:val="center"/>
          </w:tcPr>
          <w:p w:rsidR="00C619BB" w:rsidRPr="008951D9" w:rsidRDefault="00E42F6D" w:rsidP="00514D73">
            <w:pPr>
              <w:jc w:val="center"/>
              <w:rPr>
                <w:sz w:val="22"/>
                <w:szCs w:val="22"/>
              </w:rPr>
            </w:pPr>
            <w:r>
              <w:rPr>
                <w:sz w:val="22"/>
                <w:szCs w:val="22"/>
              </w:rPr>
              <w:t>x</w:t>
            </w:r>
          </w:p>
        </w:tc>
        <w:tc>
          <w:tcPr>
            <w:tcW w:w="1812" w:type="dxa"/>
            <w:vAlign w:val="center"/>
          </w:tcPr>
          <w:p w:rsidR="00C619BB" w:rsidRPr="008951D9" w:rsidRDefault="00C619BB" w:rsidP="00514D73">
            <w:pPr>
              <w:jc w:val="center"/>
              <w:rPr>
                <w:sz w:val="22"/>
                <w:szCs w:val="22"/>
              </w:rPr>
            </w:pPr>
          </w:p>
        </w:tc>
        <w:tc>
          <w:tcPr>
            <w:tcW w:w="1812" w:type="dxa"/>
            <w:vAlign w:val="center"/>
          </w:tcPr>
          <w:p w:rsidR="00C619BB" w:rsidRPr="008951D9" w:rsidRDefault="00C619BB" w:rsidP="00514D73">
            <w:pPr>
              <w:jc w:val="center"/>
              <w:rPr>
                <w:sz w:val="22"/>
                <w:szCs w:val="22"/>
              </w:rPr>
            </w:pPr>
          </w:p>
        </w:tc>
      </w:tr>
    </w:tbl>
    <w:p w:rsidR="00BB6F04" w:rsidRPr="008708F8" w:rsidRDefault="00BB6F04" w:rsidP="00514D73">
      <w:pPr>
        <w:rPr>
          <w:sz w:val="24"/>
        </w:rPr>
      </w:pPr>
    </w:p>
    <w:p w:rsidR="00121BE8" w:rsidRPr="00707A36" w:rsidRDefault="00785D93" w:rsidP="00514D73">
      <w:pPr>
        <w:pStyle w:val="Naslov3"/>
        <w:spacing w:before="0"/>
        <w:rPr>
          <w:b/>
        </w:rPr>
      </w:pPr>
      <w:bookmarkStart w:id="164" w:name="_Toc507060391"/>
      <w:r w:rsidRPr="00707A36">
        <w:rPr>
          <w:b/>
        </w:rPr>
        <w:t>7.3.2. Tablični prikaz spremnosti sustava civilne zaštite na području reagiranja</w:t>
      </w:r>
      <w:bookmarkEnd w:id="164"/>
    </w:p>
    <w:p w:rsidR="00121BE8" w:rsidRPr="008708F8" w:rsidRDefault="00121BE8" w:rsidP="00514D73">
      <w:pPr>
        <w:rPr>
          <w:sz w:val="24"/>
        </w:rPr>
      </w:pPr>
    </w:p>
    <w:tbl>
      <w:tblPr>
        <w:tblStyle w:val="Reetkatablice"/>
        <w:tblW w:w="0" w:type="auto"/>
        <w:tblLook w:val="04A0" w:firstRow="1" w:lastRow="0" w:firstColumn="1" w:lastColumn="0" w:noHBand="0" w:noVBand="1"/>
      </w:tblPr>
      <w:tblGrid>
        <w:gridCol w:w="1812"/>
        <w:gridCol w:w="1812"/>
        <w:gridCol w:w="1812"/>
        <w:gridCol w:w="1812"/>
        <w:gridCol w:w="1812"/>
      </w:tblGrid>
      <w:tr w:rsidR="00785D93" w:rsidRPr="008951D9" w:rsidTr="005B4A65">
        <w:trPr>
          <w:trHeight w:val="334"/>
        </w:trPr>
        <w:tc>
          <w:tcPr>
            <w:tcW w:w="1812" w:type="dxa"/>
            <w:vMerge w:val="restart"/>
            <w:shd w:val="clear" w:color="auto" w:fill="F2F2F2" w:themeFill="background1" w:themeFillShade="F2"/>
            <w:vAlign w:val="center"/>
          </w:tcPr>
          <w:p w:rsidR="00785D93" w:rsidRPr="008951D9" w:rsidRDefault="00785D93"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 xml:space="preserve">PODRUČJE </w:t>
            </w:r>
            <w:r>
              <w:rPr>
                <w:rFonts w:ascii="Times New Roman" w:hAnsi="Times New Roman" w:cs="Times New Roman"/>
                <w:b/>
                <w:bCs/>
                <w:sz w:val="22"/>
                <w:szCs w:val="22"/>
              </w:rPr>
              <w:t>REAGIRANJA</w:t>
            </w:r>
          </w:p>
          <w:p w:rsidR="00785D93" w:rsidRPr="008951D9" w:rsidRDefault="00785D93" w:rsidP="00514D73">
            <w:pPr>
              <w:jc w:val="center"/>
              <w:rPr>
                <w:sz w:val="22"/>
                <w:szCs w:val="22"/>
              </w:rPr>
            </w:pPr>
          </w:p>
        </w:tc>
        <w:tc>
          <w:tcPr>
            <w:tcW w:w="1812" w:type="dxa"/>
            <w:shd w:val="clear" w:color="auto" w:fill="FF0000"/>
            <w:vAlign w:val="center"/>
          </w:tcPr>
          <w:p w:rsidR="00785D93" w:rsidRPr="008951D9" w:rsidRDefault="00785D93"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niska spremnost</w:t>
            </w:r>
          </w:p>
        </w:tc>
        <w:tc>
          <w:tcPr>
            <w:tcW w:w="1812" w:type="dxa"/>
            <w:shd w:val="clear" w:color="auto" w:fill="FFC000"/>
            <w:vAlign w:val="center"/>
          </w:tcPr>
          <w:p w:rsidR="00785D93" w:rsidRPr="008951D9" w:rsidRDefault="00785D93"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Niska spremnost</w:t>
            </w:r>
          </w:p>
        </w:tc>
        <w:tc>
          <w:tcPr>
            <w:tcW w:w="1812" w:type="dxa"/>
            <w:shd w:val="clear" w:color="auto" w:fill="FFFF00"/>
            <w:vAlign w:val="center"/>
          </w:tcPr>
          <w:p w:rsidR="00785D93" w:rsidRPr="008951D9" w:rsidRDefault="00785D93"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Visoka spremnost</w:t>
            </w:r>
          </w:p>
        </w:tc>
        <w:tc>
          <w:tcPr>
            <w:tcW w:w="1812" w:type="dxa"/>
            <w:shd w:val="clear" w:color="auto" w:fill="92D050"/>
            <w:vAlign w:val="center"/>
          </w:tcPr>
          <w:p w:rsidR="00785D93" w:rsidRPr="008951D9" w:rsidRDefault="00785D93"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visoka spremnost</w:t>
            </w:r>
          </w:p>
        </w:tc>
      </w:tr>
      <w:tr w:rsidR="00785D93" w:rsidRPr="008951D9" w:rsidTr="005B4A65">
        <w:trPr>
          <w:trHeight w:val="380"/>
        </w:trPr>
        <w:tc>
          <w:tcPr>
            <w:tcW w:w="1812" w:type="dxa"/>
            <w:vMerge/>
            <w:shd w:val="clear" w:color="auto" w:fill="F2F2F2" w:themeFill="background1" w:themeFillShade="F2"/>
            <w:vAlign w:val="center"/>
          </w:tcPr>
          <w:p w:rsidR="00785D93" w:rsidRPr="008951D9" w:rsidRDefault="00785D93" w:rsidP="00514D73">
            <w:pPr>
              <w:pStyle w:val="Default"/>
              <w:jc w:val="center"/>
              <w:rPr>
                <w:rFonts w:ascii="Times New Roman" w:hAnsi="Times New Roman" w:cs="Times New Roman"/>
                <w:b/>
                <w:bCs/>
                <w:sz w:val="22"/>
                <w:szCs w:val="22"/>
              </w:rPr>
            </w:pPr>
          </w:p>
        </w:tc>
        <w:tc>
          <w:tcPr>
            <w:tcW w:w="1812" w:type="dxa"/>
            <w:shd w:val="clear" w:color="auto" w:fill="FF0000"/>
            <w:vAlign w:val="center"/>
          </w:tcPr>
          <w:p w:rsidR="00785D93" w:rsidRPr="008951D9" w:rsidRDefault="00785D93" w:rsidP="00514D73">
            <w:pPr>
              <w:jc w:val="center"/>
              <w:rPr>
                <w:sz w:val="22"/>
                <w:szCs w:val="22"/>
              </w:rPr>
            </w:pPr>
            <w:r w:rsidRPr="008951D9">
              <w:rPr>
                <w:sz w:val="22"/>
                <w:szCs w:val="22"/>
              </w:rPr>
              <w:t>4</w:t>
            </w:r>
          </w:p>
        </w:tc>
        <w:tc>
          <w:tcPr>
            <w:tcW w:w="1812" w:type="dxa"/>
            <w:shd w:val="clear" w:color="auto" w:fill="FFC000"/>
            <w:vAlign w:val="center"/>
          </w:tcPr>
          <w:p w:rsidR="00785D93" w:rsidRPr="008951D9" w:rsidRDefault="00785D93" w:rsidP="00514D73">
            <w:pPr>
              <w:jc w:val="center"/>
              <w:rPr>
                <w:sz w:val="22"/>
                <w:szCs w:val="22"/>
              </w:rPr>
            </w:pPr>
            <w:r w:rsidRPr="008951D9">
              <w:rPr>
                <w:sz w:val="22"/>
                <w:szCs w:val="22"/>
              </w:rPr>
              <w:t>3</w:t>
            </w:r>
          </w:p>
        </w:tc>
        <w:tc>
          <w:tcPr>
            <w:tcW w:w="1812" w:type="dxa"/>
            <w:shd w:val="clear" w:color="auto" w:fill="FFFF00"/>
            <w:vAlign w:val="center"/>
          </w:tcPr>
          <w:p w:rsidR="00785D93" w:rsidRPr="008951D9" w:rsidRDefault="00785D93" w:rsidP="00514D73">
            <w:pPr>
              <w:jc w:val="center"/>
              <w:rPr>
                <w:sz w:val="22"/>
                <w:szCs w:val="22"/>
              </w:rPr>
            </w:pPr>
            <w:r w:rsidRPr="008951D9">
              <w:rPr>
                <w:sz w:val="22"/>
                <w:szCs w:val="22"/>
              </w:rPr>
              <w:t>2</w:t>
            </w:r>
          </w:p>
        </w:tc>
        <w:tc>
          <w:tcPr>
            <w:tcW w:w="1812" w:type="dxa"/>
            <w:shd w:val="clear" w:color="auto" w:fill="92D050"/>
            <w:vAlign w:val="center"/>
          </w:tcPr>
          <w:p w:rsidR="00785D93" w:rsidRPr="008951D9" w:rsidRDefault="00785D93" w:rsidP="00514D73">
            <w:pPr>
              <w:jc w:val="center"/>
              <w:rPr>
                <w:sz w:val="22"/>
                <w:szCs w:val="22"/>
              </w:rPr>
            </w:pPr>
            <w:r w:rsidRPr="008951D9">
              <w:rPr>
                <w:sz w:val="22"/>
                <w:szCs w:val="22"/>
              </w:rPr>
              <w:t>1</w:t>
            </w:r>
          </w:p>
        </w:tc>
      </w:tr>
      <w:tr w:rsidR="00785D93" w:rsidRPr="008951D9" w:rsidTr="005B4A65">
        <w:tc>
          <w:tcPr>
            <w:tcW w:w="1812" w:type="dxa"/>
          </w:tcPr>
          <w:p w:rsidR="00785D93" w:rsidRPr="008951D9" w:rsidRDefault="00802767" w:rsidP="00514D73">
            <w:pPr>
              <w:jc w:val="both"/>
              <w:rPr>
                <w:sz w:val="22"/>
                <w:szCs w:val="22"/>
              </w:rPr>
            </w:pPr>
            <w:r w:rsidRPr="00802767">
              <w:rPr>
                <w:sz w:val="22"/>
                <w:szCs w:val="22"/>
              </w:rPr>
              <w:t>Spremnost odgovornih i upravljački kapaciteta</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r>
              <w:rPr>
                <w:sz w:val="22"/>
                <w:szCs w:val="22"/>
              </w:rPr>
              <w:t>x</w:t>
            </w:r>
          </w:p>
        </w:tc>
      </w:tr>
      <w:tr w:rsidR="00785D93" w:rsidRPr="008951D9" w:rsidTr="005B4A65">
        <w:tc>
          <w:tcPr>
            <w:tcW w:w="1812" w:type="dxa"/>
          </w:tcPr>
          <w:p w:rsidR="00785D93" w:rsidRPr="008951D9" w:rsidRDefault="00802767" w:rsidP="00514D73">
            <w:pPr>
              <w:jc w:val="both"/>
              <w:rPr>
                <w:sz w:val="22"/>
                <w:szCs w:val="22"/>
              </w:rPr>
            </w:pPr>
            <w:r w:rsidRPr="00802767">
              <w:rPr>
                <w:sz w:val="22"/>
                <w:szCs w:val="22"/>
              </w:rPr>
              <w:t>Spremnost operativnih kapaciteta</w:t>
            </w:r>
          </w:p>
        </w:tc>
        <w:tc>
          <w:tcPr>
            <w:tcW w:w="1812" w:type="dxa"/>
            <w:vAlign w:val="center"/>
          </w:tcPr>
          <w:p w:rsidR="00785D93" w:rsidRPr="008951D9" w:rsidRDefault="00F0600C" w:rsidP="00514D73">
            <w:pPr>
              <w:jc w:val="center"/>
              <w:rPr>
                <w:sz w:val="22"/>
                <w:szCs w:val="22"/>
              </w:rPr>
            </w:pPr>
            <w:r>
              <w:rPr>
                <w:sz w:val="22"/>
                <w:szCs w:val="22"/>
              </w:rPr>
              <w:t>x</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r>
      <w:tr w:rsidR="00785D93" w:rsidRPr="008951D9" w:rsidTr="005B4A65">
        <w:tc>
          <w:tcPr>
            <w:tcW w:w="1812" w:type="dxa"/>
          </w:tcPr>
          <w:p w:rsidR="00785D93" w:rsidRPr="008951D9" w:rsidRDefault="00802767" w:rsidP="00514D73">
            <w:pPr>
              <w:jc w:val="both"/>
              <w:rPr>
                <w:sz w:val="22"/>
                <w:szCs w:val="22"/>
              </w:rPr>
            </w:pPr>
            <w:r w:rsidRPr="00802767">
              <w:rPr>
                <w:sz w:val="22"/>
                <w:szCs w:val="22"/>
              </w:rPr>
              <w:t>Stanje mobilnosti operativnih kapaciteta sustava civilne zaštite i stanja komunikacijskih kapaciteta</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r>
              <w:rPr>
                <w:sz w:val="22"/>
                <w:szCs w:val="22"/>
              </w:rPr>
              <w:t>x</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r>
      <w:tr w:rsidR="00785D93" w:rsidRPr="008951D9" w:rsidTr="006359BB">
        <w:tc>
          <w:tcPr>
            <w:tcW w:w="1812" w:type="dxa"/>
            <w:shd w:val="clear" w:color="auto" w:fill="F2F2F2" w:themeFill="background1" w:themeFillShade="F2"/>
          </w:tcPr>
          <w:p w:rsidR="00785D93" w:rsidRPr="00E42F6D" w:rsidRDefault="00785D93" w:rsidP="00514D73">
            <w:pPr>
              <w:jc w:val="both"/>
              <w:rPr>
                <w:b/>
                <w:sz w:val="22"/>
                <w:szCs w:val="22"/>
              </w:rPr>
            </w:pPr>
            <w:r w:rsidRPr="00E42F6D">
              <w:rPr>
                <w:b/>
                <w:sz w:val="22"/>
                <w:szCs w:val="22"/>
              </w:rPr>
              <w:t xml:space="preserve">Područje </w:t>
            </w:r>
            <w:r w:rsidR="006359BB">
              <w:rPr>
                <w:b/>
                <w:sz w:val="22"/>
                <w:szCs w:val="22"/>
              </w:rPr>
              <w:t>reagiranja</w:t>
            </w:r>
            <w:r w:rsidRPr="00E42F6D">
              <w:rPr>
                <w:b/>
                <w:sz w:val="22"/>
                <w:szCs w:val="22"/>
              </w:rPr>
              <w:t xml:space="preserve"> - ZBIRNO</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r>
              <w:rPr>
                <w:sz w:val="22"/>
                <w:szCs w:val="22"/>
              </w:rPr>
              <w:t>x</w:t>
            </w:r>
          </w:p>
        </w:tc>
        <w:tc>
          <w:tcPr>
            <w:tcW w:w="1812" w:type="dxa"/>
            <w:vAlign w:val="center"/>
          </w:tcPr>
          <w:p w:rsidR="00785D93" w:rsidRPr="008951D9" w:rsidRDefault="00785D93" w:rsidP="00514D73">
            <w:pPr>
              <w:jc w:val="center"/>
              <w:rPr>
                <w:sz w:val="22"/>
                <w:szCs w:val="22"/>
              </w:rPr>
            </w:pPr>
          </w:p>
        </w:tc>
        <w:tc>
          <w:tcPr>
            <w:tcW w:w="1812" w:type="dxa"/>
            <w:vAlign w:val="center"/>
          </w:tcPr>
          <w:p w:rsidR="00785D93" w:rsidRPr="008951D9" w:rsidRDefault="00785D93" w:rsidP="00514D73">
            <w:pPr>
              <w:jc w:val="center"/>
              <w:rPr>
                <w:sz w:val="22"/>
                <w:szCs w:val="22"/>
              </w:rPr>
            </w:pPr>
          </w:p>
        </w:tc>
      </w:tr>
    </w:tbl>
    <w:p w:rsidR="00121BE8" w:rsidRPr="008708F8" w:rsidRDefault="00121BE8" w:rsidP="00514D73">
      <w:pPr>
        <w:rPr>
          <w:sz w:val="24"/>
        </w:rPr>
      </w:pPr>
    </w:p>
    <w:p w:rsidR="00121BE8" w:rsidRPr="00707A36" w:rsidRDefault="00745D8B" w:rsidP="00514D73">
      <w:pPr>
        <w:pStyle w:val="Naslov3"/>
        <w:spacing w:before="0"/>
        <w:rPr>
          <w:b/>
        </w:rPr>
      </w:pPr>
      <w:bookmarkStart w:id="165" w:name="_Toc507060392"/>
      <w:r w:rsidRPr="00707A36">
        <w:rPr>
          <w:b/>
        </w:rPr>
        <w:t>7.3.3. Tablični prikaz spremnosti sustava civilne zaštite Općine Šodolovci</w:t>
      </w:r>
      <w:bookmarkEnd w:id="165"/>
    </w:p>
    <w:p w:rsidR="00121BE8" w:rsidRPr="008708F8" w:rsidRDefault="00121BE8" w:rsidP="00514D73">
      <w:pPr>
        <w:rPr>
          <w:sz w:val="24"/>
        </w:rPr>
      </w:pPr>
    </w:p>
    <w:tbl>
      <w:tblPr>
        <w:tblStyle w:val="Reetkatablice"/>
        <w:tblW w:w="0" w:type="auto"/>
        <w:tblLook w:val="04A0" w:firstRow="1" w:lastRow="0" w:firstColumn="1" w:lastColumn="0" w:noHBand="0" w:noVBand="1"/>
      </w:tblPr>
      <w:tblGrid>
        <w:gridCol w:w="1812"/>
        <w:gridCol w:w="1812"/>
        <w:gridCol w:w="1812"/>
        <w:gridCol w:w="1812"/>
        <w:gridCol w:w="1812"/>
      </w:tblGrid>
      <w:tr w:rsidR="0078528A" w:rsidRPr="008951D9" w:rsidTr="005B4A65">
        <w:trPr>
          <w:trHeight w:val="334"/>
        </w:trPr>
        <w:tc>
          <w:tcPr>
            <w:tcW w:w="1812" w:type="dxa"/>
            <w:vMerge w:val="restart"/>
            <w:shd w:val="clear" w:color="auto" w:fill="F2F2F2" w:themeFill="background1" w:themeFillShade="F2"/>
            <w:vAlign w:val="center"/>
          </w:tcPr>
          <w:p w:rsidR="0078528A" w:rsidRPr="008951D9" w:rsidRDefault="0078528A" w:rsidP="00514D73">
            <w:pPr>
              <w:pStyle w:val="Default"/>
              <w:rPr>
                <w:rFonts w:ascii="Times New Roman" w:hAnsi="Times New Roman" w:cs="Times New Roman"/>
                <w:sz w:val="22"/>
                <w:szCs w:val="22"/>
              </w:rPr>
            </w:pPr>
          </w:p>
          <w:p w:rsidR="0078528A" w:rsidRPr="008951D9" w:rsidRDefault="0078528A" w:rsidP="00514D73">
            <w:pPr>
              <w:jc w:val="center"/>
              <w:rPr>
                <w:sz w:val="22"/>
                <w:szCs w:val="22"/>
              </w:rPr>
            </w:pPr>
          </w:p>
        </w:tc>
        <w:tc>
          <w:tcPr>
            <w:tcW w:w="1812" w:type="dxa"/>
            <w:shd w:val="clear" w:color="auto" w:fill="FF0000"/>
            <w:vAlign w:val="center"/>
          </w:tcPr>
          <w:p w:rsidR="0078528A" w:rsidRPr="008951D9" w:rsidRDefault="0078528A"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niska spremnost</w:t>
            </w:r>
          </w:p>
        </w:tc>
        <w:tc>
          <w:tcPr>
            <w:tcW w:w="1812" w:type="dxa"/>
            <w:shd w:val="clear" w:color="auto" w:fill="FFC000"/>
            <w:vAlign w:val="center"/>
          </w:tcPr>
          <w:p w:rsidR="0078528A" w:rsidRPr="008951D9" w:rsidRDefault="0078528A"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Niska spremnost</w:t>
            </w:r>
          </w:p>
        </w:tc>
        <w:tc>
          <w:tcPr>
            <w:tcW w:w="1812" w:type="dxa"/>
            <w:shd w:val="clear" w:color="auto" w:fill="FFFF00"/>
            <w:vAlign w:val="center"/>
          </w:tcPr>
          <w:p w:rsidR="0078528A" w:rsidRPr="008951D9" w:rsidRDefault="0078528A"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Visoka spremnost</w:t>
            </w:r>
          </w:p>
        </w:tc>
        <w:tc>
          <w:tcPr>
            <w:tcW w:w="1812" w:type="dxa"/>
            <w:shd w:val="clear" w:color="auto" w:fill="92D050"/>
            <w:vAlign w:val="center"/>
          </w:tcPr>
          <w:p w:rsidR="0078528A" w:rsidRPr="008951D9" w:rsidRDefault="0078528A" w:rsidP="00514D73">
            <w:pPr>
              <w:pStyle w:val="Default"/>
              <w:jc w:val="center"/>
              <w:rPr>
                <w:rFonts w:ascii="Times New Roman" w:hAnsi="Times New Roman" w:cs="Times New Roman"/>
                <w:sz w:val="22"/>
                <w:szCs w:val="22"/>
              </w:rPr>
            </w:pPr>
            <w:r w:rsidRPr="008951D9">
              <w:rPr>
                <w:rFonts w:ascii="Times New Roman" w:hAnsi="Times New Roman" w:cs="Times New Roman"/>
                <w:b/>
                <w:bCs/>
                <w:sz w:val="22"/>
                <w:szCs w:val="22"/>
              </w:rPr>
              <w:t>Vrlo visoka spremnost</w:t>
            </w:r>
          </w:p>
        </w:tc>
      </w:tr>
      <w:tr w:rsidR="0078528A" w:rsidRPr="008951D9" w:rsidTr="005B4A65">
        <w:trPr>
          <w:trHeight w:val="380"/>
        </w:trPr>
        <w:tc>
          <w:tcPr>
            <w:tcW w:w="1812" w:type="dxa"/>
            <w:vMerge/>
            <w:shd w:val="clear" w:color="auto" w:fill="F2F2F2" w:themeFill="background1" w:themeFillShade="F2"/>
            <w:vAlign w:val="center"/>
          </w:tcPr>
          <w:p w:rsidR="0078528A" w:rsidRPr="008951D9" w:rsidRDefault="0078528A" w:rsidP="00514D73">
            <w:pPr>
              <w:pStyle w:val="Default"/>
              <w:jc w:val="center"/>
              <w:rPr>
                <w:rFonts w:ascii="Times New Roman" w:hAnsi="Times New Roman" w:cs="Times New Roman"/>
                <w:b/>
                <w:bCs/>
                <w:sz w:val="22"/>
                <w:szCs w:val="22"/>
              </w:rPr>
            </w:pPr>
          </w:p>
        </w:tc>
        <w:tc>
          <w:tcPr>
            <w:tcW w:w="1812" w:type="dxa"/>
            <w:shd w:val="clear" w:color="auto" w:fill="FF0000"/>
            <w:vAlign w:val="center"/>
          </w:tcPr>
          <w:p w:rsidR="0078528A" w:rsidRPr="008951D9" w:rsidRDefault="0078528A" w:rsidP="00514D73">
            <w:pPr>
              <w:jc w:val="center"/>
              <w:rPr>
                <w:sz w:val="22"/>
                <w:szCs w:val="22"/>
              </w:rPr>
            </w:pPr>
            <w:r w:rsidRPr="008951D9">
              <w:rPr>
                <w:sz w:val="22"/>
                <w:szCs w:val="22"/>
              </w:rPr>
              <w:t>4</w:t>
            </w:r>
          </w:p>
        </w:tc>
        <w:tc>
          <w:tcPr>
            <w:tcW w:w="1812" w:type="dxa"/>
            <w:shd w:val="clear" w:color="auto" w:fill="FFC000"/>
            <w:vAlign w:val="center"/>
          </w:tcPr>
          <w:p w:rsidR="0078528A" w:rsidRPr="008951D9" w:rsidRDefault="0078528A" w:rsidP="00514D73">
            <w:pPr>
              <w:jc w:val="center"/>
              <w:rPr>
                <w:sz w:val="22"/>
                <w:szCs w:val="22"/>
              </w:rPr>
            </w:pPr>
            <w:r w:rsidRPr="008951D9">
              <w:rPr>
                <w:sz w:val="22"/>
                <w:szCs w:val="22"/>
              </w:rPr>
              <w:t>3</w:t>
            </w:r>
          </w:p>
        </w:tc>
        <w:tc>
          <w:tcPr>
            <w:tcW w:w="1812" w:type="dxa"/>
            <w:shd w:val="clear" w:color="auto" w:fill="FFFF00"/>
            <w:vAlign w:val="center"/>
          </w:tcPr>
          <w:p w:rsidR="0078528A" w:rsidRPr="008951D9" w:rsidRDefault="0078528A" w:rsidP="00514D73">
            <w:pPr>
              <w:jc w:val="center"/>
              <w:rPr>
                <w:sz w:val="22"/>
                <w:szCs w:val="22"/>
              </w:rPr>
            </w:pPr>
            <w:r w:rsidRPr="008951D9">
              <w:rPr>
                <w:sz w:val="22"/>
                <w:szCs w:val="22"/>
              </w:rPr>
              <w:t>2</w:t>
            </w:r>
          </w:p>
        </w:tc>
        <w:tc>
          <w:tcPr>
            <w:tcW w:w="1812" w:type="dxa"/>
            <w:shd w:val="clear" w:color="auto" w:fill="92D050"/>
            <w:vAlign w:val="center"/>
          </w:tcPr>
          <w:p w:rsidR="0078528A" w:rsidRPr="008951D9" w:rsidRDefault="0078528A" w:rsidP="00514D73">
            <w:pPr>
              <w:jc w:val="center"/>
              <w:rPr>
                <w:sz w:val="22"/>
                <w:szCs w:val="22"/>
              </w:rPr>
            </w:pPr>
            <w:r w:rsidRPr="008951D9">
              <w:rPr>
                <w:sz w:val="22"/>
                <w:szCs w:val="22"/>
              </w:rPr>
              <w:t>1</w:t>
            </w:r>
          </w:p>
        </w:tc>
      </w:tr>
      <w:tr w:rsidR="0078528A" w:rsidRPr="008951D9" w:rsidTr="005B4A65">
        <w:tc>
          <w:tcPr>
            <w:tcW w:w="1812" w:type="dxa"/>
          </w:tcPr>
          <w:p w:rsidR="0078528A" w:rsidRPr="008951D9" w:rsidRDefault="0078528A" w:rsidP="00514D73">
            <w:pPr>
              <w:jc w:val="both"/>
              <w:rPr>
                <w:sz w:val="22"/>
                <w:szCs w:val="22"/>
              </w:rPr>
            </w:pPr>
            <w:r>
              <w:rPr>
                <w:sz w:val="22"/>
                <w:szCs w:val="22"/>
              </w:rPr>
              <w:t>S</w:t>
            </w:r>
            <w:r w:rsidRPr="0078528A">
              <w:rPr>
                <w:sz w:val="22"/>
                <w:szCs w:val="22"/>
              </w:rPr>
              <w:t>premnosti sustava civilne zaštite</w:t>
            </w:r>
          </w:p>
        </w:tc>
        <w:tc>
          <w:tcPr>
            <w:tcW w:w="1812" w:type="dxa"/>
            <w:vAlign w:val="center"/>
          </w:tcPr>
          <w:p w:rsidR="0078528A" w:rsidRPr="008951D9" w:rsidRDefault="0078528A" w:rsidP="00514D73">
            <w:pPr>
              <w:jc w:val="center"/>
              <w:rPr>
                <w:sz w:val="22"/>
                <w:szCs w:val="22"/>
              </w:rPr>
            </w:pPr>
          </w:p>
        </w:tc>
        <w:tc>
          <w:tcPr>
            <w:tcW w:w="1812" w:type="dxa"/>
            <w:vAlign w:val="center"/>
          </w:tcPr>
          <w:p w:rsidR="0078528A" w:rsidRPr="008951D9" w:rsidRDefault="0078528A" w:rsidP="00514D73">
            <w:pPr>
              <w:jc w:val="center"/>
              <w:rPr>
                <w:sz w:val="22"/>
                <w:szCs w:val="22"/>
              </w:rPr>
            </w:pPr>
            <w:r>
              <w:rPr>
                <w:sz w:val="22"/>
                <w:szCs w:val="22"/>
              </w:rPr>
              <w:t>x</w:t>
            </w:r>
          </w:p>
        </w:tc>
        <w:tc>
          <w:tcPr>
            <w:tcW w:w="1812" w:type="dxa"/>
            <w:vAlign w:val="center"/>
          </w:tcPr>
          <w:p w:rsidR="0078528A" w:rsidRPr="008951D9" w:rsidRDefault="0078528A" w:rsidP="00514D73">
            <w:pPr>
              <w:jc w:val="center"/>
              <w:rPr>
                <w:sz w:val="22"/>
                <w:szCs w:val="22"/>
              </w:rPr>
            </w:pPr>
          </w:p>
        </w:tc>
        <w:tc>
          <w:tcPr>
            <w:tcW w:w="1812" w:type="dxa"/>
            <w:vAlign w:val="center"/>
          </w:tcPr>
          <w:p w:rsidR="0078528A" w:rsidRPr="008951D9" w:rsidRDefault="0078528A" w:rsidP="00514D73">
            <w:pPr>
              <w:jc w:val="center"/>
              <w:rPr>
                <w:sz w:val="22"/>
                <w:szCs w:val="22"/>
              </w:rPr>
            </w:pPr>
          </w:p>
        </w:tc>
      </w:tr>
    </w:tbl>
    <w:p w:rsidR="00E80F9C" w:rsidRDefault="00E80F9C" w:rsidP="00514D73">
      <w:pPr>
        <w:rPr>
          <w:sz w:val="24"/>
        </w:rPr>
      </w:pPr>
    </w:p>
    <w:p w:rsidR="0078528A" w:rsidRPr="00E80F9C" w:rsidRDefault="00E80F9C" w:rsidP="00514D73">
      <w:pPr>
        <w:rPr>
          <w:sz w:val="24"/>
        </w:rPr>
      </w:pPr>
      <w:r>
        <w:rPr>
          <w:sz w:val="24"/>
        </w:rPr>
        <w:br w:type="page"/>
      </w:r>
    </w:p>
    <w:p w:rsidR="0078528A" w:rsidRPr="002B29CB" w:rsidRDefault="000E2335" w:rsidP="00514D73">
      <w:pPr>
        <w:pStyle w:val="Naslov1"/>
      </w:pPr>
      <w:bookmarkStart w:id="166" w:name="_Toc507060393"/>
      <w:r>
        <w:lastRenderedPageBreak/>
        <w:t xml:space="preserve">8. </w:t>
      </w:r>
      <w:r w:rsidR="002B29CB" w:rsidRPr="002B29CB">
        <w:t>VREDNOVANJE RIZIKA</w:t>
      </w:r>
      <w:bookmarkEnd w:id="166"/>
    </w:p>
    <w:p w:rsidR="00C82891" w:rsidRPr="001F6716" w:rsidRDefault="00C82891" w:rsidP="00514D73">
      <w:pPr>
        <w:rPr>
          <w:sz w:val="24"/>
          <w:szCs w:val="24"/>
        </w:rPr>
      </w:pP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Vrednovanje rizika posljednji je korak u procesu procjene rizika te predstavlja osnovu za odabir mjera obrade rizika odnosno vodi prema izradi javnih politika za smanjenje rizika od velikih nesreća. </w:t>
      </w:r>
    </w:p>
    <w:p w:rsidR="005B4A65" w:rsidRPr="001F6716" w:rsidRDefault="005B4A65" w:rsidP="00514D73">
      <w:pPr>
        <w:autoSpaceDE w:val="0"/>
        <w:autoSpaceDN w:val="0"/>
        <w:adjustRightInd w:val="0"/>
        <w:jc w:val="both"/>
        <w:rPr>
          <w:color w:val="000000"/>
          <w:sz w:val="24"/>
          <w:szCs w:val="24"/>
        </w:rPr>
      </w:pPr>
    </w:p>
    <w:p w:rsidR="00062BB1"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Vrednovanje rizika je proces uspoređivanja rezultata analize rizika s kriterijima i provodi se uz primjenu ALARP načela (As </w:t>
      </w:r>
      <w:r w:rsidR="00062BB1" w:rsidRPr="001F6716">
        <w:rPr>
          <w:color w:val="000000"/>
          <w:sz w:val="24"/>
          <w:szCs w:val="24"/>
        </w:rPr>
        <w:t>Low As Reasonably Practicable).</w:t>
      </w:r>
    </w:p>
    <w:p w:rsidR="00062BB1" w:rsidRPr="001F6716" w:rsidRDefault="00062BB1" w:rsidP="00514D73">
      <w:pPr>
        <w:autoSpaceDE w:val="0"/>
        <w:autoSpaceDN w:val="0"/>
        <w:adjustRightInd w:val="0"/>
        <w:jc w:val="both"/>
        <w:rPr>
          <w:color w:val="000000"/>
          <w:sz w:val="24"/>
          <w:szCs w:val="24"/>
        </w:rPr>
      </w:pP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Rizici se razvrstavaju u tri razreda: </w:t>
      </w: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1. Prihvatljive </w:t>
      </w: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Prihvatljivi rizici su svi niski, za koje uz uobičajene nije potrebno planirati poduzimanje dodatnih mjera. </w:t>
      </w:r>
    </w:p>
    <w:p w:rsidR="005B4A65" w:rsidRPr="001F6716" w:rsidRDefault="005B4A65" w:rsidP="00514D73">
      <w:pPr>
        <w:autoSpaceDE w:val="0"/>
        <w:autoSpaceDN w:val="0"/>
        <w:adjustRightInd w:val="0"/>
        <w:jc w:val="both"/>
        <w:rPr>
          <w:color w:val="000000"/>
          <w:sz w:val="24"/>
          <w:szCs w:val="24"/>
        </w:rPr>
      </w:pP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2. Tolerirane </w:t>
      </w: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Tolerirani rizici su svi: </w:t>
      </w:r>
    </w:p>
    <w:p w:rsidR="005B4A65" w:rsidRPr="001F6716" w:rsidRDefault="005B4A65" w:rsidP="001F2A2F">
      <w:pPr>
        <w:pStyle w:val="Odlomakpopisa"/>
        <w:numPr>
          <w:ilvl w:val="0"/>
          <w:numId w:val="14"/>
        </w:numPr>
        <w:autoSpaceDE w:val="0"/>
        <w:autoSpaceDN w:val="0"/>
        <w:adjustRightInd w:val="0"/>
        <w:jc w:val="both"/>
        <w:rPr>
          <w:color w:val="000000"/>
          <w:sz w:val="24"/>
          <w:szCs w:val="24"/>
        </w:rPr>
      </w:pPr>
      <w:r w:rsidRPr="001F6716">
        <w:rPr>
          <w:color w:val="000000"/>
          <w:sz w:val="24"/>
          <w:szCs w:val="24"/>
        </w:rPr>
        <w:t xml:space="preserve">umjereni koji se mogu prihvatiti iz razloga što troškovi smanjenja rizika premašuju korist/dobit i </w:t>
      </w:r>
    </w:p>
    <w:p w:rsidR="005B4A65" w:rsidRPr="001F6716" w:rsidRDefault="005B4A65" w:rsidP="001F2A2F">
      <w:pPr>
        <w:pStyle w:val="Odlomakpopisa"/>
        <w:numPr>
          <w:ilvl w:val="0"/>
          <w:numId w:val="14"/>
        </w:numPr>
        <w:autoSpaceDE w:val="0"/>
        <w:autoSpaceDN w:val="0"/>
        <w:adjustRightInd w:val="0"/>
        <w:jc w:val="both"/>
        <w:rPr>
          <w:color w:val="000000"/>
          <w:sz w:val="24"/>
          <w:szCs w:val="24"/>
        </w:rPr>
      </w:pPr>
      <w:r w:rsidRPr="001F6716">
        <w:rPr>
          <w:color w:val="000000"/>
          <w:sz w:val="24"/>
          <w:szCs w:val="24"/>
        </w:rPr>
        <w:t xml:space="preserve">visoki koji se mogu prihvatiti iz razloga što je njihovo umanjivanje nepraktično ili troškovi uvelike premašuju korist/dobit. </w:t>
      </w:r>
    </w:p>
    <w:p w:rsidR="005B4A65" w:rsidRPr="001F6716" w:rsidRDefault="005B4A65" w:rsidP="00514D73">
      <w:pPr>
        <w:autoSpaceDE w:val="0"/>
        <w:autoSpaceDN w:val="0"/>
        <w:adjustRightInd w:val="0"/>
        <w:jc w:val="both"/>
        <w:rPr>
          <w:color w:val="000000"/>
          <w:sz w:val="24"/>
          <w:szCs w:val="24"/>
        </w:rPr>
      </w:pPr>
    </w:p>
    <w:p w:rsidR="005B4A65" w:rsidRPr="001F6716" w:rsidRDefault="005B4A65" w:rsidP="00514D73">
      <w:pPr>
        <w:autoSpaceDE w:val="0"/>
        <w:autoSpaceDN w:val="0"/>
        <w:adjustRightInd w:val="0"/>
        <w:jc w:val="both"/>
        <w:rPr>
          <w:color w:val="000000"/>
          <w:sz w:val="24"/>
          <w:szCs w:val="24"/>
        </w:rPr>
      </w:pPr>
      <w:r w:rsidRPr="001F6716">
        <w:rPr>
          <w:color w:val="000000"/>
          <w:sz w:val="24"/>
          <w:szCs w:val="24"/>
        </w:rPr>
        <w:t xml:space="preserve">3. Neprihvatljive </w:t>
      </w:r>
    </w:p>
    <w:p w:rsidR="000C4994" w:rsidRPr="001F6716" w:rsidRDefault="005B4A65" w:rsidP="00514D73">
      <w:pPr>
        <w:jc w:val="both"/>
        <w:rPr>
          <w:sz w:val="24"/>
          <w:szCs w:val="24"/>
        </w:rPr>
      </w:pPr>
      <w:r w:rsidRPr="001F6716">
        <w:rPr>
          <w:color w:val="000000"/>
          <w:sz w:val="24"/>
          <w:szCs w:val="24"/>
        </w:rPr>
        <w:t xml:space="preserve">Neprihvatljivi rizici su svi vrlo visoki koji se ne mogu prihvatiti, izuzev u iznimnim situacijama. </w:t>
      </w:r>
      <w:r w:rsidR="00C82891" w:rsidRPr="001F6716">
        <w:rPr>
          <w:sz w:val="24"/>
          <w:szCs w:val="24"/>
        </w:rPr>
        <w:t xml:space="preserve"> </w:t>
      </w:r>
    </w:p>
    <w:p w:rsidR="000C4994" w:rsidRPr="001F6716" w:rsidRDefault="000C4994" w:rsidP="00514D73">
      <w:pPr>
        <w:jc w:val="both"/>
        <w:rPr>
          <w:sz w:val="24"/>
          <w:szCs w:val="24"/>
        </w:rPr>
      </w:pPr>
    </w:p>
    <w:p w:rsidR="004C44C9" w:rsidRPr="001F6716" w:rsidRDefault="004C44C9" w:rsidP="00514D73">
      <w:pPr>
        <w:jc w:val="both"/>
        <w:rPr>
          <w:sz w:val="24"/>
          <w:szCs w:val="24"/>
        </w:rPr>
      </w:pPr>
      <w:r w:rsidRPr="001F6716">
        <w:rPr>
          <w:sz w:val="24"/>
          <w:szCs w:val="24"/>
        </w:rPr>
        <w:t>Svrha vrednovanja rizika je priprema podloge za odlučivanje o važnosti pojedinih rizika, odnosno da li će se određeni rizik prihvatiti ili će se poduzimati određene mjere kako bi se rizik umanjio. U procesu odlučivanja o važnosti pojedinih rizika koristila se analiza rizika i scenariji koji su sastavni dio Procjene rizika od velikih nesreća za Općinu Šodolovci.</w:t>
      </w:r>
    </w:p>
    <w:p w:rsidR="00FC76CA" w:rsidRPr="000C4994" w:rsidRDefault="00FC76CA" w:rsidP="00514D73">
      <w:pPr>
        <w:jc w:val="center"/>
        <w:rPr>
          <w:sz w:val="24"/>
          <w:szCs w:val="24"/>
        </w:rPr>
      </w:pPr>
      <w:r w:rsidRPr="001F6716">
        <w:rPr>
          <w:sz w:val="24"/>
          <w:szCs w:val="24"/>
        </w:rPr>
        <w:br w:type="page"/>
      </w:r>
      <w:r w:rsidR="00D15D16">
        <w:rPr>
          <w:noProof/>
          <w:lang w:eastAsia="hr-HR"/>
        </w:rPr>
        <w:lastRenderedPageBreak/>
        <w:drawing>
          <wp:inline distT="0" distB="0" distL="0" distR="0" wp14:anchorId="65FAD46B" wp14:editId="031204B3">
            <wp:extent cx="4930444" cy="4679301"/>
            <wp:effectExtent l="0" t="0" r="3810" b="762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617" cy="4680414"/>
                    </a:xfrm>
                    <a:prstGeom prst="rect">
                      <a:avLst/>
                    </a:prstGeom>
                  </pic:spPr>
                </pic:pic>
              </a:graphicData>
            </a:graphic>
          </wp:inline>
        </w:drawing>
      </w:r>
    </w:p>
    <w:p w:rsidR="00342847" w:rsidRDefault="00342847" w:rsidP="00514D73">
      <w:pPr>
        <w:jc w:val="center"/>
      </w:pPr>
      <w:r>
        <w:t>Slika</w:t>
      </w:r>
      <w:r w:rsidR="008F2C5A">
        <w:t xml:space="preserve"> 8-1</w:t>
      </w:r>
      <w:r>
        <w:t xml:space="preserve"> Prikaz ALARP načela vrednovanja rizika</w:t>
      </w:r>
    </w:p>
    <w:p w:rsidR="008C0638" w:rsidRPr="008C0638" w:rsidRDefault="008C0638" w:rsidP="00514D73">
      <w:pPr>
        <w:jc w:val="center"/>
        <w:rPr>
          <w:i/>
        </w:rPr>
      </w:pPr>
      <w:r w:rsidRPr="008C0638">
        <w:rPr>
          <w:i/>
        </w:rPr>
        <w:t>Izvor: DUZS, Kriteriji za izradu smjernica koje donose čelnici područne (regionalne) samouprave za potrebe</w:t>
      </w:r>
    </w:p>
    <w:p w:rsidR="008C0638" w:rsidRPr="008C0638" w:rsidRDefault="008C0638" w:rsidP="00514D73">
      <w:pPr>
        <w:jc w:val="center"/>
        <w:rPr>
          <w:i/>
        </w:rPr>
      </w:pPr>
      <w:r w:rsidRPr="008C0638">
        <w:rPr>
          <w:i/>
        </w:rPr>
        <w:t>izrade procjena rizika od velikih nesreća na razinama jedinica lokalnih i područnih (regionalnih) samouprava,</w:t>
      </w:r>
    </w:p>
    <w:p w:rsidR="008C0638" w:rsidRPr="008C0638" w:rsidRDefault="008C0638" w:rsidP="00514D73">
      <w:pPr>
        <w:jc w:val="center"/>
        <w:rPr>
          <w:i/>
        </w:rPr>
      </w:pPr>
      <w:r w:rsidRPr="008C0638">
        <w:rPr>
          <w:i/>
        </w:rPr>
        <w:t>Sektor za civilnu zaštitu od 28. studenog 2016. godine.</w:t>
      </w:r>
    </w:p>
    <w:p w:rsidR="00342847" w:rsidRDefault="00342847" w:rsidP="00514D73"/>
    <w:p w:rsidR="00342847" w:rsidRDefault="008F2C5A" w:rsidP="00514D73">
      <w:pPr>
        <w:jc w:val="both"/>
        <w:rPr>
          <w:sz w:val="24"/>
          <w:szCs w:val="22"/>
        </w:rPr>
      </w:pPr>
      <w:r w:rsidRPr="008F2C5A">
        <w:rPr>
          <w:sz w:val="24"/>
          <w:szCs w:val="22"/>
        </w:rPr>
        <w:t>Vrednovanje provodi glavna radna skupina. Pri tome treba izraditi tablični pregled po različitim scenarijima prijetnji velikom nesrećom i unijeti brojčanu vrijednost izračunatih rizika za vjerojatne sc</w:t>
      </w:r>
      <w:r w:rsidR="00FE4B09">
        <w:rPr>
          <w:sz w:val="24"/>
          <w:szCs w:val="22"/>
        </w:rPr>
        <w:t>enarije s najgorim posljedicama.</w:t>
      </w:r>
    </w:p>
    <w:p w:rsidR="0018005B" w:rsidRPr="008F2C5A" w:rsidRDefault="0018005B" w:rsidP="00514D73">
      <w:pPr>
        <w:jc w:val="both"/>
        <w:rPr>
          <w:sz w:val="22"/>
        </w:rPr>
      </w:pPr>
    </w:p>
    <w:p w:rsidR="0018005B" w:rsidRPr="0018005B" w:rsidRDefault="0018005B" w:rsidP="00514D73">
      <w:pPr>
        <w:jc w:val="both"/>
        <w:rPr>
          <w:sz w:val="24"/>
          <w:szCs w:val="24"/>
        </w:rPr>
      </w:pPr>
      <w:r w:rsidRPr="0018005B">
        <w:rPr>
          <w:sz w:val="24"/>
          <w:szCs w:val="24"/>
        </w:rPr>
        <w:t>Kod vrednovanja treba sukladno slici podijeliti rizike u tri područja i unijeti ih u tablicu rizika s tim da vrlo visok rizik spada sigurno u neprihvatljivo područje, a nizak rizik u prihvatljivo. Mogućnost smanjenja rizika očituje se iz opisa scenarija i same analize. Polje vrednovanja potrebno je označiti sljedećim bojama:</w:t>
      </w:r>
    </w:p>
    <w:p w:rsidR="0018005B" w:rsidRPr="0018005B" w:rsidRDefault="0018005B" w:rsidP="001F2A2F">
      <w:pPr>
        <w:pStyle w:val="Odlomakpopisa"/>
        <w:numPr>
          <w:ilvl w:val="0"/>
          <w:numId w:val="15"/>
        </w:numPr>
        <w:jc w:val="both"/>
        <w:rPr>
          <w:sz w:val="24"/>
          <w:szCs w:val="24"/>
        </w:rPr>
      </w:pPr>
      <w:r w:rsidRPr="0018005B">
        <w:rPr>
          <w:sz w:val="24"/>
          <w:szCs w:val="24"/>
        </w:rPr>
        <w:t>crveno – neprihvatljivi rizici,</w:t>
      </w:r>
    </w:p>
    <w:p w:rsidR="0018005B" w:rsidRPr="0018005B" w:rsidRDefault="0018005B" w:rsidP="001F2A2F">
      <w:pPr>
        <w:pStyle w:val="Odlomakpopisa"/>
        <w:numPr>
          <w:ilvl w:val="0"/>
          <w:numId w:val="15"/>
        </w:numPr>
        <w:jc w:val="both"/>
        <w:rPr>
          <w:sz w:val="24"/>
          <w:szCs w:val="24"/>
        </w:rPr>
      </w:pPr>
      <w:r w:rsidRPr="0018005B">
        <w:rPr>
          <w:sz w:val="24"/>
          <w:szCs w:val="24"/>
        </w:rPr>
        <w:t>narančasto – tolerantni rizici,</w:t>
      </w:r>
    </w:p>
    <w:p w:rsidR="0018005B" w:rsidRDefault="0018005B" w:rsidP="001F2A2F">
      <w:pPr>
        <w:pStyle w:val="Odlomakpopisa"/>
        <w:numPr>
          <w:ilvl w:val="0"/>
          <w:numId w:val="15"/>
        </w:numPr>
        <w:jc w:val="both"/>
        <w:rPr>
          <w:sz w:val="24"/>
          <w:szCs w:val="24"/>
        </w:rPr>
      </w:pPr>
      <w:r w:rsidRPr="0018005B">
        <w:rPr>
          <w:sz w:val="24"/>
          <w:szCs w:val="24"/>
        </w:rPr>
        <w:t>zeleno – prihvatljivi rizici.</w:t>
      </w:r>
    </w:p>
    <w:p w:rsidR="00342847" w:rsidRPr="001F6716" w:rsidRDefault="00342847" w:rsidP="00514D73">
      <w:pPr>
        <w:rPr>
          <w:sz w:val="24"/>
        </w:rPr>
      </w:pPr>
    </w:p>
    <w:p w:rsidR="005B5BF2" w:rsidRDefault="005B5BF2" w:rsidP="00514D73"/>
    <w:p w:rsidR="005B5BF2" w:rsidRDefault="005B5BF2" w:rsidP="00514D73"/>
    <w:p w:rsidR="005B5BF2" w:rsidRDefault="005B5BF2" w:rsidP="00514D73"/>
    <w:p w:rsidR="005B5BF2" w:rsidRDefault="005B5BF2" w:rsidP="00514D73"/>
    <w:p w:rsidR="005B5BF2" w:rsidRDefault="005B5BF2" w:rsidP="00514D73"/>
    <w:p w:rsidR="005B5BF2" w:rsidRDefault="005B5BF2" w:rsidP="00514D73"/>
    <w:p w:rsidR="005B5BF2" w:rsidRDefault="005B5BF2" w:rsidP="00514D73"/>
    <w:p w:rsidR="005B5BF2" w:rsidRDefault="005B5BF2" w:rsidP="00514D73"/>
    <w:p w:rsidR="005B5BF2" w:rsidRDefault="005B5BF2" w:rsidP="00514D73"/>
    <w:p w:rsidR="008F2C5A" w:rsidRPr="008C0F07" w:rsidRDefault="001F6716" w:rsidP="00514D73">
      <w:pPr>
        <w:rPr>
          <w:color w:val="FF0000"/>
        </w:rPr>
      </w:pPr>
      <w:r w:rsidRPr="008C0F07">
        <w:rPr>
          <w:color w:val="FF0000"/>
        </w:rPr>
        <w:lastRenderedPageBreak/>
        <w:t>Tablica 8-1</w:t>
      </w:r>
      <w:r w:rsidR="008F2C5A" w:rsidRPr="008C0F07">
        <w:rPr>
          <w:color w:val="FF0000"/>
        </w:rPr>
        <w:t>Prikaz vrednovanja rizika</w:t>
      </w:r>
    </w:p>
    <w:tbl>
      <w:tblPr>
        <w:tblStyle w:val="Reetkatablice"/>
        <w:tblW w:w="0" w:type="auto"/>
        <w:tblLook w:val="04A0" w:firstRow="1" w:lastRow="0" w:firstColumn="1" w:lastColumn="0" w:noHBand="0" w:noVBand="1"/>
      </w:tblPr>
      <w:tblGrid>
        <w:gridCol w:w="2262"/>
        <w:gridCol w:w="1415"/>
        <w:gridCol w:w="1428"/>
        <w:gridCol w:w="3955"/>
      </w:tblGrid>
      <w:tr w:rsidR="00A321B6" w:rsidTr="00835179">
        <w:tc>
          <w:tcPr>
            <w:tcW w:w="2265" w:type="dxa"/>
            <w:shd w:val="clear" w:color="auto" w:fill="F2F2F2" w:themeFill="background1" w:themeFillShade="F2"/>
            <w:vAlign w:val="center"/>
          </w:tcPr>
          <w:p w:rsidR="00A321B6" w:rsidRPr="00A9489D" w:rsidRDefault="00A321B6" w:rsidP="00514D73">
            <w:pPr>
              <w:jc w:val="center"/>
              <w:rPr>
                <w:b/>
              </w:rPr>
            </w:pPr>
            <w:r w:rsidRPr="00A9489D">
              <w:rPr>
                <w:b/>
              </w:rPr>
              <w:t>Scenarij (prijetnje)</w:t>
            </w:r>
          </w:p>
        </w:tc>
        <w:tc>
          <w:tcPr>
            <w:tcW w:w="1416" w:type="dxa"/>
            <w:shd w:val="clear" w:color="auto" w:fill="F2F2F2" w:themeFill="background1" w:themeFillShade="F2"/>
            <w:vAlign w:val="center"/>
          </w:tcPr>
          <w:p w:rsidR="00A321B6" w:rsidRPr="00A9489D" w:rsidRDefault="00A321B6" w:rsidP="00514D73">
            <w:pPr>
              <w:jc w:val="center"/>
              <w:rPr>
                <w:b/>
              </w:rPr>
            </w:pPr>
            <w:r w:rsidRPr="00A9489D">
              <w:rPr>
                <w:b/>
              </w:rPr>
              <w:t>Brojčana vrijednost rizika</w:t>
            </w:r>
          </w:p>
        </w:tc>
        <w:tc>
          <w:tcPr>
            <w:tcW w:w="1417" w:type="dxa"/>
            <w:shd w:val="clear" w:color="auto" w:fill="F2F2F2" w:themeFill="background1" w:themeFillShade="F2"/>
            <w:vAlign w:val="center"/>
          </w:tcPr>
          <w:p w:rsidR="00A321B6" w:rsidRPr="00A9489D" w:rsidRDefault="00F44DB7" w:rsidP="00514D73">
            <w:pPr>
              <w:jc w:val="center"/>
              <w:rPr>
                <w:b/>
              </w:rPr>
            </w:pPr>
            <w:r w:rsidRPr="00A9489D">
              <w:rPr>
                <w:b/>
              </w:rPr>
              <w:t>Ocjena prihvatljivosti</w:t>
            </w:r>
          </w:p>
        </w:tc>
        <w:tc>
          <w:tcPr>
            <w:tcW w:w="3962" w:type="dxa"/>
            <w:shd w:val="clear" w:color="auto" w:fill="F2F2F2" w:themeFill="background1" w:themeFillShade="F2"/>
            <w:vAlign w:val="center"/>
          </w:tcPr>
          <w:p w:rsidR="00A321B6" w:rsidRPr="00A9489D" w:rsidRDefault="00F44DB7" w:rsidP="00514D73">
            <w:pPr>
              <w:jc w:val="center"/>
              <w:rPr>
                <w:b/>
              </w:rPr>
            </w:pPr>
            <w:r w:rsidRPr="00A9489D">
              <w:rPr>
                <w:b/>
              </w:rPr>
              <w:t>Obrazloženje</w:t>
            </w:r>
          </w:p>
        </w:tc>
      </w:tr>
      <w:tr w:rsidR="00A321B6" w:rsidTr="00FE6467">
        <w:tc>
          <w:tcPr>
            <w:tcW w:w="2265" w:type="dxa"/>
          </w:tcPr>
          <w:p w:rsidR="00A321B6" w:rsidRPr="00835179" w:rsidRDefault="008E344D" w:rsidP="00514D73">
            <w:pPr>
              <w:pStyle w:val="Default"/>
              <w:jc w:val="both"/>
              <w:rPr>
                <w:rFonts w:ascii="Times New Roman" w:hAnsi="Times New Roman" w:cs="Times New Roman"/>
                <w:sz w:val="20"/>
                <w:szCs w:val="20"/>
              </w:rPr>
            </w:pPr>
            <w:r w:rsidRPr="00835179">
              <w:rPr>
                <w:rFonts w:ascii="Times New Roman" w:hAnsi="Times New Roman" w:cs="Times New Roman"/>
                <w:sz w:val="20"/>
                <w:szCs w:val="20"/>
              </w:rPr>
              <w:t xml:space="preserve">Poplave izazvane izlijevanjem otvorenih vodnih tijela </w:t>
            </w:r>
          </w:p>
        </w:tc>
        <w:tc>
          <w:tcPr>
            <w:tcW w:w="1416" w:type="dxa"/>
            <w:vAlign w:val="center"/>
          </w:tcPr>
          <w:p w:rsidR="00A321B6" w:rsidRDefault="00835179" w:rsidP="00514D73">
            <w:pPr>
              <w:jc w:val="center"/>
            </w:pPr>
            <w:r>
              <w:t>1</w:t>
            </w:r>
          </w:p>
        </w:tc>
        <w:tc>
          <w:tcPr>
            <w:tcW w:w="1417" w:type="dxa"/>
            <w:shd w:val="clear" w:color="auto" w:fill="00B050"/>
            <w:vAlign w:val="center"/>
          </w:tcPr>
          <w:p w:rsidR="00A321B6" w:rsidRPr="00FE6467" w:rsidRDefault="00FE6467" w:rsidP="00514D73">
            <w:pPr>
              <w:pStyle w:val="Default"/>
              <w:jc w:val="center"/>
              <w:rPr>
                <w:rFonts w:ascii="Times New Roman" w:hAnsi="Times New Roman" w:cs="Times New Roman"/>
                <w:sz w:val="20"/>
                <w:szCs w:val="20"/>
              </w:rPr>
            </w:pPr>
            <w:r w:rsidRPr="00FE6467">
              <w:rPr>
                <w:rFonts w:ascii="Times New Roman" w:hAnsi="Times New Roman" w:cs="Times New Roman"/>
                <w:sz w:val="20"/>
                <w:szCs w:val="20"/>
              </w:rPr>
              <w:t xml:space="preserve">Prihvatljivo </w:t>
            </w:r>
          </w:p>
        </w:tc>
        <w:tc>
          <w:tcPr>
            <w:tcW w:w="3962" w:type="dxa"/>
          </w:tcPr>
          <w:p w:rsidR="00A321B6" w:rsidRDefault="00A023D6" w:rsidP="00514D73">
            <w:r w:rsidRPr="00A023D6">
              <w:t>Vrlo mala je vjerojatnost velike nesreće.</w:t>
            </w:r>
          </w:p>
        </w:tc>
      </w:tr>
      <w:tr w:rsidR="00A321B6" w:rsidTr="00FE6467">
        <w:tc>
          <w:tcPr>
            <w:tcW w:w="2265" w:type="dxa"/>
          </w:tcPr>
          <w:p w:rsidR="00A321B6" w:rsidRPr="00835179" w:rsidRDefault="008E344D" w:rsidP="00514D73">
            <w:pPr>
              <w:pStyle w:val="Default"/>
              <w:jc w:val="both"/>
              <w:rPr>
                <w:rFonts w:ascii="Times New Roman" w:hAnsi="Times New Roman" w:cs="Times New Roman"/>
                <w:sz w:val="20"/>
                <w:szCs w:val="20"/>
              </w:rPr>
            </w:pPr>
            <w:r w:rsidRPr="00835179">
              <w:rPr>
                <w:rFonts w:ascii="Times New Roman" w:hAnsi="Times New Roman" w:cs="Times New Roman"/>
                <w:sz w:val="20"/>
                <w:szCs w:val="20"/>
              </w:rPr>
              <w:t xml:space="preserve">Potres </w:t>
            </w:r>
          </w:p>
        </w:tc>
        <w:tc>
          <w:tcPr>
            <w:tcW w:w="1416" w:type="dxa"/>
            <w:vAlign w:val="center"/>
          </w:tcPr>
          <w:p w:rsidR="00A321B6" w:rsidRDefault="00835179" w:rsidP="00514D73">
            <w:pPr>
              <w:jc w:val="center"/>
            </w:pPr>
            <w:r>
              <w:t>2</w:t>
            </w:r>
          </w:p>
        </w:tc>
        <w:tc>
          <w:tcPr>
            <w:tcW w:w="1417" w:type="dxa"/>
            <w:shd w:val="clear" w:color="auto" w:fill="FFC000"/>
            <w:vAlign w:val="center"/>
          </w:tcPr>
          <w:p w:rsidR="00A321B6" w:rsidRPr="00FE6467" w:rsidRDefault="00FE6467" w:rsidP="00514D73">
            <w:pPr>
              <w:pStyle w:val="Default"/>
              <w:jc w:val="center"/>
              <w:rPr>
                <w:rFonts w:ascii="Times New Roman" w:hAnsi="Times New Roman" w:cs="Times New Roman"/>
                <w:sz w:val="20"/>
                <w:szCs w:val="20"/>
              </w:rPr>
            </w:pPr>
            <w:r w:rsidRPr="00FE6467">
              <w:rPr>
                <w:rFonts w:ascii="Times New Roman" w:hAnsi="Times New Roman" w:cs="Times New Roman"/>
                <w:sz w:val="20"/>
                <w:szCs w:val="20"/>
              </w:rPr>
              <w:t xml:space="preserve">Tolerantno </w:t>
            </w:r>
          </w:p>
        </w:tc>
        <w:tc>
          <w:tcPr>
            <w:tcW w:w="3962" w:type="dxa"/>
          </w:tcPr>
          <w:p w:rsidR="00A321B6" w:rsidRDefault="00A321B6" w:rsidP="00514D73"/>
        </w:tc>
      </w:tr>
      <w:tr w:rsidR="00A321B6" w:rsidTr="00FE6467">
        <w:tc>
          <w:tcPr>
            <w:tcW w:w="2265" w:type="dxa"/>
          </w:tcPr>
          <w:p w:rsidR="00A321B6" w:rsidRPr="00835179" w:rsidRDefault="008E344D" w:rsidP="00514D73">
            <w:pPr>
              <w:pStyle w:val="Default"/>
              <w:jc w:val="both"/>
              <w:rPr>
                <w:rFonts w:ascii="Times New Roman" w:hAnsi="Times New Roman" w:cs="Times New Roman"/>
                <w:sz w:val="20"/>
                <w:szCs w:val="20"/>
              </w:rPr>
            </w:pPr>
            <w:r w:rsidRPr="00835179">
              <w:rPr>
                <w:rFonts w:ascii="Times New Roman" w:hAnsi="Times New Roman" w:cs="Times New Roman"/>
                <w:sz w:val="20"/>
                <w:szCs w:val="20"/>
              </w:rPr>
              <w:t xml:space="preserve">Ekstremne temperature </w:t>
            </w:r>
          </w:p>
        </w:tc>
        <w:tc>
          <w:tcPr>
            <w:tcW w:w="1416" w:type="dxa"/>
            <w:vAlign w:val="center"/>
          </w:tcPr>
          <w:p w:rsidR="00A321B6" w:rsidRDefault="00835179" w:rsidP="00514D73">
            <w:pPr>
              <w:jc w:val="center"/>
            </w:pPr>
            <w:r>
              <w:t>3</w:t>
            </w:r>
          </w:p>
        </w:tc>
        <w:tc>
          <w:tcPr>
            <w:tcW w:w="1417" w:type="dxa"/>
            <w:shd w:val="clear" w:color="auto" w:fill="FFC000"/>
            <w:vAlign w:val="center"/>
          </w:tcPr>
          <w:p w:rsidR="00A321B6" w:rsidRPr="00FE6467" w:rsidRDefault="00FE6467" w:rsidP="00514D73">
            <w:pPr>
              <w:pStyle w:val="Default"/>
              <w:jc w:val="center"/>
              <w:rPr>
                <w:rFonts w:ascii="Times New Roman" w:hAnsi="Times New Roman" w:cs="Times New Roman"/>
                <w:sz w:val="20"/>
                <w:szCs w:val="20"/>
              </w:rPr>
            </w:pPr>
            <w:r w:rsidRPr="00FE6467">
              <w:rPr>
                <w:rFonts w:ascii="Times New Roman" w:hAnsi="Times New Roman" w:cs="Times New Roman"/>
                <w:sz w:val="20"/>
                <w:szCs w:val="20"/>
              </w:rPr>
              <w:t xml:space="preserve">Tolerantno </w:t>
            </w:r>
          </w:p>
        </w:tc>
        <w:tc>
          <w:tcPr>
            <w:tcW w:w="3962" w:type="dxa"/>
          </w:tcPr>
          <w:p w:rsidR="00A321B6" w:rsidRDefault="00A321B6" w:rsidP="00514D73"/>
        </w:tc>
      </w:tr>
      <w:tr w:rsidR="00A321B6" w:rsidTr="00FE6467">
        <w:tc>
          <w:tcPr>
            <w:tcW w:w="2265" w:type="dxa"/>
          </w:tcPr>
          <w:p w:rsidR="00A321B6" w:rsidRPr="00835179" w:rsidRDefault="008E344D" w:rsidP="00514D73">
            <w:pPr>
              <w:pStyle w:val="Default"/>
              <w:jc w:val="both"/>
              <w:rPr>
                <w:rFonts w:ascii="Times New Roman" w:hAnsi="Times New Roman" w:cs="Times New Roman"/>
                <w:sz w:val="20"/>
                <w:szCs w:val="20"/>
              </w:rPr>
            </w:pPr>
            <w:r w:rsidRPr="00835179">
              <w:rPr>
                <w:rFonts w:ascii="Times New Roman" w:hAnsi="Times New Roman" w:cs="Times New Roman"/>
                <w:sz w:val="20"/>
                <w:szCs w:val="20"/>
              </w:rPr>
              <w:t xml:space="preserve">Epidemije i pandemije </w:t>
            </w:r>
          </w:p>
        </w:tc>
        <w:tc>
          <w:tcPr>
            <w:tcW w:w="1416" w:type="dxa"/>
            <w:vAlign w:val="center"/>
          </w:tcPr>
          <w:p w:rsidR="00A321B6" w:rsidRDefault="00835179" w:rsidP="00514D73">
            <w:pPr>
              <w:jc w:val="center"/>
            </w:pPr>
            <w:r>
              <w:t>4</w:t>
            </w:r>
          </w:p>
        </w:tc>
        <w:tc>
          <w:tcPr>
            <w:tcW w:w="1417" w:type="dxa"/>
            <w:shd w:val="clear" w:color="auto" w:fill="FFC000"/>
            <w:vAlign w:val="center"/>
          </w:tcPr>
          <w:p w:rsidR="00A321B6" w:rsidRPr="00FE6467" w:rsidRDefault="00FE6467" w:rsidP="00514D73">
            <w:pPr>
              <w:pStyle w:val="Default"/>
              <w:jc w:val="center"/>
              <w:rPr>
                <w:rFonts w:ascii="Times New Roman" w:hAnsi="Times New Roman" w:cs="Times New Roman"/>
                <w:sz w:val="20"/>
                <w:szCs w:val="20"/>
              </w:rPr>
            </w:pPr>
            <w:r w:rsidRPr="00FE6467">
              <w:rPr>
                <w:rFonts w:ascii="Times New Roman" w:hAnsi="Times New Roman" w:cs="Times New Roman"/>
                <w:sz w:val="20"/>
                <w:szCs w:val="20"/>
              </w:rPr>
              <w:t xml:space="preserve">Tolerantno </w:t>
            </w:r>
          </w:p>
        </w:tc>
        <w:tc>
          <w:tcPr>
            <w:tcW w:w="3962" w:type="dxa"/>
          </w:tcPr>
          <w:p w:rsidR="00A321B6" w:rsidRDefault="00A321B6" w:rsidP="00514D73"/>
        </w:tc>
      </w:tr>
      <w:tr w:rsidR="00835179" w:rsidTr="00FE6467">
        <w:tc>
          <w:tcPr>
            <w:tcW w:w="2265" w:type="dxa"/>
          </w:tcPr>
          <w:p w:rsidR="00835179" w:rsidRPr="00835179" w:rsidRDefault="00835179" w:rsidP="00514D73">
            <w:pPr>
              <w:pStyle w:val="Default"/>
              <w:jc w:val="both"/>
              <w:rPr>
                <w:rFonts w:ascii="Times New Roman" w:hAnsi="Times New Roman" w:cs="Times New Roman"/>
                <w:sz w:val="20"/>
                <w:szCs w:val="20"/>
              </w:rPr>
            </w:pPr>
            <w:r w:rsidRPr="00835179">
              <w:rPr>
                <w:rFonts w:ascii="Times New Roman" w:hAnsi="Times New Roman" w:cs="Times New Roman"/>
                <w:sz w:val="20"/>
                <w:szCs w:val="20"/>
              </w:rPr>
              <w:t xml:space="preserve">Ekstremna suša </w:t>
            </w:r>
          </w:p>
        </w:tc>
        <w:tc>
          <w:tcPr>
            <w:tcW w:w="1416" w:type="dxa"/>
            <w:vAlign w:val="center"/>
          </w:tcPr>
          <w:p w:rsidR="00835179" w:rsidRDefault="00835179" w:rsidP="00514D73">
            <w:pPr>
              <w:jc w:val="center"/>
            </w:pPr>
            <w:r>
              <w:t>1</w:t>
            </w:r>
          </w:p>
        </w:tc>
        <w:tc>
          <w:tcPr>
            <w:tcW w:w="1417" w:type="dxa"/>
            <w:shd w:val="clear" w:color="auto" w:fill="00B050"/>
            <w:vAlign w:val="center"/>
          </w:tcPr>
          <w:p w:rsidR="00835179" w:rsidRPr="00FE6467" w:rsidRDefault="00FE6467" w:rsidP="00514D73">
            <w:pPr>
              <w:pStyle w:val="Default"/>
              <w:jc w:val="center"/>
              <w:rPr>
                <w:rFonts w:ascii="Times New Roman" w:hAnsi="Times New Roman" w:cs="Times New Roman"/>
                <w:sz w:val="20"/>
                <w:szCs w:val="20"/>
              </w:rPr>
            </w:pPr>
            <w:r w:rsidRPr="00FE6467">
              <w:rPr>
                <w:rFonts w:ascii="Times New Roman" w:hAnsi="Times New Roman" w:cs="Times New Roman"/>
                <w:sz w:val="20"/>
                <w:szCs w:val="20"/>
              </w:rPr>
              <w:t xml:space="preserve">Prihvatljivo </w:t>
            </w:r>
          </w:p>
        </w:tc>
        <w:tc>
          <w:tcPr>
            <w:tcW w:w="3962" w:type="dxa"/>
          </w:tcPr>
          <w:p w:rsidR="00835179" w:rsidRDefault="00835179" w:rsidP="00514D73"/>
        </w:tc>
      </w:tr>
    </w:tbl>
    <w:p w:rsidR="00835179" w:rsidRDefault="00835179" w:rsidP="00514D73"/>
    <w:p w:rsidR="007F4E70" w:rsidRPr="009D5E5C" w:rsidRDefault="000E2335" w:rsidP="00514D73">
      <w:pPr>
        <w:pStyle w:val="Naslov1"/>
        <w:rPr>
          <w:color w:val="FF0000"/>
        </w:rPr>
      </w:pPr>
      <w:bookmarkStart w:id="167" w:name="_Toc507060394"/>
      <w:r w:rsidRPr="009D5E5C">
        <w:rPr>
          <w:color w:val="FF0000"/>
        </w:rPr>
        <w:t>9. ZAKLJUČAK</w:t>
      </w:r>
      <w:bookmarkEnd w:id="167"/>
    </w:p>
    <w:p w:rsidR="00D06DAD" w:rsidRPr="007B471C" w:rsidRDefault="00D06DAD" w:rsidP="00514D73">
      <w:pPr>
        <w:rPr>
          <w:sz w:val="24"/>
        </w:rPr>
      </w:pPr>
    </w:p>
    <w:p w:rsidR="00472307" w:rsidRDefault="00472307">
      <w:pPr>
        <w:rPr>
          <w:rFonts w:eastAsiaTheme="majorEastAsia"/>
          <w:b/>
          <w:sz w:val="24"/>
          <w:szCs w:val="32"/>
        </w:rPr>
      </w:pPr>
      <w:r>
        <w:br w:type="page"/>
      </w:r>
    </w:p>
    <w:p w:rsidR="00D06DAD" w:rsidRPr="007B471C" w:rsidRDefault="00D06DAD" w:rsidP="00514D73">
      <w:pPr>
        <w:pStyle w:val="Naslov1"/>
        <w:jc w:val="both"/>
      </w:pPr>
      <w:bookmarkStart w:id="168" w:name="_Toc507060395"/>
      <w:r w:rsidRPr="007B471C">
        <w:lastRenderedPageBreak/>
        <w:t>10. POPIS SUDIONIKA IZRADE PROCJENE RIZIKIA PO PRIORITETNIM PRIJETNJAMA</w:t>
      </w:r>
      <w:bookmarkEnd w:id="168"/>
    </w:p>
    <w:p w:rsidR="00D06DAD" w:rsidRPr="007B471C" w:rsidRDefault="00D06DAD" w:rsidP="00514D73">
      <w:pPr>
        <w:rPr>
          <w:sz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E51FA" w:rsidTr="00776B90">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51FA" w:rsidRPr="00663FB7" w:rsidRDefault="00AE51FA" w:rsidP="00776B90">
            <w:pPr>
              <w:pStyle w:val="Default"/>
              <w:rPr>
                <w:rFonts w:ascii="Times New Roman" w:hAnsi="Times New Roman" w:cs="Times New Roman"/>
                <w:sz w:val="22"/>
                <w:szCs w:val="22"/>
              </w:rPr>
            </w:pPr>
            <w:r w:rsidRPr="00663FB7">
              <w:rPr>
                <w:rFonts w:ascii="Times New Roman" w:hAnsi="Times New Roman" w:cs="Times New Roman"/>
                <w:b/>
                <w:bCs/>
                <w:sz w:val="22"/>
                <w:szCs w:val="22"/>
              </w:rPr>
              <w:t>Rizik:</w:t>
            </w:r>
            <w:r w:rsidRPr="00663FB7">
              <w:rPr>
                <w:rFonts w:ascii="Times New Roman" w:hAnsi="Times New Roman" w:cs="Times New Roman"/>
                <w:i/>
                <w:iCs/>
                <w:sz w:val="22"/>
                <w:szCs w:val="22"/>
              </w:rPr>
              <w:t xml:space="preserve"> </w:t>
            </w:r>
          </w:p>
        </w:tc>
      </w:tr>
      <w:tr w:rsidR="00AE51FA" w:rsidTr="00776B90">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AE51FA" w:rsidRPr="00806272" w:rsidRDefault="00AE51FA" w:rsidP="00776B90">
            <w:pPr>
              <w:pStyle w:val="Default"/>
              <w:rPr>
                <w:rFonts w:ascii="Times New Roman" w:hAnsi="Times New Roman" w:cs="Times New Roman"/>
                <w:iCs/>
                <w:sz w:val="22"/>
                <w:szCs w:val="22"/>
              </w:rPr>
            </w:pPr>
            <w:r w:rsidRPr="00806272">
              <w:rPr>
                <w:rFonts w:ascii="Times New Roman" w:hAnsi="Times New Roman" w:cs="Times New Roman"/>
                <w:iCs/>
                <w:sz w:val="22"/>
                <w:szCs w:val="22"/>
              </w:rPr>
              <w:t>Poplave izazvane izlijevanjem kopnenih vodenih tijela</w:t>
            </w:r>
          </w:p>
        </w:tc>
      </w:tr>
      <w:tr w:rsidR="00AE51FA" w:rsidTr="00776B90">
        <w:trPr>
          <w:trHeight w:val="281"/>
        </w:trPr>
        <w:tc>
          <w:tcPr>
            <w:tcW w:w="9060" w:type="dxa"/>
            <w:tcBorders>
              <w:left w:val="single" w:sz="4" w:space="0" w:color="auto"/>
              <w:bottom w:val="single" w:sz="4" w:space="0" w:color="auto"/>
            </w:tcBorders>
            <w:shd w:val="clear" w:color="auto" w:fill="D9D9D9" w:themeFill="background1" w:themeFillShade="D9"/>
          </w:tcPr>
          <w:p w:rsidR="00AE51FA" w:rsidRPr="00663FB7" w:rsidRDefault="00AE51FA" w:rsidP="00776B90">
            <w:pPr>
              <w:pStyle w:val="Default"/>
              <w:rPr>
                <w:rFonts w:ascii="Times New Roman" w:hAnsi="Times New Roman" w:cs="Times New Roman"/>
                <w:b/>
                <w:bCs/>
                <w:sz w:val="22"/>
                <w:szCs w:val="22"/>
              </w:rPr>
            </w:pPr>
            <w:r w:rsidRPr="00663FB7">
              <w:rPr>
                <w:rFonts w:ascii="Times New Roman" w:hAnsi="Times New Roman" w:cs="Times New Roman"/>
                <w:b/>
                <w:bCs/>
                <w:sz w:val="22"/>
                <w:szCs w:val="22"/>
              </w:rPr>
              <w:t>Radna skupina</w:t>
            </w:r>
          </w:p>
        </w:tc>
      </w:tr>
      <w:tr w:rsidR="00AE51FA" w:rsidTr="00776B90">
        <w:trPr>
          <w:trHeight w:val="281"/>
        </w:trPr>
        <w:tc>
          <w:tcPr>
            <w:tcW w:w="9060" w:type="dxa"/>
            <w:tcBorders>
              <w:left w:val="single" w:sz="4" w:space="0" w:color="auto"/>
              <w:bottom w:val="single" w:sz="4" w:space="0" w:color="auto"/>
            </w:tcBorders>
            <w:shd w:val="clear" w:color="auto" w:fill="F2F2F2" w:themeFill="background1" w:themeFillShade="F2"/>
          </w:tcPr>
          <w:p w:rsidR="00AE51FA" w:rsidRPr="00663FB7" w:rsidRDefault="00AE51FA" w:rsidP="00776B90">
            <w:pPr>
              <w:pStyle w:val="Default"/>
              <w:rPr>
                <w:rFonts w:ascii="Times New Roman" w:hAnsi="Times New Roman" w:cs="Times New Roman"/>
                <w:b/>
                <w:bCs/>
                <w:sz w:val="22"/>
                <w:szCs w:val="22"/>
              </w:rPr>
            </w:pPr>
            <w:r w:rsidRPr="00663FB7">
              <w:rPr>
                <w:rFonts w:ascii="Times New Roman" w:hAnsi="Times New Roman" w:cs="Times New Roman"/>
                <w:b/>
                <w:bCs/>
                <w:sz w:val="22"/>
                <w:szCs w:val="22"/>
              </w:rPr>
              <w:t>Koordinator:</w:t>
            </w:r>
          </w:p>
        </w:tc>
      </w:tr>
      <w:tr w:rsidR="00AE51FA" w:rsidTr="00776B90">
        <w:trPr>
          <w:trHeight w:val="281"/>
        </w:trPr>
        <w:tc>
          <w:tcPr>
            <w:tcW w:w="9060" w:type="dxa"/>
            <w:tcBorders>
              <w:left w:val="single" w:sz="4" w:space="0" w:color="auto"/>
              <w:bottom w:val="single" w:sz="4" w:space="0" w:color="auto"/>
            </w:tcBorders>
            <w:shd w:val="clear" w:color="auto" w:fill="FFFFFF" w:themeFill="background1"/>
          </w:tcPr>
          <w:p w:rsidR="00AE51FA" w:rsidRPr="00663FB7" w:rsidRDefault="00AE51FA" w:rsidP="00776B90">
            <w:pPr>
              <w:pStyle w:val="Default"/>
              <w:rPr>
                <w:rFonts w:ascii="Times New Roman" w:hAnsi="Times New Roman" w:cs="Times New Roman"/>
                <w:b/>
                <w:bCs/>
                <w:sz w:val="22"/>
                <w:szCs w:val="22"/>
              </w:rPr>
            </w:pPr>
            <w:r w:rsidRPr="00663FB7">
              <w:rPr>
                <w:rFonts w:ascii="Times New Roman" w:hAnsi="Times New Roman" w:cs="Times New Roman"/>
                <w:sz w:val="22"/>
                <w:szCs w:val="22"/>
              </w:rPr>
              <w:t>Načelnik Općine</w:t>
            </w:r>
            <w:r>
              <w:t xml:space="preserve"> </w:t>
            </w:r>
            <w:r w:rsidRPr="00816EC0">
              <w:rPr>
                <w:rFonts w:ascii="Times New Roman" w:hAnsi="Times New Roman" w:cs="Times New Roman"/>
                <w:sz w:val="22"/>
                <w:szCs w:val="22"/>
              </w:rPr>
              <w:t>Mile Zlokapa</w:t>
            </w:r>
          </w:p>
        </w:tc>
      </w:tr>
      <w:tr w:rsidR="00AE51FA" w:rsidTr="00776B90">
        <w:trPr>
          <w:trHeight w:val="281"/>
        </w:trPr>
        <w:tc>
          <w:tcPr>
            <w:tcW w:w="9060" w:type="dxa"/>
            <w:tcBorders>
              <w:left w:val="single" w:sz="4" w:space="0" w:color="auto"/>
              <w:bottom w:val="single" w:sz="4" w:space="0" w:color="auto"/>
            </w:tcBorders>
            <w:shd w:val="clear" w:color="auto" w:fill="F2F2F2" w:themeFill="background1" w:themeFillShade="F2"/>
          </w:tcPr>
          <w:p w:rsidR="00AE51FA" w:rsidRPr="00663FB7" w:rsidRDefault="00AE51FA" w:rsidP="00776B90">
            <w:pPr>
              <w:pStyle w:val="Default"/>
              <w:rPr>
                <w:rFonts w:ascii="Times New Roman" w:hAnsi="Times New Roman" w:cs="Times New Roman"/>
                <w:b/>
                <w:bCs/>
                <w:sz w:val="22"/>
                <w:szCs w:val="22"/>
              </w:rPr>
            </w:pPr>
            <w:r w:rsidRPr="00663FB7">
              <w:rPr>
                <w:rFonts w:ascii="Times New Roman" w:hAnsi="Times New Roman" w:cs="Times New Roman"/>
                <w:b/>
                <w:sz w:val="22"/>
                <w:szCs w:val="22"/>
              </w:rPr>
              <w:t>Nositelj:</w:t>
            </w:r>
          </w:p>
        </w:tc>
      </w:tr>
      <w:tr w:rsidR="00AE51FA" w:rsidTr="00776B90">
        <w:trPr>
          <w:trHeight w:val="281"/>
        </w:trPr>
        <w:tc>
          <w:tcPr>
            <w:tcW w:w="9060" w:type="dxa"/>
            <w:tcBorders>
              <w:left w:val="single" w:sz="4" w:space="0" w:color="auto"/>
              <w:bottom w:val="single" w:sz="4" w:space="0" w:color="auto"/>
            </w:tcBorders>
            <w:shd w:val="clear" w:color="auto" w:fill="FFFFFF" w:themeFill="background1"/>
          </w:tcPr>
          <w:p w:rsidR="00AE51FA" w:rsidRPr="00663FB7" w:rsidRDefault="00AE51FA" w:rsidP="00776B90">
            <w:pPr>
              <w:pStyle w:val="Default"/>
              <w:rPr>
                <w:rFonts w:ascii="Times New Roman" w:hAnsi="Times New Roman" w:cs="Times New Roman"/>
                <w:b/>
                <w:sz w:val="22"/>
                <w:szCs w:val="22"/>
              </w:rPr>
            </w:pPr>
            <w:r w:rsidRPr="00663FB7">
              <w:rPr>
                <w:rFonts w:ascii="Times New Roman" w:hAnsi="Times New Roman" w:cs="Times New Roman"/>
                <w:sz w:val="22"/>
                <w:szCs w:val="22"/>
              </w:rPr>
              <w:t>Općina Šodolovci</w:t>
            </w:r>
          </w:p>
        </w:tc>
      </w:tr>
      <w:tr w:rsidR="00AE51FA" w:rsidTr="00776B90">
        <w:trPr>
          <w:trHeight w:val="245"/>
        </w:trPr>
        <w:tc>
          <w:tcPr>
            <w:tcW w:w="9060" w:type="dxa"/>
            <w:tcBorders>
              <w:left w:val="single" w:sz="4" w:space="0" w:color="auto"/>
              <w:bottom w:val="single" w:sz="4" w:space="0" w:color="auto"/>
            </w:tcBorders>
            <w:shd w:val="clear" w:color="auto" w:fill="F2F2F2" w:themeFill="background1" w:themeFillShade="F2"/>
          </w:tcPr>
          <w:p w:rsidR="00AE51FA" w:rsidRPr="00663FB7" w:rsidRDefault="00AE51FA" w:rsidP="00776B90">
            <w:pPr>
              <w:pStyle w:val="Default"/>
              <w:rPr>
                <w:rFonts w:ascii="Times New Roman" w:hAnsi="Times New Roman" w:cs="Times New Roman"/>
                <w:b/>
                <w:bCs/>
                <w:sz w:val="22"/>
                <w:szCs w:val="22"/>
              </w:rPr>
            </w:pPr>
            <w:r w:rsidRPr="00663FB7">
              <w:rPr>
                <w:rFonts w:ascii="Times New Roman" w:hAnsi="Times New Roman" w:cs="Times New Roman"/>
                <w:b/>
                <w:sz w:val="22"/>
                <w:szCs w:val="22"/>
              </w:rPr>
              <w:t>Izvršitelji:</w:t>
            </w:r>
          </w:p>
        </w:tc>
      </w:tr>
      <w:tr w:rsidR="00AE51FA" w:rsidTr="00776B90">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BA4099">
              <w:rPr>
                <w:rFonts w:ascii="Times New Roman" w:hAnsi="Times New Roman" w:cs="Times New Roman"/>
                <w:sz w:val="22"/>
                <w:szCs w:val="22"/>
              </w:rPr>
              <w:t>dipl</w:t>
            </w:r>
            <w:r>
              <w:rPr>
                <w:rFonts w:ascii="Times New Roman" w:hAnsi="Times New Roman" w:cs="Times New Roman"/>
                <w:sz w:val="22"/>
                <w:szCs w:val="22"/>
              </w:rPr>
              <w:t>.ing.el.,</w:t>
            </w:r>
          </w:p>
          <w:p w:rsidR="00AE51FA" w:rsidRPr="00663FB7" w:rsidRDefault="00266000" w:rsidP="00266000">
            <w:pPr>
              <w:pStyle w:val="Default"/>
              <w:rPr>
                <w:rFonts w:ascii="Times New Roman" w:hAnsi="Times New Roman" w:cs="Times New Roman"/>
                <w:b/>
                <w:sz w:val="22"/>
                <w:szCs w:val="22"/>
              </w:rPr>
            </w:pPr>
            <w:r>
              <w:rPr>
                <w:rFonts w:ascii="Times New Roman" w:hAnsi="Times New Roman" w:cs="Times New Roman"/>
                <w:sz w:val="22"/>
                <w:szCs w:val="22"/>
              </w:rPr>
              <w:t>Mario Krznarić, bacc.ing.sec.</w:t>
            </w:r>
          </w:p>
        </w:tc>
      </w:tr>
      <w:tr w:rsidR="00AE51FA" w:rsidTr="00776B90">
        <w:trPr>
          <w:trHeight w:val="139"/>
        </w:trPr>
        <w:tc>
          <w:tcPr>
            <w:tcW w:w="9060" w:type="dxa"/>
            <w:tcBorders>
              <w:top w:val="single" w:sz="4" w:space="0" w:color="auto"/>
              <w:bottom w:val="single" w:sz="4" w:space="0" w:color="auto"/>
            </w:tcBorders>
            <w:shd w:val="clear" w:color="auto" w:fill="FFFFFF" w:themeFill="background1"/>
            <w:vAlign w:val="center"/>
          </w:tcPr>
          <w:p w:rsidR="00AE51FA" w:rsidRPr="00B01D66" w:rsidRDefault="00AE51FA" w:rsidP="00776B90">
            <w:pPr>
              <w:pStyle w:val="Default"/>
              <w:rPr>
                <w:rFonts w:ascii="Times New Roman" w:hAnsi="Times New Roman" w:cs="Times New Roman"/>
                <w:b/>
                <w:szCs w:val="22"/>
              </w:rPr>
            </w:pPr>
          </w:p>
        </w:tc>
      </w:tr>
      <w:tr w:rsidR="009037DF" w:rsidRPr="00B06DE1" w:rsidTr="00776B90">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37DF" w:rsidRPr="00B06DE1" w:rsidRDefault="009037DF" w:rsidP="00776B90">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Rizik:</w:t>
            </w:r>
            <w:r w:rsidRPr="00B06DE1">
              <w:rPr>
                <w:rFonts w:ascii="Times New Roman" w:hAnsi="Times New Roman" w:cs="Times New Roman"/>
                <w:i/>
                <w:iCs/>
                <w:color w:val="auto"/>
                <w:sz w:val="22"/>
                <w:szCs w:val="22"/>
              </w:rPr>
              <w:t xml:space="preserve"> </w:t>
            </w:r>
          </w:p>
        </w:tc>
      </w:tr>
      <w:tr w:rsidR="009037DF" w:rsidRPr="00B06DE1" w:rsidTr="00776B90">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iCs/>
                <w:color w:val="auto"/>
                <w:sz w:val="22"/>
                <w:szCs w:val="22"/>
              </w:rPr>
            </w:pPr>
            <w:r w:rsidRPr="00B06DE1">
              <w:rPr>
                <w:rFonts w:ascii="Times New Roman" w:hAnsi="Times New Roman" w:cs="Times New Roman"/>
                <w:color w:val="auto"/>
                <w:sz w:val="22"/>
                <w:szCs w:val="22"/>
              </w:rPr>
              <w:t>Potres</w:t>
            </w:r>
          </w:p>
        </w:tc>
      </w:tr>
      <w:tr w:rsidR="009037DF" w:rsidRPr="00B06DE1" w:rsidTr="00776B90">
        <w:trPr>
          <w:trHeight w:val="281"/>
        </w:trPr>
        <w:tc>
          <w:tcPr>
            <w:tcW w:w="9060" w:type="dxa"/>
            <w:tcBorders>
              <w:left w:val="single" w:sz="4" w:space="0" w:color="auto"/>
              <w:bottom w:val="single" w:sz="4" w:space="0" w:color="auto"/>
            </w:tcBorders>
            <w:shd w:val="clear" w:color="auto" w:fill="D9D9D9" w:themeFill="background1" w:themeFillShade="D9"/>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Radna skupina</w:t>
            </w:r>
          </w:p>
        </w:tc>
      </w:tr>
      <w:tr w:rsidR="009037DF" w:rsidRPr="00B06DE1"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Koordinator:</w:t>
            </w:r>
          </w:p>
        </w:tc>
      </w:tr>
      <w:tr w:rsidR="009037DF" w:rsidRPr="00B06DE1" w:rsidTr="00776B90">
        <w:trPr>
          <w:trHeight w:val="281"/>
        </w:trPr>
        <w:tc>
          <w:tcPr>
            <w:tcW w:w="9060" w:type="dxa"/>
            <w:tcBorders>
              <w:left w:val="single" w:sz="4" w:space="0" w:color="auto"/>
              <w:bottom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color w:val="auto"/>
                <w:sz w:val="22"/>
                <w:szCs w:val="22"/>
              </w:rPr>
              <w:t>Načelnik Općine</w:t>
            </w:r>
            <w:r>
              <w:rPr>
                <w:rFonts w:ascii="Times New Roman" w:hAnsi="Times New Roman" w:cs="Times New Roman"/>
                <w:color w:val="auto"/>
                <w:sz w:val="22"/>
                <w:szCs w:val="22"/>
              </w:rPr>
              <w:t xml:space="preserve"> </w:t>
            </w:r>
            <w:r w:rsidRPr="00816EC0">
              <w:rPr>
                <w:rFonts w:ascii="Times New Roman" w:hAnsi="Times New Roman" w:cs="Times New Roman"/>
                <w:color w:val="auto"/>
                <w:sz w:val="22"/>
                <w:szCs w:val="22"/>
              </w:rPr>
              <w:t>Mile Zlokapa</w:t>
            </w:r>
          </w:p>
        </w:tc>
      </w:tr>
      <w:tr w:rsidR="009037DF" w:rsidRPr="00B06DE1"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Nositelj:</w:t>
            </w:r>
          </w:p>
        </w:tc>
      </w:tr>
      <w:tr w:rsidR="009037DF" w:rsidRPr="00B06DE1" w:rsidTr="00776B90">
        <w:trPr>
          <w:trHeight w:val="281"/>
        </w:trPr>
        <w:tc>
          <w:tcPr>
            <w:tcW w:w="9060" w:type="dxa"/>
            <w:tcBorders>
              <w:left w:val="single" w:sz="4" w:space="0" w:color="auto"/>
              <w:bottom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b/>
                <w:color w:val="auto"/>
                <w:sz w:val="22"/>
                <w:szCs w:val="22"/>
              </w:rPr>
            </w:pPr>
            <w:r w:rsidRPr="00B06DE1">
              <w:rPr>
                <w:rFonts w:ascii="Times New Roman" w:hAnsi="Times New Roman" w:cs="Times New Roman"/>
                <w:color w:val="auto"/>
                <w:sz w:val="22"/>
                <w:szCs w:val="22"/>
              </w:rPr>
              <w:t>Općina Šodolovci</w:t>
            </w:r>
          </w:p>
        </w:tc>
      </w:tr>
      <w:tr w:rsidR="009037DF" w:rsidRPr="00B06DE1" w:rsidTr="00776B90">
        <w:trPr>
          <w:trHeight w:val="245"/>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Izvršitelji:</w:t>
            </w:r>
          </w:p>
        </w:tc>
      </w:tr>
      <w:tr w:rsidR="009037DF" w:rsidRPr="00B06DE1" w:rsidTr="00776B90">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8C1C07">
              <w:rPr>
                <w:rFonts w:ascii="Times New Roman" w:hAnsi="Times New Roman" w:cs="Times New Roman"/>
                <w:sz w:val="22"/>
                <w:szCs w:val="22"/>
              </w:rPr>
              <w:t>dipl</w:t>
            </w:r>
            <w:r>
              <w:rPr>
                <w:rFonts w:ascii="Times New Roman" w:hAnsi="Times New Roman" w:cs="Times New Roman"/>
                <w:sz w:val="22"/>
                <w:szCs w:val="22"/>
              </w:rPr>
              <w:t>.ing.el.,</w:t>
            </w:r>
          </w:p>
          <w:p w:rsidR="009037DF" w:rsidRPr="00B06DE1"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9037DF" w:rsidRPr="00B06DE1" w:rsidTr="00776B90">
        <w:trPr>
          <w:trHeight w:val="139"/>
        </w:trPr>
        <w:tc>
          <w:tcPr>
            <w:tcW w:w="9060" w:type="dxa"/>
            <w:tcBorders>
              <w:top w:val="single" w:sz="4" w:space="0" w:color="auto"/>
              <w:bottom w:val="single" w:sz="4" w:space="0" w:color="auto"/>
            </w:tcBorders>
            <w:shd w:val="clear" w:color="auto" w:fill="FFFFFF" w:themeFill="background1"/>
            <w:vAlign w:val="center"/>
          </w:tcPr>
          <w:p w:rsidR="009037DF" w:rsidRPr="00233B39" w:rsidRDefault="009037DF" w:rsidP="00776B90">
            <w:pPr>
              <w:pStyle w:val="Default"/>
              <w:rPr>
                <w:rFonts w:ascii="Times New Roman" w:hAnsi="Times New Roman" w:cs="Times New Roman"/>
                <w:b/>
                <w:color w:val="auto"/>
                <w:szCs w:val="22"/>
              </w:rPr>
            </w:pPr>
          </w:p>
        </w:tc>
      </w:tr>
      <w:tr w:rsidR="009037DF" w:rsidRPr="00B06DE1" w:rsidTr="00776B90">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37DF" w:rsidRPr="00B06DE1" w:rsidRDefault="009037DF" w:rsidP="00776B90">
            <w:pPr>
              <w:pStyle w:val="Default"/>
              <w:rPr>
                <w:rFonts w:ascii="Times New Roman" w:hAnsi="Times New Roman" w:cs="Times New Roman"/>
                <w:color w:val="auto"/>
                <w:sz w:val="22"/>
                <w:szCs w:val="22"/>
              </w:rPr>
            </w:pPr>
            <w:r w:rsidRPr="00B06DE1">
              <w:rPr>
                <w:rFonts w:ascii="Times New Roman" w:hAnsi="Times New Roman" w:cs="Times New Roman"/>
                <w:b/>
                <w:bCs/>
                <w:color w:val="auto"/>
                <w:sz w:val="22"/>
                <w:szCs w:val="22"/>
              </w:rPr>
              <w:t>Rizik:</w:t>
            </w:r>
            <w:r w:rsidRPr="00B06DE1">
              <w:rPr>
                <w:rFonts w:ascii="Times New Roman" w:hAnsi="Times New Roman" w:cs="Times New Roman"/>
                <w:i/>
                <w:iCs/>
                <w:color w:val="auto"/>
                <w:sz w:val="22"/>
                <w:szCs w:val="22"/>
              </w:rPr>
              <w:t xml:space="preserve"> </w:t>
            </w:r>
          </w:p>
        </w:tc>
      </w:tr>
      <w:tr w:rsidR="009037DF" w:rsidRPr="00B06DE1" w:rsidTr="00776B90">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iCs/>
                <w:color w:val="auto"/>
                <w:sz w:val="22"/>
                <w:szCs w:val="22"/>
              </w:rPr>
            </w:pPr>
            <w:r w:rsidRPr="00683AD3">
              <w:rPr>
                <w:rFonts w:ascii="Times New Roman" w:hAnsi="Times New Roman" w:cs="Times New Roman"/>
                <w:color w:val="auto"/>
                <w:sz w:val="22"/>
                <w:szCs w:val="22"/>
              </w:rPr>
              <w:t>Ekstremne temperature</w:t>
            </w:r>
          </w:p>
        </w:tc>
      </w:tr>
      <w:tr w:rsidR="009037DF" w:rsidRPr="00B06DE1" w:rsidTr="00776B90">
        <w:trPr>
          <w:trHeight w:val="281"/>
        </w:trPr>
        <w:tc>
          <w:tcPr>
            <w:tcW w:w="9060" w:type="dxa"/>
            <w:tcBorders>
              <w:left w:val="single" w:sz="4" w:space="0" w:color="auto"/>
              <w:bottom w:val="single" w:sz="4" w:space="0" w:color="auto"/>
            </w:tcBorders>
            <w:shd w:val="clear" w:color="auto" w:fill="D9D9D9" w:themeFill="background1" w:themeFillShade="D9"/>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Radna skupina</w:t>
            </w:r>
          </w:p>
        </w:tc>
      </w:tr>
      <w:tr w:rsidR="009037DF" w:rsidRPr="00B06DE1"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bCs/>
                <w:color w:val="auto"/>
                <w:sz w:val="22"/>
                <w:szCs w:val="22"/>
              </w:rPr>
              <w:t>Koordinator:</w:t>
            </w:r>
          </w:p>
        </w:tc>
      </w:tr>
      <w:tr w:rsidR="009037DF" w:rsidRPr="00B06DE1" w:rsidTr="00776B90">
        <w:trPr>
          <w:trHeight w:val="281"/>
        </w:trPr>
        <w:tc>
          <w:tcPr>
            <w:tcW w:w="9060" w:type="dxa"/>
            <w:tcBorders>
              <w:left w:val="single" w:sz="4" w:space="0" w:color="auto"/>
              <w:bottom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color w:val="auto"/>
                <w:sz w:val="22"/>
                <w:szCs w:val="22"/>
              </w:rPr>
              <w:t>Načelnik Općine</w:t>
            </w:r>
            <w:r>
              <w:t xml:space="preserve"> </w:t>
            </w:r>
            <w:r w:rsidRPr="00427BAB">
              <w:rPr>
                <w:rFonts w:ascii="Times New Roman" w:hAnsi="Times New Roman" w:cs="Times New Roman"/>
                <w:color w:val="auto"/>
                <w:sz w:val="22"/>
                <w:szCs w:val="22"/>
              </w:rPr>
              <w:t>Mile Zlokapa</w:t>
            </w:r>
          </w:p>
        </w:tc>
      </w:tr>
      <w:tr w:rsidR="009037DF" w:rsidRPr="00B06DE1"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Nositelj:</w:t>
            </w:r>
          </w:p>
        </w:tc>
      </w:tr>
      <w:tr w:rsidR="009037DF" w:rsidRPr="00B06DE1" w:rsidTr="00776B90">
        <w:trPr>
          <w:trHeight w:val="281"/>
        </w:trPr>
        <w:tc>
          <w:tcPr>
            <w:tcW w:w="9060" w:type="dxa"/>
            <w:tcBorders>
              <w:left w:val="single" w:sz="4" w:space="0" w:color="auto"/>
              <w:bottom w:val="single" w:sz="4" w:space="0" w:color="auto"/>
            </w:tcBorders>
            <w:shd w:val="clear" w:color="auto" w:fill="FFFFFF" w:themeFill="background1"/>
          </w:tcPr>
          <w:p w:rsidR="009037DF" w:rsidRPr="00B06DE1" w:rsidRDefault="009037DF" w:rsidP="00776B90">
            <w:pPr>
              <w:pStyle w:val="Default"/>
              <w:rPr>
                <w:rFonts w:ascii="Times New Roman" w:hAnsi="Times New Roman" w:cs="Times New Roman"/>
                <w:b/>
                <w:color w:val="auto"/>
                <w:sz w:val="22"/>
                <w:szCs w:val="22"/>
              </w:rPr>
            </w:pPr>
            <w:r w:rsidRPr="00B06DE1">
              <w:rPr>
                <w:rFonts w:ascii="Times New Roman" w:hAnsi="Times New Roman" w:cs="Times New Roman"/>
                <w:color w:val="auto"/>
                <w:sz w:val="22"/>
                <w:szCs w:val="22"/>
              </w:rPr>
              <w:t>Općina Šodolovci</w:t>
            </w:r>
          </w:p>
        </w:tc>
      </w:tr>
      <w:tr w:rsidR="009037DF" w:rsidRPr="00B06DE1" w:rsidTr="00776B90">
        <w:trPr>
          <w:trHeight w:val="245"/>
        </w:trPr>
        <w:tc>
          <w:tcPr>
            <w:tcW w:w="9060" w:type="dxa"/>
            <w:tcBorders>
              <w:left w:val="single" w:sz="4" w:space="0" w:color="auto"/>
              <w:bottom w:val="single" w:sz="4" w:space="0" w:color="auto"/>
            </w:tcBorders>
            <w:shd w:val="clear" w:color="auto" w:fill="F2F2F2" w:themeFill="background1" w:themeFillShade="F2"/>
          </w:tcPr>
          <w:p w:rsidR="009037DF" w:rsidRPr="00B06DE1" w:rsidRDefault="009037DF" w:rsidP="00776B90">
            <w:pPr>
              <w:pStyle w:val="Default"/>
              <w:rPr>
                <w:rFonts w:ascii="Times New Roman" w:hAnsi="Times New Roman" w:cs="Times New Roman"/>
                <w:b/>
                <w:bCs/>
                <w:color w:val="auto"/>
                <w:sz w:val="22"/>
                <w:szCs w:val="22"/>
              </w:rPr>
            </w:pPr>
            <w:r w:rsidRPr="00B06DE1">
              <w:rPr>
                <w:rFonts w:ascii="Times New Roman" w:hAnsi="Times New Roman" w:cs="Times New Roman"/>
                <w:b/>
                <w:color w:val="auto"/>
                <w:sz w:val="22"/>
                <w:szCs w:val="22"/>
              </w:rPr>
              <w:t>Izvršitelji:</w:t>
            </w:r>
          </w:p>
        </w:tc>
      </w:tr>
      <w:tr w:rsidR="009037DF" w:rsidRPr="00B06DE1" w:rsidTr="00776B90">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8C1C07">
              <w:rPr>
                <w:rFonts w:ascii="Times New Roman" w:hAnsi="Times New Roman" w:cs="Times New Roman"/>
                <w:sz w:val="22"/>
                <w:szCs w:val="22"/>
              </w:rPr>
              <w:t>dipl</w:t>
            </w:r>
            <w:r>
              <w:rPr>
                <w:rFonts w:ascii="Times New Roman" w:hAnsi="Times New Roman" w:cs="Times New Roman"/>
                <w:sz w:val="22"/>
                <w:szCs w:val="22"/>
              </w:rPr>
              <w:t>.ing.el.,</w:t>
            </w:r>
          </w:p>
          <w:p w:rsidR="009037DF" w:rsidRPr="00B06DE1"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9037DF" w:rsidRPr="00B06DE1" w:rsidTr="00776B90">
        <w:trPr>
          <w:trHeight w:val="139"/>
        </w:trPr>
        <w:tc>
          <w:tcPr>
            <w:tcW w:w="9060" w:type="dxa"/>
            <w:tcBorders>
              <w:top w:val="single" w:sz="4" w:space="0" w:color="auto"/>
              <w:bottom w:val="single" w:sz="4" w:space="0" w:color="auto"/>
            </w:tcBorders>
            <w:shd w:val="clear" w:color="auto" w:fill="FFFFFF" w:themeFill="background1"/>
            <w:vAlign w:val="center"/>
          </w:tcPr>
          <w:p w:rsidR="009037DF" w:rsidRPr="00857D50" w:rsidRDefault="009037DF" w:rsidP="00776B90">
            <w:pPr>
              <w:pStyle w:val="Default"/>
              <w:rPr>
                <w:rFonts w:ascii="Times New Roman" w:hAnsi="Times New Roman" w:cs="Times New Roman"/>
                <w:b/>
                <w:color w:val="auto"/>
                <w:szCs w:val="22"/>
              </w:rPr>
            </w:pPr>
          </w:p>
        </w:tc>
      </w:tr>
      <w:tr w:rsidR="009037DF" w:rsidRPr="004B2C1E" w:rsidTr="00776B90">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37DF" w:rsidRPr="004B2C1E" w:rsidRDefault="009037DF" w:rsidP="00776B90">
            <w:pPr>
              <w:pStyle w:val="Default"/>
              <w:rPr>
                <w:rFonts w:ascii="Times New Roman" w:hAnsi="Times New Roman" w:cs="Times New Roman"/>
                <w:color w:val="auto"/>
                <w:sz w:val="22"/>
                <w:szCs w:val="22"/>
              </w:rPr>
            </w:pPr>
            <w:r w:rsidRPr="004B2C1E">
              <w:rPr>
                <w:rFonts w:ascii="Times New Roman" w:hAnsi="Times New Roman" w:cs="Times New Roman"/>
                <w:b/>
                <w:bCs/>
                <w:color w:val="auto"/>
                <w:sz w:val="22"/>
                <w:szCs w:val="22"/>
              </w:rPr>
              <w:lastRenderedPageBreak/>
              <w:t>Rizik:</w:t>
            </w:r>
            <w:r w:rsidRPr="004B2C1E">
              <w:rPr>
                <w:rFonts w:ascii="Times New Roman" w:hAnsi="Times New Roman" w:cs="Times New Roman"/>
                <w:i/>
                <w:iCs/>
                <w:color w:val="auto"/>
                <w:sz w:val="22"/>
                <w:szCs w:val="22"/>
              </w:rPr>
              <w:t xml:space="preserve"> </w:t>
            </w:r>
          </w:p>
        </w:tc>
      </w:tr>
      <w:tr w:rsidR="009037DF" w:rsidRPr="004B2C1E" w:rsidTr="00776B90">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9037DF" w:rsidRPr="004B2C1E" w:rsidRDefault="009037DF" w:rsidP="00776B90">
            <w:pPr>
              <w:pStyle w:val="Default"/>
              <w:rPr>
                <w:rFonts w:ascii="Times New Roman" w:hAnsi="Times New Roman" w:cs="Times New Roman"/>
                <w:iCs/>
                <w:color w:val="auto"/>
                <w:sz w:val="22"/>
                <w:szCs w:val="22"/>
              </w:rPr>
            </w:pPr>
            <w:r w:rsidRPr="004B2C1E">
              <w:rPr>
                <w:rFonts w:ascii="Times New Roman" w:hAnsi="Times New Roman" w:cs="Times New Roman"/>
                <w:color w:val="auto"/>
                <w:sz w:val="22"/>
                <w:szCs w:val="22"/>
              </w:rPr>
              <w:t>Epidemije i pandemije</w:t>
            </w:r>
          </w:p>
        </w:tc>
      </w:tr>
      <w:tr w:rsidR="009037DF" w:rsidRPr="004B2C1E" w:rsidTr="00776B90">
        <w:trPr>
          <w:trHeight w:val="281"/>
        </w:trPr>
        <w:tc>
          <w:tcPr>
            <w:tcW w:w="9060" w:type="dxa"/>
            <w:tcBorders>
              <w:left w:val="single" w:sz="4" w:space="0" w:color="auto"/>
              <w:bottom w:val="single" w:sz="4" w:space="0" w:color="auto"/>
            </w:tcBorders>
            <w:shd w:val="clear" w:color="auto" w:fill="D9D9D9" w:themeFill="background1" w:themeFillShade="D9"/>
          </w:tcPr>
          <w:p w:rsidR="009037DF" w:rsidRPr="004B2C1E" w:rsidRDefault="009037DF" w:rsidP="00776B90">
            <w:pPr>
              <w:pStyle w:val="Default"/>
              <w:rPr>
                <w:rFonts w:ascii="Times New Roman" w:hAnsi="Times New Roman" w:cs="Times New Roman"/>
                <w:b/>
                <w:bCs/>
                <w:color w:val="auto"/>
                <w:sz w:val="22"/>
                <w:szCs w:val="22"/>
              </w:rPr>
            </w:pPr>
            <w:r w:rsidRPr="004B2C1E">
              <w:rPr>
                <w:rFonts w:ascii="Times New Roman" w:hAnsi="Times New Roman" w:cs="Times New Roman"/>
                <w:b/>
                <w:bCs/>
                <w:color w:val="auto"/>
                <w:sz w:val="22"/>
                <w:szCs w:val="22"/>
              </w:rPr>
              <w:t>Radna skupina</w:t>
            </w:r>
          </w:p>
        </w:tc>
      </w:tr>
      <w:tr w:rsidR="009037DF" w:rsidRPr="004B2C1E"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4B2C1E" w:rsidRDefault="009037DF" w:rsidP="00776B90">
            <w:pPr>
              <w:pStyle w:val="Default"/>
              <w:rPr>
                <w:rFonts w:ascii="Times New Roman" w:hAnsi="Times New Roman" w:cs="Times New Roman"/>
                <w:b/>
                <w:bCs/>
                <w:color w:val="auto"/>
                <w:sz w:val="22"/>
                <w:szCs w:val="22"/>
              </w:rPr>
            </w:pPr>
            <w:r w:rsidRPr="004B2C1E">
              <w:rPr>
                <w:rFonts w:ascii="Times New Roman" w:hAnsi="Times New Roman" w:cs="Times New Roman"/>
                <w:b/>
                <w:bCs/>
                <w:color w:val="auto"/>
                <w:sz w:val="22"/>
                <w:szCs w:val="22"/>
              </w:rPr>
              <w:t>Koordinator:</w:t>
            </w:r>
          </w:p>
        </w:tc>
      </w:tr>
      <w:tr w:rsidR="009037DF" w:rsidRPr="004B2C1E" w:rsidTr="00776B90">
        <w:trPr>
          <w:trHeight w:val="281"/>
        </w:trPr>
        <w:tc>
          <w:tcPr>
            <w:tcW w:w="9060" w:type="dxa"/>
            <w:tcBorders>
              <w:left w:val="single" w:sz="4" w:space="0" w:color="auto"/>
              <w:bottom w:val="single" w:sz="4" w:space="0" w:color="auto"/>
            </w:tcBorders>
            <w:shd w:val="clear" w:color="auto" w:fill="FFFFFF" w:themeFill="background1"/>
          </w:tcPr>
          <w:p w:rsidR="009037DF" w:rsidRPr="004B2C1E" w:rsidRDefault="009037DF" w:rsidP="00776B90">
            <w:pPr>
              <w:pStyle w:val="Default"/>
              <w:rPr>
                <w:rFonts w:ascii="Times New Roman" w:hAnsi="Times New Roman" w:cs="Times New Roman"/>
                <w:b/>
                <w:bCs/>
                <w:color w:val="auto"/>
                <w:sz w:val="22"/>
                <w:szCs w:val="22"/>
              </w:rPr>
            </w:pPr>
            <w:r w:rsidRPr="004B2C1E">
              <w:rPr>
                <w:rFonts w:ascii="Times New Roman" w:hAnsi="Times New Roman" w:cs="Times New Roman"/>
                <w:color w:val="auto"/>
                <w:sz w:val="22"/>
                <w:szCs w:val="22"/>
              </w:rPr>
              <w:t>Načelnik Općine</w:t>
            </w:r>
            <w:r>
              <w:t xml:space="preserve"> </w:t>
            </w:r>
            <w:r w:rsidRPr="00427BAB">
              <w:rPr>
                <w:rFonts w:ascii="Times New Roman" w:hAnsi="Times New Roman" w:cs="Times New Roman"/>
                <w:color w:val="auto"/>
                <w:sz w:val="22"/>
                <w:szCs w:val="22"/>
              </w:rPr>
              <w:t>Mile Zlokapa</w:t>
            </w:r>
          </w:p>
        </w:tc>
      </w:tr>
      <w:tr w:rsidR="009037DF" w:rsidRPr="004B2C1E"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4B2C1E" w:rsidRDefault="009037DF" w:rsidP="00776B90">
            <w:pPr>
              <w:pStyle w:val="Default"/>
              <w:rPr>
                <w:rFonts w:ascii="Times New Roman" w:hAnsi="Times New Roman" w:cs="Times New Roman"/>
                <w:b/>
                <w:bCs/>
                <w:color w:val="auto"/>
                <w:sz w:val="22"/>
                <w:szCs w:val="22"/>
              </w:rPr>
            </w:pPr>
            <w:r w:rsidRPr="004B2C1E">
              <w:rPr>
                <w:rFonts w:ascii="Times New Roman" w:hAnsi="Times New Roman" w:cs="Times New Roman"/>
                <w:b/>
                <w:color w:val="auto"/>
                <w:sz w:val="22"/>
                <w:szCs w:val="22"/>
              </w:rPr>
              <w:t>Nositelj:</w:t>
            </w:r>
          </w:p>
        </w:tc>
      </w:tr>
      <w:tr w:rsidR="009037DF" w:rsidRPr="004B2C1E" w:rsidTr="00776B90">
        <w:trPr>
          <w:trHeight w:val="281"/>
        </w:trPr>
        <w:tc>
          <w:tcPr>
            <w:tcW w:w="9060" w:type="dxa"/>
            <w:tcBorders>
              <w:left w:val="single" w:sz="4" w:space="0" w:color="auto"/>
              <w:bottom w:val="single" w:sz="4" w:space="0" w:color="auto"/>
            </w:tcBorders>
            <w:shd w:val="clear" w:color="auto" w:fill="FFFFFF" w:themeFill="background1"/>
          </w:tcPr>
          <w:p w:rsidR="009037DF" w:rsidRPr="004B2C1E" w:rsidRDefault="009037DF" w:rsidP="00776B90">
            <w:pPr>
              <w:pStyle w:val="Default"/>
              <w:rPr>
                <w:rFonts w:ascii="Times New Roman" w:hAnsi="Times New Roman" w:cs="Times New Roman"/>
                <w:b/>
                <w:color w:val="auto"/>
                <w:sz w:val="22"/>
                <w:szCs w:val="22"/>
              </w:rPr>
            </w:pPr>
            <w:r w:rsidRPr="004B2C1E">
              <w:rPr>
                <w:rFonts w:ascii="Times New Roman" w:hAnsi="Times New Roman" w:cs="Times New Roman"/>
                <w:color w:val="auto"/>
                <w:sz w:val="22"/>
                <w:szCs w:val="22"/>
              </w:rPr>
              <w:t>Općina Šodolovci</w:t>
            </w:r>
          </w:p>
        </w:tc>
      </w:tr>
      <w:tr w:rsidR="009037DF" w:rsidRPr="004B2C1E" w:rsidTr="00776B90">
        <w:trPr>
          <w:trHeight w:val="245"/>
        </w:trPr>
        <w:tc>
          <w:tcPr>
            <w:tcW w:w="9060" w:type="dxa"/>
            <w:tcBorders>
              <w:left w:val="single" w:sz="4" w:space="0" w:color="auto"/>
              <w:bottom w:val="single" w:sz="4" w:space="0" w:color="auto"/>
            </w:tcBorders>
            <w:shd w:val="clear" w:color="auto" w:fill="F2F2F2" w:themeFill="background1" w:themeFillShade="F2"/>
          </w:tcPr>
          <w:p w:rsidR="009037DF" w:rsidRPr="004B2C1E" w:rsidRDefault="009037DF" w:rsidP="00776B90">
            <w:pPr>
              <w:pStyle w:val="Default"/>
              <w:rPr>
                <w:rFonts w:ascii="Times New Roman" w:hAnsi="Times New Roman" w:cs="Times New Roman"/>
                <w:b/>
                <w:bCs/>
                <w:color w:val="auto"/>
                <w:sz w:val="22"/>
                <w:szCs w:val="22"/>
              </w:rPr>
            </w:pPr>
            <w:r w:rsidRPr="004B2C1E">
              <w:rPr>
                <w:rFonts w:ascii="Times New Roman" w:hAnsi="Times New Roman" w:cs="Times New Roman"/>
                <w:b/>
                <w:color w:val="auto"/>
                <w:sz w:val="22"/>
                <w:szCs w:val="22"/>
              </w:rPr>
              <w:t>Izvršitelji:</w:t>
            </w:r>
          </w:p>
        </w:tc>
      </w:tr>
      <w:tr w:rsidR="009037DF" w:rsidRPr="004B2C1E" w:rsidTr="00776B90">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8C1C07">
              <w:rPr>
                <w:rFonts w:ascii="Times New Roman" w:hAnsi="Times New Roman" w:cs="Times New Roman"/>
                <w:sz w:val="22"/>
                <w:szCs w:val="22"/>
              </w:rPr>
              <w:t>dipl.</w:t>
            </w:r>
            <w:r>
              <w:rPr>
                <w:rFonts w:ascii="Times New Roman" w:hAnsi="Times New Roman" w:cs="Times New Roman"/>
                <w:sz w:val="22"/>
                <w:szCs w:val="22"/>
              </w:rPr>
              <w:t>ing.el.,</w:t>
            </w:r>
          </w:p>
          <w:p w:rsidR="009037DF" w:rsidRPr="004B2C1E"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9037DF" w:rsidRPr="00B450AC" w:rsidTr="00776B90">
        <w:trPr>
          <w:trHeight w:val="139"/>
        </w:trPr>
        <w:tc>
          <w:tcPr>
            <w:tcW w:w="9060" w:type="dxa"/>
            <w:tcBorders>
              <w:top w:val="single" w:sz="4" w:space="0" w:color="auto"/>
              <w:bottom w:val="single" w:sz="4" w:space="0" w:color="auto"/>
            </w:tcBorders>
            <w:shd w:val="clear" w:color="auto" w:fill="FFFFFF" w:themeFill="background1"/>
            <w:vAlign w:val="center"/>
          </w:tcPr>
          <w:p w:rsidR="009037DF" w:rsidRPr="001A1C39" w:rsidRDefault="009037DF" w:rsidP="00776B90">
            <w:pPr>
              <w:pStyle w:val="Default"/>
              <w:rPr>
                <w:rFonts w:ascii="Times New Roman" w:hAnsi="Times New Roman" w:cs="Times New Roman"/>
                <w:b/>
                <w:color w:val="FF0000"/>
                <w:sz w:val="22"/>
                <w:szCs w:val="22"/>
              </w:rPr>
            </w:pPr>
          </w:p>
        </w:tc>
      </w:tr>
      <w:tr w:rsidR="009037DF" w:rsidRPr="00AD1C5B" w:rsidTr="00776B90">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37DF" w:rsidRPr="0022681F" w:rsidRDefault="009037DF" w:rsidP="00776B90">
            <w:pPr>
              <w:pStyle w:val="Default"/>
              <w:rPr>
                <w:rFonts w:ascii="Times New Roman" w:hAnsi="Times New Roman" w:cs="Times New Roman"/>
                <w:color w:val="auto"/>
                <w:sz w:val="22"/>
                <w:szCs w:val="22"/>
              </w:rPr>
            </w:pPr>
            <w:r w:rsidRPr="0022681F">
              <w:rPr>
                <w:rFonts w:ascii="Times New Roman" w:hAnsi="Times New Roman" w:cs="Times New Roman"/>
                <w:b/>
                <w:bCs/>
                <w:color w:val="auto"/>
                <w:sz w:val="22"/>
                <w:szCs w:val="22"/>
              </w:rPr>
              <w:t>Rizik:</w:t>
            </w:r>
            <w:r w:rsidRPr="0022681F">
              <w:rPr>
                <w:rFonts w:ascii="Times New Roman" w:hAnsi="Times New Roman" w:cs="Times New Roman"/>
                <w:i/>
                <w:iCs/>
                <w:color w:val="auto"/>
                <w:sz w:val="22"/>
                <w:szCs w:val="22"/>
              </w:rPr>
              <w:t xml:space="preserve"> </w:t>
            </w:r>
          </w:p>
        </w:tc>
      </w:tr>
      <w:tr w:rsidR="009037DF" w:rsidRPr="00AD1C5B" w:rsidTr="00776B90">
        <w:tc>
          <w:tcPr>
            <w:tcW w:w="9060" w:type="dxa"/>
            <w:tcBorders>
              <w:top w:val="single" w:sz="4" w:space="0" w:color="auto"/>
              <w:left w:val="single" w:sz="4" w:space="0" w:color="auto"/>
              <w:bottom w:val="single" w:sz="4" w:space="0" w:color="auto"/>
              <w:right w:val="single" w:sz="4" w:space="0" w:color="auto"/>
            </w:tcBorders>
            <w:shd w:val="clear" w:color="auto" w:fill="FFFFFF" w:themeFill="background1"/>
          </w:tcPr>
          <w:p w:rsidR="009037DF" w:rsidRPr="0022681F" w:rsidRDefault="009037DF" w:rsidP="00776B90">
            <w:pPr>
              <w:pStyle w:val="Default"/>
              <w:rPr>
                <w:rFonts w:ascii="Times New Roman" w:hAnsi="Times New Roman" w:cs="Times New Roman"/>
                <w:iCs/>
                <w:color w:val="auto"/>
                <w:sz w:val="22"/>
                <w:szCs w:val="22"/>
              </w:rPr>
            </w:pPr>
            <w:r w:rsidRPr="0022681F">
              <w:rPr>
                <w:rFonts w:ascii="Times New Roman" w:hAnsi="Times New Roman" w:cs="Times New Roman"/>
                <w:color w:val="auto"/>
                <w:sz w:val="22"/>
                <w:szCs w:val="22"/>
              </w:rPr>
              <w:t>Suša</w:t>
            </w:r>
          </w:p>
        </w:tc>
      </w:tr>
      <w:tr w:rsidR="009037DF" w:rsidRPr="00AD1C5B" w:rsidTr="00776B90">
        <w:trPr>
          <w:trHeight w:val="281"/>
        </w:trPr>
        <w:tc>
          <w:tcPr>
            <w:tcW w:w="9060" w:type="dxa"/>
            <w:tcBorders>
              <w:left w:val="single" w:sz="4" w:space="0" w:color="auto"/>
              <w:bottom w:val="single" w:sz="4" w:space="0" w:color="auto"/>
            </w:tcBorders>
            <w:shd w:val="clear" w:color="auto" w:fill="D9D9D9" w:themeFill="background1" w:themeFillShade="D9"/>
          </w:tcPr>
          <w:p w:rsidR="009037DF" w:rsidRPr="0022681F" w:rsidRDefault="009037DF" w:rsidP="00776B90">
            <w:pPr>
              <w:pStyle w:val="Default"/>
              <w:rPr>
                <w:rFonts w:ascii="Times New Roman" w:hAnsi="Times New Roman" w:cs="Times New Roman"/>
                <w:b/>
                <w:bCs/>
                <w:color w:val="auto"/>
                <w:sz w:val="22"/>
                <w:szCs w:val="22"/>
              </w:rPr>
            </w:pPr>
            <w:r w:rsidRPr="0022681F">
              <w:rPr>
                <w:rFonts w:ascii="Times New Roman" w:hAnsi="Times New Roman" w:cs="Times New Roman"/>
                <w:b/>
                <w:bCs/>
                <w:color w:val="auto"/>
                <w:sz w:val="22"/>
                <w:szCs w:val="22"/>
              </w:rPr>
              <w:t>Radna skupina</w:t>
            </w:r>
          </w:p>
        </w:tc>
      </w:tr>
      <w:tr w:rsidR="009037DF" w:rsidRPr="00AD1C5B"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22681F" w:rsidRDefault="009037DF" w:rsidP="00776B90">
            <w:pPr>
              <w:pStyle w:val="Default"/>
              <w:rPr>
                <w:rFonts w:ascii="Times New Roman" w:hAnsi="Times New Roman" w:cs="Times New Roman"/>
                <w:b/>
                <w:bCs/>
                <w:color w:val="auto"/>
                <w:sz w:val="22"/>
                <w:szCs w:val="22"/>
              </w:rPr>
            </w:pPr>
            <w:r w:rsidRPr="0022681F">
              <w:rPr>
                <w:rFonts w:ascii="Times New Roman" w:hAnsi="Times New Roman" w:cs="Times New Roman"/>
                <w:b/>
                <w:bCs/>
                <w:color w:val="auto"/>
                <w:sz w:val="22"/>
                <w:szCs w:val="22"/>
              </w:rPr>
              <w:t>Koordinator:</w:t>
            </w:r>
          </w:p>
        </w:tc>
      </w:tr>
      <w:tr w:rsidR="009037DF" w:rsidRPr="00AD1C5B" w:rsidTr="00776B90">
        <w:trPr>
          <w:trHeight w:val="281"/>
        </w:trPr>
        <w:tc>
          <w:tcPr>
            <w:tcW w:w="9060" w:type="dxa"/>
            <w:tcBorders>
              <w:left w:val="single" w:sz="4" w:space="0" w:color="auto"/>
              <w:bottom w:val="single" w:sz="4" w:space="0" w:color="auto"/>
            </w:tcBorders>
            <w:shd w:val="clear" w:color="auto" w:fill="FFFFFF" w:themeFill="background1"/>
          </w:tcPr>
          <w:p w:rsidR="009037DF" w:rsidRPr="0022681F" w:rsidRDefault="009037DF" w:rsidP="00776B90">
            <w:pPr>
              <w:pStyle w:val="Default"/>
              <w:rPr>
                <w:rFonts w:ascii="Times New Roman" w:hAnsi="Times New Roman" w:cs="Times New Roman"/>
                <w:b/>
                <w:bCs/>
                <w:color w:val="auto"/>
                <w:sz w:val="22"/>
                <w:szCs w:val="22"/>
              </w:rPr>
            </w:pPr>
            <w:r w:rsidRPr="0022681F">
              <w:rPr>
                <w:rFonts w:ascii="Times New Roman" w:hAnsi="Times New Roman" w:cs="Times New Roman"/>
                <w:color w:val="auto"/>
                <w:sz w:val="22"/>
                <w:szCs w:val="22"/>
              </w:rPr>
              <w:t>Načelnik Općine</w:t>
            </w:r>
            <w:r>
              <w:t xml:space="preserve"> </w:t>
            </w:r>
            <w:r w:rsidRPr="00427BAB">
              <w:rPr>
                <w:rFonts w:ascii="Times New Roman" w:hAnsi="Times New Roman" w:cs="Times New Roman"/>
                <w:color w:val="auto"/>
                <w:sz w:val="22"/>
                <w:szCs w:val="22"/>
              </w:rPr>
              <w:t>Mile Zlokapa</w:t>
            </w:r>
          </w:p>
        </w:tc>
      </w:tr>
      <w:tr w:rsidR="009037DF" w:rsidRPr="00AD1C5B" w:rsidTr="00776B90">
        <w:trPr>
          <w:trHeight w:val="281"/>
        </w:trPr>
        <w:tc>
          <w:tcPr>
            <w:tcW w:w="9060" w:type="dxa"/>
            <w:tcBorders>
              <w:left w:val="single" w:sz="4" w:space="0" w:color="auto"/>
              <w:bottom w:val="single" w:sz="4" w:space="0" w:color="auto"/>
            </w:tcBorders>
            <w:shd w:val="clear" w:color="auto" w:fill="F2F2F2" w:themeFill="background1" w:themeFillShade="F2"/>
          </w:tcPr>
          <w:p w:rsidR="009037DF" w:rsidRPr="0022681F" w:rsidRDefault="009037DF" w:rsidP="00776B90">
            <w:pPr>
              <w:pStyle w:val="Default"/>
              <w:rPr>
                <w:rFonts w:ascii="Times New Roman" w:hAnsi="Times New Roman" w:cs="Times New Roman"/>
                <w:b/>
                <w:bCs/>
                <w:color w:val="auto"/>
                <w:sz w:val="22"/>
                <w:szCs w:val="22"/>
              </w:rPr>
            </w:pPr>
            <w:r w:rsidRPr="0022681F">
              <w:rPr>
                <w:rFonts w:ascii="Times New Roman" w:hAnsi="Times New Roman" w:cs="Times New Roman"/>
                <w:b/>
                <w:color w:val="auto"/>
                <w:sz w:val="22"/>
                <w:szCs w:val="22"/>
              </w:rPr>
              <w:t>Nositelj:</w:t>
            </w:r>
          </w:p>
        </w:tc>
      </w:tr>
      <w:tr w:rsidR="009037DF" w:rsidRPr="00AD1C5B" w:rsidTr="00776B90">
        <w:trPr>
          <w:trHeight w:val="281"/>
        </w:trPr>
        <w:tc>
          <w:tcPr>
            <w:tcW w:w="9060" w:type="dxa"/>
            <w:tcBorders>
              <w:left w:val="single" w:sz="4" w:space="0" w:color="auto"/>
              <w:bottom w:val="single" w:sz="4" w:space="0" w:color="auto"/>
            </w:tcBorders>
            <w:shd w:val="clear" w:color="auto" w:fill="FFFFFF" w:themeFill="background1"/>
          </w:tcPr>
          <w:p w:rsidR="009037DF" w:rsidRPr="0022681F" w:rsidRDefault="009037DF" w:rsidP="00776B90">
            <w:pPr>
              <w:pStyle w:val="Default"/>
              <w:rPr>
                <w:rFonts w:ascii="Times New Roman" w:hAnsi="Times New Roman" w:cs="Times New Roman"/>
                <w:b/>
                <w:color w:val="auto"/>
                <w:sz w:val="22"/>
                <w:szCs w:val="22"/>
              </w:rPr>
            </w:pPr>
            <w:r w:rsidRPr="0022681F">
              <w:rPr>
                <w:rFonts w:ascii="Times New Roman" w:hAnsi="Times New Roman" w:cs="Times New Roman"/>
                <w:color w:val="auto"/>
                <w:sz w:val="22"/>
                <w:szCs w:val="22"/>
              </w:rPr>
              <w:t>Općina Šodolovci</w:t>
            </w:r>
          </w:p>
        </w:tc>
      </w:tr>
      <w:tr w:rsidR="009037DF" w:rsidRPr="00AD1C5B" w:rsidTr="00776B90">
        <w:trPr>
          <w:trHeight w:val="245"/>
        </w:trPr>
        <w:tc>
          <w:tcPr>
            <w:tcW w:w="9060" w:type="dxa"/>
            <w:tcBorders>
              <w:left w:val="single" w:sz="4" w:space="0" w:color="auto"/>
              <w:bottom w:val="single" w:sz="4" w:space="0" w:color="auto"/>
            </w:tcBorders>
            <w:shd w:val="clear" w:color="auto" w:fill="F2F2F2" w:themeFill="background1" w:themeFillShade="F2"/>
          </w:tcPr>
          <w:p w:rsidR="009037DF" w:rsidRPr="0022681F" w:rsidRDefault="009037DF" w:rsidP="00776B90">
            <w:pPr>
              <w:pStyle w:val="Default"/>
              <w:rPr>
                <w:rFonts w:ascii="Times New Roman" w:hAnsi="Times New Roman" w:cs="Times New Roman"/>
                <w:b/>
                <w:bCs/>
                <w:color w:val="auto"/>
                <w:sz w:val="22"/>
                <w:szCs w:val="22"/>
              </w:rPr>
            </w:pPr>
            <w:r w:rsidRPr="0022681F">
              <w:rPr>
                <w:rFonts w:ascii="Times New Roman" w:hAnsi="Times New Roman" w:cs="Times New Roman"/>
                <w:b/>
                <w:color w:val="auto"/>
                <w:sz w:val="22"/>
                <w:szCs w:val="22"/>
              </w:rPr>
              <w:t>Izvršitelji:</w:t>
            </w:r>
          </w:p>
        </w:tc>
      </w:tr>
      <w:tr w:rsidR="009037DF" w:rsidRPr="00AD1C5B" w:rsidTr="00776B90">
        <w:trPr>
          <w:trHeight w:val="377"/>
        </w:trPr>
        <w:tc>
          <w:tcPr>
            <w:tcW w:w="9060" w:type="dxa"/>
            <w:tcBorders>
              <w:left w:val="single" w:sz="4" w:space="0" w:color="auto"/>
              <w:bottom w:val="single" w:sz="4" w:space="0" w:color="auto"/>
            </w:tcBorders>
            <w:shd w:val="clear" w:color="auto" w:fill="FFFFFF" w:themeFill="background1"/>
          </w:tcPr>
          <w:p w:rsidR="00266000" w:rsidRDefault="00266000" w:rsidP="00266000">
            <w:pPr>
              <w:pStyle w:val="Default"/>
              <w:rPr>
                <w:rFonts w:ascii="Times New Roman" w:hAnsi="Times New Roman" w:cs="Times New Roman"/>
                <w:sz w:val="22"/>
                <w:szCs w:val="22"/>
              </w:rPr>
            </w:pPr>
            <w:r w:rsidRPr="00FD4269">
              <w:rPr>
                <w:rFonts w:ascii="Times New Roman" w:hAnsi="Times New Roman" w:cs="Times New Roman"/>
                <w:sz w:val="22"/>
                <w:szCs w:val="22"/>
              </w:rPr>
              <w:t xml:space="preserve">Općina </w:t>
            </w:r>
            <w:r>
              <w:rPr>
                <w:rFonts w:ascii="Times New Roman" w:hAnsi="Times New Roman" w:cs="Times New Roman"/>
                <w:sz w:val="22"/>
                <w:szCs w:val="22"/>
              </w:rPr>
              <w:t xml:space="preserve">Šodolovci - </w:t>
            </w:r>
            <w:r w:rsidRPr="00663FB7">
              <w:rPr>
                <w:rFonts w:ascii="Times New Roman" w:hAnsi="Times New Roman" w:cs="Times New Roman"/>
                <w:sz w:val="22"/>
                <w:szCs w:val="22"/>
              </w:rPr>
              <w:t>Jovana Avrić</w:t>
            </w:r>
            <w:r w:rsidRPr="00FD4269">
              <w:rPr>
                <w:rFonts w:ascii="Times New Roman" w:hAnsi="Times New Roman" w:cs="Times New Roman"/>
                <w:sz w:val="22"/>
                <w:szCs w:val="22"/>
              </w:rPr>
              <w:t xml:space="preserve"> mag. iur.</w:t>
            </w:r>
            <w:r w:rsidRPr="00663FB7">
              <w:rPr>
                <w:rFonts w:ascii="Times New Roman" w:hAnsi="Times New Roman" w:cs="Times New Roman"/>
                <w:sz w:val="22"/>
                <w:szCs w:val="22"/>
              </w:rPr>
              <w:t>, pročelnica</w:t>
            </w:r>
            <w:r>
              <w:rPr>
                <w:rFonts w:ascii="Times New Roman" w:hAnsi="Times New Roman" w:cs="Times New Roman"/>
                <w:sz w:val="22"/>
                <w:szCs w:val="22"/>
              </w:rPr>
              <w:t xml:space="preserve"> </w:t>
            </w:r>
            <w:r w:rsidRPr="00FD4269">
              <w:rPr>
                <w:rFonts w:ascii="Times New Roman" w:hAnsi="Times New Roman" w:cs="Times New Roman"/>
                <w:sz w:val="22"/>
                <w:szCs w:val="22"/>
              </w:rPr>
              <w:t>JUO</w:t>
            </w:r>
            <w:r>
              <w:rPr>
                <w:rFonts w:ascii="Times New Roman" w:hAnsi="Times New Roman" w:cs="Times New Roman"/>
                <w:sz w:val="22"/>
                <w:szCs w:val="22"/>
              </w:rPr>
              <w:t>,</w:t>
            </w:r>
          </w:p>
          <w:p w:rsidR="00266000" w:rsidRDefault="00266000" w:rsidP="00266000">
            <w:pPr>
              <w:pStyle w:val="Default"/>
              <w:rPr>
                <w:rFonts w:ascii="Times New Roman" w:hAnsi="Times New Roman" w:cs="Times New Roman"/>
                <w:sz w:val="22"/>
                <w:szCs w:val="22"/>
              </w:rPr>
            </w:pPr>
          </w:p>
          <w:p w:rsidR="00266000" w:rsidRDefault="00266000" w:rsidP="00266000">
            <w:pPr>
              <w:pStyle w:val="Default"/>
              <w:rPr>
                <w:rFonts w:ascii="Times New Roman" w:hAnsi="Times New Roman" w:cs="Times New Roman"/>
                <w:sz w:val="22"/>
                <w:szCs w:val="22"/>
              </w:rPr>
            </w:pPr>
            <w:r w:rsidRPr="00663FB7">
              <w:rPr>
                <w:rFonts w:ascii="Times New Roman" w:hAnsi="Times New Roman" w:cs="Times New Roman"/>
                <w:sz w:val="22"/>
                <w:szCs w:val="22"/>
              </w:rPr>
              <w:t xml:space="preserve">ZaštitaInspekt d.o.o.  </w:t>
            </w:r>
            <w:r>
              <w:rPr>
                <w:rFonts w:ascii="Times New Roman" w:hAnsi="Times New Roman" w:cs="Times New Roman"/>
                <w:sz w:val="22"/>
                <w:szCs w:val="22"/>
              </w:rPr>
              <w:t>–</w:t>
            </w:r>
            <w:r w:rsidRPr="00663FB7">
              <w:rPr>
                <w:rFonts w:ascii="Times New Roman" w:hAnsi="Times New Roman" w:cs="Times New Roman"/>
                <w:sz w:val="22"/>
                <w:szCs w:val="22"/>
              </w:rPr>
              <w:t xml:space="preserve"> konzultant</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Damir Đurđević, mag.ing.el.</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Nives Vidaković Posavac, mag.educ.chem,</w:t>
            </w:r>
          </w:p>
          <w:p w:rsidR="00266000" w:rsidRDefault="00266000" w:rsidP="00266000">
            <w:pPr>
              <w:pStyle w:val="Default"/>
              <w:rPr>
                <w:rFonts w:ascii="Times New Roman" w:hAnsi="Times New Roman" w:cs="Times New Roman"/>
                <w:sz w:val="22"/>
                <w:szCs w:val="22"/>
              </w:rPr>
            </w:pPr>
            <w:r>
              <w:rPr>
                <w:rFonts w:ascii="Times New Roman" w:hAnsi="Times New Roman" w:cs="Times New Roman"/>
                <w:sz w:val="22"/>
                <w:szCs w:val="22"/>
              </w:rPr>
              <w:t xml:space="preserve">Ivan Bašić, </w:t>
            </w:r>
            <w:r w:rsidR="008C1C07">
              <w:rPr>
                <w:rFonts w:ascii="Times New Roman" w:hAnsi="Times New Roman" w:cs="Times New Roman"/>
                <w:sz w:val="22"/>
                <w:szCs w:val="22"/>
              </w:rPr>
              <w:t>dipl.</w:t>
            </w:r>
            <w:r>
              <w:rPr>
                <w:rFonts w:ascii="Times New Roman" w:hAnsi="Times New Roman" w:cs="Times New Roman"/>
                <w:sz w:val="22"/>
                <w:szCs w:val="22"/>
              </w:rPr>
              <w:t>ing.el.,</w:t>
            </w:r>
          </w:p>
          <w:p w:rsidR="009037DF" w:rsidRPr="0022681F" w:rsidRDefault="00266000" w:rsidP="00266000">
            <w:pPr>
              <w:pStyle w:val="Default"/>
              <w:rPr>
                <w:rFonts w:ascii="Times New Roman" w:hAnsi="Times New Roman" w:cs="Times New Roman"/>
                <w:b/>
                <w:color w:val="auto"/>
                <w:sz w:val="22"/>
                <w:szCs w:val="22"/>
              </w:rPr>
            </w:pPr>
            <w:r>
              <w:rPr>
                <w:rFonts w:ascii="Times New Roman" w:hAnsi="Times New Roman" w:cs="Times New Roman"/>
                <w:sz w:val="22"/>
                <w:szCs w:val="22"/>
              </w:rPr>
              <w:t>Mario Krznarić, bacc.ing.sec.</w:t>
            </w:r>
          </w:p>
        </w:tc>
      </w:tr>
      <w:tr w:rsidR="009037DF" w:rsidRPr="00AD1C5B" w:rsidTr="00776B90">
        <w:trPr>
          <w:trHeight w:val="139"/>
        </w:trPr>
        <w:tc>
          <w:tcPr>
            <w:tcW w:w="9060" w:type="dxa"/>
            <w:tcBorders>
              <w:top w:val="single" w:sz="4" w:space="0" w:color="auto"/>
              <w:bottom w:val="single" w:sz="4" w:space="0" w:color="auto"/>
            </w:tcBorders>
            <w:shd w:val="clear" w:color="auto" w:fill="FFFFFF" w:themeFill="background1"/>
            <w:vAlign w:val="center"/>
          </w:tcPr>
          <w:p w:rsidR="009037DF" w:rsidRPr="008766D6" w:rsidRDefault="009037DF" w:rsidP="00776B90">
            <w:pPr>
              <w:pStyle w:val="Default"/>
              <w:rPr>
                <w:rFonts w:ascii="Times New Roman" w:hAnsi="Times New Roman" w:cs="Times New Roman"/>
                <w:b/>
                <w:color w:val="auto"/>
                <w:szCs w:val="22"/>
              </w:rPr>
            </w:pPr>
          </w:p>
        </w:tc>
      </w:tr>
    </w:tbl>
    <w:p w:rsidR="009037DF" w:rsidRDefault="009037DF">
      <w:pPr>
        <w:rPr>
          <w:rFonts w:eastAsiaTheme="majorEastAsia"/>
          <w:b/>
          <w:sz w:val="24"/>
          <w:szCs w:val="32"/>
        </w:rPr>
      </w:pPr>
    </w:p>
    <w:p w:rsidR="009037DF" w:rsidRDefault="009037DF">
      <w:pPr>
        <w:rPr>
          <w:rFonts w:eastAsiaTheme="majorEastAsia"/>
          <w:b/>
          <w:sz w:val="24"/>
          <w:szCs w:val="32"/>
        </w:rPr>
      </w:pPr>
      <w:r>
        <w:rPr>
          <w:rFonts w:eastAsiaTheme="majorEastAsia"/>
          <w:b/>
          <w:sz w:val="24"/>
          <w:szCs w:val="32"/>
        </w:rPr>
        <w:br w:type="page"/>
      </w:r>
    </w:p>
    <w:p w:rsidR="00D06DAD" w:rsidRDefault="00D06DAD" w:rsidP="00514D73">
      <w:pPr>
        <w:pStyle w:val="Naslov1"/>
      </w:pPr>
      <w:bookmarkStart w:id="169" w:name="_Toc507060396"/>
      <w:r w:rsidRPr="007B471C">
        <w:lastRenderedPageBreak/>
        <w:t>11.</w:t>
      </w:r>
      <w:r w:rsidR="007B471C" w:rsidRPr="007B471C">
        <w:t>PRILOZI</w:t>
      </w:r>
      <w:bookmarkEnd w:id="169"/>
    </w:p>
    <w:p w:rsidR="00503CC8" w:rsidRPr="00503CC8" w:rsidRDefault="00503CC8" w:rsidP="00503CC8"/>
    <w:p w:rsidR="00A82725" w:rsidRDefault="00A82725">
      <w:pPr>
        <w:rPr>
          <w:sz w:val="24"/>
        </w:rPr>
      </w:pPr>
      <w:r w:rsidRPr="00A82725">
        <w:rPr>
          <w:sz w:val="24"/>
        </w:rPr>
        <w:t>Prilog 1</w:t>
      </w:r>
      <w:r>
        <w:rPr>
          <w:sz w:val="24"/>
        </w:rPr>
        <w:t xml:space="preserve"> </w:t>
      </w:r>
      <w:r w:rsidRPr="00A82725">
        <w:rPr>
          <w:sz w:val="24"/>
        </w:rPr>
        <w:t>- Identifikacija prijetnji – registar rizika</w:t>
      </w:r>
    </w:p>
    <w:p w:rsidR="00A82725" w:rsidRDefault="00A82725" w:rsidP="00A82725">
      <w:pPr>
        <w:jc w:val="both"/>
        <w:rPr>
          <w:sz w:val="24"/>
        </w:rPr>
      </w:pPr>
    </w:p>
    <w:p w:rsidR="00A82725" w:rsidRDefault="00A82725" w:rsidP="00A82725">
      <w:pPr>
        <w:jc w:val="both"/>
        <w:rPr>
          <w:sz w:val="24"/>
        </w:rPr>
      </w:pPr>
      <w:r w:rsidRPr="00A82725">
        <w:rPr>
          <w:sz w:val="24"/>
        </w:rPr>
        <w:t>Prilog 2</w:t>
      </w:r>
      <w:r>
        <w:rPr>
          <w:sz w:val="24"/>
        </w:rPr>
        <w:t xml:space="preserve"> </w:t>
      </w:r>
      <w:r w:rsidRPr="00A82725">
        <w:rPr>
          <w:sz w:val="24"/>
        </w:rPr>
        <w:t>- Obrazac za samoprocjenu utvrđivanja obaveze JLP(R)S iz članka 17. Zakona o sustavu civilne zaštite (NN 82/15)</w:t>
      </w:r>
    </w:p>
    <w:p w:rsidR="00A82725" w:rsidRDefault="00A82725" w:rsidP="00A82725">
      <w:pPr>
        <w:jc w:val="both"/>
        <w:rPr>
          <w:sz w:val="24"/>
        </w:rPr>
      </w:pPr>
    </w:p>
    <w:p w:rsidR="00776B90" w:rsidRDefault="00A82725" w:rsidP="00A82725">
      <w:pPr>
        <w:jc w:val="both"/>
        <w:rPr>
          <w:sz w:val="24"/>
        </w:rPr>
      </w:pPr>
      <w:r w:rsidRPr="00A82725">
        <w:rPr>
          <w:sz w:val="24"/>
        </w:rPr>
        <w:t>Prilog 3 – Rješenje za obavljanje stručnih poslova u području civilne zaštite</w:t>
      </w:r>
      <w:r w:rsidR="00776B90">
        <w:rPr>
          <w:sz w:val="24"/>
        </w:rPr>
        <w:br w:type="page"/>
      </w:r>
    </w:p>
    <w:p w:rsidR="00776B90" w:rsidRDefault="00776B90">
      <w:pPr>
        <w:sectPr w:rsidR="00776B90" w:rsidSect="00B9012B">
          <w:pgSz w:w="11906" w:h="16838"/>
          <w:pgMar w:top="1418" w:right="1418" w:bottom="1418" w:left="1418" w:header="709" w:footer="709" w:gutter="0"/>
          <w:cols w:space="708"/>
          <w:docGrid w:linePitch="360"/>
        </w:sectPr>
      </w:pPr>
    </w:p>
    <w:p w:rsidR="00776B90" w:rsidRDefault="00776B90">
      <w:pPr>
        <w:rPr>
          <w:b/>
          <w:sz w:val="24"/>
        </w:rPr>
      </w:pPr>
      <w:r w:rsidRPr="00776B90">
        <w:rPr>
          <w:b/>
          <w:sz w:val="24"/>
        </w:rPr>
        <w:lastRenderedPageBreak/>
        <w:t>Prilog 1</w:t>
      </w:r>
      <w:r w:rsidR="00A82725">
        <w:rPr>
          <w:b/>
          <w:sz w:val="24"/>
        </w:rPr>
        <w:t xml:space="preserve"> </w:t>
      </w:r>
      <w:r w:rsidRPr="00776B90">
        <w:rPr>
          <w:b/>
          <w:sz w:val="24"/>
        </w:rPr>
        <w:t>- Identifikacija prijetnji – registar rizika</w:t>
      </w:r>
    </w:p>
    <w:p w:rsidR="00452066" w:rsidRPr="00776B90" w:rsidRDefault="00452066">
      <w:pPr>
        <w:rPr>
          <w:b/>
          <w:sz w:val="24"/>
        </w:rPr>
      </w:pPr>
    </w:p>
    <w:tbl>
      <w:tblPr>
        <w:tblStyle w:val="Reetkatablice1"/>
        <w:tblW w:w="15622" w:type="dxa"/>
        <w:tblInd w:w="-743" w:type="dxa"/>
        <w:tblLayout w:type="fixed"/>
        <w:tblLook w:val="04A0" w:firstRow="1" w:lastRow="0" w:firstColumn="1" w:lastColumn="0" w:noHBand="0" w:noVBand="1"/>
      </w:tblPr>
      <w:tblGrid>
        <w:gridCol w:w="708"/>
        <w:gridCol w:w="1276"/>
        <w:gridCol w:w="4961"/>
        <w:gridCol w:w="2411"/>
        <w:gridCol w:w="3859"/>
        <w:gridCol w:w="2407"/>
      </w:tblGrid>
      <w:tr w:rsidR="00776B90" w:rsidRPr="00B5788F" w:rsidTr="00776B90">
        <w:trPr>
          <w:trHeight w:val="250"/>
        </w:trPr>
        <w:tc>
          <w:tcPr>
            <w:tcW w:w="708" w:type="dxa"/>
            <w:vMerge w:val="restart"/>
            <w:tcBorders>
              <w:top w:val="single" w:sz="4" w:space="0" w:color="auto"/>
              <w:left w:val="single" w:sz="4" w:space="0" w:color="auto"/>
              <w:right w:val="single" w:sz="4" w:space="0" w:color="auto"/>
            </w:tcBorders>
            <w:shd w:val="clear" w:color="auto" w:fill="E7E6E6" w:themeFill="background2"/>
            <w:vAlign w:val="center"/>
            <w:hideMark/>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Redni broj rizika</w:t>
            </w:r>
          </w:p>
        </w:tc>
        <w:tc>
          <w:tcPr>
            <w:tcW w:w="1276" w:type="dxa"/>
            <w:vMerge w:val="restart"/>
            <w:tcBorders>
              <w:top w:val="single" w:sz="4" w:space="0" w:color="auto"/>
              <w:left w:val="single" w:sz="4" w:space="0" w:color="auto"/>
              <w:right w:val="single" w:sz="4" w:space="0" w:color="auto"/>
            </w:tcBorders>
            <w:shd w:val="clear" w:color="auto" w:fill="E7E6E6" w:themeFill="background2"/>
            <w:vAlign w:val="center"/>
            <w:hideMark/>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Rizici</w:t>
            </w:r>
          </w:p>
        </w:tc>
        <w:tc>
          <w:tcPr>
            <w:tcW w:w="7372" w:type="dxa"/>
            <w:gridSpan w:val="2"/>
            <w:tcBorders>
              <w:top w:val="single" w:sz="4" w:space="0" w:color="auto"/>
              <w:left w:val="single" w:sz="4" w:space="0" w:color="auto"/>
              <w:right w:val="single" w:sz="4" w:space="0" w:color="auto"/>
            </w:tcBorders>
            <w:shd w:val="clear" w:color="auto" w:fill="E7E6E6" w:themeFill="background2"/>
            <w:vAlign w:val="center"/>
            <w:hideMark/>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Neželjene posljedice</w:t>
            </w:r>
          </w:p>
        </w:tc>
        <w:tc>
          <w:tcPr>
            <w:tcW w:w="6266" w:type="dxa"/>
            <w:gridSpan w:val="2"/>
            <w:vMerge w:val="restart"/>
            <w:tcBorders>
              <w:top w:val="single" w:sz="4" w:space="0" w:color="auto"/>
              <w:left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Naučena lekcija</w:t>
            </w:r>
          </w:p>
        </w:tc>
      </w:tr>
      <w:tr w:rsidR="00776B90" w:rsidRPr="00B5788F" w:rsidTr="00776B90">
        <w:trPr>
          <w:trHeight w:val="531"/>
        </w:trPr>
        <w:tc>
          <w:tcPr>
            <w:tcW w:w="708" w:type="dxa"/>
            <w:vMerge/>
            <w:tcBorders>
              <w:top w:val="single" w:sz="4" w:space="0" w:color="auto"/>
              <w:left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1276" w:type="dxa"/>
            <w:vMerge/>
            <w:tcBorders>
              <w:top w:val="single" w:sz="4" w:space="0" w:color="auto"/>
              <w:left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4961" w:type="dxa"/>
            <w:vMerge w:val="restart"/>
            <w:tcBorders>
              <w:top w:val="single" w:sz="4" w:space="0" w:color="auto"/>
              <w:left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Kratak opis scenarija</w:t>
            </w:r>
          </w:p>
        </w:tc>
        <w:tc>
          <w:tcPr>
            <w:tcW w:w="2411" w:type="dxa"/>
            <w:vMerge w:val="restart"/>
            <w:tcBorders>
              <w:top w:val="single" w:sz="4" w:space="0" w:color="auto"/>
              <w:left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Utjecaj na društvene vrijednosti</w:t>
            </w:r>
          </w:p>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(Život, gospodarstvo, društvena stabilnost i politika)</w:t>
            </w:r>
          </w:p>
        </w:tc>
        <w:tc>
          <w:tcPr>
            <w:tcW w:w="6266" w:type="dxa"/>
            <w:gridSpan w:val="2"/>
            <w:vMerge/>
            <w:tcBorders>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r>
      <w:tr w:rsidR="00776B90" w:rsidRPr="00B5788F" w:rsidTr="00776B90">
        <w:trPr>
          <w:trHeight w:val="601"/>
        </w:trPr>
        <w:tc>
          <w:tcPr>
            <w:tcW w:w="708" w:type="dxa"/>
            <w:vMerge/>
            <w:tcBorders>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1276" w:type="dxa"/>
            <w:vMerge/>
            <w:tcBorders>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4961" w:type="dxa"/>
            <w:vMerge/>
            <w:tcBorders>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2411" w:type="dxa"/>
            <w:vMerge/>
            <w:tcBorders>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p>
        </w:tc>
        <w:tc>
          <w:tcPr>
            <w:tcW w:w="38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Preventivne mjere</w:t>
            </w:r>
          </w:p>
        </w:tc>
        <w:tc>
          <w:tcPr>
            <w:tcW w:w="240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6B90" w:rsidRPr="00B5788F" w:rsidRDefault="00776B90" w:rsidP="00776B90">
            <w:pPr>
              <w:spacing w:before="120" w:after="120" w:line="276" w:lineRule="auto"/>
              <w:jc w:val="center"/>
              <w:rPr>
                <w:rFonts w:ascii="Times New Roman" w:hAnsi="Times New Roman" w:cs="Times New Roman"/>
                <w:b/>
                <w:sz w:val="20"/>
                <w:szCs w:val="20"/>
              </w:rPr>
            </w:pPr>
            <w:r w:rsidRPr="00B5788F">
              <w:rPr>
                <w:rFonts w:ascii="Times New Roman" w:hAnsi="Times New Roman" w:cs="Times New Roman"/>
                <w:b/>
                <w:sz w:val="20"/>
                <w:szCs w:val="20"/>
              </w:rPr>
              <w:t>Mjere odgovora</w:t>
            </w:r>
          </w:p>
        </w:tc>
      </w:tr>
      <w:tr w:rsidR="00776B90" w:rsidRPr="00B5788F" w:rsidTr="00776B90">
        <w:trPr>
          <w:trHeight w:val="601"/>
        </w:trPr>
        <w:tc>
          <w:tcPr>
            <w:tcW w:w="708" w:type="dxa"/>
            <w:tcBorders>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jc w:val="center"/>
              <w:rPr>
                <w:rFonts w:ascii="Times New Roman" w:hAnsi="Times New Roman" w:cs="Times New Roman"/>
                <w:sz w:val="20"/>
                <w:szCs w:val="20"/>
              </w:rPr>
            </w:pPr>
            <w:r w:rsidRPr="00B5788F">
              <w:rPr>
                <w:rFonts w:ascii="Times New Roman" w:hAnsi="Times New Roman" w:cs="Times New Roman"/>
                <w:sz w:val="20"/>
                <w:szCs w:val="20"/>
              </w:rPr>
              <w:t>1.</w:t>
            </w:r>
          </w:p>
        </w:tc>
        <w:tc>
          <w:tcPr>
            <w:tcW w:w="1276" w:type="dxa"/>
            <w:tcBorders>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Degradacija tla</w:t>
            </w:r>
          </w:p>
        </w:tc>
        <w:tc>
          <w:tcPr>
            <w:tcW w:w="4961" w:type="dxa"/>
            <w:tcBorders>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Na području Općina Šodolovci nema evidentiranih klizišta, erozija ni zagađenja tla.</w:t>
            </w:r>
          </w:p>
        </w:tc>
        <w:tc>
          <w:tcPr>
            <w:tcW w:w="2411" w:type="dxa"/>
            <w:tcBorders>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jc w:val="center"/>
              <w:rPr>
                <w:rFonts w:ascii="Times New Roman" w:hAnsi="Times New Roman" w:cs="Times New Roman"/>
                <w:sz w:val="20"/>
                <w:szCs w:val="20"/>
              </w:rPr>
            </w:pPr>
            <w:r w:rsidRPr="00B5788F">
              <w:rPr>
                <w:rFonts w:ascii="Times New Roman" w:hAnsi="Times New Roman" w:cs="Times New Roman"/>
                <w:sz w:val="20"/>
                <w:szCs w:val="20"/>
              </w:rPr>
              <w:t>-</w:t>
            </w:r>
          </w:p>
        </w:tc>
        <w:tc>
          <w:tcPr>
            <w:tcW w:w="3859" w:type="dxa"/>
            <w:tcBorders>
              <w:top w:val="single" w:sz="4" w:space="0" w:color="auto"/>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jc w:val="center"/>
              <w:rPr>
                <w:rFonts w:ascii="Times New Roman" w:hAnsi="Times New Roman" w:cs="Times New Roman"/>
                <w:sz w:val="20"/>
                <w:szCs w:val="20"/>
              </w:rPr>
            </w:pPr>
            <w:r w:rsidRPr="00B5788F">
              <w:rPr>
                <w:rFonts w:ascii="Times New Roman" w:hAnsi="Times New Roman" w:cs="Times New Roman"/>
                <w:sz w:val="20"/>
                <w:szCs w:val="20"/>
              </w:rPr>
              <w:t>-</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776B90" w:rsidRPr="00B5788F" w:rsidRDefault="00776B90" w:rsidP="00776B90">
            <w:pPr>
              <w:spacing w:before="120" w:after="120" w:line="276" w:lineRule="auto"/>
              <w:jc w:val="center"/>
              <w:rPr>
                <w:rFonts w:ascii="Times New Roman" w:hAnsi="Times New Roman" w:cs="Times New Roman"/>
                <w:sz w:val="20"/>
                <w:szCs w:val="20"/>
              </w:rPr>
            </w:pPr>
            <w:r w:rsidRPr="00B5788F">
              <w:rPr>
                <w:rFonts w:ascii="Times New Roman" w:hAnsi="Times New Roman" w:cs="Times New Roman"/>
                <w:sz w:val="20"/>
                <w:szCs w:val="20"/>
              </w:rPr>
              <w:t>-</w:t>
            </w:r>
          </w:p>
        </w:tc>
      </w:tr>
      <w:tr w:rsidR="00776B90" w:rsidRPr="00B5788F" w:rsidTr="00776B90">
        <w:trPr>
          <w:trHeight w:val="840"/>
        </w:trPr>
        <w:tc>
          <w:tcPr>
            <w:tcW w:w="708" w:type="dxa"/>
            <w:vMerge w:val="restart"/>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w:t>
            </w:r>
          </w:p>
        </w:tc>
        <w:tc>
          <w:tcPr>
            <w:tcW w:w="1276" w:type="dxa"/>
            <w:vMerge w:val="restart"/>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Ekstremne vremenske prilike</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b/>
                <w:i/>
                <w:sz w:val="20"/>
                <w:szCs w:val="20"/>
              </w:rPr>
            </w:pPr>
            <w:r w:rsidRPr="00B5788F">
              <w:rPr>
                <w:rFonts w:ascii="Times New Roman" w:hAnsi="Times New Roman" w:cs="Times New Roman"/>
                <w:b/>
                <w:i/>
                <w:sz w:val="20"/>
                <w:szCs w:val="20"/>
              </w:rPr>
              <w:t>Grmljavinsko nevrijeme:</w:t>
            </w:r>
            <w:r w:rsidRPr="00B5788F">
              <w:rPr>
                <w:rFonts w:ascii="Times New Roman" w:hAnsi="Times New Roman" w:cs="Times New Roman"/>
                <w:sz w:val="20"/>
                <w:szCs w:val="20"/>
              </w:rPr>
              <w:t xml:space="preserve"> U slučaju da je turbulentno miješanje zraka jako, razvijaju se grmljavinski oblaci Cumulonimbusi (oblaci vertikalnog razvoja s jakim uzlaznim strujama) i u popodnevnim i večernjim satima moguće je nevrijeme. U posljednjih 10 godina nije bilo proglašene elementarne nepogode uzrokovane grmljavinskim nevremenom.</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-osposobljavanje i opremanje vatrogasnih snaga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brze intervencije dežurnih ekipa HEP-a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bCs/>
                <w:sz w:val="20"/>
                <w:szCs w:val="20"/>
              </w:rPr>
            </w:pPr>
            <w:r w:rsidRPr="00B5788F">
              <w:rPr>
                <w:rFonts w:ascii="Times New Roman" w:hAnsi="Times New Roman" w:cs="Times New Roman"/>
                <w:sz w:val="20"/>
                <w:szCs w:val="20"/>
              </w:rPr>
              <w:t>-uzbunjivanje i obavješćivanje, evakuacija, zbrinjavanje, sklanjanje, pružanje prve pomoći</w:t>
            </w:r>
            <w:r w:rsidRPr="00B5788F">
              <w:rPr>
                <w:rFonts w:ascii="Times New Roman" w:hAnsi="Times New Roman" w:cs="Times New Roman"/>
                <w:bCs/>
                <w:sz w:val="20"/>
                <w:szCs w:val="20"/>
              </w:rPr>
              <w:t xml:space="preserve"> </w:t>
            </w:r>
          </w:p>
        </w:tc>
      </w:tr>
      <w:tr w:rsidR="00776B90" w:rsidRPr="00B5788F" w:rsidTr="00776B90">
        <w:trPr>
          <w:trHeight w:val="840"/>
        </w:trPr>
        <w:tc>
          <w:tcPr>
            <w:tcW w:w="708"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1276"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b/>
                <w:i/>
                <w:sz w:val="20"/>
                <w:szCs w:val="20"/>
              </w:rPr>
            </w:pPr>
            <w:r w:rsidRPr="00B5788F">
              <w:rPr>
                <w:rFonts w:ascii="Times New Roman" w:hAnsi="Times New Roman" w:cs="Times New Roman"/>
                <w:b/>
                <w:i/>
                <w:sz w:val="20"/>
                <w:szCs w:val="20"/>
              </w:rPr>
              <w:t>Padaline (kiša, tuča, grad):</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 U posljednjih 10 godina bila je jedna elementarna nepogoda uzrokovane tučom i to 2011. godine Šteta  je iznosila 1.890.562,17 kn.</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200" w:line="360" w:lineRule="auto"/>
              <w:jc w:val="both"/>
              <w:rPr>
                <w:rFonts w:ascii="Times New Roman" w:eastAsia="Calibri" w:hAnsi="Times New Roman" w:cs="Times New Roman"/>
                <w:sz w:val="20"/>
                <w:szCs w:val="20"/>
                <w:lang w:eastAsia="hr-HR"/>
              </w:rPr>
            </w:pPr>
            <w:r w:rsidRPr="00B5788F">
              <w:rPr>
                <w:rFonts w:ascii="Times New Roman" w:eastAsia="Calibri" w:hAnsi="Times New Roman" w:cs="Times New Roman"/>
                <w:sz w:val="20"/>
                <w:szCs w:val="20"/>
                <w:lang w:eastAsia="hr-HR"/>
              </w:rPr>
              <w:t>-izgradnja sustava ranog upozoravanja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-uzbunjivanje i obavješćivanje, evakuacija, zbrinjavanje, sklanjanje, pružanje prve pomoći</w:t>
            </w:r>
          </w:p>
        </w:tc>
      </w:tr>
      <w:tr w:rsidR="00776B90" w:rsidRPr="00B5788F" w:rsidTr="00776B90">
        <w:trPr>
          <w:trHeight w:val="840"/>
        </w:trPr>
        <w:tc>
          <w:tcPr>
            <w:tcW w:w="708"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1276"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b/>
                <w:i/>
                <w:sz w:val="20"/>
                <w:szCs w:val="20"/>
              </w:rPr>
              <w:t>Vjetar</w:t>
            </w:r>
            <w:r w:rsidRPr="00B5788F">
              <w:rPr>
                <w:rFonts w:ascii="Times New Roman" w:hAnsi="Times New Roman" w:cs="Times New Roman"/>
                <w:b/>
                <w:sz w:val="20"/>
                <w:szCs w:val="20"/>
              </w:rPr>
              <w:t>:</w:t>
            </w:r>
            <w:r w:rsidRPr="00B5788F">
              <w:rPr>
                <w:rFonts w:ascii="Times New Roman" w:hAnsi="Times New Roman" w:cs="Times New Roman"/>
                <w:sz w:val="20"/>
                <w:szCs w:val="20"/>
              </w:rPr>
              <w:t xml:space="preserve"> U najvećem broju slučajeva na području Općine Šodolovci prevladava vrlo slab vjetar (1–3 Bf). U određenim vremenskim situacijama može se pojaviti jak ili olujan vjetar  u hladnom dijelu povezan je s prodorima hladnog zraka sa sjevera ili sjeveroistoka, a ljeti s olujnim nevremenima. Budući da se na području Općine Šodolovci jak vjetar prosječno javlja 21 dana u godini, a olujni vjetar 2-3 dan, može se zaključiti da područje Općine nije ugroženo od navedene nepogode u smislu elementarne nepogode.</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-osposobljavanje i opremanje vatrogasnih snaga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bCs/>
                <w:sz w:val="20"/>
                <w:szCs w:val="20"/>
              </w:rPr>
            </w:pPr>
            <w:r w:rsidRPr="00B5788F">
              <w:rPr>
                <w:rFonts w:ascii="Times New Roman" w:hAnsi="Times New Roman" w:cs="Times New Roman"/>
                <w:sz w:val="20"/>
                <w:szCs w:val="20"/>
              </w:rPr>
              <w:t>-uzbunjivanje i obavješćivanje, evakuacija, zbrinjavanje, sklanjanje, pružanje prve pomoći</w:t>
            </w:r>
            <w:r w:rsidRPr="00B5788F">
              <w:rPr>
                <w:rFonts w:ascii="Times New Roman" w:hAnsi="Times New Roman" w:cs="Times New Roman"/>
                <w:bCs/>
                <w:sz w:val="20"/>
                <w:szCs w:val="20"/>
              </w:rPr>
              <w:t xml:space="preserve"> </w:t>
            </w:r>
          </w:p>
        </w:tc>
      </w:tr>
      <w:tr w:rsidR="00776B90" w:rsidRPr="00B5788F" w:rsidTr="00776B90">
        <w:trPr>
          <w:trHeight w:val="2486"/>
        </w:trPr>
        <w:tc>
          <w:tcPr>
            <w:tcW w:w="708"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1276" w:type="dxa"/>
            <w:vMerge/>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4961" w:type="dxa"/>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b/>
                <w:i/>
                <w:sz w:val="20"/>
                <w:szCs w:val="20"/>
              </w:rPr>
              <w:t>Snijeg i led:</w:t>
            </w:r>
            <w:r w:rsidRPr="00B5788F">
              <w:rPr>
                <w:rFonts w:ascii="Times New Roman" w:hAnsi="Times New Roman" w:cs="Times New Roman"/>
                <w:sz w:val="20"/>
                <w:szCs w:val="20"/>
              </w:rPr>
              <w:t xml:space="preserve"> Područje Općine Šodolovci ugrožen je od snijega i leda u razdoblju od studenog do travnja, a pogotovo u cestovnom prometu. Odražavanje državnih i županijskih prometnica (čišćenje snijega) vrši Cesting d.o.o. Osijek, a lokalnih i nerazvrstanih prometnica vrši Bager-centar Korog. U posljednjih 10 godina nije bilo proglašene elementarne nepogode uzrokovane snježnim padalinama i ledom.</w:t>
            </w:r>
          </w:p>
        </w:tc>
        <w:tc>
          <w:tcPr>
            <w:tcW w:w="2411" w:type="dxa"/>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right w:val="single" w:sz="4" w:space="0" w:color="auto"/>
            </w:tcBorders>
            <w:vAlign w:val="center"/>
          </w:tcPr>
          <w:p w:rsidR="00776B90" w:rsidRPr="00B5788F" w:rsidRDefault="00776B90" w:rsidP="00776B90">
            <w:pPr>
              <w:spacing w:after="200" w:line="360" w:lineRule="auto"/>
              <w:jc w:val="both"/>
              <w:rPr>
                <w:rFonts w:ascii="Times New Roman" w:eastAsia="Calibri" w:hAnsi="Times New Roman" w:cs="Times New Roman"/>
                <w:sz w:val="20"/>
                <w:szCs w:val="20"/>
                <w:lang w:eastAsia="hr-HR"/>
              </w:rPr>
            </w:pPr>
            <w:r w:rsidRPr="00B5788F">
              <w:rPr>
                <w:rFonts w:ascii="Times New Roman" w:eastAsia="Calibri" w:hAnsi="Times New Roman" w:cs="Times New Roman"/>
                <w:sz w:val="20"/>
                <w:szCs w:val="20"/>
                <w:lang w:eastAsia="hr-HR"/>
              </w:rPr>
              <w:t>-izgradnja sustava ranog upozoravanja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-uzbunjivanje i obavješćivanje, evakuacija, zbrinjavanje, sklanjanje, pružanje prve pomoći</w:t>
            </w:r>
          </w:p>
        </w:tc>
      </w:tr>
      <w:tr w:rsidR="00776B90" w:rsidRPr="00B5788F" w:rsidTr="00776B90">
        <w:trPr>
          <w:trHeight w:val="2154"/>
        </w:trPr>
        <w:tc>
          <w:tcPr>
            <w:tcW w:w="708" w:type="dxa"/>
            <w:vMerge/>
            <w:tcBorders>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776B90" w:rsidRPr="00B5788F" w:rsidRDefault="00776B90" w:rsidP="00776B90">
            <w:pPr>
              <w:spacing w:before="120" w:after="120" w:line="276" w:lineRule="auto"/>
              <w:jc w:val="both"/>
              <w:rPr>
                <w:rFonts w:ascii="Times New Roman" w:hAnsi="Times New Roman" w:cs="Times New Roman"/>
                <w:b/>
                <w:i/>
                <w:sz w:val="20"/>
                <w:szCs w:val="20"/>
              </w:rPr>
            </w:pPr>
            <w:r w:rsidRPr="00B5788F">
              <w:rPr>
                <w:rFonts w:ascii="Times New Roman" w:hAnsi="Times New Roman" w:cs="Times New Roman"/>
                <w:b/>
                <w:i/>
                <w:sz w:val="20"/>
                <w:szCs w:val="20"/>
              </w:rPr>
              <w:t>Ekstremne temperature</w:t>
            </w:r>
            <w:r w:rsidRPr="00B5788F">
              <w:rPr>
                <w:rFonts w:ascii="Times New Roman" w:hAnsi="Times New Roman" w:cs="Times New Roman"/>
                <w:sz w:val="20"/>
                <w:szCs w:val="20"/>
              </w:rPr>
              <w:t>: Toplinski val kao prirodna pojava uzrokovana klimatskim promjenama nastaje naglo bez prethodnih najava. Pojava toplinskog vala zahvatila je područje priobalnih dijelova županije i otoka, a temperatura iznosi 35°C. U posljednjih 10 godina nije bilo proglašene elementarne nepogode uzrokovane ekstremnim temperaturama.</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preventivne mjere prema Protokolu o zaštiti od vrućina u periodu 15. svibnja – 15. rujna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pridržavanje preporuka lokalnih zdravstvenih ustanova (rashladiti tijelo, piti dovoljno tekućine, izbjegavati boravak na suncu, ...)</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edukacija i osposobljavanje stanovništva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obavješćivanje, pružanje prve pomoći, zbrinjavanje oboljelih</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Epidemije i pandemije</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xml:space="preserve">Epidemija je neobično često pojavljivanje jedne bolesti u jednoj populaciji. Pandemija označava širenje infekcijske bolesti u širokim zemljopisnim regijama, kontinentalnih ili </w:t>
            </w:r>
            <w:r w:rsidRPr="00B5788F">
              <w:rPr>
                <w:rFonts w:ascii="Times New Roman" w:hAnsi="Times New Roman" w:cs="Times New Roman"/>
                <w:sz w:val="20"/>
                <w:szCs w:val="20"/>
              </w:rPr>
              <w:lastRenderedPageBreak/>
              <w:t xml:space="preserve">globalnih razmjera. Mogućnost pojave epidemije predstavlja realnu opasnost za  stanovništvo  bilo  kojeg područja pa tako i za stanovnike Općine. </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xml:space="preserve">Hidrične se prenose vodom (trbušni tifus, bacilna i       amebna dizenterija, paratifus, kolera i virusni hepatitis); alimentarne se prenose hranom (sve vrste   bolesti   kao i kod hidrične epidemije, botulizam, trovanje stafilokokima, salmoneloza, campylobacterioze i ostale CZB); aerogene se prenose zrakom (gripa i druge respiratorne bolesti) i transmisivne - insekti (pjegavi     tifus, malarija,  vrućica Zapadnog Nila, HGBS, scabies). </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Prema podacima dobivenim od Zavoda za javno zdravstvo OBŽ procjenjuje se da je epidemiološka situacija na području Općine Šodolovci dobra i nema sanitarnih opasnosti koje ugrožavaju zdravlje stanovništva.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 slučaju pandemija postupa se prema Nacionalnom kriznom planu koji propisuje Ministarstvo poljoprivrede, šumarstva i vodnog gospodarstva, Uprava za veterinarstvo te Lokalnom kriznom planu OBŽ.</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lastRenderedPageBreak/>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xml:space="preserve">-protuepidemijske mjere i liječenje kojima će se smanjiti rizik od širenja </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lastRenderedPageBreak/>
              <w:t>- brze intervencije higijensko epidemiološke djelatnosti u suradnji sa Zavoda za javno zdravstvo OBŽ i sanitarne inspekcije.</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edukacija stanovništva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lastRenderedPageBreak/>
              <w:t xml:space="preserve">- obavješčivanje, edukacija, cijepljenje, DDD mjere, higijensko </w:t>
            </w:r>
            <w:r w:rsidRPr="00B5788F">
              <w:rPr>
                <w:rFonts w:ascii="Times New Roman" w:hAnsi="Times New Roman" w:cs="Times New Roman"/>
                <w:noProof/>
                <w:sz w:val="20"/>
                <w:szCs w:val="20"/>
              </w:rPr>
              <w:lastRenderedPageBreak/>
              <w:t>epidemiološka djelatnost, zaštita vode</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Opasnost od mina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Minski sumnjiva površina (MSP) na prostoru Općine Šodolovci iznosi: 1,134 km</w:t>
            </w:r>
            <w:r w:rsidRPr="00B5788F">
              <w:rPr>
                <w:rFonts w:ascii="Times New Roman" w:hAnsi="Times New Roman" w:cs="Times New Roman"/>
                <w:sz w:val="20"/>
                <w:szCs w:val="20"/>
                <w:vertAlign w:val="superscript"/>
              </w:rPr>
              <w:t>2</w:t>
            </w:r>
            <w:r w:rsidRPr="00B5788F">
              <w:rPr>
                <w:rFonts w:ascii="Times New Roman" w:hAnsi="Times New Roman" w:cs="Times New Roman"/>
                <w:sz w:val="20"/>
                <w:szCs w:val="20"/>
              </w:rPr>
              <w:t xml:space="preserve"> (izvor: www.hcr.hr)</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edukacija i informiranje stanovništva o opasnosti od mina</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 obavješćivanje i zabrana prilaska,  zbrinjavanje, sklanjanje, pružanje prve pomoći</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Poplava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Poplave su prirodni fenomen čija se pojava ne može izbjeći, ali se poduzimanjem različitih preventivnih mjera rizici od poplavljivanja mogu sniziti na prihvatljivu razinu.</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Na području Općine Šodolovci, sustav obrane od poplava čine nasipi uz rijeku Vuku i Bobotski kanal.</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lastRenderedPageBreak/>
              <w:t>Nasip uz lijevu obalu rijeke Vuke proteže se od rkm 42+000 do rkm 51+130 u dužini od 9,13 km, a nasip uz desnu obalu rijeke Vuke proteže se od rkm 41+977 do rkm 48+408 u dužini od 6,6 km. Na dionici Bobotskog kanala koja prolazi Općinom Šodolovci, izvedeni su nasipi uz lijevu i desnu obalu.</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Dionica rijeke Vuke koja prolazi područjem Općine Šodolovci u potpunosti je regulirana. Provedenim regulacijskim radovima od ušća u r. Dunav pa sve do ceste Đakovo-Osijek, stvoreni su uvjeti odvodnje suvišnih voda na svim pritocima rijeke Vuke u lijevom i desnom zaobalju.</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Prema dopisu iz Hrvatskih voda – VGO Osijek, klasa: 810-01/11-01/0000026, Urbroj: 374-3201-1-11-2, branjeno područje 15 mali sliv Vuka, konstatira se da u slučaju oborina ekstremnog intenziteta, te pucanju nasipa Bobotskog kanala, najniži dijelovi naselja Silaš (cca 100 kuća u kojima boravi oko 300 osoba) ugroženi su nastalim poplavama. Velike štete pretrpjele bi poljoprivredne površine koje su ujedno najniži dijelovi u branjenom području 15 mali sliv Vuka.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Prometna infrastruktura nije ugrožena od poplava.</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lastRenderedPageBreak/>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eastAsia="Calibri" w:hAnsi="Times New Roman" w:cs="Times New Roman"/>
                <w:sz w:val="20"/>
                <w:szCs w:val="20"/>
                <w:lang w:eastAsia="hr-HR"/>
              </w:rPr>
            </w:pPr>
            <w:r w:rsidRPr="00B5788F">
              <w:rPr>
                <w:rFonts w:ascii="Times New Roman" w:eastAsia="Calibri" w:hAnsi="Times New Roman" w:cs="Times New Roman"/>
                <w:sz w:val="20"/>
                <w:szCs w:val="20"/>
                <w:lang w:eastAsia="hr-HR"/>
              </w:rPr>
              <w:t>-građenje, tehničko i gospodarsko održavanje regulacijskih i zaštitnih vodnih građevina i vodnih građevina za melioracijsku odvodnju, tehničko i gospodarsko održavanje vodotoka i vodnog dobra i drugi radovi kojima se omogućuju kontrolirani i neškodljivi protoci voda i njihovo namjensko korištenje</w:t>
            </w:r>
          </w:p>
          <w:p w:rsidR="00776B90" w:rsidRPr="00B5788F" w:rsidRDefault="00776B90" w:rsidP="00776B90">
            <w:pPr>
              <w:spacing w:after="200" w:line="360" w:lineRule="auto"/>
              <w:jc w:val="both"/>
              <w:rPr>
                <w:rFonts w:ascii="Times New Roman" w:eastAsia="Calibri" w:hAnsi="Times New Roman" w:cs="Times New Roman"/>
                <w:sz w:val="20"/>
                <w:szCs w:val="20"/>
                <w:lang w:eastAsia="hr-HR"/>
              </w:rPr>
            </w:pPr>
            <w:r w:rsidRPr="00B5788F">
              <w:rPr>
                <w:rFonts w:ascii="Times New Roman" w:eastAsia="Calibri" w:hAnsi="Times New Roman" w:cs="Times New Roman"/>
                <w:sz w:val="20"/>
                <w:szCs w:val="20"/>
                <w:lang w:eastAsia="hr-HR"/>
              </w:rPr>
              <w:lastRenderedPageBreak/>
              <w:t>-izgradnja sustava ranog upozoravanja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lastRenderedPageBreak/>
              <w:t>-uzbunjivanje i obavješćivanje, evakuacija, zbrinjavanje, sklanjanje, spašavanje, pružanje prve pomoći</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6.</w:t>
            </w:r>
          </w:p>
          <w:p w:rsidR="00776B90" w:rsidRPr="00B5788F" w:rsidRDefault="00776B90" w:rsidP="00776B90">
            <w:pPr>
              <w:spacing w:before="120" w:after="120" w:line="276"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Potres</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120"/>
              <w:jc w:val="both"/>
              <w:rPr>
                <w:rFonts w:ascii="Times New Roman" w:eastAsia="Times New Roman" w:hAnsi="Times New Roman" w:cs="Times New Roman"/>
                <w:sz w:val="20"/>
                <w:szCs w:val="20"/>
                <w:lang w:eastAsia="hr-HR"/>
              </w:rPr>
            </w:pPr>
            <w:r w:rsidRPr="00B5788F">
              <w:rPr>
                <w:rFonts w:ascii="Times New Roman" w:eastAsiaTheme="minorEastAsia" w:hAnsi="Times New Roman" w:cs="Times New Roman"/>
                <w:sz w:val="20"/>
                <w:szCs w:val="20"/>
                <w:lang w:eastAsia="hr-HR"/>
              </w:rPr>
              <w:t xml:space="preserve">Potres je elementarna nepogoda do kojeg dolazi uslijed pomicanja </w:t>
            </w:r>
            <w:hyperlink r:id="rId23" w:tooltip="Tektonska ploča" w:history="1">
              <w:r w:rsidRPr="00B5788F">
                <w:rPr>
                  <w:rFonts w:ascii="Times New Roman" w:eastAsiaTheme="minorEastAsia" w:hAnsi="Times New Roman" w:cs="Times New Roman"/>
                  <w:sz w:val="20"/>
                  <w:szCs w:val="20"/>
                  <w:lang w:eastAsia="hr-HR"/>
                </w:rPr>
                <w:t>tektonskih ploča</w:t>
              </w:r>
            </w:hyperlink>
            <w:r w:rsidRPr="00B5788F">
              <w:rPr>
                <w:rFonts w:ascii="Times New Roman" w:eastAsiaTheme="minorEastAsia" w:hAnsi="Times New Roman" w:cs="Times New Roman"/>
                <w:sz w:val="20"/>
                <w:szCs w:val="20"/>
                <w:lang w:eastAsia="hr-HR"/>
              </w:rPr>
              <w:t xml:space="preserve">, a posljedica je podrhtavanje </w:t>
            </w:r>
            <w:hyperlink r:id="rId24" w:tooltip="Zemljina kora" w:history="1">
              <w:r w:rsidRPr="00B5788F">
                <w:rPr>
                  <w:rFonts w:ascii="Times New Roman" w:eastAsiaTheme="minorEastAsia" w:hAnsi="Times New Roman" w:cs="Times New Roman"/>
                  <w:sz w:val="20"/>
                  <w:szCs w:val="20"/>
                  <w:lang w:eastAsia="hr-HR"/>
                </w:rPr>
                <w:t>Zemljine kore</w:t>
              </w:r>
            </w:hyperlink>
            <w:r w:rsidRPr="00B5788F">
              <w:rPr>
                <w:rFonts w:ascii="Times New Roman" w:eastAsiaTheme="minorEastAsia" w:hAnsi="Times New Roman" w:cs="Times New Roman"/>
                <w:sz w:val="20"/>
                <w:szCs w:val="20"/>
                <w:lang w:eastAsia="hr-HR"/>
              </w:rPr>
              <w:t xml:space="preserve"> zbog oslobađanja velike količine </w:t>
            </w:r>
            <w:hyperlink r:id="rId25" w:tooltip="Energija" w:history="1">
              <w:r w:rsidRPr="00B5788F">
                <w:rPr>
                  <w:rFonts w:ascii="Times New Roman" w:eastAsiaTheme="minorEastAsia" w:hAnsi="Times New Roman" w:cs="Times New Roman"/>
                  <w:sz w:val="20"/>
                  <w:szCs w:val="20"/>
                  <w:lang w:eastAsia="hr-HR"/>
                </w:rPr>
                <w:t>energije</w:t>
              </w:r>
            </w:hyperlink>
            <w:r w:rsidRPr="00B5788F">
              <w:rPr>
                <w:rFonts w:ascii="Times New Roman" w:eastAsiaTheme="minorEastAsia" w:hAnsi="Times New Roman" w:cs="Times New Roman"/>
                <w:sz w:val="20"/>
                <w:szCs w:val="20"/>
                <w:lang w:eastAsia="hr-HR"/>
              </w:rPr>
              <w:t>.</w:t>
            </w:r>
            <w:r w:rsidRPr="00B5788F">
              <w:rPr>
                <w:rFonts w:ascii="Times New Roman" w:eastAsia="Times New Roman" w:hAnsi="Times New Roman" w:cs="Times New Roman"/>
                <w:sz w:val="20"/>
                <w:szCs w:val="20"/>
                <w:lang w:eastAsia="hr-HR"/>
              </w:rPr>
              <w:t xml:space="preserve"> Nastaju velikom brzinom, događaju se u bilo koje doba i bez upozorenja. Potresi su vjerojatno najveći uzrok smrtnosti uzrokovane prirodnim katastrofama.</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imes New Roman" w:hAnsi="Times New Roman" w:cs="Times New Roman"/>
                <w:sz w:val="20"/>
                <w:szCs w:val="20"/>
                <w:lang w:eastAsia="hr-HR"/>
              </w:rPr>
              <w:t>Područje Općine Šodolovci ugroženo je intenzitetom potresa jačine VII</w:t>
            </w:r>
            <w:r w:rsidRPr="00B5788F">
              <w:rPr>
                <w:rFonts w:ascii="Times New Roman" w:eastAsia="Times New Roman" w:hAnsi="Times New Roman" w:cs="Times New Roman"/>
                <w:sz w:val="20"/>
                <w:szCs w:val="20"/>
                <w:lang w:eastAsia="hr-HR"/>
              </w:rPr>
              <w:sym w:font="Symbol" w:char="F0B0"/>
            </w:r>
            <w:r w:rsidRPr="00B5788F">
              <w:rPr>
                <w:rFonts w:ascii="Times New Roman" w:eastAsia="Times New Roman" w:hAnsi="Times New Roman" w:cs="Times New Roman"/>
                <w:sz w:val="20"/>
                <w:szCs w:val="20"/>
                <w:lang w:eastAsia="hr-HR"/>
              </w:rPr>
              <w:t xml:space="preserve"> MCS ljestvice (Izvor:</w:t>
            </w:r>
            <w:r w:rsidRPr="00B5788F">
              <w:rPr>
                <w:rFonts w:ascii="Times New Roman" w:eastAsia="Times New Roman" w:hAnsi="Times New Roman" w:cs="Times New Roman"/>
                <w:sz w:val="20"/>
                <w:szCs w:val="20"/>
                <w:lang w:val="en-US" w:eastAsia="hr-HR"/>
              </w:rPr>
              <w:t xml:space="preserve"> ''Privremena seizmološka karta SFRJ“ od 1982.).</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-praćenje seizmičke aktivnosti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-protupotresno planiranje, projektiranje i gradnja sukladno odgovarajućim tehničkim propisima i hrvatskim/europskim normama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-uzbunjivanje i obavješćivanje, evakuacija, zbrinjavanje, sklanjanje, spašavanje, pružanje prve pomoći</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lastRenderedPageBreak/>
              <w:t>7.</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Požari otvorenog tipa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Veći požari otvorenog tipa ne predstavljaju visok ili vrlo visok rizik za Općinu.</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-ne očekuju se veći zastoji u obavljanju aktivnosti</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-osposobljavanje i opremanje vatrogasnih snaga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bCs/>
                <w:sz w:val="20"/>
                <w:szCs w:val="20"/>
              </w:rPr>
            </w:pPr>
            <w:r w:rsidRPr="00B5788F">
              <w:rPr>
                <w:rFonts w:ascii="Times New Roman" w:hAnsi="Times New Roman" w:cs="Times New Roman"/>
                <w:sz w:val="20"/>
                <w:szCs w:val="20"/>
              </w:rPr>
              <w:t>-uzbunjivanje i obavješćivanje, evakuacija, zbrinjavanje, sklanjanje, pružanje prve pomoći</w:t>
            </w:r>
            <w:r w:rsidRPr="00B5788F">
              <w:rPr>
                <w:rFonts w:ascii="Times New Roman" w:hAnsi="Times New Roman" w:cs="Times New Roman"/>
                <w:bCs/>
                <w:sz w:val="20"/>
                <w:szCs w:val="20"/>
              </w:rPr>
              <w:t xml:space="preserve"> </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Suša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Meteorološka suša ili dulje razdoblje bez oborine može uzrokovati ozbiljne štete u poljodjelstvu, vodoprivredi te u drugim gospodarskim djelatnostima. Suša je često posljedica nailaska i duljeg zadržavanja anticiklone nad nekim područjem, kada uslijedi veća potražnja za vodom od opskrbe. Za poljodjelstvo mogu biti opasne suše koje nastanu u vegetacijskom razdoblju. Nedostatak oborina u duljem vremenskom razdoblju može, s određenim faznim pomakom, uzrokovati i hidrološku sušu koja se očituje smanjenjem površinskih i dubinskih zaliha vode.</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Opskrba vodom je definirana meteorološkim uvjetima, a potražnja uključuje eko-sustave i ljudske aktivnosti. Sušu prati i povećana opasnost od pojave požara na otvorenom koji mogu poprimiti i razmjerne katastrofe i velike nesreće.</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Elementarna nepogoda suša, proglašena je za područje Općine Šodolovci u lipnju 2002. (materijalna šteta iznosila je 4.500.00,00 kn), u lipnju 2007. (materijalna šteta iznosila je 4.437.624,13 kn) i u srpnju 2009. godine (materijalna šteta iznosila je 1.908.492,57 kn), 2011 suša (šteta 8.235.587,51), 2012. suša (šteta 13.851.567,13).</w:t>
            </w:r>
          </w:p>
        </w:tc>
        <w:tc>
          <w:tcPr>
            <w:tcW w:w="2411" w:type="dxa"/>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right w:val="single" w:sz="4" w:space="0" w:color="auto"/>
            </w:tcBorders>
            <w:vAlign w:val="center"/>
          </w:tcPr>
          <w:p w:rsidR="00776B90" w:rsidRPr="00B5788F" w:rsidRDefault="00776B90" w:rsidP="00776B90">
            <w:pPr>
              <w:spacing w:after="200" w:line="360" w:lineRule="auto"/>
              <w:jc w:val="both"/>
              <w:rPr>
                <w:rFonts w:ascii="Times New Roman" w:eastAsia="Calibri" w:hAnsi="Times New Roman" w:cs="Times New Roman"/>
                <w:sz w:val="20"/>
                <w:szCs w:val="20"/>
                <w:lang w:eastAsia="hr-HR"/>
              </w:rPr>
            </w:pPr>
            <w:r w:rsidRPr="00B5788F">
              <w:rPr>
                <w:rFonts w:ascii="Times New Roman" w:eastAsia="Calibri" w:hAnsi="Times New Roman" w:cs="Times New Roman"/>
                <w:sz w:val="20"/>
                <w:szCs w:val="20"/>
                <w:lang w:eastAsia="hr-HR"/>
              </w:rPr>
              <w:t>-izgradnja sustava ranog upozoravanja</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-edukacija i osposobljavanje operativnih snaga sustava civilne  zaštite Općine</w:t>
            </w:r>
          </w:p>
        </w:tc>
        <w:tc>
          <w:tcPr>
            <w:tcW w:w="2407" w:type="dxa"/>
            <w:tcBorders>
              <w:top w:val="single" w:sz="4" w:space="0" w:color="auto"/>
              <w:left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-uzbunjivanje i obavješćivanje, evakuacija, zbrinjavanje, sklanjanje, pružanje prve pomoći</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9.</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Štetni organizmi bilja i životinja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Mogućnost pojava bolesti domaćih životinja, koje su uzrokovane mikroorganizmima i parazitima, na teritoriju Općine Šodolovci nisu velike jer na području naselja ima sve manje domaćih životinja osim kućnih ljubimaca. Eventualna opasnost postoji na obiteljskim farmama izvan građevinskog područja.</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Veterinarska stanica</w:t>
            </w:r>
            <w:r w:rsidRPr="00B5788F">
              <w:rPr>
                <w:rFonts w:ascii="Times New Roman" w:eastAsia="Times New Roman" w:hAnsi="Times New Roman" w:cs="Times New Roman"/>
                <w:sz w:val="20"/>
                <w:szCs w:val="20"/>
                <w:lang w:val="en-US" w:eastAsia="hr-HR"/>
              </w:rPr>
              <w:t xml:space="preserve"> </w:t>
            </w:r>
            <w:r w:rsidRPr="00B5788F">
              <w:rPr>
                <w:rFonts w:ascii="Times New Roman" w:eastAsiaTheme="minorEastAsia" w:hAnsi="Times New Roman" w:cs="Times New Roman"/>
                <w:sz w:val="20"/>
                <w:szCs w:val="20"/>
                <w:lang w:eastAsia="hr-HR"/>
              </w:rPr>
              <w:t xml:space="preserve">Osijek d.o.o. – veterinarska ambulanta Ernestinovo, provodi propisana preventivna cijepljenja, propisane dijagnostičke i druge pretrage radi zaštite zdravlja životinja i ljudi te mjere za otkrivanje, suzbijanje, </w:t>
            </w:r>
            <w:r w:rsidRPr="00B5788F">
              <w:rPr>
                <w:rFonts w:ascii="Times New Roman" w:eastAsiaTheme="minorEastAsia" w:hAnsi="Times New Roman" w:cs="Times New Roman"/>
                <w:sz w:val="20"/>
                <w:szCs w:val="20"/>
                <w:lang w:eastAsia="hr-HR"/>
              </w:rPr>
              <w:lastRenderedPageBreak/>
              <w:t>sprječavanje i iskorjenjivanje zaraznih bolesti i zoonoza, provodi mjere veterinarske zaštite okoliša radi sprečavanja, širenja i suzbijanja zaraznih bolesti životinja (dezinfekcija, dezinsekcija, deratizacija) na području Općine.</w:t>
            </w:r>
            <w:r w:rsidRPr="00B5788F">
              <w:rPr>
                <w:rFonts w:ascii="Times New Roman" w:eastAsia="Times New Roman" w:hAnsi="Times New Roman" w:cs="Times New Roman"/>
                <w:sz w:val="20"/>
                <w:szCs w:val="20"/>
                <w:lang w:val="en-US" w:eastAsia="hr-HR"/>
              </w:rPr>
              <w:t xml:space="preserve"> </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lastRenderedPageBreak/>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xml:space="preserve">-protuepidemijske mjere i liječenje kojima će se smanjiti rizik od širenja </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brze intervencije veterinarske stanice i sanitarne inspekcije.</w:t>
            </w:r>
          </w:p>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 edukacija stanovništva Općine</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 obavješčivanje, edukacija, cijepljenje, DDD mjere, veterinarske stanice, zaštita vode</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Tehničko-tehnološke nesreće s opasnim tvarima</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Općina Šodolovci ne nalazi se u granicama dometa u odnosu na radijalne sektore NE Pakš  i NE Krško.</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Na području Općine Šodolovci</w:t>
            </w:r>
            <w:r w:rsidRPr="00B5788F">
              <w:rPr>
                <w:rFonts w:ascii="Times New Roman" w:eastAsia="Times New Roman" w:hAnsi="Times New Roman" w:cs="Times New Roman"/>
                <w:sz w:val="20"/>
                <w:szCs w:val="20"/>
                <w:lang w:val="en-US" w:eastAsia="hr-HR"/>
              </w:rPr>
              <w:t xml:space="preserve"> </w:t>
            </w:r>
            <w:r w:rsidRPr="00B5788F">
              <w:rPr>
                <w:rFonts w:ascii="Times New Roman" w:eastAsiaTheme="minorEastAsia" w:hAnsi="Times New Roman" w:cs="Times New Roman"/>
                <w:sz w:val="20"/>
                <w:szCs w:val="20"/>
                <w:lang w:eastAsia="hr-HR"/>
              </w:rPr>
              <w:t xml:space="preserve">sukladno kriterijima Priloga IA, dijelova 1. i 2. stupca 2. i 3. i priloga IB stupca 2. i 3.  Uredbe o sprečavanju velikih nesreća koje uključuju opasne tvari (NN 44/14 i 31/17), na području Općine Šodolovci nije prijavljen ni jedan obveznik (izvor: </w:t>
            </w:r>
            <w:r w:rsidRPr="00B5788F">
              <w:rPr>
                <w:rFonts w:ascii="Times New Roman" w:eastAsia="Times New Roman" w:hAnsi="Times New Roman" w:cs="Times New Roman"/>
                <w:sz w:val="20"/>
                <w:szCs w:val="20"/>
                <w:lang w:val="en-US" w:eastAsia="hr-HR"/>
              </w:rPr>
              <w:t>Agencija za zaštitu okoliša)</w:t>
            </w:r>
            <w:r w:rsidRPr="00B5788F">
              <w:rPr>
                <w:rFonts w:ascii="Times New Roman" w:eastAsiaTheme="minorEastAsia" w:hAnsi="Times New Roman" w:cs="Times New Roman"/>
                <w:sz w:val="20"/>
                <w:szCs w:val="20"/>
                <w:lang w:eastAsia="hr-HR"/>
              </w:rPr>
              <w:t xml:space="preserve">. </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Na području Općine Šodolovci nema odlagališta otpada.</w:t>
            </w:r>
          </w:p>
          <w:p w:rsidR="00776B90" w:rsidRPr="00B5788F" w:rsidRDefault="00776B90" w:rsidP="00776B90">
            <w:pPr>
              <w:spacing w:after="120"/>
              <w:jc w:val="both"/>
              <w:rPr>
                <w:rFonts w:ascii="Times New Roman" w:eastAsiaTheme="minorEastAsia" w:hAnsi="Times New Roman" w:cs="Times New Roman"/>
                <w:sz w:val="20"/>
                <w:szCs w:val="20"/>
                <w:lang w:eastAsia="hr-HR"/>
              </w:rPr>
            </w:pPr>
            <w:r w:rsidRPr="00B5788F">
              <w:rPr>
                <w:rFonts w:ascii="Times New Roman" w:eastAsiaTheme="minorEastAsia" w:hAnsi="Times New Roman" w:cs="Times New Roman"/>
                <w:sz w:val="20"/>
                <w:szCs w:val="20"/>
                <w:lang w:eastAsia="hr-HR"/>
              </w:rPr>
              <w:t>Onečišćenje kopnenih voda na području Općine Šodolovci nije bilo.</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w:t>
            </w: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w:t>
            </w:r>
          </w:p>
        </w:tc>
      </w:tr>
      <w:tr w:rsidR="00776B90" w:rsidRPr="00B5788F" w:rsidTr="00776B90">
        <w:trPr>
          <w:trHeight w:val="454"/>
        </w:trPr>
        <w:tc>
          <w:tcPr>
            <w:tcW w:w="708"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Tehničko-tehnološke i druge nesreće u prometu</w:t>
            </w:r>
          </w:p>
        </w:tc>
        <w:tc>
          <w:tcPr>
            <w:tcW w:w="496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sz w:val="20"/>
                <w:szCs w:val="20"/>
              </w:rPr>
              <w:t>Tehničko-tehnološke i druge nesreće u prometu</w:t>
            </w:r>
            <w:r w:rsidRPr="00B5788F">
              <w:rPr>
                <w:rFonts w:ascii="Times New Roman" w:hAnsi="Times New Roman" w:cs="Times New Roman"/>
                <w:noProof/>
                <w:sz w:val="20"/>
                <w:szCs w:val="20"/>
              </w:rPr>
              <w:t xml:space="preserve"> mogu nastati u slučajevima prijevoza opasnih tvari u cestovnom, željezničkom, pomorskom i zračnom prometu.</w:t>
            </w:r>
          </w:p>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 xml:space="preserve">Na području Općine Šodolovci trasa željezničke pruge prvog reda (I109) samo dotiče, jer sjeverno od naselja Palača trasa željezničke pruge prolazi prostorom Općine u dužini cca 300,0 m. Navedena pruga nije u funkciji od 1991. godine, a na dijelovima je potpuno uništena tj. demontiran je kolosjek i odvezen kameni materijal kolosječnog zastora. </w:t>
            </w:r>
          </w:p>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Na području Općine Šodolovci nema pomorskog prometa.</w:t>
            </w:r>
          </w:p>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Na području Općine Šodolovci nema zračnog prometa.</w:t>
            </w:r>
          </w:p>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Opasne tvari koje se najčešće transportiraju cestovnim prometom. Područjem Općine Šodolovci prolazi državna cesta D518 kojom je moguć prijevoz opasnih tvari (goriva benzin-diesel, plin propan-butan).</w:t>
            </w:r>
          </w:p>
        </w:tc>
        <w:tc>
          <w:tcPr>
            <w:tcW w:w="2411"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1.Život i zdravlje ljudi</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2.Gospodarstvo</w:t>
            </w:r>
          </w:p>
          <w:p w:rsidR="00776B90" w:rsidRPr="00B5788F" w:rsidRDefault="00776B90" w:rsidP="00776B90">
            <w:pPr>
              <w:spacing w:before="120" w:after="120" w:line="276" w:lineRule="auto"/>
              <w:rPr>
                <w:rFonts w:ascii="Times New Roman" w:hAnsi="Times New Roman" w:cs="Times New Roman"/>
                <w:sz w:val="20"/>
                <w:szCs w:val="20"/>
              </w:rPr>
            </w:pPr>
            <w:r w:rsidRPr="00B5788F">
              <w:rPr>
                <w:rFonts w:ascii="Times New Roman" w:hAnsi="Times New Roman" w:cs="Times New Roman"/>
                <w:sz w:val="20"/>
                <w:szCs w:val="20"/>
              </w:rPr>
              <w:t>3.Društvena stabilnost i politika</w:t>
            </w:r>
          </w:p>
        </w:tc>
        <w:tc>
          <w:tcPr>
            <w:tcW w:w="3859"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noProof/>
                <w:sz w:val="20"/>
                <w:szCs w:val="20"/>
              </w:rPr>
              <w:t>-izrađeni planovi postupanja u slučaju nesreće</w:t>
            </w:r>
          </w:p>
          <w:p w:rsidR="00776B90" w:rsidRPr="00B5788F" w:rsidRDefault="00776B90" w:rsidP="00776B90">
            <w:pPr>
              <w:spacing w:before="120" w:after="120" w:line="276" w:lineRule="auto"/>
              <w:jc w:val="both"/>
              <w:rPr>
                <w:rFonts w:ascii="Times New Roman" w:hAnsi="Times New Roman" w:cs="Times New Roman"/>
                <w:noProof/>
                <w:sz w:val="20"/>
                <w:szCs w:val="20"/>
              </w:rPr>
            </w:pPr>
            <w:r w:rsidRPr="00B5788F">
              <w:rPr>
                <w:rFonts w:ascii="Times New Roman" w:hAnsi="Times New Roman" w:cs="Times New Roman"/>
                <w:sz w:val="20"/>
                <w:szCs w:val="20"/>
              </w:rPr>
              <w:t>- edukacija i osposobljavanje operativnih snaga civilne zaštite Općine</w:t>
            </w:r>
          </w:p>
          <w:p w:rsidR="00776B90" w:rsidRPr="00B5788F" w:rsidRDefault="00776B90" w:rsidP="00776B90">
            <w:pPr>
              <w:spacing w:before="120" w:after="120" w:line="276" w:lineRule="auto"/>
              <w:jc w:val="both"/>
              <w:rPr>
                <w:rFonts w:ascii="Times New Roman" w:hAnsi="Times New Roman" w:cs="Times New Roman"/>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776B90" w:rsidRPr="00B5788F" w:rsidRDefault="00776B90" w:rsidP="00776B90">
            <w:pPr>
              <w:spacing w:before="120" w:after="120" w:line="276" w:lineRule="auto"/>
              <w:jc w:val="both"/>
              <w:rPr>
                <w:rFonts w:ascii="Times New Roman" w:hAnsi="Times New Roman" w:cs="Times New Roman"/>
                <w:sz w:val="20"/>
                <w:szCs w:val="20"/>
              </w:rPr>
            </w:pPr>
            <w:r w:rsidRPr="00B5788F">
              <w:rPr>
                <w:rFonts w:ascii="Times New Roman" w:hAnsi="Times New Roman" w:cs="Times New Roman"/>
                <w:sz w:val="20"/>
                <w:szCs w:val="20"/>
              </w:rPr>
              <w:t>-uzbunjivanje i obavješćivanje, evakuacija, zbrinjavanje, sklanjanje, spašavanje, pružanje prve pomoći</w:t>
            </w:r>
          </w:p>
        </w:tc>
      </w:tr>
    </w:tbl>
    <w:p w:rsidR="00776B90" w:rsidRDefault="00776B90">
      <w:pPr>
        <w:sectPr w:rsidR="00776B90" w:rsidSect="00776B90">
          <w:pgSz w:w="16838" w:h="11906" w:orient="landscape" w:code="9"/>
          <w:pgMar w:top="1418" w:right="1418" w:bottom="1418" w:left="1418" w:header="709" w:footer="709" w:gutter="0"/>
          <w:cols w:space="708"/>
          <w:docGrid w:linePitch="360"/>
        </w:sectPr>
      </w:pPr>
    </w:p>
    <w:p w:rsidR="00452066" w:rsidRPr="00452066" w:rsidRDefault="00452066" w:rsidP="00452066">
      <w:pPr>
        <w:spacing w:before="120" w:after="120"/>
        <w:jc w:val="both"/>
        <w:rPr>
          <w:b/>
          <w:sz w:val="24"/>
          <w:szCs w:val="24"/>
        </w:rPr>
      </w:pPr>
      <w:r w:rsidRPr="00452066">
        <w:rPr>
          <w:b/>
          <w:sz w:val="24"/>
          <w:szCs w:val="24"/>
        </w:rPr>
        <w:lastRenderedPageBreak/>
        <w:t>Prilog 2</w:t>
      </w:r>
      <w:r w:rsidR="00A82725">
        <w:rPr>
          <w:b/>
          <w:sz w:val="24"/>
          <w:szCs w:val="24"/>
        </w:rPr>
        <w:t xml:space="preserve"> </w:t>
      </w:r>
      <w:r w:rsidRPr="00452066">
        <w:rPr>
          <w:b/>
          <w:sz w:val="24"/>
          <w:szCs w:val="24"/>
        </w:rPr>
        <w:t>- Obrazac za samoprocjenu utvrđivanja obaveze JLP(R)S iz članka 17. Zakona o sustavu civilne zaštite (NN 82/15)</w:t>
      </w:r>
    </w:p>
    <w:tbl>
      <w:tblPr>
        <w:tblStyle w:val="Reetkatablice2"/>
        <w:tblW w:w="9782" w:type="dxa"/>
        <w:tblInd w:w="-176" w:type="dxa"/>
        <w:tblLayout w:type="fixed"/>
        <w:tblLook w:val="04A0" w:firstRow="1" w:lastRow="0" w:firstColumn="1" w:lastColumn="0" w:noHBand="0" w:noVBand="1"/>
      </w:tblPr>
      <w:tblGrid>
        <w:gridCol w:w="1418"/>
        <w:gridCol w:w="1697"/>
        <w:gridCol w:w="4458"/>
        <w:gridCol w:w="422"/>
        <w:gridCol w:w="369"/>
        <w:gridCol w:w="53"/>
        <w:gridCol w:w="261"/>
        <w:gridCol w:w="262"/>
        <w:gridCol w:w="262"/>
        <w:gridCol w:w="13"/>
        <w:gridCol w:w="567"/>
      </w:tblGrid>
      <w:tr w:rsidR="00452066" w:rsidRPr="00327E5E" w:rsidTr="00770A67">
        <w:trPr>
          <w:trHeight w:val="392"/>
        </w:trPr>
        <w:tc>
          <w:tcPr>
            <w:tcW w:w="1418" w:type="dxa"/>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Indikator 1</w:t>
            </w:r>
          </w:p>
        </w:tc>
        <w:tc>
          <w:tcPr>
            <w:tcW w:w="1697" w:type="dxa"/>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Indikator 2</w:t>
            </w:r>
          </w:p>
        </w:tc>
        <w:tc>
          <w:tcPr>
            <w:tcW w:w="4458" w:type="dxa"/>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Opis</w:t>
            </w:r>
          </w:p>
        </w:tc>
        <w:tc>
          <w:tcPr>
            <w:tcW w:w="2209" w:type="dxa"/>
            <w:gridSpan w:val="8"/>
            <w:tcBorders>
              <w:bottom w:val="single" w:sz="4" w:space="0" w:color="auto"/>
            </w:tcBorders>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Vrijednost</w:t>
            </w:r>
          </w:p>
        </w:tc>
      </w:tr>
      <w:tr w:rsidR="00452066" w:rsidRPr="00327E5E" w:rsidTr="00770A67">
        <w:tc>
          <w:tcPr>
            <w:tcW w:w="1418" w:type="dxa"/>
            <w:vMerge w:val="restart"/>
          </w:tcPr>
          <w:p w:rsidR="00452066" w:rsidRPr="00327E5E" w:rsidRDefault="00452066" w:rsidP="00452066">
            <w:pPr>
              <w:spacing w:before="120" w:after="120" w:line="276" w:lineRule="auto"/>
              <w:contextualSpacing/>
              <w:rPr>
                <w:rFonts w:ascii="Times New Roman" w:hAnsi="Times New Roman" w:cs="Times New Roman"/>
              </w:rPr>
            </w:pPr>
            <w:r w:rsidRPr="00327E5E">
              <w:rPr>
                <w:rFonts w:ascii="Times New Roman" w:hAnsi="Times New Roman" w:cs="Times New Roman"/>
              </w:rPr>
              <w:t xml:space="preserve">1. Elementarne nepogodne </w:t>
            </w:r>
          </w:p>
          <w:p w:rsidR="00452066" w:rsidRPr="00327E5E" w:rsidRDefault="00452066" w:rsidP="00452066">
            <w:pPr>
              <w:spacing w:before="120" w:after="120" w:line="276" w:lineRule="auto"/>
              <w:contextualSpacing/>
              <w:rPr>
                <w:rFonts w:ascii="Times New Roman" w:hAnsi="Times New Roman" w:cs="Times New Roman"/>
                <w:b/>
              </w:rPr>
            </w:pPr>
            <w:r w:rsidRPr="00327E5E">
              <w:rPr>
                <w:rFonts w:ascii="Times New Roman" w:hAnsi="Times New Roman" w:cs="Times New Roman"/>
              </w:rPr>
              <w:t>(i katastrofe)</w:t>
            </w:r>
          </w:p>
        </w:tc>
        <w:tc>
          <w:tcPr>
            <w:tcW w:w="1697" w:type="dxa"/>
            <w:vMerge w:val="restart"/>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1.1. Nisu proglašene na području JLP(R)S u zadnjih 20 godina</w:t>
            </w:r>
          </w:p>
        </w:tc>
        <w:tc>
          <w:tcPr>
            <w:tcW w:w="2209" w:type="dxa"/>
            <w:gridSpan w:val="8"/>
            <w:tcBorders>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r>
      <w:tr w:rsidR="00452066" w:rsidRPr="00327E5E" w:rsidTr="00770A67">
        <w:trPr>
          <w:trHeight w:val="610"/>
        </w:trPr>
        <w:tc>
          <w:tcPr>
            <w:tcW w:w="1418" w:type="dxa"/>
            <w:vMerge/>
          </w:tcPr>
          <w:p w:rsidR="00452066" w:rsidRPr="00327E5E" w:rsidRDefault="00452066" w:rsidP="00452066">
            <w:pPr>
              <w:spacing w:before="120" w:after="120" w:line="276" w:lineRule="auto"/>
              <w:contextualSpacing/>
              <w:rPr>
                <w:rFonts w:ascii="Times New Roman" w:hAnsi="Times New Roman" w:cs="Times New Roman"/>
                <w:b/>
              </w:rPr>
            </w:pPr>
          </w:p>
        </w:tc>
        <w:tc>
          <w:tcPr>
            <w:tcW w:w="1697"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1.2. Proglašene na području JLP(R)S u zadnjih 20 godina</w:t>
            </w:r>
          </w:p>
        </w:tc>
        <w:tc>
          <w:tcPr>
            <w:tcW w:w="1642" w:type="dxa"/>
            <w:gridSpan w:val="7"/>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p>
        </w:tc>
        <w:tc>
          <w:tcPr>
            <w:tcW w:w="567" w:type="dxa"/>
            <w:tcBorders>
              <w:top w:val="single" w:sz="4" w:space="0" w:color="auto"/>
              <w:bottom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1</w:t>
            </w:r>
          </w:p>
        </w:tc>
      </w:tr>
      <w:tr w:rsidR="00452066" w:rsidRPr="00327E5E" w:rsidTr="00770A67">
        <w:tc>
          <w:tcPr>
            <w:tcW w:w="1418" w:type="dxa"/>
            <w:vMerge w:val="restart"/>
          </w:tcPr>
          <w:p w:rsidR="00452066" w:rsidRPr="00327E5E" w:rsidRDefault="00452066" w:rsidP="00452066">
            <w:pPr>
              <w:spacing w:before="120" w:after="120" w:line="276" w:lineRule="auto"/>
              <w:contextualSpacing/>
              <w:rPr>
                <w:rFonts w:ascii="Times New Roman" w:hAnsi="Times New Roman" w:cs="Times New Roman"/>
                <w:b/>
              </w:rPr>
            </w:pPr>
            <w:r w:rsidRPr="00327E5E">
              <w:rPr>
                <w:rFonts w:ascii="Times New Roman" w:hAnsi="Times New Roman" w:cs="Times New Roman"/>
              </w:rPr>
              <w:t>2. Prisutnost opasnih tvari</w:t>
            </w:r>
          </w:p>
        </w:tc>
        <w:tc>
          <w:tcPr>
            <w:tcW w:w="1697" w:type="dxa"/>
            <w:vMerge w:val="restart"/>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2.1. Niži razred postrojenja (prema Uredbi o sprječavanju velikih nesreća koje uključuju opasne tvari NN 44/14)</w:t>
            </w:r>
          </w:p>
        </w:tc>
        <w:tc>
          <w:tcPr>
            <w:tcW w:w="1642" w:type="dxa"/>
            <w:gridSpan w:val="7"/>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567" w:type="dxa"/>
            <w:tcBorders>
              <w:top w:val="nil"/>
              <w:bottom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contextualSpacing/>
              <w:rPr>
                <w:rFonts w:ascii="Times New Roman" w:hAnsi="Times New Roman" w:cs="Times New Roman"/>
                <w:b/>
              </w:rPr>
            </w:pPr>
          </w:p>
        </w:tc>
        <w:tc>
          <w:tcPr>
            <w:tcW w:w="1697"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2.2. Viši razred postrojenja (prema Uredbi o sprječavanju velikih nesreća koje uključuju opasne tvari NN 44/14)</w:t>
            </w:r>
          </w:p>
        </w:tc>
        <w:tc>
          <w:tcPr>
            <w:tcW w:w="1367" w:type="dxa"/>
            <w:gridSpan w:val="5"/>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val="restart"/>
            <w:tcBorders>
              <w:top w:val="single" w:sz="4" w:space="0" w:color="auto"/>
              <w:bottom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580" w:type="dxa"/>
            <w:gridSpan w:val="2"/>
            <w:vMerge w:val="restart"/>
            <w:tcBorders>
              <w:top w:val="nil"/>
              <w:left w:val="nil"/>
              <w:bottom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val="restart"/>
          </w:tcPr>
          <w:p w:rsidR="00452066" w:rsidRPr="00327E5E" w:rsidRDefault="00452066" w:rsidP="00452066">
            <w:pPr>
              <w:spacing w:before="120" w:after="120" w:line="276" w:lineRule="auto"/>
              <w:contextualSpacing/>
              <w:rPr>
                <w:rFonts w:ascii="Times New Roman" w:hAnsi="Times New Roman" w:cs="Times New Roman"/>
                <w:b/>
              </w:rPr>
            </w:pPr>
            <w:r w:rsidRPr="00327E5E">
              <w:rPr>
                <w:rFonts w:ascii="Times New Roman" w:hAnsi="Times New Roman" w:cs="Times New Roman"/>
              </w:rPr>
              <w:t>3. Broj stanovnika</w:t>
            </w:r>
          </w:p>
        </w:tc>
        <w:tc>
          <w:tcPr>
            <w:tcW w:w="1697" w:type="dxa"/>
            <w:vMerge w:val="restart"/>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3.1. &lt; 2500</w:t>
            </w:r>
          </w:p>
        </w:tc>
        <w:tc>
          <w:tcPr>
            <w:tcW w:w="791" w:type="dxa"/>
            <w:gridSpan w:val="2"/>
            <w:tcBorders>
              <w:top w:val="nil"/>
              <w:bottom w:val="nil"/>
              <w:right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1</w:t>
            </w:r>
          </w:p>
        </w:tc>
        <w:tc>
          <w:tcPr>
            <w:tcW w:w="576" w:type="dxa"/>
            <w:gridSpan w:val="3"/>
            <w:tcBorders>
              <w:top w:val="nil"/>
              <w:left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bottom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bottom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contextualSpacing/>
              <w:rPr>
                <w:rFonts w:ascii="Times New Roman" w:hAnsi="Times New Roman" w:cs="Times New Roman"/>
                <w:b/>
              </w:rPr>
            </w:pPr>
          </w:p>
        </w:tc>
        <w:tc>
          <w:tcPr>
            <w:tcW w:w="1697"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3.2. ≥2500</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p>
        </w:tc>
        <w:tc>
          <w:tcPr>
            <w:tcW w:w="261" w:type="dxa"/>
            <w:vMerge w:val="restart"/>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2" w:type="dxa"/>
            <w:vMerge w:val="restart"/>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val="restart"/>
            <w:tcBorders>
              <w:top w:val="nil"/>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val="restart"/>
            <w:tcBorders>
              <w:top w:val="nil"/>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val="restart"/>
          </w:tcPr>
          <w:p w:rsidR="00452066" w:rsidRPr="00327E5E" w:rsidRDefault="00452066" w:rsidP="00452066">
            <w:pPr>
              <w:spacing w:before="120" w:after="120" w:line="276" w:lineRule="auto"/>
              <w:contextualSpacing/>
              <w:rPr>
                <w:rFonts w:ascii="Times New Roman" w:hAnsi="Times New Roman" w:cs="Times New Roman"/>
                <w:b/>
              </w:rPr>
            </w:pPr>
            <w:r w:rsidRPr="00327E5E">
              <w:rPr>
                <w:rFonts w:ascii="Times New Roman" w:hAnsi="Times New Roman" w:cs="Times New Roman"/>
              </w:rPr>
              <w:t>4. Društvene vrijednosti</w:t>
            </w:r>
          </w:p>
        </w:tc>
        <w:tc>
          <w:tcPr>
            <w:tcW w:w="1697" w:type="dxa"/>
            <w:vMerge w:val="restart"/>
          </w:tcPr>
          <w:p w:rsidR="00452066" w:rsidRPr="00327E5E" w:rsidRDefault="00452066" w:rsidP="00452066">
            <w:pPr>
              <w:spacing w:before="120" w:after="120" w:line="276" w:lineRule="auto"/>
              <w:rPr>
                <w:rFonts w:ascii="Times New Roman" w:hAnsi="Times New Roman" w:cs="Times New Roman"/>
                <w:b/>
              </w:rPr>
            </w:pPr>
            <w:r w:rsidRPr="00327E5E">
              <w:rPr>
                <w:rFonts w:ascii="Times New Roman" w:hAnsi="Times New Roman" w:cs="Times New Roman"/>
              </w:rPr>
              <w:t>4.1. Život i zdravlje ljudi</w:t>
            </w: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4.1.1. Zanemariv utjecaj (manje od 10 stanovnika)</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4.1.2. Mali utjecaj (min 10 stanovnika pa do 0,01% ukupnog broja stanovnika)</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4.1.3. Značajan utjecaj (više od 0,01% ukupnog broja stanovnika)</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val="restart"/>
          </w:tcPr>
          <w:p w:rsidR="00452066" w:rsidRPr="00327E5E" w:rsidRDefault="00452066" w:rsidP="00452066">
            <w:pPr>
              <w:spacing w:before="120" w:after="120" w:line="276" w:lineRule="auto"/>
              <w:rPr>
                <w:rFonts w:ascii="Times New Roman" w:hAnsi="Times New Roman" w:cs="Times New Roman"/>
                <w:b/>
              </w:rPr>
            </w:pPr>
            <w:r w:rsidRPr="00327E5E">
              <w:rPr>
                <w:rFonts w:ascii="Times New Roman" w:hAnsi="Times New Roman" w:cs="Times New Roman"/>
              </w:rPr>
              <w:t>4.2. Gospodarstvo</w:t>
            </w: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4.2.1. Zanemariv utjecaj</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1</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4.2.2. Mali utjecaj (Štete veće od 0,5% planiranih izvornih prihoda JLP(R)S)</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4.2.3. Značajan utjecaj (Štete veće od 20% planiranih izvornih prihoda JLP(R)S)</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val="restart"/>
          </w:tcPr>
          <w:p w:rsidR="00452066" w:rsidRPr="00327E5E" w:rsidRDefault="00452066" w:rsidP="00452066">
            <w:pPr>
              <w:spacing w:before="120" w:after="120" w:line="276" w:lineRule="auto"/>
              <w:rPr>
                <w:rFonts w:ascii="Times New Roman" w:hAnsi="Times New Roman" w:cs="Times New Roman"/>
                <w:b/>
              </w:rPr>
            </w:pPr>
            <w:r w:rsidRPr="00327E5E">
              <w:rPr>
                <w:rFonts w:ascii="Times New Roman" w:hAnsi="Times New Roman" w:cs="Times New Roman"/>
              </w:rPr>
              <w:t>4.3. Društvena stabilnost i politika</w:t>
            </w: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4.3.1.Zanemariv utjecaj</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4.3.2. Mali utjecaj (Štete veće od 0,5% planiranih izvornih prihoda JLP(R)S)</w:t>
            </w:r>
          </w:p>
        </w:tc>
        <w:tc>
          <w:tcPr>
            <w:tcW w:w="844" w:type="dxa"/>
            <w:gridSpan w:val="3"/>
            <w:tcBorders>
              <w:top w:val="nil"/>
              <w:bottom w:val="nil"/>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0</w:t>
            </w: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1418"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1697" w:type="dxa"/>
            <w:vMerge/>
          </w:tcPr>
          <w:p w:rsidR="00452066" w:rsidRPr="00327E5E" w:rsidRDefault="00452066" w:rsidP="00452066">
            <w:pPr>
              <w:spacing w:before="120" w:after="120" w:line="276" w:lineRule="auto"/>
              <w:jc w:val="both"/>
              <w:rPr>
                <w:rFonts w:ascii="Times New Roman" w:hAnsi="Times New Roman" w:cs="Times New Roman"/>
                <w:b/>
              </w:rPr>
            </w:pPr>
          </w:p>
        </w:tc>
        <w:tc>
          <w:tcPr>
            <w:tcW w:w="4458" w:type="dxa"/>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4.3.3. Značajan utjecaj (Štete veće od 20% planiranih izvornih prihoda JLP(R)S)</w:t>
            </w:r>
          </w:p>
        </w:tc>
        <w:tc>
          <w:tcPr>
            <w:tcW w:w="422" w:type="dxa"/>
            <w:tcBorders>
              <w:top w:val="nil"/>
              <w:bottom w:val="nil"/>
              <w:right w:val="nil"/>
            </w:tcBorders>
            <w:shd w:val="clear" w:color="auto" w:fill="A5A5A5" w:themeFill="accent3"/>
          </w:tcPr>
          <w:p w:rsidR="00452066" w:rsidRPr="00327E5E" w:rsidRDefault="00452066" w:rsidP="00452066">
            <w:pPr>
              <w:tabs>
                <w:tab w:val="left" w:pos="548"/>
              </w:tabs>
              <w:spacing w:before="120" w:after="120" w:line="276" w:lineRule="auto"/>
              <w:jc w:val="both"/>
              <w:rPr>
                <w:rFonts w:ascii="Times New Roman" w:hAnsi="Times New Roman" w:cs="Times New Roman"/>
                <w:b/>
              </w:rPr>
            </w:pPr>
            <w:r w:rsidRPr="00327E5E">
              <w:rPr>
                <w:rFonts w:ascii="Times New Roman" w:hAnsi="Times New Roman" w:cs="Times New Roman"/>
                <w:b/>
              </w:rPr>
              <w:t>0</w:t>
            </w:r>
            <w:r w:rsidRPr="00327E5E">
              <w:rPr>
                <w:rFonts w:ascii="Times New Roman" w:hAnsi="Times New Roman" w:cs="Times New Roman"/>
                <w:b/>
              </w:rPr>
              <w:tab/>
            </w:r>
          </w:p>
        </w:tc>
        <w:tc>
          <w:tcPr>
            <w:tcW w:w="422" w:type="dxa"/>
            <w:gridSpan w:val="2"/>
            <w:tcBorders>
              <w:top w:val="nil"/>
              <w:left w:val="nil"/>
            </w:tcBorders>
            <w:shd w:val="clear" w:color="auto" w:fill="A5A5A5" w:themeFill="accent3"/>
          </w:tcPr>
          <w:p w:rsidR="00452066" w:rsidRPr="00327E5E" w:rsidRDefault="00452066" w:rsidP="00452066">
            <w:pPr>
              <w:tabs>
                <w:tab w:val="left" w:pos="548"/>
              </w:tabs>
              <w:spacing w:before="120" w:after="120" w:line="276" w:lineRule="auto"/>
              <w:jc w:val="both"/>
              <w:rPr>
                <w:rFonts w:ascii="Times New Roman" w:hAnsi="Times New Roman" w:cs="Times New Roman"/>
                <w:b/>
              </w:rPr>
            </w:pPr>
          </w:p>
        </w:tc>
        <w:tc>
          <w:tcPr>
            <w:tcW w:w="261" w:type="dxa"/>
            <w:vMerge/>
            <w:tcBorders>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rPr>
          <w:trHeight w:val="291"/>
        </w:trPr>
        <w:tc>
          <w:tcPr>
            <w:tcW w:w="1418" w:type="dxa"/>
            <w:tcBorders>
              <w:bottom w:val="single" w:sz="4" w:space="0" w:color="auto"/>
            </w:tcBorders>
          </w:tcPr>
          <w:p w:rsidR="00452066" w:rsidRPr="00327E5E" w:rsidRDefault="00452066" w:rsidP="00452066">
            <w:pPr>
              <w:spacing w:before="120" w:after="120" w:line="276" w:lineRule="auto"/>
              <w:jc w:val="both"/>
              <w:rPr>
                <w:rFonts w:ascii="Times New Roman" w:hAnsi="Times New Roman" w:cs="Times New Roman"/>
                <w:b/>
              </w:rPr>
            </w:pPr>
          </w:p>
        </w:tc>
        <w:tc>
          <w:tcPr>
            <w:tcW w:w="6155" w:type="dxa"/>
            <w:gridSpan w:val="2"/>
            <w:tcBorders>
              <w:bottom w:val="single" w:sz="4" w:space="0" w:color="auto"/>
              <w:right w:val="single" w:sz="4" w:space="0" w:color="auto"/>
            </w:tcBorders>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Ukupno (4.1. + 3.2. + 4.3.)</w:t>
            </w:r>
          </w:p>
        </w:tc>
        <w:tc>
          <w:tcPr>
            <w:tcW w:w="422" w:type="dxa"/>
            <w:vMerge w:val="restart"/>
            <w:tcBorders>
              <w:top w:val="nil"/>
              <w:left w:val="single" w:sz="4" w:space="0" w:color="auto"/>
              <w:bottom w:val="single" w:sz="4" w:space="0" w:color="auto"/>
              <w:right w:val="single" w:sz="4" w:space="0" w:color="auto"/>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b/>
              </w:rPr>
              <w:t>≤1</w:t>
            </w:r>
          </w:p>
        </w:tc>
        <w:tc>
          <w:tcPr>
            <w:tcW w:w="422" w:type="dxa"/>
            <w:gridSpan w:val="2"/>
            <w:vMerge w:val="restart"/>
            <w:tcBorders>
              <w:left w:val="single" w:sz="4" w:space="0" w:color="auto"/>
              <w:bottom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r w:rsidRPr="00327E5E">
              <w:rPr>
                <w:rFonts w:ascii="Times New Roman" w:hAnsi="Times New Roman" w:cs="Times New Roman"/>
              </w:rPr>
              <w:t>≥2</w:t>
            </w:r>
          </w:p>
        </w:tc>
        <w:tc>
          <w:tcPr>
            <w:tcW w:w="261"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7573" w:type="dxa"/>
            <w:gridSpan w:val="3"/>
            <w:tcBorders>
              <w:bottom w:val="single" w:sz="4" w:space="0" w:color="auto"/>
              <w:right w:val="nil"/>
            </w:tcBorders>
            <w:shd w:val="clear" w:color="auto" w:fill="A5A5A5" w:themeFill="accent3"/>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lastRenderedPageBreak/>
              <w:t>Izrada procjene rizika od velikih nesreća nije obavezna, ali je preporučljiva</w:t>
            </w:r>
          </w:p>
        </w:tc>
        <w:tc>
          <w:tcPr>
            <w:tcW w:w="422" w:type="dxa"/>
            <w:vMerge/>
            <w:tcBorders>
              <w:top w:val="nil"/>
              <w:left w:val="nil"/>
              <w:bottom w:val="single" w:sz="4" w:space="0" w:color="auto"/>
              <w:right w:val="single" w:sz="4" w:space="0" w:color="auto"/>
            </w:tcBorders>
            <w:shd w:val="clear" w:color="auto" w:fill="A5A5A5" w:themeFill="accent3"/>
          </w:tcPr>
          <w:p w:rsidR="00452066" w:rsidRPr="00327E5E" w:rsidRDefault="00452066" w:rsidP="00452066">
            <w:pPr>
              <w:spacing w:before="120" w:after="120" w:line="276" w:lineRule="auto"/>
              <w:jc w:val="both"/>
              <w:rPr>
                <w:rFonts w:ascii="Times New Roman" w:hAnsi="Times New Roman" w:cs="Times New Roman"/>
                <w:b/>
              </w:rPr>
            </w:pPr>
          </w:p>
        </w:tc>
        <w:tc>
          <w:tcPr>
            <w:tcW w:w="422" w:type="dxa"/>
            <w:gridSpan w:val="2"/>
            <w:vMerge/>
            <w:tcBorders>
              <w:left w:val="single" w:sz="4" w:space="0" w:color="auto"/>
              <w:bottom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1"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r w:rsidR="00452066" w:rsidRPr="00327E5E" w:rsidTr="00770A67">
        <w:tc>
          <w:tcPr>
            <w:tcW w:w="7573" w:type="dxa"/>
            <w:gridSpan w:val="3"/>
            <w:tcBorders>
              <w:right w:val="nil"/>
            </w:tcBorders>
            <w:shd w:val="clear" w:color="auto" w:fill="FFC000"/>
          </w:tcPr>
          <w:p w:rsidR="00452066" w:rsidRPr="00327E5E" w:rsidRDefault="00452066" w:rsidP="00452066">
            <w:pPr>
              <w:spacing w:before="120" w:after="120" w:line="276" w:lineRule="auto"/>
              <w:rPr>
                <w:rFonts w:ascii="Times New Roman" w:hAnsi="Times New Roman" w:cs="Times New Roman"/>
              </w:rPr>
            </w:pPr>
            <w:r w:rsidRPr="00327E5E">
              <w:rPr>
                <w:rFonts w:ascii="Times New Roman" w:hAnsi="Times New Roman" w:cs="Times New Roman"/>
              </w:rPr>
              <w:t>Obveznik izrade procjene rizika od velikih nesreća</w:t>
            </w:r>
          </w:p>
        </w:tc>
        <w:tc>
          <w:tcPr>
            <w:tcW w:w="422" w:type="dxa"/>
            <w:tcBorders>
              <w:top w:val="single" w:sz="4" w:space="0" w:color="auto"/>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422" w:type="dxa"/>
            <w:gridSpan w:val="2"/>
            <w:tcBorders>
              <w:top w:val="nil"/>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1"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262" w:type="dxa"/>
            <w:vMerge/>
            <w:tcBorders>
              <w:left w:val="nil"/>
              <w:righ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c>
          <w:tcPr>
            <w:tcW w:w="580" w:type="dxa"/>
            <w:gridSpan w:val="2"/>
            <w:vMerge/>
            <w:tcBorders>
              <w:left w:val="nil"/>
            </w:tcBorders>
            <w:shd w:val="clear" w:color="auto" w:fill="FFC000"/>
          </w:tcPr>
          <w:p w:rsidR="00452066" w:rsidRPr="00327E5E" w:rsidRDefault="00452066" w:rsidP="00452066">
            <w:pPr>
              <w:spacing w:before="120" w:after="120" w:line="276" w:lineRule="auto"/>
              <w:jc w:val="both"/>
              <w:rPr>
                <w:rFonts w:ascii="Times New Roman" w:hAnsi="Times New Roman" w:cs="Times New Roman"/>
                <w:b/>
              </w:rPr>
            </w:pPr>
          </w:p>
        </w:tc>
      </w:tr>
    </w:tbl>
    <w:p w:rsidR="00601FEF" w:rsidRDefault="00601FEF"/>
    <w:p w:rsidR="00601FEF" w:rsidRDefault="00601FEF">
      <w:r>
        <w:br w:type="page"/>
      </w:r>
    </w:p>
    <w:p w:rsidR="00E74EA4" w:rsidRPr="001718FE" w:rsidRDefault="00601FEF">
      <w:pPr>
        <w:rPr>
          <w:b/>
          <w:sz w:val="24"/>
          <w:szCs w:val="24"/>
        </w:rPr>
      </w:pPr>
      <w:r w:rsidRPr="001718FE">
        <w:rPr>
          <w:b/>
          <w:sz w:val="24"/>
          <w:szCs w:val="24"/>
        </w:rPr>
        <w:lastRenderedPageBreak/>
        <w:t xml:space="preserve">Prilog 3 </w:t>
      </w:r>
      <w:r w:rsidR="00E74EA4" w:rsidRPr="001718FE">
        <w:rPr>
          <w:b/>
          <w:sz w:val="24"/>
          <w:szCs w:val="24"/>
        </w:rPr>
        <w:t>–</w:t>
      </w:r>
      <w:r w:rsidR="001718FE" w:rsidRPr="001718FE">
        <w:rPr>
          <w:b/>
          <w:sz w:val="24"/>
          <w:szCs w:val="24"/>
        </w:rPr>
        <w:t xml:space="preserve"> R</w:t>
      </w:r>
      <w:r w:rsidRPr="001718FE">
        <w:rPr>
          <w:b/>
          <w:sz w:val="24"/>
          <w:szCs w:val="24"/>
        </w:rPr>
        <w:t>ješenje</w:t>
      </w:r>
      <w:r w:rsidR="00DF67FA" w:rsidRPr="001718FE">
        <w:rPr>
          <w:b/>
          <w:sz w:val="24"/>
          <w:szCs w:val="24"/>
        </w:rPr>
        <w:t xml:space="preserve"> za obavljanje</w:t>
      </w:r>
      <w:r w:rsidR="001718FE" w:rsidRPr="001718FE">
        <w:rPr>
          <w:b/>
          <w:sz w:val="24"/>
          <w:szCs w:val="24"/>
        </w:rPr>
        <w:t xml:space="preserve"> stručnih poslova u području civilne zaštite</w:t>
      </w:r>
    </w:p>
    <w:p w:rsidR="00DF67FA" w:rsidRDefault="00DF67FA">
      <w:r w:rsidRPr="00DF67FA">
        <w:rPr>
          <w:noProof/>
          <w:lang w:eastAsia="hr-HR"/>
        </w:rPr>
        <w:drawing>
          <wp:inline distT="0" distB="0" distL="0" distR="0">
            <wp:extent cx="5759450" cy="8140433"/>
            <wp:effectExtent l="0" t="0" r="0" b="0"/>
            <wp:docPr id="60" name="Slika 60" descr="C:\Users\info_000\Desktop\DUZS-rješenje_NOVO\CZ_rješenj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_000\Desktop\DUZS-rješenje_NOVO\CZ_rješenje 2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40433"/>
                    </a:xfrm>
                    <a:prstGeom prst="rect">
                      <a:avLst/>
                    </a:prstGeom>
                    <a:noFill/>
                    <a:ln>
                      <a:noFill/>
                    </a:ln>
                  </pic:spPr>
                </pic:pic>
              </a:graphicData>
            </a:graphic>
          </wp:inline>
        </w:drawing>
      </w:r>
    </w:p>
    <w:p w:rsidR="00503CC8" w:rsidRDefault="00E74EA4">
      <w:pPr>
        <w:rPr>
          <w:rFonts w:eastAsiaTheme="majorEastAsia"/>
          <w:b/>
          <w:sz w:val="24"/>
          <w:szCs w:val="32"/>
        </w:rPr>
      </w:pPr>
      <w:r w:rsidRPr="00E74EA4">
        <w:rPr>
          <w:noProof/>
          <w:lang w:eastAsia="hr-HR"/>
        </w:rPr>
        <w:lastRenderedPageBreak/>
        <w:drawing>
          <wp:inline distT="0" distB="0" distL="0" distR="0">
            <wp:extent cx="5992660" cy="8470053"/>
            <wp:effectExtent l="0" t="0" r="8255" b="7620"/>
            <wp:docPr id="58" name="Slika 58" descr="C:\Users\info_000\Desktop\DUZS-rješenje_NOVO\CZ_rješenje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_000\Desktop\DUZS-rješenje_NOVO\CZ_rješenje 2017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5332" cy="8473830"/>
                    </a:xfrm>
                    <a:prstGeom prst="rect">
                      <a:avLst/>
                    </a:prstGeom>
                    <a:noFill/>
                    <a:ln>
                      <a:noFill/>
                    </a:ln>
                  </pic:spPr>
                </pic:pic>
              </a:graphicData>
            </a:graphic>
          </wp:inline>
        </w:drawing>
      </w:r>
      <w:r w:rsidR="00503CC8">
        <w:br w:type="page"/>
      </w:r>
    </w:p>
    <w:p w:rsidR="007B471C" w:rsidRPr="007B471C" w:rsidRDefault="007B471C" w:rsidP="00514D73">
      <w:pPr>
        <w:pStyle w:val="Naslov1"/>
      </w:pPr>
      <w:bookmarkStart w:id="170" w:name="_Toc507060397"/>
      <w:r w:rsidRPr="007B471C">
        <w:lastRenderedPageBreak/>
        <w:t>12. KA</w:t>
      </w:r>
      <w:r w:rsidR="00327AEE">
        <w:t>R</w:t>
      </w:r>
      <w:r w:rsidRPr="007B471C">
        <w:t>TE</w:t>
      </w:r>
      <w:bookmarkEnd w:id="170"/>
    </w:p>
    <w:p w:rsidR="00FC76CA" w:rsidRDefault="00FC76CA" w:rsidP="00514D73"/>
    <w:sectPr w:rsidR="00FC76CA" w:rsidSect="004B744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905" w:rsidRDefault="006B5905" w:rsidP="00FF1A60">
      <w:r>
        <w:separator/>
      </w:r>
    </w:p>
  </w:endnote>
  <w:endnote w:type="continuationSeparator" w:id="0">
    <w:p w:rsidR="006B5905" w:rsidRDefault="006B5905" w:rsidP="00FF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03" w:csb1="00000000"/>
  </w:font>
  <w:font w:name="TTEEt00">
    <w:altName w:val="Times New Roman"/>
    <w:panose1 w:val="00000000000000000000"/>
    <w:charset w:val="00"/>
    <w:family w:val="auto"/>
    <w:notTrueType/>
    <w:pitch w:val="default"/>
    <w:sig w:usb0="00000003" w:usb1="00000000" w:usb2="00000000" w:usb3="00000000" w:csb0="00000001" w:csb1="00000000"/>
  </w:font>
  <w:font w:name="Helvetica">
    <w:altName w:val="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455258"/>
      <w:docPartObj>
        <w:docPartGallery w:val="Page Numbers (Bottom of Page)"/>
        <w:docPartUnique/>
      </w:docPartObj>
    </w:sdtPr>
    <w:sdtContent>
      <w:p w:rsidR="00E7440E" w:rsidRDefault="00E7440E">
        <w:pPr>
          <w:pStyle w:val="Podnoje"/>
          <w:jc w:val="right"/>
        </w:pPr>
        <w:r>
          <w:fldChar w:fldCharType="begin"/>
        </w:r>
        <w:r>
          <w:instrText>PAGE   \* MERGEFORMAT</w:instrText>
        </w:r>
        <w:r>
          <w:fldChar w:fldCharType="separate"/>
        </w:r>
        <w:r>
          <w:rPr>
            <w:noProof/>
          </w:rPr>
          <w:t>2</w:t>
        </w:r>
        <w:r>
          <w:fldChar w:fldCharType="end"/>
        </w:r>
      </w:p>
    </w:sdtContent>
  </w:sdt>
  <w:p w:rsidR="00E7440E" w:rsidRDefault="00E7440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905" w:rsidRDefault="006B5905" w:rsidP="00FF1A60">
      <w:r>
        <w:separator/>
      </w:r>
    </w:p>
  </w:footnote>
  <w:footnote w:type="continuationSeparator" w:id="0">
    <w:p w:rsidR="006B5905" w:rsidRDefault="006B5905" w:rsidP="00FF1A60">
      <w:r>
        <w:continuationSeparator/>
      </w:r>
    </w:p>
  </w:footnote>
  <w:footnote w:id="1">
    <w:p w:rsidR="00E7440E" w:rsidRDefault="00E7440E" w:rsidP="005B4405">
      <w:pPr>
        <w:pStyle w:val="footnotedescription"/>
        <w:ind w:left="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1D7E"/>
    <w:multiLevelType w:val="hybridMultilevel"/>
    <w:tmpl w:val="6D2002C8"/>
    <w:lvl w:ilvl="0" w:tplc="B4E6897E">
      <w:start w:val="1"/>
      <w:numFmt w:val="bullet"/>
      <w:lvlText w:val="–"/>
      <w:lvlJc w:val="left"/>
      <w:pPr>
        <w:ind w:left="720"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0646FC4">
      <w:numFmt w:val="bullet"/>
      <w:lvlText w:val="•"/>
      <w:lvlJc w:val="left"/>
      <w:pPr>
        <w:ind w:left="1785" w:hanging="705"/>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B307F4"/>
    <w:multiLevelType w:val="hybridMultilevel"/>
    <w:tmpl w:val="7DF6E520"/>
    <w:lvl w:ilvl="0" w:tplc="0394AC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CD2473"/>
    <w:multiLevelType w:val="hybridMultilevel"/>
    <w:tmpl w:val="717410B0"/>
    <w:lvl w:ilvl="0" w:tplc="04090001">
      <w:start w:val="1"/>
      <w:numFmt w:val="bullet"/>
      <w:lvlText w:val=""/>
      <w:lvlJc w:val="left"/>
      <w:pPr>
        <w:tabs>
          <w:tab w:val="num" w:pos="720"/>
        </w:tabs>
        <w:ind w:left="720" w:hanging="360"/>
      </w:pPr>
      <w:rPr>
        <w:rFonts w:ascii="Symbol" w:hAnsi="Symbol" w:hint="default"/>
      </w:rPr>
    </w:lvl>
    <w:lvl w:ilvl="1" w:tplc="899A7E3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43552"/>
    <w:multiLevelType w:val="hybridMultilevel"/>
    <w:tmpl w:val="92C05320"/>
    <w:lvl w:ilvl="0" w:tplc="0394AC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2F5D84"/>
    <w:multiLevelType w:val="hybridMultilevel"/>
    <w:tmpl w:val="C2A264F8"/>
    <w:lvl w:ilvl="0" w:tplc="0394AC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E2585F"/>
    <w:multiLevelType w:val="hybridMultilevel"/>
    <w:tmpl w:val="16BA64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D01BFB"/>
    <w:multiLevelType w:val="hybridMultilevel"/>
    <w:tmpl w:val="D1EABF0E"/>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1CBA8F7E">
      <w:start w:val="5"/>
      <w:numFmt w:val="bullet"/>
      <w:lvlText w:val="-"/>
      <w:lvlJc w:val="left"/>
      <w:pPr>
        <w:ind w:left="2160" w:hanging="360"/>
      </w:pPr>
      <w:rPr>
        <w:rFonts w:ascii="Times New Roman" w:eastAsia="TimesNewRoman" w:hAnsi="Times New Roman"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874DE5"/>
    <w:multiLevelType w:val="hybridMultilevel"/>
    <w:tmpl w:val="183AEDB0"/>
    <w:lvl w:ilvl="0" w:tplc="1CBA8F7E">
      <w:start w:val="5"/>
      <w:numFmt w:val="bullet"/>
      <w:lvlText w:val="-"/>
      <w:lvlJc w:val="left"/>
      <w:pPr>
        <w:ind w:left="720" w:hanging="360"/>
      </w:pPr>
      <w:rPr>
        <w:rFonts w:ascii="Times New Roman" w:eastAsia="TimesNew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9E44695"/>
    <w:multiLevelType w:val="hybridMultilevel"/>
    <w:tmpl w:val="10DC26EE"/>
    <w:lvl w:ilvl="0" w:tplc="0394AC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44218"/>
    <w:multiLevelType w:val="multilevel"/>
    <w:tmpl w:val="6AF47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3C06FF"/>
    <w:multiLevelType w:val="hybridMultilevel"/>
    <w:tmpl w:val="10CA8BF0"/>
    <w:lvl w:ilvl="0" w:tplc="0394AC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1AC0A60"/>
    <w:multiLevelType w:val="hybridMultilevel"/>
    <w:tmpl w:val="8DBA7BD6"/>
    <w:lvl w:ilvl="0" w:tplc="0394ACB0">
      <w:numFmt w:val="bullet"/>
      <w:lvlText w:val="-"/>
      <w:lvlJc w:val="left"/>
      <w:pPr>
        <w:tabs>
          <w:tab w:val="num" w:pos="705"/>
        </w:tabs>
        <w:ind w:left="705" w:hanging="360"/>
      </w:pPr>
      <w:rPr>
        <w:rFonts w:ascii="Times New Roman" w:eastAsia="Times New Roman" w:hAnsi="Times New Roman" w:cs="Times New Roman"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2" w15:restartNumberingAfterBreak="0">
    <w:nsid w:val="5A2F0D1F"/>
    <w:multiLevelType w:val="multilevel"/>
    <w:tmpl w:val="B16E4C4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8D279D"/>
    <w:multiLevelType w:val="hybridMultilevel"/>
    <w:tmpl w:val="43022D5C"/>
    <w:lvl w:ilvl="0" w:tplc="B35C5696">
      <w:numFmt w:val="decimal"/>
      <w:lvlText w:val="%1"/>
      <w:lvlJc w:val="left"/>
      <w:pPr>
        <w:ind w:left="365" w:hanging="360"/>
      </w:pPr>
      <w:rPr>
        <w:rFonts w:hint="default"/>
      </w:rPr>
    </w:lvl>
    <w:lvl w:ilvl="1" w:tplc="041A0019">
      <w:start w:val="1"/>
      <w:numFmt w:val="lowerLetter"/>
      <w:lvlText w:val="%2."/>
      <w:lvlJc w:val="left"/>
      <w:pPr>
        <w:ind w:left="1085" w:hanging="360"/>
      </w:pPr>
    </w:lvl>
    <w:lvl w:ilvl="2" w:tplc="041A001B">
      <w:start w:val="1"/>
      <w:numFmt w:val="lowerRoman"/>
      <w:lvlText w:val="%3."/>
      <w:lvlJc w:val="right"/>
      <w:pPr>
        <w:ind w:left="1805" w:hanging="180"/>
      </w:pPr>
    </w:lvl>
    <w:lvl w:ilvl="3" w:tplc="041A000F" w:tentative="1">
      <w:start w:val="1"/>
      <w:numFmt w:val="decimal"/>
      <w:lvlText w:val="%4."/>
      <w:lvlJc w:val="left"/>
      <w:pPr>
        <w:ind w:left="2525" w:hanging="360"/>
      </w:pPr>
    </w:lvl>
    <w:lvl w:ilvl="4" w:tplc="041A0019" w:tentative="1">
      <w:start w:val="1"/>
      <w:numFmt w:val="lowerLetter"/>
      <w:lvlText w:val="%5."/>
      <w:lvlJc w:val="left"/>
      <w:pPr>
        <w:ind w:left="3245" w:hanging="360"/>
      </w:pPr>
    </w:lvl>
    <w:lvl w:ilvl="5" w:tplc="041A001B" w:tentative="1">
      <w:start w:val="1"/>
      <w:numFmt w:val="lowerRoman"/>
      <w:lvlText w:val="%6."/>
      <w:lvlJc w:val="right"/>
      <w:pPr>
        <w:ind w:left="3965" w:hanging="180"/>
      </w:pPr>
    </w:lvl>
    <w:lvl w:ilvl="6" w:tplc="041A000F" w:tentative="1">
      <w:start w:val="1"/>
      <w:numFmt w:val="decimal"/>
      <w:lvlText w:val="%7."/>
      <w:lvlJc w:val="left"/>
      <w:pPr>
        <w:ind w:left="4685" w:hanging="360"/>
      </w:pPr>
    </w:lvl>
    <w:lvl w:ilvl="7" w:tplc="041A0019" w:tentative="1">
      <w:start w:val="1"/>
      <w:numFmt w:val="lowerLetter"/>
      <w:lvlText w:val="%8."/>
      <w:lvlJc w:val="left"/>
      <w:pPr>
        <w:ind w:left="5405" w:hanging="360"/>
      </w:pPr>
    </w:lvl>
    <w:lvl w:ilvl="8" w:tplc="041A001B" w:tentative="1">
      <w:start w:val="1"/>
      <w:numFmt w:val="lowerRoman"/>
      <w:lvlText w:val="%9."/>
      <w:lvlJc w:val="right"/>
      <w:pPr>
        <w:ind w:left="6125" w:hanging="180"/>
      </w:pPr>
    </w:lvl>
  </w:abstractNum>
  <w:abstractNum w:abstractNumId="14" w15:restartNumberingAfterBreak="0">
    <w:nsid w:val="5FF51413"/>
    <w:multiLevelType w:val="hybridMultilevel"/>
    <w:tmpl w:val="A8123326"/>
    <w:lvl w:ilvl="0" w:tplc="899A7E38">
      <w:numFmt w:val="bullet"/>
      <w:lvlText w:val="-"/>
      <w:lvlJc w:val="left"/>
      <w:pPr>
        <w:tabs>
          <w:tab w:val="num" w:pos="720"/>
        </w:tabs>
        <w:ind w:left="720" w:hanging="360"/>
      </w:pPr>
      <w:rPr>
        <w:rFonts w:ascii="Times New Roman" w:eastAsiaTheme="minorHAnsi"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1CBA8F7E">
      <w:start w:val="5"/>
      <w:numFmt w:val="bullet"/>
      <w:lvlText w:val="-"/>
      <w:lvlJc w:val="left"/>
      <w:pPr>
        <w:ind w:left="2160" w:hanging="360"/>
      </w:pPr>
      <w:rPr>
        <w:rFonts w:ascii="Times New Roman" w:eastAsia="TimesNewRoman" w:hAnsi="Times New Roman"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1D0006"/>
    <w:multiLevelType w:val="hybridMultilevel"/>
    <w:tmpl w:val="21CE6716"/>
    <w:lvl w:ilvl="0" w:tplc="1CBA8F7E">
      <w:start w:val="5"/>
      <w:numFmt w:val="bullet"/>
      <w:lvlText w:val="-"/>
      <w:lvlJc w:val="left"/>
      <w:pPr>
        <w:ind w:left="720" w:hanging="360"/>
      </w:pPr>
      <w:rPr>
        <w:rFonts w:ascii="Times New Roman" w:eastAsia="TimesNew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84D1C4B"/>
    <w:multiLevelType w:val="hybridMultilevel"/>
    <w:tmpl w:val="50C2B62C"/>
    <w:lvl w:ilvl="0" w:tplc="B4E6897E">
      <w:start w:val="1"/>
      <w:numFmt w:val="bullet"/>
      <w:lvlText w:val="–"/>
      <w:lvlJc w:val="left"/>
      <w:pPr>
        <w:ind w:left="720"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07A3B98"/>
    <w:multiLevelType w:val="hybridMultilevel"/>
    <w:tmpl w:val="F78C3F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09E4035"/>
    <w:multiLevelType w:val="hybridMultilevel"/>
    <w:tmpl w:val="CB62F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1A5D0E"/>
    <w:multiLevelType w:val="hybridMultilevel"/>
    <w:tmpl w:val="5D121032"/>
    <w:lvl w:ilvl="0" w:tplc="0394AC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0"/>
  </w:num>
  <w:num w:numId="5">
    <w:abstractNumId w:val="8"/>
  </w:num>
  <w:num w:numId="6">
    <w:abstractNumId w:val="11"/>
  </w:num>
  <w:num w:numId="7">
    <w:abstractNumId w:val="16"/>
  </w:num>
  <w:num w:numId="8">
    <w:abstractNumId w:val="4"/>
  </w:num>
  <w:num w:numId="9">
    <w:abstractNumId w:val="18"/>
  </w:num>
  <w:num w:numId="10">
    <w:abstractNumId w:val="3"/>
  </w:num>
  <w:num w:numId="11">
    <w:abstractNumId w:val="6"/>
  </w:num>
  <w:num w:numId="12">
    <w:abstractNumId w:val="1"/>
  </w:num>
  <w:num w:numId="13">
    <w:abstractNumId w:val="19"/>
  </w:num>
  <w:num w:numId="14">
    <w:abstractNumId w:val="17"/>
  </w:num>
  <w:num w:numId="15">
    <w:abstractNumId w:val="14"/>
  </w:num>
  <w:num w:numId="16">
    <w:abstractNumId w:val="10"/>
  </w:num>
  <w:num w:numId="17">
    <w:abstractNumId w:val="12"/>
  </w:num>
  <w:num w:numId="18">
    <w:abstractNumId w:val="13"/>
  </w:num>
  <w:num w:numId="19">
    <w:abstractNumId w:val="15"/>
  </w:num>
  <w:num w:numId="20">
    <w:abstractNumId w:val="7"/>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E70"/>
    <w:rsid w:val="000019F9"/>
    <w:rsid w:val="00003389"/>
    <w:rsid w:val="00004852"/>
    <w:rsid w:val="00006F71"/>
    <w:rsid w:val="00007026"/>
    <w:rsid w:val="000075C2"/>
    <w:rsid w:val="00012EA7"/>
    <w:rsid w:val="00012F96"/>
    <w:rsid w:val="00013162"/>
    <w:rsid w:val="000140A3"/>
    <w:rsid w:val="00016073"/>
    <w:rsid w:val="00022BF2"/>
    <w:rsid w:val="00023B67"/>
    <w:rsid w:val="00026185"/>
    <w:rsid w:val="00026AAC"/>
    <w:rsid w:val="00030F47"/>
    <w:rsid w:val="00035ADA"/>
    <w:rsid w:val="000376E0"/>
    <w:rsid w:val="00040C42"/>
    <w:rsid w:val="00044683"/>
    <w:rsid w:val="00045B7F"/>
    <w:rsid w:val="00045DA8"/>
    <w:rsid w:val="000515BF"/>
    <w:rsid w:val="000532DB"/>
    <w:rsid w:val="0005387F"/>
    <w:rsid w:val="00054105"/>
    <w:rsid w:val="000541AA"/>
    <w:rsid w:val="0005773F"/>
    <w:rsid w:val="00062BB1"/>
    <w:rsid w:val="000639BE"/>
    <w:rsid w:val="0006452B"/>
    <w:rsid w:val="00065865"/>
    <w:rsid w:val="00066A6C"/>
    <w:rsid w:val="0007798A"/>
    <w:rsid w:val="00081E88"/>
    <w:rsid w:val="00093738"/>
    <w:rsid w:val="00096B98"/>
    <w:rsid w:val="000978AB"/>
    <w:rsid w:val="000A0C98"/>
    <w:rsid w:val="000A1B28"/>
    <w:rsid w:val="000A4E7F"/>
    <w:rsid w:val="000B11E0"/>
    <w:rsid w:val="000B15A2"/>
    <w:rsid w:val="000B3446"/>
    <w:rsid w:val="000B395D"/>
    <w:rsid w:val="000B5B55"/>
    <w:rsid w:val="000B71C0"/>
    <w:rsid w:val="000C112C"/>
    <w:rsid w:val="000C2928"/>
    <w:rsid w:val="000C4994"/>
    <w:rsid w:val="000C74CF"/>
    <w:rsid w:val="000D0F40"/>
    <w:rsid w:val="000D4437"/>
    <w:rsid w:val="000D46D0"/>
    <w:rsid w:val="000D7B7E"/>
    <w:rsid w:val="000D7CD6"/>
    <w:rsid w:val="000E028D"/>
    <w:rsid w:val="000E15CC"/>
    <w:rsid w:val="000E2335"/>
    <w:rsid w:val="000E35EB"/>
    <w:rsid w:val="000E67C9"/>
    <w:rsid w:val="000E79D0"/>
    <w:rsid w:val="000E7FE3"/>
    <w:rsid w:val="000F02DD"/>
    <w:rsid w:val="000F313F"/>
    <w:rsid w:val="000F3410"/>
    <w:rsid w:val="000F3C31"/>
    <w:rsid w:val="000F471C"/>
    <w:rsid w:val="000F63C9"/>
    <w:rsid w:val="00100CF3"/>
    <w:rsid w:val="00105CE7"/>
    <w:rsid w:val="00107363"/>
    <w:rsid w:val="00107A62"/>
    <w:rsid w:val="00112839"/>
    <w:rsid w:val="00112C39"/>
    <w:rsid w:val="00112CEA"/>
    <w:rsid w:val="001130E9"/>
    <w:rsid w:val="001131E5"/>
    <w:rsid w:val="00114D3B"/>
    <w:rsid w:val="00115324"/>
    <w:rsid w:val="001157B5"/>
    <w:rsid w:val="00121BE8"/>
    <w:rsid w:val="00123981"/>
    <w:rsid w:val="00125F19"/>
    <w:rsid w:val="00127DCB"/>
    <w:rsid w:val="00127E6D"/>
    <w:rsid w:val="00131BAF"/>
    <w:rsid w:val="0013268A"/>
    <w:rsid w:val="00132C75"/>
    <w:rsid w:val="00140478"/>
    <w:rsid w:val="00143E96"/>
    <w:rsid w:val="00145520"/>
    <w:rsid w:val="00147E30"/>
    <w:rsid w:val="00151957"/>
    <w:rsid w:val="00153366"/>
    <w:rsid w:val="00153579"/>
    <w:rsid w:val="00155FB0"/>
    <w:rsid w:val="00156277"/>
    <w:rsid w:val="00156D50"/>
    <w:rsid w:val="00161943"/>
    <w:rsid w:val="0016194D"/>
    <w:rsid w:val="001626B7"/>
    <w:rsid w:val="00162DCC"/>
    <w:rsid w:val="001639DE"/>
    <w:rsid w:val="0016542D"/>
    <w:rsid w:val="0016797A"/>
    <w:rsid w:val="001713CF"/>
    <w:rsid w:val="001718FE"/>
    <w:rsid w:val="0017271F"/>
    <w:rsid w:val="001746E0"/>
    <w:rsid w:val="001752B3"/>
    <w:rsid w:val="00175ADF"/>
    <w:rsid w:val="0018005B"/>
    <w:rsid w:val="00180AC1"/>
    <w:rsid w:val="001817E0"/>
    <w:rsid w:val="00181B3C"/>
    <w:rsid w:val="001836E4"/>
    <w:rsid w:val="001841B2"/>
    <w:rsid w:val="0018476A"/>
    <w:rsid w:val="00187DEC"/>
    <w:rsid w:val="00193D1A"/>
    <w:rsid w:val="001953A0"/>
    <w:rsid w:val="001963A6"/>
    <w:rsid w:val="001972F9"/>
    <w:rsid w:val="00197DD7"/>
    <w:rsid w:val="001A14AF"/>
    <w:rsid w:val="001A1C39"/>
    <w:rsid w:val="001A2640"/>
    <w:rsid w:val="001A39D0"/>
    <w:rsid w:val="001A4545"/>
    <w:rsid w:val="001A463D"/>
    <w:rsid w:val="001A5662"/>
    <w:rsid w:val="001A74F3"/>
    <w:rsid w:val="001B292D"/>
    <w:rsid w:val="001B2F08"/>
    <w:rsid w:val="001B3387"/>
    <w:rsid w:val="001B3A32"/>
    <w:rsid w:val="001B536E"/>
    <w:rsid w:val="001B5F6A"/>
    <w:rsid w:val="001B6285"/>
    <w:rsid w:val="001B6374"/>
    <w:rsid w:val="001B7636"/>
    <w:rsid w:val="001C1887"/>
    <w:rsid w:val="001C34C0"/>
    <w:rsid w:val="001C5CD2"/>
    <w:rsid w:val="001D28A7"/>
    <w:rsid w:val="001D28E2"/>
    <w:rsid w:val="001E11B6"/>
    <w:rsid w:val="001E20F2"/>
    <w:rsid w:val="001E213A"/>
    <w:rsid w:val="001E253F"/>
    <w:rsid w:val="001E27D7"/>
    <w:rsid w:val="001E2A92"/>
    <w:rsid w:val="001E2DB3"/>
    <w:rsid w:val="001E570A"/>
    <w:rsid w:val="001E7384"/>
    <w:rsid w:val="001E7D1A"/>
    <w:rsid w:val="001F00DA"/>
    <w:rsid w:val="001F06BE"/>
    <w:rsid w:val="001F2A2F"/>
    <w:rsid w:val="001F4105"/>
    <w:rsid w:val="001F503F"/>
    <w:rsid w:val="001F596F"/>
    <w:rsid w:val="001F6716"/>
    <w:rsid w:val="00200561"/>
    <w:rsid w:val="00201EEB"/>
    <w:rsid w:val="0020236D"/>
    <w:rsid w:val="00210391"/>
    <w:rsid w:val="0021250F"/>
    <w:rsid w:val="00212660"/>
    <w:rsid w:val="002141E9"/>
    <w:rsid w:val="00216A0A"/>
    <w:rsid w:val="00217CB0"/>
    <w:rsid w:val="00221C4F"/>
    <w:rsid w:val="00224054"/>
    <w:rsid w:val="0022452E"/>
    <w:rsid w:val="00225350"/>
    <w:rsid w:val="002254E4"/>
    <w:rsid w:val="0022681F"/>
    <w:rsid w:val="00227049"/>
    <w:rsid w:val="00227B2C"/>
    <w:rsid w:val="00232957"/>
    <w:rsid w:val="00233B39"/>
    <w:rsid w:val="00234C24"/>
    <w:rsid w:val="00234D9F"/>
    <w:rsid w:val="002350FE"/>
    <w:rsid w:val="0023581F"/>
    <w:rsid w:val="00236E5C"/>
    <w:rsid w:val="00237BBB"/>
    <w:rsid w:val="0024109C"/>
    <w:rsid w:val="00241A2E"/>
    <w:rsid w:val="0024221A"/>
    <w:rsid w:val="00242A22"/>
    <w:rsid w:val="0024371B"/>
    <w:rsid w:val="00243B6A"/>
    <w:rsid w:val="00244CBF"/>
    <w:rsid w:val="00247D1D"/>
    <w:rsid w:val="00247F79"/>
    <w:rsid w:val="0025069D"/>
    <w:rsid w:val="0025092D"/>
    <w:rsid w:val="00252985"/>
    <w:rsid w:val="00253AFA"/>
    <w:rsid w:val="002548F5"/>
    <w:rsid w:val="0025498A"/>
    <w:rsid w:val="00257956"/>
    <w:rsid w:val="002609EC"/>
    <w:rsid w:val="002629CB"/>
    <w:rsid w:val="00265277"/>
    <w:rsid w:val="00265AD6"/>
    <w:rsid w:val="00266000"/>
    <w:rsid w:val="00272030"/>
    <w:rsid w:val="00273DD2"/>
    <w:rsid w:val="00274FDA"/>
    <w:rsid w:val="0028169F"/>
    <w:rsid w:val="00282903"/>
    <w:rsid w:val="0028494F"/>
    <w:rsid w:val="00290CE8"/>
    <w:rsid w:val="00291D12"/>
    <w:rsid w:val="002930BC"/>
    <w:rsid w:val="0029472F"/>
    <w:rsid w:val="002950AD"/>
    <w:rsid w:val="00296F66"/>
    <w:rsid w:val="002A0B11"/>
    <w:rsid w:val="002A20B3"/>
    <w:rsid w:val="002A21F5"/>
    <w:rsid w:val="002A50B5"/>
    <w:rsid w:val="002B24B4"/>
    <w:rsid w:val="002B29CB"/>
    <w:rsid w:val="002B38AE"/>
    <w:rsid w:val="002B4B71"/>
    <w:rsid w:val="002B4F32"/>
    <w:rsid w:val="002C17A5"/>
    <w:rsid w:val="002C1CEC"/>
    <w:rsid w:val="002C2131"/>
    <w:rsid w:val="002C573C"/>
    <w:rsid w:val="002D0A4D"/>
    <w:rsid w:val="002D1053"/>
    <w:rsid w:val="002D196C"/>
    <w:rsid w:val="002D32BA"/>
    <w:rsid w:val="002D5743"/>
    <w:rsid w:val="002D769F"/>
    <w:rsid w:val="002E0BA1"/>
    <w:rsid w:val="002E0FF6"/>
    <w:rsid w:val="002E12B3"/>
    <w:rsid w:val="002E156D"/>
    <w:rsid w:val="002E309E"/>
    <w:rsid w:val="002E5556"/>
    <w:rsid w:val="002E557E"/>
    <w:rsid w:val="002E7F3E"/>
    <w:rsid w:val="002F1CA7"/>
    <w:rsid w:val="002F2796"/>
    <w:rsid w:val="002F3F1C"/>
    <w:rsid w:val="002F48F4"/>
    <w:rsid w:val="002F56E2"/>
    <w:rsid w:val="0030204F"/>
    <w:rsid w:val="00304987"/>
    <w:rsid w:val="00306376"/>
    <w:rsid w:val="00310314"/>
    <w:rsid w:val="003110EE"/>
    <w:rsid w:val="00312FB2"/>
    <w:rsid w:val="0031395C"/>
    <w:rsid w:val="0031499C"/>
    <w:rsid w:val="003153C2"/>
    <w:rsid w:val="00315451"/>
    <w:rsid w:val="00315CB5"/>
    <w:rsid w:val="00316F37"/>
    <w:rsid w:val="00317392"/>
    <w:rsid w:val="00321510"/>
    <w:rsid w:val="00323903"/>
    <w:rsid w:val="003257F8"/>
    <w:rsid w:val="00327223"/>
    <w:rsid w:val="00327AEE"/>
    <w:rsid w:val="00327E5E"/>
    <w:rsid w:val="0033070B"/>
    <w:rsid w:val="003316DC"/>
    <w:rsid w:val="00336C13"/>
    <w:rsid w:val="003376FE"/>
    <w:rsid w:val="00342847"/>
    <w:rsid w:val="00343BE4"/>
    <w:rsid w:val="003460DC"/>
    <w:rsid w:val="00346958"/>
    <w:rsid w:val="00354271"/>
    <w:rsid w:val="00355BA5"/>
    <w:rsid w:val="00355BC5"/>
    <w:rsid w:val="00356D00"/>
    <w:rsid w:val="0035762A"/>
    <w:rsid w:val="00362731"/>
    <w:rsid w:val="00363424"/>
    <w:rsid w:val="00364584"/>
    <w:rsid w:val="003646DC"/>
    <w:rsid w:val="00364C37"/>
    <w:rsid w:val="003702C5"/>
    <w:rsid w:val="00370C42"/>
    <w:rsid w:val="00372BC5"/>
    <w:rsid w:val="00373890"/>
    <w:rsid w:val="0037684F"/>
    <w:rsid w:val="00380130"/>
    <w:rsid w:val="00381147"/>
    <w:rsid w:val="0038123A"/>
    <w:rsid w:val="00382AAD"/>
    <w:rsid w:val="00383990"/>
    <w:rsid w:val="00385874"/>
    <w:rsid w:val="00385915"/>
    <w:rsid w:val="003860AE"/>
    <w:rsid w:val="00390CE5"/>
    <w:rsid w:val="003918DA"/>
    <w:rsid w:val="00392CEB"/>
    <w:rsid w:val="00397B92"/>
    <w:rsid w:val="003A14EA"/>
    <w:rsid w:val="003A1CA9"/>
    <w:rsid w:val="003A1E56"/>
    <w:rsid w:val="003A59BD"/>
    <w:rsid w:val="003A5E4B"/>
    <w:rsid w:val="003B0F85"/>
    <w:rsid w:val="003B200B"/>
    <w:rsid w:val="003B209F"/>
    <w:rsid w:val="003B235C"/>
    <w:rsid w:val="003C1046"/>
    <w:rsid w:val="003C3AA7"/>
    <w:rsid w:val="003C427E"/>
    <w:rsid w:val="003C46B4"/>
    <w:rsid w:val="003C55CB"/>
    <w:rsid w:val="003C6031"/>
    <w:rsid w:val="003C7ED4"/>
    <w:rsid w:val="003D2FEB"/>
    <w:rsid w:val="003D5E74"/>
    <w:rsid w:val="003D627B"/>
    <w:rsid w:val="003D7D63"/>
    <w:rsid w:val="003E06F9"/>
    <w:rsid w:val="003E3706"/>
    <w:rsid w:val="003E5E3B"/>
    <w:rsid w:val="003F0F6C"/>
    <w:rsid w:val="003F14D8"/>
    <w:rsid w:val="003F1695"/>
    <w:rsid w:val="003F1E16"/>
    <w:rsid w:val="003F1ECD"/>
    <w:rsid w:val="003F543A"/>
    <w:rsid w:val="003F605D"/>
    <w:rsid w:val="003F7C61"/>
    <w:rsid w:val="00401CB9"/>
    <w:rsid w:val="004020F7"/>
    <w:rsid w:val="0040277C"/>
    <w:rsid w:val="0040672D"/>
    <w:rsid w:val="00406910"/>
    <w:rsid w:val="00411A08"/>
    <w:rsid w:val="00412B7C"/>
    <w:rsid w:val="00414A71"/>
    <w:rsid w:val="004154FA"/>
    <w:rsid w:val="00415989"/>
    <w:rsid w:val="00421D41"/>
    <w:rsid w:val="0042325B"/>
    <w:rsid w:val="004233D3"/>
    <w:rsid w:val="004246A2"/>
    <w:rsid w:val="00426095"/>
    <w:rsid w:val="004275B7"/>
    <w:rsid w:val="00427BAB"/>
    <w:rsid w:val="004301FD"/>
    <w:rsid w:val="00431A0E"/>
    <w:rsid w:val="00432552"/>
    <w:rsid w:val="00433408"/>
    <w:rsid w:val="004416D8"/>
    <w:rsid w:val="004428F5"/>
    <w:rsid w:val="004446C1"/>
    <w:rsid w:val="00445EE0"/>
    <w:rsid w:val="00447D28"/>
    <w:rsid w:val="00451A23"/>
    <w:rsid w:val="00452066"/>
    <w:rsid w:val="00452D4B"/>
    <w:rsid w:val="00453D3A"/>
    <w:rsid w:val="00456D83"/>
    <w:rsid w:val="00460924"/>
    <w:rsid w:val="00460A34"/>
    <w:rsid w:val="00462006"/>
    <w:rsid w:val="00462437"/>
    <w:rsid w:val="00463A57"/>
    <w:rsid w:val="0047141A"/>
    <w:rsid w:val="00472307"/>
    <w:rsid w:val="00477194"/>
    <w:rsid w:val="00477467"/>
    <w:rsid w:val="004775E2"/>
    <w:rsid w:val="004814D3"/>
    <w:rsid w:val="0048338A"/>
    <w:rsid w:val="00483D27"/>
    <w:rsid w:val="004846DB"/>
    <w:rsid w:val="00485AC6"/>
    <w:rsid w:val="004865ED"/>
    <w:rsid w:val="0048660E"/>
    <w:rsid w:val="004918F2"/>
    <w:rsid w:val="00492013"/>
    <w:rsid w:val="00497D14"/>
    <w:rsid w:val="004A0765"/>
    <w:rsid w:val="004A09AE"/>
    <w:rsid w:val="004A4471"/>
    <w:rsid w:val="004A45DA"/>
    <w:rsid w:val="004A52ED"/>
    <w:rsid w:val="004A5D16"/>
    <w:rsid w:val="004B00B5"/>
    <w:rsid w:val="004B13A8"/>
    <w:rsid w:val="004B2C1E"/>
    <w:rsid w:val="004B3139"/>
    <w:rsid w:val="004B5516"/>
    <w:rsid w:val="004B5B30"/>
    <w:rsid w:val="004B7445"/>
    <w:rsid w:val="004C1BEE"/>
    <w:rsid w:val="004C44C9"/>
    <w:rsid w:val="004C489F"/>
    <w:rsid w:val="004C6816"/>
    <w:rsid w:val="004D0328"/>
    <w:rsid w:val="004E0074"/>
    <w:rsid w:val="004E3B3A"/>
    <w:rsid w:val="004E4226"/>
    <w:rsid w:val="004E4804"/>
    <w:rsid w:val="004E5509"/>
    <w:rsid w:val="004E7157"/>
    <w:rsid w:val="004F2C3D"/>
    <w:rsid w:val="004F4117"/>
    <w:rsid w:val="004F4BD2"/>
    <w:rsid w:val="004F55C4"/>
    <w:rsid w:val="00503CC8"/>
    <w:rsid w:val="00503D0C"/>
    <w:rsid w:val="00504FC3"/>
    <w:rsid w:val="00505DF7"/>
    <w:rsid w:val="00507F72"/>
    <w:rsid w:val="00510D93"/>
    <w:rsid w:val="00514D73"/>
    <w:rsid w:val="00515672"/>
    <w:rsid w:val="00516065"/>
    <w:rsid w:val="00516C85"/>
    <w:rsid w:val="00517321"/>
    <w:rsid w:val="00520AFC"/>
    <w:rsid w:val="00520B7E"/>
    <w:rsid w:val="00522BB5"/>
    <w:rsid w:val="005237CA"/>
    <w:rsid w:val="00523A9C"/>
    <w:rsid w:val="00526739"/>
    <w:rsid w:val="00533BB1"/>
    <w:rsid w:val="00533F28"/>
    <w:rsid w:val="00541CCF"/>
    <w:rsid w:val="00542988"/>
    <w:rsid w:val="00542B1D"/>
    <w:rsid w:val="00543267"/>
    <w:rsid w:val="005437B9"/>
    <w:rsid w:val="00543E41"/>
    <w:rsid w:val="0054569A"/>
    <w:rsid w:val="00545F59"/>
    <w:rsid w:val="00546659"/>
    <w:rsid w:val="00546779"/>
    <w:rsid w:val="00550753"/>
    <w:rsid w:val="00550885"/>
    <w:rsid w:val="005511EC"/>
    <w:rsid w:val="00552AE4"/>
    <w:rsid w:val="0055578B"/>
    <w:rsid w:val="005576CB"/>
    <w:rsid w:val="00563154"/>
    <w:rsid w:val="00563CF6"/>
    <w:rsid w:val="00564EF8"/>
    <w:rsid w:val="00564F0F"/>
    <w:rsid w:val="00565B62"/>
    <w:rsid w:val="00566BE0"/>
    <w:rsid w:val="00567C25"/>
    <w:rsid w:val="005724CC"/>
    <w:rsid w:val="00572F29"/>
    <w:rsid w:val="00575713"/>
    <w:rsid w:val="00576112"/>
    <w:rsid w:val="0057624D"/>
    <w:rsid w:val="00576DEE"/>
    <w:rsid w:val="00582B01"/>
    <w:rsid w:val="00582D60"/>
    <w:rsid w:val="005847FD"/>
    <w:rsid w:val="0058559B"/>
    <w:rsid w:val="00591004"/>
    <w:rsid w:val="00591631"/>
    <w:rsid w:val="005930E3"/>
    <w:rsid w:val="0059458C"/>
    <w:rsid w:val="005949F4"/>
    <w:rsid w:val="005965A5"/>
    <w:rsid w:val="00596CE1"/>
    <w:rsid w:val="00596E2E"/>
    <w:rsid w:val="00597DAE"/>
    <w:rsid w:val="005A04CB"/>
    <w:rsid w:val="005A0E2E"/>
    <w:rsid w:val="005A2B8C"/>
    <w:rsid w:val="005A35FC"/>
    <w:rsid w:val="005A4B1E"/>
    <w:rsid w:val="005A6786"/>
    <w:rsid w:val="005B007E"/>
    <w:rsid w:val="005B224B"/>
    <w:rsid w:val="005B4405"/>
    <w:rsid w:val="005B4A65"/>
    <w:rsid w:val="005B5349"/>
    <w:rsid w:val="005B5BF2"/>
    <w:rsid w:val="005B6655"/>
    <w:rsid w:val="005B7B53"/>
    <w:rsid w:val="005C6146"/>
    <w:rsid w:val="005C798B"/>
    <w:rsid w:val="005C7EC4"/>
    <w:rsid w:val="005D1E1E"/>
    <w:rsid w:val="005D4270"/>
    <w:rsid w:val="005D59A9"/>
    <w:rsid w:val="005D7158"/>
    <w:rsid w:val="005E1D77"/>
    <w:rsid w:val="005E2D23"/>
    <w:rsid w:val="005E462B"/>
    <w:rsid w:val="005F1F9A"/>
    <w:rsid w:val="005F3AF6"/>
    <w:rsid w:val="005F5DBB"/>
    <w:rsid w:val="005F7461"/>
    <w:rsid w:val="00601FEF"/>
    <w:rsid w:val="006045D6"/>
    <w:rsid w:val="00604D65"/>
    <w:rsid w:val="00607F2C"/>
    <w:rsid w:val="00610FBA"/>
    <w:rsid w:val="00611D40"/>
    <w:rsid w:val="00613C15"/>
    <w:rsid w:val="0061434E"/>
    <w:rsid w:val="00614A5E"/>
    <w:rsid w:val="00616BCC"/>
    <w:rsid w:val="00617238"/>
    <w:rsid w:val="006173F7"/>
    <w:rsid w:val="00620D25"/>
    <w:rsid w:val="006227E1"/>
    <w:rsid w:val="00623D2B"/>
    <w:rsid w:val="0062434B"/>
    <w:rsid w:val="00624E92"/>
    <w:rsid w:val="00630CA5"/>
    <w:rsid w:val="00631C0A"/>
    <w:rsid w:val="0063246A"/>
    <w:rsid w:val="0063335E"/>
    <w:rsid w:val="00634F2B"/>
    <w:rsid w:val="006359BB"/>
    <w:rsid w:val="006402DC"/>
    <w:rsid w:val="0064093B"/>
    <w:rsid w:val="006454B5"/>
    <w:rsid w:val="00647A14"/>
    <w:rsid w:val="006528F8"/>
    <w:rsid w:val="006544E5"/>
    <w:rsid w:val="00654F83"/>
    <w:rsid w:val="006554A1"/>
    <w:rsid w:val="0065564B"/>
    <w:rsid w:val="00655B4E"/>
    <w:rsid w:val="00662107"/>
    <w:rsid w:val="00663FB7"/>
    <w:rsid w:val="006651A4"/>
    <w:rsid w:val="00665293"/>
    <w:rsid w:val="00665BCA"/>
    <w:rsid w:val="00673157"/>
    <w:rsid w:val="006739B3"/>
    <w:rsid w:val="00673FDC"/>
    <w:rsid w:val="00681D72"/>
    <w:rsid w:val="00682B7E"/>
    <w:rsid w:val="00682F9B"/>
    <w:rsid w:val="00683564"/>
    <w:rsid w:val="00683AD3"/>
    <w:rsid w:val="00684369"/>
    <w:rsid w:val="006874CD"/>
    <w:rsid w:val="00687BF1"/>
    <w:rsid w:val="00690922"/>
    <w:rsid w:val="006910EF"/>
    <w:rsid w:val="00693A38"/>
    <w:rsid w:val="00693AC4"/>
    <w:rsid w:val="0069559D"/>
    <w:rsid w:val="00695990"/>
    <w:rsid w:val="00697FA2"/>
    <w:rsid w:val="006A1CCD"/>
    <w:rsid w:val="006A2B24"/>
    <w:rsid w:val="006A4565"/>
    <w:rsid w:val="006A5872"/>
    <w:rsid w:val="006A5BB9"/>
    <w:rsid w:val="006A6A01"/>
    <w:rsid w:val="006A73ED"/>
    <w:rsid w:val="006B4B1A"/>
    <w:rsid w:val="006B5905"/>
    <w:rsid w:val="006B7CCE"/>
    <w:rsid w:val="006C1F65"/>
    <w:rsid w:val="006C60CB"/>
    <w:rsid w:val="006C6E55"/>
    <w:rsid w:val="006C747B"/>
    <w:rsid w:val="006C79A8"/>
    <w:rsid w:val="006D6C8F"/>
    <w:rsid w:val="006D7188"/>
    <w:rsid w:val="006D7322"/>
    <w:rsid w:val="006E501F"/>
    <w:rsid w:val="006E5B24"/>
    <w:rsid w:val="006E5DDB"/>
    <w:rsid w:val="006F118F"/>
    <w:rsid w:val="006F19B8"/>
    <w:rsid w:val="006F3FE0"/>
    <w:rsid w:val="006F5406"/>
    <w:rsid w:val="00700541"/>
    <w:rsid w:val="00700C47"/>
    <w:rsid w:val="00700EAA"/>
    <w:rsid w:val="00702091"/>
    <w:rsid w:val="00702492"/>
    <w:rsid w:val="00704AAE"/>
    <w:rsid w:val="0070690B"/>
    <w:rsid w:val="0070766F"/>
    <w:rsid w:val="007078B4"/>
    <w:rsid w:val="00707A36"/>
    <w:rsid w:val="00712BFC"/>
    <w:rsid w:val="00714BAF"/>
    <w:rsid w:val="00714E2E"/>
    <w:rsid w:val="00715726"/>
    <w:rsid w:val="00716C64"/>
    <w:rsid w:val="00717F47"/>
    <w:rsid w:val="007245D0"/>
    <w:rsid w:val="0072647C"/>
    <w:rsid w:val="0073211A"/>
    <w:rsid w:val="00732C56"/>
    <w:rsid w:val="00732CA2"/>
    <w:rsid w:val="007370A1"/>
    <w:rsid w:val="007403B2"/>
    <w:rsid w:val="0074086A"/>
    <w:rsid w:val="00742C36"/>
    <w:rsid w:val="00742DDA"/>
    <w:rsid w:val="00744242"/>
    <w:rsid w:val="00744E04"/>
    <w:rsid w:val="00745A5C"/>
    <w:rsid w:val="00745D8B"/>
    <w:rsid w:val="00752702"/>
    <w:rsid w:val="00754068"/>
    <w:rsid w:val="007540AA"/>
    <w:rsid w:val="007541B4"/>
    <w:rsid w:val="007567A9"/>
    <w:rsid w:val="00761789"/>
    <w:rsid w:val="0076208F"/>
    <w:rsid w:val="007622B6"/>
    <w:rsid w:val="00762713"/>
    <w:rsid w:val="007703D3"/>
    <w:rsid w:val="00770A67"/>
    <w:rsid w:val="00770E1D"/>
    <w:rsid w:val="00771D57"/>
    <w:rsid w:val="00772D47"/>
    <w:rsid w:val="00774188"/>
    <w:rsid w:val="0077468A"/>
    <w:rsid w:val="00776B90"/>
    <w:rsid w:val="00776D9D"/>
    <w:rsid w:val="00777319"/>
    <w:rsid w:val="00777607"/>
    <w:rsid w:val="00782D4B"/>
    <w:rsid w:val="0078528A"/>
    <w:rsid w:val="00785809"/>
    <w:rsid w:val="00785D93"/>
    <w:rsid w:val="0079752E"/>
    <w:rsid w:val="007A172F"/>
    <w:rsid w:val="007A49C5"/>
    <w:rsid w:val="007A4D0E"/>
    <w:rsid w:val="007A751F"/>
    <w:rsid w:val="007B11D6"/>
    <w:rsid w:val="007B471C"/>
    <w:rsid w:val="007B5242"/>
    <w:rsid w:val="007B7106"/>
    <w:rsid w:val="007C1F2C"/>
    <w:rsid w:val="007C2D3E"/>
    <w:rsid w:val="007C4B23"/>
    <w:rsid w:val="007C6677"/>
    <w:rsid w:val="007D10A9"/>
    <w:rsid w:val="007D1289"/>
    <w:rsid w:val="007D3F74"/>
    <w:rsid w:val="007D4A78"/>
    <w:rsid w:val="007D7974"/>
    <w:rsid w:val="007E11A5"/>
    <w:rsid w:val="007E20C5"/>
    <w:rsid w:val="007E2DC5"/>
    <w:rsid w:val="007E4A66"/>
    <w:rsid w:val="007E4B69"/>
    <w:rsid w:val="007E6625"/>
    <w:rsid w:val="007F0297"/>
    <w:rsid w:val="007F0A47"/>
    <w:rsid w:val="007F0F1D"/>
    <w:rsid w:val="007F119B"/>
    <w:rsid w:val="007F4E70"/>
    <w:rsid w:val="007F5E4B"/>
    <w:rsid w:val="007F68D0"/>
    <w:rsid w:val="007F787E"/>
    <w:rsid w:val="007F7F7A"/>
    <w:rsid w:val="00802767"/>
    <w:rsid w:val="00803D9A"/>
    <w:rsid w:val="00805873"/>
    <w:rsid w:val="008060A8"/>
    <w:rsid w:val="00806272"/>
    <w:rsid w:val="008072F3"/>
    <w:rsid w:val="00807DD8"/>
    <w:rsid w:val="0081066E"/>
    <w:rsid w:val="008119CC"/>
    <w:rsid w:val="00811DBB"/>
    <w:rsid w:val="008124BE"/>
    <w:rsid w:val="0081275A"/>
    <w:rsid w:val="00812E0C"/>
    <w:rsid w:val="008144E5"/>
    <w:rsid w:val="0081661E"/>
    <w:rsid w:val="0081685D"/>
    <w:rsid w:val="00816EC0"/>
    <w:rsid w:val="00817B1A"/>
    <w:rsid w:val="0082081F"/>
    <w:rsid w:val="00820999"/>
    <w:rsid w:val="008211E3"/>
    <w:rsid w:val="00822B31"/>
    <w:rsid w:val="00826534"/>
    <w:rsid w:val="00831F1C"/>
    <w:rsid w:val="00832EFD"/>
    <w:rsid w:val="00834938"/>
    <w:rsid w:val="00834A69"/>
    <w:rsid w:val="00835179"/>
    <w:rsid w:val="00836E77"/>
    <w:rsid w:val="008370EA"/>
    <w:rsid w:val="008430EF"/>
    <w:rsid w:val="008446EB"/>
    <w:rsid w:val="008464D9"/>
    <w:rsid w:val="00852863"/>
    <w:rsid w:val="008568EE"/>
    <w:rsid w:val="00857D50"/>
    <w:rsid w:val="00857E7B"/>
    <w:rsid w:val="008606DD"/>
    <w:rsid w:val="00866AF6"/>
    <w:rsid w:val="00867405"/>
    <w:rsid w:val="00867C0A"/>
    <w:rsid w:val="00867F2C"/>
    <w:rsid w:val="008708F8"/>
    <w:rsid w:val="008766D6"/>
    <w:rsid w:val="0087746F"/>
    <w:rsid w:val="00877596"/>
    <w:rsid w:val="00877B26"/>
    <w:rsid w:val="00884055"/>
    <w:rsid w:val="008863DC"/>
    <w:rsid w:val="00887731"/>
    <w:rsid w:val="008916A0"/>
    <w:rsid w:val="00891840"/>
    <w:rsid w:val="00891B3A"/>
    <w:rsid w:val="0089344F"/>
    <w:rsid w:val="00893C28"/>
    <w:rsid w:val="008951D9"/>
    <w:rsid w:val="008957C9"/>
    <w:rsid w:val="00897BB8"/>
    <w:rsid w:val="008A045B"/>
    <w:rsid w:val="008A0FA6"/>
    <w:rsid w:val="008A2CCC"/>
    <w:rsid w:val="008A45B5"/>
    <w:rsid w:val="008A4DC4"/>
    <w:rsid w:val="008A7F85"/>
    <w:rsid w:val="008B21FB"/>
    <w:rsid w:val="008B2589"/>
    <w:rsid w:val="008B262C"/>
    <w:rsid w:val="008B3638"/>
    <w:rsid w:val="008B3797"/>
    <w:rsid w:val="008B3996"/>
    <w:rsid w:val="008B5E0A"/>
    <w:rsid w:val="008B6C80"/>
    <w:rsid w:val="008B7522"/>
    <w:rsid w:val="008C0638"/>
    <w:rsid w:val="008C0F07"/>
    <w:rsid w:val="008C1C07"/>
    <w:rsid w:val="008C1F9E"/>
    <w:rsid w:val="008C2ACD"/>
    <w:rsid w:val="008C2C82"/>
    <w:rsid w:val="008D03D1"/>
    <w:rsid w:val="008D08EF"/>
    <w:rsid w:val="008D3820"/>
    <w:rsid w:val="008D3A79"/>
    <w:rsid w:val="008D4397"/>
    <w:rsid w:val="008E344D"/>
    <w:rsid w:val="008E38DB"/>
    <w:rsid w:val="008E4EDB"/>
    <w:rsid w:val="008E7C6E"/>
    <w:rsid w:val="008F024F"/>
    <w:rsid w:val="008F10F5"/>
    <w:rsid w:val="008F2C5A"/>
    <w:rsid w:val="008F4F59"/>
    <w:rsid w:val="008F53B6"/>
    <w:rsid w:val="008F60D9"/>
    <w:rsid w:val="008F626F"/>
    <w:rsid w:val="00902EA2"/>
    <w:rsid w:val="00903480"/>
    <w:rsid w:val="009037DF"/>
    <w:rsid w:val="009055D6"/>
    <w:rsid w:val="00910EAA"/>
    <w:rsid w:val="0091256A"/>
    <w:rsid w:val="0091295B"/>
    <w:rsid w:val="00913F0B"/>
    <w:rsid w:val="00915A3A"/>
    <w:rsid w:val="00920C99"/>
    <w:rsid w:val="00921CC2"/>
    <w:rsid w:val="00923D6F"/>
    <w:rsid w:val="00925A96"/>
    <w:rsid w:val="00926E7C"/>
    <w:rsid w:val="00926EF9"/>
    <w:rsid w:val="0093255E"/>
    <w:rsid w:val="009343FE"/>
    <w:rsid w:val="0093461C"/>
    <w:rsid w:val="00935B7A"/>
    <w:rsid w:val="009402DF"/>
    <w:rsid w:val="00940831"/>
    <w:rsid w:val="00942621"/>
    <w:rsid w:val="00943F94"/>
    <w:rsid w:val="00945701"/>
    <w:rsid w:val="00947F1F"/>
    <w:rsid w:val="00952521"/>
    <w:rsid w:val="00953212"/>
    <w:rsid w:val="0095518D"/>
    <w:rsid w:val="00955E5B"/>
    <w:rsid w:val="00956ED6"/>
    <w:rsid w:val="00957992"/>
    <w:rsid w:val="00962F26"/>
    <w:rsid w:val="00964780"/>
    <w:rsid w:val="00967D08"/>
    <w:rsid w:val="00971093"/>
    <w:rsid w:val="0097147C"/>
    <w:rsid w:val="0097409C"/>
    <w:rsid w:val="009740BE"/>
    <w:rsid w:val="00974B63"/>
    <w:rsid w:val="00980601"/>
    <w:rsid w:val="009806A5"/>
    <w:rsid w:val="00980744"/>
    <w:rsid w:val="00980817"/>
    <w:rsid w:val="0098092A"/>
    <w:rsid w:val="00982069"/>
    <w:rsid w:val="009820A2"/>
    <w:rsid w:val="0098219B"/>
    <w:rsid w:val="00984A36"/>
    <w:rsid w:val="009A05EA"/>
    <w:rsid w:val="009A262E"/>
    <w:rsid w:val="009A3099"/>
    <w:rsid w:val="009A42CE"/>
    <w:rsid w:val="009A5CB3"/>
    <w:rsid w:val="009A5F7B"/>
    <w:rsid w:val="009A7A2E"/>
    <w:rsid w:val="009B06C3"/>
    <w:rsid w:val="009B23F8"/>
    <w:rsid w:val="009B25E9"/>
    <w:rsid w:val="009B2631"/>
    <w:rsid w:val="009B2B80"/>
    <w:rsid w:val="009C7840"/>
    <w:rsid w:val="009D0122"/>
    <w:rsid w:val="009D20FF"/>
    <w:rsid w:val="009D2BB6"/>
    <w:rsid w:val="009D3EBF"/>
    <w:rsid w:val="009D5E5C"/>
    <w:rsid w:val="009D6427"/>
    <w:rsid w:val="009E015B"/>
    <w:rsid w:val="009E11E4"/>
    <w:rsid w:val="009E3436"/>
    <w:rsid w:val="009E4F69"/>
    <w:rsid w:val="009E55B4"/>
    <w:rsid w:val="009E5BB5"/>
    <w:rsid w:val="009E6F27"/>
    <w:rsid w:val="009E78FA"/>
    <w:rsid w:val="009E79AC"/>
    <w:rsid w:val="009F015B"/>
    <w:rsid w:val="009F5F9A"/>
    <w:rsid w:val="009F74A3"/>
    <w:rsid w:val="00A005C4"/>
    <w:rsid w:val="00A01294"/>
    <w:rsid w:val="00A01FCA"/>
    <w:rsid w:val="00A023D6"/>
    <w:rsid w:val="00A028EF"/>
    <w:rsid w:val="00A04069"/>
    <w:rsid w:val="00A051B0"/>
    <w:rsid w:val="00A0671D"/>
    <w:rsid w:val="00A13237"/>
    <w:rsid w:val="00A155D0"/>
    <w:rsid w:val="00A20E7F"/>
    <w:rsid w:val="00A21A75"/>
    <w:rsid w:val="00A21CF6"/>
    <w:rsid w:val="00A21EB3"/>
    <w:rsid w:val="00A2214B"/>
    <w:rsid w:val="00A22DE6"/>
    <w:rsid w:val="00A235C6"/>
    <w:rsid w:val="00A23DB0"/>
    <w:rsid w:val="00A311C3"/>
    <w:rsid w:val="00A321B6"/>
    <w:rsid w:val="00A35534"/>
    <w:rsid w:val="00A36712"/>
    <w:rsid w:val="00A40CC7"/>
    <w:rsid w:val="00A43557"/>
    <w:rsid w:val="00A4763B"/>
    <w:rsid w:val="00A47A5B"/>
    <w:rsid w:val="00A5097D"/>
    <w:rsid w:val="00A50ADF"/>
    <w:rsid w:val="00A518D8"/>
    <w:rsid w:val="00A534CA"/>
    <w:rsid w:val="00A54CF8"/>
    <w:rsid w:val="00A55417"/>
    <w:rsid w:val="00A65827"/>
    <w:rsid w:val="00A6619D"/>
    <w:rsid w:val="00A67F9D"/>
    <w:rsid w:val="00A738B2"/>
    <w:rsid w:val="00A767D4"/>
    <w:rsid w:val="00A80069"/>
    <w:rsid w:val="00A805DC"/>
    <w:rsid w:val="00A80E09"/>
    <w:rsid w:val="00A82725"/>
    <w:rsid w:val="00A90587"/>
    <w:rsid w:val="00A908EE"/>
    <w:rsid w:val="00A943E0"/>
    <w:rsid w:val="00A9489D"/>
    <w:rsid w:val="00A96D9A"/>
    <w:rsid w:val="00A979E2"/>
    <w:rsid w:val="00AA0100"/>
    <w:rsid w:val="00AA1F31"/>
    <w:rsid w:val="00AA644A"/>
    <w:rsid w:val="00AA656E"/>
    <w:rsid w:val="00AA6BA6"/>
    <w:rsid w:val="00AA737D"/>
    <w:rsid w:val="00AB1462"/>
    <w:rsid w:val="00AB3B84"/>
    <w:rsid w:val="00AB7994"/>
    <w:rsid w:val="00AC11AC"/>
    <w:rsid w:val="00AC169B"/>
    <w:rsid w:val="00AC4CC1"/>
    <w:rsid w:val="00AC766B"/>
    <w:rsid w:val="00AD0128"/>
    <w:rsid w:val="00AD1C5B"/>
    <w:rsid w:val="00AD1FF5"/>
    <w:rsid w:val="00AD39EA"/>
    <w:rsid w:val="00AE314A"/>
    <w:rsid w:val="00AE4385"/>
    <w:rsid w:val="00AE49D4"/>
    <w:rsid w:val="00AE51FA"/>
    <w:rsid w:val="00AE619C"/>
    <w:rsid w:val="00AF15D1"/>
    <w:rsid w:val="00AF181A"/>
    <w:rsid w:val="00AF43B4"/>
    <w:rsid w:val="00AF45A9"/>
    <w:rsid w:val="00B015D0"/>
    <w:rsid w:val="00B01D66"/>
    <w:rsid w:val="00B02304"/>
    <w:rsid w:val="00B036A3"/>
    <w:rsid w:val="00B048DB"/>
    <w:rsid w:val="00B04A52"/>
    <w:rsid w:val="00B04A87"/>
    <w:rsid w:val="00B056B4"/>
    <w:rsid w:val="00B05B6C"/>
    <w:rsid w:val="00B06DE1"/>
    <w:rsid w:val="00B10A6E"/>
    <w:rsid w:val="00B12D95"/>
    <w:rsid w:val="00B12FFC"/>
    <w:rsid w:val="00B13EDF"/>
    <w:rsid w:val="00B151A3"/>
    <w:rsid w:val="00B17C18"/>
    <w:rsid w:val="00B2029F"/>
    <w:rsid w:val="00B205B5"/>
    <w:rsid w:val="00B20A00"/>
    <w:rsid w:val="00B23786"/>
    <w:rsid w:val="00B23AD5"/>
    <w:rsid w:val="00B26C4C"/>
    <w:rsid w:val="00B33CC7"/>
    <w:rsid w:val="00B35A41"/>
    <w:rsid w:val="00B365E7"/>
    <w:rsid w:val="00B368C6"/>
    <w:rsid w:val="00B36AC3"/>
    <w:rsid w:val="00B36ACD"/>
    <w:rsid w:val="00B400B9"/>
    <w:rsid w:val="00B450AC"/>
    <w:rsid w:val="00B45430"/>
    <w:rsid w:val="00B50441"/>
    <w:rsid w:val="00B513A6"/>
    <w:rsid w:val="00B51704"/>
    <w:rsid w:val="00B52C1E"/>
    <w:rsid w:val="00B530E9"/>
    <w:rsid w:val="00B54140"/>
    <w:rsid w:val="00B55E76"/>
    <w:rsid w:val="00B5788F"/>
    <w:rsid w:val="00B6101B"/>
    <w:rsid w:val="00B61822"/>
    <w:rsid w:val="00B63F8F"/>
    <w:rsid w:val="00B6419C"/>
    <w:rsid w:val="00B65184"/>
    <w:rsid w:val="00B65388"/>
    <w:rsid w:val="00B67D68"/>
    <w:rsid w:val="00B726D8"/>
    <w:rsid w:val="00B72D52"/>
    <w:rsid w:val="00B73145"/>
    <w:rsid w:val="00B741A6"/>
    <w:rsid w:val="00B74B3C"/>
    <w:rsid w:val="00B74E0F"/>
    <w:rsid w:val="00B7730E"/>
    <w:rsid w:val="00B779BB"/>
    <w:rsid w:val="00B809D8"/>
    <w:rsid w:val="00B82537"/>
    <w:rsid w:val="00B82A63"/>
    <w:rsid w:val="00B85576"/>
    <w:rsid w:val="00B85B7F"/>
    <w:rsid w:val="00B85FBF"/>
    <w:rsid w:val="00B86D77"/>
    <w:rsid w:val="00B9012B"/>
    <w:rsid w:val="00B9292B"/>
    <w:rsid w:val="00B938A7"/>
    <w:rsid w:val="00B93A8F"/>
    <w:rsid w:val="00B942FC"/>
    <w:rsid w:val="00B966CF"/>
    <w:rsid w:val="00B97DF8"/>
    <w:rsid w:val="00BA0880"/>
    <w:rsid w:val="00BA3493"/>
    <w:rsid w:val="00BA4099"/>
    <w:rsid w:val="00BB1A3F"/>
    <w:rsid w:val="00BB2C48"/>
    <w:rsid w:val="00BB6567"/>
    <w:rsid w:val="00BB6F04"/>
    <w:rsid w:val="00BC0525"/>
    <w:rsid w:val="00BC27D0"/>
    <w:rsid w:val="00BC7BBD"/>
    <w:rsid w:val="00BD29B7"/>
    <w:rsid w:val="00BD29DF"/>
    <w:rsid w:val="00BD3D84"/>
    <w:rsid w:val="00BD41A6"/>
    <w:rsid w:val="00BD6E31"/>
    <w:rsid w:val="00BD76BA"/>
    <w:rsid w:val="00BE6992"/>
    <w:rsid w:val="00BF0772"/>
    <w:rsid w:val="00BF23B7"/>
    <w:rsid w:val="00BF4C86"/>
    <w:rsid w:val="00BF53D9"/>
    <w:rsid w:val="00BF70D5"/>
    <w:rsid w:val="00C0294F"/>
    <w:rsid w:val="00C066A8"/>
    <w:rsid w:val="00C10250"/>
    <w:rsid w:val="00C11D8A"/>
    <w:rsid w:val="00C14611"/>
    <w:rsid w:val="00C179A6"/>
    <w:rsid w:val="00C20C3C"/>
    <w:rsid w:val="00C21938"/>
    <w:rsid w:val="00C22513"/>
    <w:rsid w:val="00C226C2"/>
    <w:rsid w:val="00C23751"/>
    <w:rsid w:val="00C2555C"/>
    <w:rsid w:val="00C26D4E"/>
    <w:rsid w:val="00C27EE2"/>
    <w:rsid w:val="00C32F43"/>
    <w:rsid w:val="00C33715"/>
    <w:rsid w:val="00C34037"/>
    <w:rsid w:val="00C34252"/>
    <w:rsid w:val="00C34F03"/>
    <w:rsid w:val="00C35C1A"/>
    <w:rsid w:val="00C3788C"/>
    <w:rsid w:val="00C4376F"/>
    <w:rsid w:val="00C45E40"/>
    <w:rsid w:val="00C461E2"/>
    <w:rsid w:val="00C469AE"/>
    <w:rsid w:val="00C47C1E"/>
    <w:rsid w:val="00C53A84"/>
    <w:rsid w:val="00C55508"/>
    <w:rsid w:val="00C564AC"/>
    <w:rsid w:val="00C57902"/>
    <w:rsid w:val="00C57D2A"/>
    <w:rsid w:val="00C61273"/>
    <w:rsid w:val="00C619BB"/>
    <w:rsid w:val="00C61E91"/>
    <w:rsid w:val="00C71EBC"/>
    <w:rsid w:val="00C72528"/>
    <w:rsid w:val="00C7367D"/>
    <w:rsid w:val="00C757B3"/>
    <w:rsid w:val="00C8273D"/>
    <w:rsid w:val="00C82891"/>
    <w:rsid w:val="00C834AB"/>
    <w:rsid w:val="00C83A78"/>
    <w:rsid w:val="00C85ADC"/>
    <w:rsid w:val="00C86461"/>
    <w:rsid w:val="00C90AC5"/>
    <w:rsid w:val="00C93995"/>
    <w:rsid w:val="00C95675"/>
    <w:rsid w:val="00C97DEC"/>
    <w:rsid w:val="00CA0F99"/>
    <w:rsid w:val="00CA1241"/>
    <w:rsid w:val="00CA1F4C"/>
    <w:rsid w:val="00CA2539"/>
    <w:rsid w:val="00CA2E2C"/>
    <w:rsid w:val="00CA3C80"/>
    <w:rsid w:val="00CA4AC1"/>
    <w:rsid w:val="00CA605C"/>
    <w:rsid w:val="00CA65E6"/>
    <w:rsid w:val="00CA76A6"/>
    <w:rsid w:val="00CB6507"/>
    <w:rsid w:val="00CB6A77"/>
    <w:rsid w:val="00CC12C9"/>
    <w:rsid w:val="00CC25F6"/>
    <w:rsid w:val="00CC2DA9"/>
    <w:rsid w:val="00CC2F1B"/>
    <w:rsid w:val="00CC58A1"/>
    <w:rsid w:val="00CD0611"/>
    <w:rsid w:val="00CD1143"/>
    <w:rsid w:val="00CD398C"/>
    <w:rsid w:val="00CD44E5"/>
    <w:rsid w:val="00CD611B"/>
    <w:rsid w:val="00CD776C"/>
    <w:rsid w:val="00CE04A6"/>
    <w:rsid w:val="00CE09C1"/>
    <w:rsid w:val="00CE1250"/>
    <w:rsid w:val="00CE4348"/>
    <w:rsid w:val="00CE6B36"/>
    <w:rsid w:val="00CE7095"/>
    <w:rsid w:val="00CF0B85"/>
    <w:rsid w:val="00CF2880"/>
    <w:rsid w:val="00CF436F"/>
    <w:rsid w:val="00CF7D36"/>
    <w:rsid w:val="00D03236"/>
    <w:rsid w:val="00D04652"/>
    <w:rsid w:val="00D04B4B"/>
    <w:rsid w:val="00D05986"/>
    <w:rsid w:val="00D06DAD"/>
    <w:rsid w:val="00D078F5"/>
    <w:rsid w:val="00D1066A"/>
    <w:rsid w:val="00D114D1"/>
    <w:rsid w:val="00D12E17"/>
    <w:rsid w:val="00D141E8"/>
    <w:rsid w:val="00D15110"/>
    <w:rsid w:val="00D1562C"/>
    <w:rsid w:val="00D15D16"/>
    <w:rsid w:val="00D20B23"/>
    <w:rsid w:val="00D23F50"/>
    <w:rsid w:val="00D24F5E"/>
    <w:rsid w:val="00D2559F"/>
    <w:rsid w:val="00D31E5F"/>
    <w:rsid w:val="00D31EF8"/>
    <w:rsid w:val="00D3214E"/>
    <w:rsid w:val="00D3293C"/>
    <w:rsid w:val="00D32B00"/>
    <w:rsid w:val="00D35C76"/>
    <w:rsid w:val="00D4123B"/>
    <w:rsid w:val="00D43612"/>
    <w:rsid w:val="00D43E26"/>
    <w:rsid w:val="00D44445"/>
    <w:rsid w:val="00D44FA3"/>
    <w:rsid w:val="00D45EFE"/>
    <w:rsid w:val="00D45F57"/>
    <w:rsid w:val="00D50666"/>
    <w:rsid w:val="00D52A44"/>
    <w:rsid w:val="00D53479"/>
    <w:rsid w:val="00D54572"/>
    <w:rsid w:val="00D54AFB"/>
    <w:rsid w:val="00D60CAD"/>
    <w:rsid w:val="00D61B7A"/>
    <w:rsid w:val="00D6485F"/>
    <w:rsid w:val="00D6646A"/>
    <w:rsid w:val="00D677BA"/>
    <w:rsid w:val="00D700D8"/>
    <w:rsid w:val="00D73490"/>
    <w:rsid w:val="00D747F8"/>
    <w:rsid w:val="00D74D9B"/>
    <w:rsid w:val="00D76AD2"/>
    <w:rsid w:val="00D80A4B"/>
    <w:rsid w:val="00D80F69"/>
    <w:rsid w:val="00D81DC7"/>
    <w:rsid w:val="00D850CC"/>
    <w:rsid w:val="00D87F5B"/>
    <w:rsid w:val="00D9445E"/>
    <w:rsid w:val="00D950A2"/>
    <w:rsid w:val="00DA2A10"/>
    <w:rsid w:val="00DA3511"/>
    <w:rsid w:val="00DA3AAF"/>
    <w:rsid w:val="00DA6F41"/>
    <w:rsid w:val="00DB0958"/>
    <w:rsid w:val="00DB098D"/>
    <w:rsid w:val="00DB1083"/>
    <w:rsid w:val="00DB151F"/>
    <w:rsid w:val="00DB3AEA"/>
    <w:rsid w:val="00DB5A65"/>
    <w:rsid w:val="00DB7DF8"/>
    <w:rsid w:val="00DC2903"/>
    <w:rsid w:val="00DC2F85"/>
    <w:rsid w:val="00DC310C"/>
    <w:rsid w:val="00DC4301"/>
    <w:rsid w:val="00DC4472"/>
    <w:rsid w:val="00DC54CC"/>
    <w:rsid w:val="00DC7CCA"/>
    <w:rsid w:val="00DD4261"/>
    <w:rsid w:val="00DD4CAF"/>
    <w:rsid w:val="00DE0F02"/>
    <w:rsid w:val="00DE4A48"/>
    <w:rsid w:val="00DE6B77"/>
    <w:rsid w:val="00DE71C4"/>
    <w:rsid w:val="00DE7F0F"/>
    <w:rsid w:val="00DF0591"/>
    <w:rsid w:val="00DF1DB0"/>
    <w:rsid w:val="00DF2DE8"/>
    <w:rsid w:val="00DF5F05"/>
    <w:rsid w:val="00DF67FA"/>
    <w:rsid w:val="00E00194"/>
    <w:rsid w:val="00E010A2"/>
    <w:rsid w:val="00E03803"/>
    <w:rsid w:val="00E03EAB"/>
    <w:rsid w:val="00E0528D"/>
    <w:rsid w:val="00E13737"/>
    <w:rsid w:val="00E1401C"/>
    <w:rsid w:val="00E1402D"/>
    <w:rsid w:val="00E14F0F"/>
    <w:rsid w:val="00E15EAC"/>
    <w:rsid w:val="00E166AC"/>
    <w:rsid w:val="00E20B00"/>
    <w:rsid w:val="00E217E9"/>
    <w:rsid w:val="00E2336F"/>
    <w:rsid w:val="00E25F2C"/>
    <w:rsid w:val="00E26552"/>
    <w:rsid w:val="00E27977"/>
    <w:rsid w:val="00E300C3"/>
    <w:rsid w:val="00E304C9"/>
    <w:rsid w:val="00E32BF8"/>
    <w:rsid w:val="00E373D6"/>
    <w:rsid w:val="00E37BAB"/>
    <w:rsid w:val="00E42F6D"/>
    <w:rsid w:val="00E4609D"/>
    <w:rsid w:val="00E462A6"/>
    <w:rsid w:val="00E4665C"/>
    <w:rsid w:val="00E479A5"/>
    <w:rsid w:val="00E53DFF"/>
    <w:rsid w:val="00E54085"/>
    <w:rsid w:val="00E5590B"/>
    <w:rsid w:val="00E56472"/>
    <w:rsid w:val="00E56C26"/>
    <w:rsid w:val="00E56F5E"/>
    <w:rsid w:val="00E5707E"/>
    <w:rsid w:val="00E60669"/>
    <w:rsid w:val="00E619F5"/>
    <w:rsid w:val="00E61E5E"/>
    <w:rsid w:val="00E62CD9"/>
    <w:rsid w:val="00E6311C"/>
    <w:rsid w:val="00E63A6A"/>
    <w:rsid w:val="00E702EA"/>
    <w:rsid w:val="00E70CFB"/>
    <w:rsid w:val="00E7440E"/>
    <w:rsid w:val="00E744AD"/>
    <w:rsid w:val="00E74EA4"/>
    <w:rsid w:val="00E7790F"/>
    <w:rsid w:val="00E80E79"/>
    <w:rsid w:val="00E80F9C"/>
    <w:rsid w:val="00E84506"/>
    <w:rsid w:val="00E849AA"/>
    <w:rsid w:val="00E87DC3"/>
    <w:rsid w:val="00E90205"/>
    <w:rsid w:val="00E914D9"/>
    <w:rsid w:val="00E92804"/>
    <w:rsid w:val="00E934D0"/>
    <w:rsid w:val="00E93A12"/>
    <w:rsid w:val="00E953E1"/>
    <w:rsid w:val="00E96B72"/>
    <w:rsid w:val="00EA0AE7"/>
    <w:rsid w:val="00EA24D0"/>
    <w:rsid w:val="00EA2DBB"/>
    <w:rsid w:val="00EA55D3"/>
    <w:rsid w:val="00EB1E92"/>
    <w:rsid w:val="00EB2613"/>
    <w:rsid w:val="00EB3D4B"/>
    <w:rsid w:val="00EB6A67"/>
    <w:rsid w:val="00EC03A4"/>
    <w:rsid w:val="00EC1761"/>
    <w:rsid w:val="00EC253F"/>
    <w:rsid w:val="00EC26A8"/>
    <w:rsid w:val="00EC3522"/>
    <w:rsid w:val="00EC3ACC"/>
    <w:rsid w:val="00EC4070"/>
    <w:rsid w:val="00EC4BE4"/>
    <w:rsid w:val="00ED422A"/>
    <w:rsid w:val="00ED673E"/>
    <w:rsid w:val="00EE03AC"/>
    <w:rsid w:val="00EE1BAE"/>
    <w:rsid w:val="00EE2EAA"/>
    <w:rsid w:val="00EE34F8"/>
    <w:rsid w:val="00EE38BF"/>
    <w:rsid w:val="00EE39D0"/>
    <w:rsid w:val="00EE56C0"/>
    <w:rsid w:val="00EE5F8D"/>
    <w:rsid w:val="00EE64DA"/>
    <w:rsid w:val="00EE79D5"/>
    <w:rsid w:val="00EF29FB"/>
    <w:rsid w:val="00EF5633"/>
    <w:rsid w:val="00EF603C"/>
    <w:rsid w:val="00EF68F9"/>
    <w:rsid w:val="00F0099E"/>
    <w:rsid w:val="00F02760"/>
    <w:rsid w:val="00F056E6"/>
    <w:rsid w:val="00F0600C"/>
    <w:rsid w:val="00F11060"/>
    <w:rsid w:val="00F11D8D"/>
    <w:rsid w:val="00F12540"/>
    <w:rsid w:val="00F1358D"/>
    <w:rsid w:val="00F13904"/>
    <w:rsid w:val="00F13BE4"/>
    <w:rsid w:val="00F13DC0"/>
    <w:rsid w:val="00F14C07"/>
    <w:rsid w:val="00F14C62"/>
    <w:rsid w:val="00F15AC0"/>
    <w:rsid w:val="00F1611E"/>
    <w:rsid w:val="00F17F1D"/>
    <w:rsid w:val="00F2185B"/>
    <w:rsid w:val="00F21AB4"/>
    <w:rsid w:val="00F25843"/>
    <w:rsid w:val="00F267B6"/>
    <w:rsid w:val="00F26E85"/>
    <w:rsid w:val="00F3242A"/>
    <w:rsid w:val="00F335E0"/>
    <w:rsid w:val="00F356D8"/>
    <w:rsid w:val="00F35B7D"/>
    <w:rsid w:val="00F37188"/>
    <w:rsid w:val="00F41E8F"/>
    <w:rsid w:val="00F420B5"/>
    <w:rsid w:val="00F44DB7"/>
    <w:rsid w:val="00F47260"/>
    <w:rsid w:val="00F51654"/>
    <w:rsid w:val="00F537F8"/>
    <w:rsid w:val="00F560B5"/>
    <w:rsid w:val="00F56127"/>
    <w:rsid w:val="00F56784"/>
    <w:rsid w:val="00F60B7D"/>
    <w:rsid w:val="00F63EC7"/>
    <w:rsid w:val="00F653CB"/>
    <w:rsid w:val="00F70604"/>
    <w:rsid w:val="00F72AD1"/>
    <w:rsid w:val="00F81D2E"/>
    <w:rsid w:val="00F82454"/>
    <w:rsid w:val="00F82E3A"/>
    <w:rsid w:val="00F84788"/>
    <w:rsid w:val="00F863CB"/>
    <w:rsid w:val="00F95047"/>
    <w:rsid w:val="00F95537"/>
    <w:rsid w:val="00F96CEE"/>
    <w:rsid w:val="00FA1D3E"/>
    <w:rsid w:val="00FA5455"/>
    <w:rsid w:val="00FA6BE8"/>
    <w:rsid w:val="00FB1397"/>
    <w:rsid w:val="00FB17FE"/>
    <w:rsid w:val="00FB1CC6"/>
    <w:rsid w:val="00FB4A48"/>
    <w:rsid w:val="00FB4FEB"/>
    <w:rsid w:val="00FC03BC"/>
    <w:rsid w:val="00FC4210"/>
    <w:rsid w:val="00FC4445"/>
    <w:rsid w:val="00FC4549"/>
    <w:rsid w:val="00FC6CCB"/>
    <w:rsid w:val="00FC74FE"/>
    <w:rsid w:val="00FC7525"/>
    <w:rsid w:val="00FC76CA"/>
    <w:rsid w:val="00FD0EFF"/>
    <w:rsid w:val="00FD2D89"/>
    <w:rsid w:val="00FD3476"/>
    <w:rsid w:val="00FD373D"/>
    <w:rsid w:val="00FD4269"/>
    <w:rsid w:val="00FD6AD1"/>
    <w:rsid w:val="00FE2B0F"/>
    <w:rsid w:val="00FE36D8"/>
    <w:rsid w:val="00FE47EE"/>
    <w:rsid w:val="00FE4B09"/>
    <w:rsid w:val="00FE6467"/>
    <w:rsid w:val="00FE6579"/>
    <w:rsid w:val="00FF0F06"/>
    <w:rsid w:val="00FF1A60"/>
    <w:rsid w:val="00FF2922"/>
    <w:rsid w:val="00FF4250"/>
    <w:rsid w:val="00FF45CD"/>
    <w:rsid w:val="00FF52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F85F1"/>
  <w15:chartTrackingRefBased/>
  <w15:docId w15:val="{A687B33D-3D57-4D5C-9342-7132B498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85"/>
  </w:style>
  <w:style w:type="paragraph" w:styleId="Naslov1">
    <w:name w:val="heading 1"/>
    <w:basedOn w:val="Normal"/>
    <w:next w:val="Normal"/>
    <w:link w:val="Naslov1Char"/>
    <w:uiPriority w:val="9"/>
    <w:qFormat/>
    <w:rsid w:val="00156D50"/>
    <w:pPr>
      <w:keepNext/>
      <w:keepLines/>
      <w:outlineLvl w:val="0"/>
    </w:pPr>
    <w:rPr>
      <w:rFonts w:eastAsiaTheme="majorEastAsia"/>
      <w:b/>
      <w:sz w:val="24"/>
      <w:szCs w:val="32"/>
    </w:rPr>
  </w:style>
  <w:style w:type="paragraph" w:styleId="Naslov2">
    <w:name w:val="heading 2"/>
    <w:basedOn w:val="Normal"/>
    <w:next w:val="Normal"/>
    <w:link w:val="Naslov2Char"/>
    <w:uiPriority w:val="9"/>
    <w:unhideWhenUsed/>
    <w:qFormat/>
    <w:rsid w:val="00B33C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qFormat/>
    <w:rsid w:val="00FC7525"/>
    <w:pPr>
      <w:keepNext/>
      <w:tabs>
        <w:tab w:val="left" w:pos="567"/>
      </w:tabs>
      <w:spacing w:before="120"/>
      <w:outlineLvl w:val="2"/>
    </w:pPr>
    <w:rPr>
      <w:rFonts w:eastAsia="Times New Roman"/>
      <w:color w:val="000000"/>
      <w:sz w:val="24"/>
      <w:szCs w:val="22"/>
    </w:rPr>
  </w:style>
  <w:style w:type="paragraph" w:styleId="Naslov4">
    <w:name w:val="heading 4"/>
    <w:basedOn w:val="Normal"/>
    <w:next w:val="Normal"/>
    <w:link w:val="Naslov4Char"/>
    <w:uiPriority w:val="9"/>
    <w:unhideWhenUsed/>
    <w:qFormat/>
    <w:rsid w:val="00812E0C"/>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unhideWhenUsed/>
    <w:qFormat/>
    <w:rsid w:val="00C53A84"/>
    <w:pPr>
      <w:keepNext/>
      <w:keepLines/>
      <w:spacing w:before="40"/>
      <w:outlineLvl w:val="4"/>
    </w:pPr>
    <w:rPr>
      <w:rFonts w:asciiTheme="majorHAnsi" w:eastAsiaTheme="majorEastAsia" w:hAnsiTheme="majorHAnsi" w:cstheme="majorBidi"/>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next w:val="Normal"/>
    <w:autoRedefine/>
    <w:uiPriority w:val="39"/>
    <w:unhideWhenUsed/>
    <w:rsid w:val="00820999"/>
    <w:pPr>
      <w:tabs>
        <w:tab w:val="left" w:pos="284"/>
        <w:tab w:val="left" w:pos="567"/>
        <w:tab w:val="right" w:leader="dot" w:pos="9344"/>
      </w:tabs>
      <w:ind w:left="284" w:hanging="284"/>
      <w:outlineLvl w:val="0"/>
    </w:pPr>
    <w:rPr>
      <w:rFonts w:ascii="Garamond" w:eastAsia="Times New Roman" w:hAnsi="Garamond"/>
      <w:b/>
      <w:sz w:val="18"/>
      <w:szCs w:val="24"/>
    </w:rPr>
  </w:style>
  <w:style w:type="paragraph" w:styleId="Odlomakpopisa">
    <w:name w:val="List Paragraph"/>
    <w:basedOn w:val="Normal"/>
    <w:uiPriority w:val="34"/>
    <w:qFormat/>
    <w:rsid w:val="008916A0"/>
    <w:pPr>
      <w:ind w:left="720"/>
      <w:contextualSpacing/>
    </w:pPr>
  </w:style>
  <w:style w:type="character" w:customStyle="1" w:styleId="Naslov3Char">
    <w:name w:val="Naslov 3 Char"/>
    <w:basedOn w:val="Zadanifontodlomka"/>
    <w:link w:val="Naslov3"/>
    <w:rsid w:val="00FC7525"/>
    <w:rPr>
      <w:rFonts w:eastAsia="Times New Roman"/>
      <w:color w:val="000000"/>
      <w:sz w:val="24"/>
      <w:szCs w:val="22"/>
    </w:rPr>
  </w:style>
  <w:style w:type="paragraph" w:styleId="Podnoje">
    <w:name w:val="footer"/>
    <w:basedOn w:val="Normal"/>
    <w:link w:val="PodnojeChar"/>
    <w:uiPriority w:val="99"/>
    <w:rsid w:val="00F72AD1"/>
    <w:pPr>
      <w:tabs>
        <w:tab w:val="center" w:pos="4536"/>
        <w:tab w:val="right" w:pos="9072"/>
      </w:tabs>
      <w:spacing w:before="120"/>
    </w:pPr>
    <w:rPr>
      <w:rFonts w:eastAsia="Times New Roman"/>
      <w:color w:val="000000"/>
      <w:sz w:val="24"/>
      <w:szCs w:val="22"/>
    </w:rPr>
  </w:style>
  <w:style w:type="character" w:customStyle="1" w:styleId="PodnojeChar">
    <w:name w:val="Podnožje Char"/>
    <w:basedOn w:val="Zadanifontodlomka"/>
    <w:link w:val="Podnoje"/>
    <w:uiPriority w:val="99"/>
    <w:rsid w:val="00F72AD1"/>
    <w:rPr>
      <w:rFonts w:eastAsia="Times New Roman"/>
      <w:color w:val="000000"/>
      <w:sz w:val="24"/>
      <w:szCs w:val="22"/>
    </w:rPr>
  </w:style>
  <w:style w:type="paragraph" w:styleId="Tekstkomentara">
    <w:name w:val="annotation text"/>
    <w:basedOn w:val="Normal"/>
    <w:link w:val="TekstkomentaraChar"/>
    <w:semiHidden/>
    <w:rsid w:val="00AB3B84"/>
    <w:rPr>
      <w:rFonts w:eastAsia="Times New Roman"/>
      <w:lang w:val="en-US" w:eastAsia="hr-HR"/>
    </w:rPr>
  </w:style>
  <w:style w:type="character" w:customStyle="1" w:styleId="TekstkomentaraChar">
    <w:name w:val="Tekst komentara Char"/>
    <w:basedOn w:val="Zadanifontodlomka"/>
    <w:link w:val="Tekstkomentara"/>
    <w:semiHidden/>
    <w:rsid w:val="00AB3B84"/>
    <w:rPr>
      <w:rFonts w:eastAsia="Times New Roman"/>
      <w:lang w:val="en-US" w:eastAsia="hr-HR"/>
    </w:rPr>
  </w:style>
  <w:style w:type="numbering" w:customStyle="1" w:styleId="Bezpopisa1">
    <w:name w:val="Bez popisa1"/>
    <w:next w:val="Bezpopisa"/>
    <w:uiPriority w:val="99"/>
    <w:semiHidden/>
    <w:unhideWhenUsed/>
    <w:rsid w:val="004B13A8"/>
  </w:style>
  <w:style w:type="character" w:customStyle="1" w:styleId="Naslov1Char">
    <w:name w:val="Naslov 1 Char"/>
    <w:basedOn w:val="Zadanifontodlomka"/>
    <w:link w:val="Naslov1"/>
    <w:uiPriority w:val="9"/>
    <w:rsid w:val="00156D50"/>
    <w:rPr>
      <w:rFonts w:eastAsiaTheme="majorEastAsia"/>
      <w:b/>
      <w:sz w:val="24"/>
      <w:szCs w:val="32"/>
    </w:rPr>
  </w:style>
  <w:style w:type="table" w:customStyle="1" w:styleId="TableGrid">
    <w:name w:val="TableGrid"/>
    <w:rsid w:val="005D7158"/>
    <w:rPr>
      <w:rFonts w:asciiTheme="minorHAnsi" w:eastAsiaTheme="minorEastAsia" w:hAnsiTheme="minorHAnsi" w:cstheme="minorBidi"/>
      <w:sz w:val="22"/>
      <w:szCs w:val="22"/>
      <w:lang w:eastAsia="hr-H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FF1A60"/>
    <w:pPr>
      <w:spacing w:line="259" w:lineRule="auto"/>
      <w:ind w:left="720"/>
    </w:pPr>
    <w:rPr>
      <w:rFonts w:eastAsia="Times New Roman"/>
      <w:color w:val="000000"/>
      <w:sz w:val="18"/>
      <w:szCs w:val="22"/>
      <w:lang w:eastAsia="hr-HR"/>
    </w:rPr>
  </w:style>
  <w:style w:type="character" w:customStyle="1" w:styleId="footnotedescriptionChar">
    <w:name w:val="footnote description Char"/>
    <w:link w:val="footnotedescription"/>
    <w:rsid w:val="00FF1A60"/>
    <w:rPr>
      <w:rFonts w:eastAsia="Times New Roman"/>
      <w:color w:val="000000"/>
      <w:sz w:val="18"/>
      <w:szCs w:val="22"/>
      <w:lang w:eastAsia="hr-HR"/>
    </w:rPr>
  </w:style>
  <w:style w:type="character" w:customStyle="1" w:styleId="footnotemark">
    <w:name w:val="footnote mark"/>
    <w:hidden/>
    <w:rsid w:val="00FF1A60"/>
    <w:rPr>
      <w:rFonts w:ascii="Times New Roman" w:eastAsia="Times New Roman" w:hAnsi="Times New Roman" w:cs="Times New Roman"/>
      <w:color w:val="000000"/>
      <w:sz w:val="18"/>
      <w:vertAlign w:val="superscript"/>
    </w:rPr>
  </w:style>
  <w:style w:type="table" w:customStyle="1" w:styleId="TableGrid1">
    <w:name w:val="TableGrid1"/>
    <w:rsid w:val="008A4DC4"/>
    <w:rPr>
      <w:rFonts w:asciiTheme="minorHAnsi" w:eastAsiaTheme="minorEastAsia" w:hAnsiTheme="minorHAnsi" w:cstheme="minorBidi"/>
      <w:sz w:val="22"/>
      <w:szCs w:val="22"/>
      <w:lang w:eastAsia="hr-HR"/>
    </w:rPr>
    <w:tblPr>
      <w:tblCellMar>
        <w:top w:w="0" w:type="dxa"/>
        <w:left w:w="0" w:type="dxa"/>
        <w:bottom w:w="0" w:type="dxa"/>
        <w:right w:w="0" w:type="dxa"/>
      </w:tblCellMar>
    </w:tblPr>
  </w:style>
  <w:style w:type="paragraph" w:styleId="Tekstfusnote">
    <w:name w:val="footnote text"/>
    <w:basedOn w:val="Normal"/>
    <w:link w:val="TekstfusnoteChar"/>
    <w:uiPriority w:val="99"/>
    <w:semiHidden/>
    <w:unhideWhenUsed/>
    <w:rsid w:val="002C1CEC"/>
  </w:style>
  <w:style w:type="character" w:customStyle="1" w:styleId="TekstfusnoteChar">
    <w:name w:val="Tekst fusnote Char"/>
    <w:basedOn w:val="Zadanifontodlomka"/>
    <w:link w:val="Tekstfusnote"/>
    <w:uiPriority w:val="99"/>
    <w:semiHidden/>
    <w:rsid w:val="002C1CEC"/>
  </w:style>
  <w:style w:type="character" w:styleId="Referencafusnote">
    <w:name w:val="footnote reference"/>
    <w:basedOn w:val="Zadanifontodlomka"/>
    <w:uiPriority w:val="99"/>
    <w:semiHidden/>
    <w:unhideWhenUsed/>
    <w:rsid w:val="002C1CEC"/>
    <w:rPr>
      <w:vertAlign w:val="superscript"/>
    </w:rPr>
  </w:style>
  <w:style w:type="table" w:styleId="Reetkatablice">
    <w:name w:val="Table Grid"/>
    <w:basedOn w:val="Obinatablica"/>
    <w:uiPriority w:val="39"/>
    <w:rsid w:val="001A3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5D4270"/>
    <w:pPr>
      <w:tabs>
        <w:tab w:val="center" w:pos="4536"/>
        <w:tab w:val="right" w:pos="9072"/>
      </w:tabs>
    </w:pPr>
  </w:style>
  <w:style w:type="character" w:customStyle="1" w:styleId="ZaglavljeChar">
    <w:name w:val="Zaglavlje Char"/>
    <w:basedOn w:val="Zadanifontodlomka"/>
    <w:link w:val="Zaglavlje"/>
    <w:uiPriority w:val="99"/>
    <w:rsid w:val="005D4270"/>
  </w:style>
  <w:style w:type="paragraph" w:customStyle="1" w:styleId="Default">
    <w:name w:val="Default"/>
    <w:link w:val="DefaultChar"/>
    <w:rsid w:val="00E6311C"/>
    <w:pPr>
      <w:autoSpaceDE w:val="0"/>
      <w:autoSpaceDN w:val="0"/>
      <w:adjustRightInd w:val="0"/>
    </w:pPr>
    <w:rPr>
      <w:rFonts w:ascii="Calibri" w:hAnsi="Calibri" w:cs="Calibri"/>
      <w:color w:val="000000"/>
      <w:sz w:val="24"/>
      <w:szCs w:val="24"/>
    </w:rPr>
  </w:style>
  <w:style w:type="paragraph" w:styleId="Obinouvueno">
    <w:name w:val="Normal Indent"/>
    <w:basedOn w:val="Normal"/>
    <w:semiHidden/>
    <w:rsid w:val="003257F8"/>
    <w:pPr>
      <w:jc w:val="both"/>
    </w:pPr>
    <w:rPr>
      <w:rFonts w:ascii="Tahoma" w:eastAsia="Times New Roman" w:hAnsi="Tahoma"/>
    </w:rPr>
  </w:style>
  <w:style w:type="paragraph" w:customStyle="1" w:styleId="Tekstkrajnjebiljeke1">
    <w:name w:val="Tekst krajnje bilješke1"/>
    <w:basedOn w:val="Default"/>
    <w:next w:val="Default"/>
    <w:rsid w:val="00526739"/>
    <w:rPr>
      <w:rFonts w:ascii="Times New Roman" w:eastAsia="PMingLiU" w:hAnsi="Times New Roman" w:cs="Times New Roman"/>
      <w:color w:val="auto"/>
      <w:lang w:val="en-US" w:eastAsia="zh-TW"/>
    </w:rPr>
  </w:style>
  <w:style w:type="character" w:styleId="Hiperveza">
    <w:name w:val="Hyperlink"/>
    <w:basedOn w:val="Zadanifontodlomka"/>
    <w:uiPriority w:val="99"/>
    <w:unhideWhenUsed/>
    <w:rsid w:val="0016542D"/>
    <w:rPr>
      <w:color w:val="0000FF"/>
      <w:u w:val="single"/>
    </w:rPr>
  </w:style>
  <w:style w:type="character" w:customStyle="1" w:styleId="Naslov2Char">
    <w:name w:val="Naslov 2 Char"/>
    <w:basedOn w:val="Zadanifontodlomka"/>
    <w:link w:val="Naslov2"/>
    <w:uiPriority w:val="9"/>
    <w:rsid w:val="00B33CC7"/>
    <w:rPr>
      <w:rFonts w:asciiTheme="majorHAnsi" w:eastAsiaTheme="majorEastAsia" w:hAnsiTheme="majorHAnsi" w:cstheme="majorBidi"/>
      <w:color w:val="2E74B5" w:themeColor="accent1" w:themeShade="BF"/>
      <w:sz w:val="26"/>
      <w:szCs w:val="26"/>
    </w:rPr>
  </w:style>
  <w:style w:type="character" w:customStyle="1" w:styleId="Naslov4Char">
    <w:name w:val="Naslov 4 Char"/>
    <w:basedOn w:val="Zadanifontodlomka"/>
    <w:link w:val="Naslov4"/>
    <w:uiPriority w:val="9"/>
    <w:rsid w:val="00812E0C"/>
    <w:rPr>
      <w:rFonts w:asciiTheme="majorHAnsi" w:eastAsiaTheme="majorEastAsia" w:hAnsiTheme="majorHAnsi" w:cstheme="majorBidi"/>
      <w:i/>
      <w:iCs/>
      <w:color w:val="2E74B5" w:themeColor="accent1" w:themeShade="BF"/>
    </w:rPr>
  </w:style>
  <w:style w:type="character" w:customStyle="1" w:styleId="Naslov5Char">
    <w:name w:val="Naslov 5 Char"/>
    <w:basedOn w:val="Zadanifontodlomka"/>
    <w:link w:val="Naslov5"/>
    <w:uiPriority w:val="9"/>
    <w:rsid w:val="00C53A84"/>
    <w:rPr>
      <w:rFonts w:asciiTheme="majorHAnsi" w:eastAsiaTheme="majorEastAsia" w:hAnsiTheme="majorHAnsi" w:cstheme="majorBidi"/>
      <w:color w:val="2E74B5" w:themeColor="accent1" w:themeShade="BF"/>
    </w:rPr>
  </w:style>
  <w:style w:type="paragraph" w:styleId="TOCNaslov">
    <w:name w:val="TOC Heading"/>
    <w:basedOn w:val="Naslov1"/>
    <w:next w:val="Normal"/>
    <w:uiPriority w:val="39"/>
    <w:unhideWhenUsed/>
    <w:qFormat/>
    <w:rsid w:val="00F41E8F"/>
    <w:pPr>
      <w:spacing w:before="240" w:line="259" w:lineRule="auto"/>
      <w:outlineLvl w:val="9"/>
    </w:pPr>
    <w:rPr>
      <w:rFonts w:asciiTheme="majorHAnsi" w:hAnsiTheme="majorHAnsi" w:cstheme="majorBidi"/>
      <w:b w:val="0"/>
      <w:color w:val="2E74B5" w:themeColor="accent1" w:themeShade="BF"/>
      <w:sz w:val="32"/>
      <w:lang w:eastAsia="hr-HR"/>
    </w:rPr>
  </w:style>
  <w:style w:type="paragraph" w:styleId="Sadraj2">
    <w:name w:val="toc 2"/>
    <w:basedOn w:val="Normal"/>
    <w:next w:val="Normal"/>
    <w:autoRedefine/>
    <w:uiPriority w:val="39"/>
    <w:unhideWhenUsed/>
    <w:rsid w:val="00F41E8F"/>
    <w:pPr>
      <w:spacing w:after="100"/>
      <w:ind w:left="200"/>
    </w:pPr>
  </w:style>
  <w:style w:type="paragraph" w:styleId="Sadraj3">
    <w:name w:val="toc 3"/>
    <w:basedOn w:val="Normal"/>
    <w:next w:val="Normal"/>
    <w:autoRedefine/>
    <w:uiPriority w:val="39"/>
    <w:unhideWhenUsed/>
    <w:rsid w:val="00F41E8F"/>
    <w:pPr>
      <w:spacing w:after="100"/>
      <w:ind w:left="400"/>
    </w:pPr>
  </w:style>
  <w:style w:type="paragraph" w:styleId="Sadraj4">
    <w:name w:val="toc 4"/>
    <w:basedOn w:val="Normal"/>
    <w:next w:val="Normal"/>
    <w:autoRedefine/>
    <w:uiPriority w:val="39"/>
    <w:unhideWhenUsed/>
    <w:rsid w:val="00F41E8F"/>
    <w:pPr>
      <w:spacing w:after="100" w:line="259" w:lineRule="auto"/>
      <w:ind w:left="660"/>
    </w:pPr>
    <w:rPr>
      <w:rFonts w:asciiTheme="minorHAnsi" w:eastAsiaTheme="minorEastAsia" w:hAnsiTheme="minorHAnsi" w:cstheme="minorBidi"/>
      <w:sz w:val="22"/>
      <w:szCs w:val="22"/>
      <w:lang w:eastAsia="hr-HR"/>
    </w:rPr>
  </w:style>
  <w:style w:type="paragraph" w:styleId="Sadraj5">
    <w:name w:val="toc 5"/>
    <w:basedOn w:val="Normal"/>
    <w:next w:val="Normal"/>
    <w:autoRedefine/>
    <w:uiPriority w:val="39"/>
    <w:unhideWhenUsed/>
    <w:rsid w:val="00F41E8F"/>
    <w:pPr>
      <w:spacing w:after="100" w:line="259" w:lineRule="auto"/>
      <w:ind w:left="880"/>
    </w:pPr>
    <w:rPr>
      <w:rFonts w:asciiTheme="minorHAnsi" w:eastAsiaTheme="minorEastAsia" w:hAnsiTheme="minorHAnsi" w:cstheme="minorBidi"/>
      <w:sz w:val="22"/>
      <w:szCs w:val="22"/>
      <w:lang w:eastAsia="hr-HR"/>
    </w:rPr>
  </w:style>
  <w:style w:type="paragraph" w:styleId="Sadraj6">
    <w:name w:val="toc 6"/>
    <w:basedOn w:val="Normal"/>
    <w:next w:val="Normal"/>
    <w:autoRedefine/>
    <w:uiPriority w:val="39"/>
    <w:unhideWhenUsed/>
    <w:rsid w:val="00F41E8F"/>
    <w:pPr>
      <w:spacing w:after="100" w:line="259" w:lineRule="auto"/>
      <w:ind w:left="1100"/>
    </w:pPr>
    <w:rPr>
      <w:rFonts w:asciiTheme="minorHAnsi" w:eastAsiaTheme="minorEastAsia" w:hAnsiTheme="minorHAnsi" w:cstheme="minorBidi"/>
      <w:sz w:val="22"/>
      <w:szCs w:val="22"/>
      <w:lang w:eastAsia="hr-HR"/>
    </w:rPr>
  </w:style>
  <w:style w:type="paragraph" w:styleId="Sadraj7">
    <w:name w:val="toc 7"/>
    <w:basedOn w:val="Normal"/>
    <w:next w:val="Normal"/>
    <w:autoRedefine/>
    <w:uiPriority w:val="39"/>
    <w:unhideWhenUsed/>
    <w:rsid w:val="00F41E8F"/>
    <w:pPr>
      <w:spacing w:after="100" w:line="259" w:lineRule="auto"/>
      <w:ind w:left="1320"/>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F41E8F"/>
    <w:pPr>
      <w:spacing w:after="100" w:line="259" w:lineRule="auto"/>
      <w:ind w:left="1540"/>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F41E8F"/>
    <w:pPr>
      <w:spacing w:after="100" w:line="259" w:lineRule="auto"/>
      <w:ind w:left="1760"/>
    </w:pPr>
    <w:rPr>
      <w:rFonts w:asciiTheme="minorHAnsi" w:eastAsiaTheme="minorEastAsia" w:hAnsiTheme="minorHAnsi" w:cstheme="minorBidi"/>
      <w:sz w:val="22"/>
      <w:szCs w:val="22"/>
      <w:lang w:eastAsia="hr-HR"/>
    </w:rPr>
  </w:style>
  <w:style w:type="table" w:customStyle="1" w:styleId="Reetkatablice1">
    <w:name w:val="Rešetka tablice1"/>
    <w:basedOn w:val="Obinatablica"/>
    <w:next w:val="Reetkatablice"/>
    <w:uiPriority w:val="59"/>
    <w:rsid w:val="00776B9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5206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Zadanifontodlomka"/>
    <w:link w:val="Default"/>
    <w:rsid w:val="005237CA"/>
    <w:rPr>
      <w:rFonts w:ascii="Calibri" w:hAnsi="Calibri" w:cs="Calibri"/>
      <w:color w:val="000000"/>
      <w:sz w:val="24"/>
      <w:szCs w:val="24"/>
    </w:rPr>
  </w:style>
  <w:style w:type="character" w:customStyle="1" w:styleId="Tablecaption2">
    <w:name w:val="Table caption (2)_"/>
    <w:basedOn w:val="Zadanifontodlomka"/>
    <w:link w:val="Tablecaption20"/>
    <w:rsid w:val="00216A0A"/>
    <w:rPr>
      <w:rFonts w:ascii="Arial" w:eastAsia="Arial" w:hAnsi="Arial" w:cs="Arial"/>
      <w:sz w:val="18"/>
      <w:szCs w:val="18"/>
      <w:shd w:val="clear" w:color="auto" w:fill="FFFFFF"/>
    </w:rPr>
  </w:style>
  <w:style w:type="paragraph" w:customStyle="1" w:styleId="Tablecaption20">
    <w:name w:val="Table caption (2)"/>
    <w:basedOn w:val="Normal"/>
    <w:link w:val="Tablecaption2"/>
    <w:rsid w:val="00216A0A"/>
    <w:pPr>
      <w:widowControl w:val="0"/>
      <w:shd w:val="clear" w:color="auto" w:fill="FFFFFF"/>
      <w:spacing w:line="0" w:lineRule="atLeast"/>
      <w:ind w:firstLine="7"/>
    </w:pPr>
    <w:rPr>
      <w:rFonts w:ascii="Arial" w:eastAsia="Arial" w:hAnsi="Arial" w:cs="Arial"/>
      <w:sz w:val="18"/>
      <w:szCs w:val="18"/>
    </w:rPr>
  </w:style>
  <w:style w:type="paragraph" w:styleId="Tekstbalonia">
    <w:name w:val="Balloon Text"/>
    <w:basedOn w:val="Normal"/>
    <w:link w:val="TekstbaloniaChar"/>
    <w:uiPriority w:val="99"/>
    <w:semiHidden/>
    <w:unhideWhenUsed/>
    <w:rsid w:val="002E0FF6"/>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E0F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94580">
      <w:bodyDiv w:val="1"/>
      <w:marLeft w:val="0"/>
      <w:marRight w:val="0"/>
      <w:marTop w:val="0"/>
      <w:marBottom w:val="0"/>
      <w:divBdr>
        <w:top w:val="none" w:sz="0" w:space="0" w:color="auto"/>
        <w:left w:val="none" w:sz="0" w:space="0" w:color="auto"/>
        <w:bottom w:val="none" w:sz="0" w:space="0" w:color="auto"/>
        <w:right w:val="none" w:sz="0" w:space="0" w:color="auto"/>
      </w:divBdr>
    </w:div>
    <w:div w:id="829906360">
      <w:bodyDiv w:val="1"/>
      <w:marLeft w:val="0"/>
      <w:marRight w:val="0"/>
      <w:marTop w:val="0"/>
      <w:marBottom w:val="0"/>
      <w:divBdr>
        <w:top w:val="none" w:sz="0" w:space="0" w:color="auto"/>
        <w:left w:val="none" w:sz="0" w:space="0" w:color="auto"/>
        <w:bottom w:val="none" w:sz="0" w:space="0" w:color="auto"/>
        <w:right w:val="none" w:sz="0" w:space="0" w:color="auto"/>
      </w:divBdr>
    </w:div>
    <w:div w:id="856768559">
      <w:bodyDiv w:val="1"/>
      <w:marLeft w:val="0"/>
      <w:marRight w:val="0"/>
      <w:marTop w:val="0"/>
      <w:marBottom w:val="0"/>
      <w:divBdr>
        <w:top w:val="none" w:sz="0" w:space="0" w:color="auto"/>
        <w:left w:val="none" w:sz="0" w:space="0" w:color="auto"/>
        <w:bottom w:val="none" w:sz="0" w:space="0" w:color="auto"/>
        <w:right w:val="none" w:sz="0" w:space="0" w:color="auto"/>
      </w:divBdr>
      <w:divsChild>
        <w:div w:id="706106926">
          <w:marLeft w:val="-240"/>
          <w:marRight w:val="-240"/>
          <w:marTop w:val="0"/>
          <w:marBottom w:val="0"/>
          <w:divBdr>
            <w:top w:val="none" w:sz="0" w:space="0" w:color="auto"/>
            <w:left w:val="none" w:sz="0" w:space="0" w:color="auto"/>
            <w:bottom w:val="none" w:sz="0" w:space="0" w:color="auto"/>
            <w:right w:val="none" w:sz="0" w:space="0" w:color="auto"/>
          </w:divBdr>
          <w:divsChild>
            <w:div w:id="1099763300">
              <w:marLeft w:val="0"/>
              <w:marRight w:val="0"/>
              <w:marTop w:val="0"/>
              <w:marBottom w:val="0"/>
              <w:divBdr>
                <w:top w:val="none" w:sz="0" w:space="0" w:color="auto"/>
                <w:left w:val="none" w:sz="0" w:space="0" w:color="auto"/>
                <w:bottom w:val="none" w:sz="0" w:space="0" w:color="auto"/>
                <w:right w:val="none" w:sz="0" w:space="0" w:color="auto"/>
              </w:divBdr>
              <w:divsChild>
                <w:div w:id="1161850536">
                  <w:marLeft w:val="0"/>
                  <w:marRight w:val="0"/>
                  <w:marTop w:val="0"/>
                  <w:marBottom w:val="0"/>
                  <w:divBdr>
                    <w:top w:val="none" w:sz="0" w:space="0" w:color="auto"/>
                    <w:left w:val="none" w:sz="0" w:space="0" w:color="auto"/>
                    <w:bottom w:val="none" w:sz="0" w:space="0" w:color="auto"/>
                    <w:right w:val="none" w:sz="0" w:space="0" w:color="auto"/>
                  </w:divBdr>
                  <w:divsChild>
                    <w:div w:id="322662807">
                      <w:marLeft w:val="0"/>
                      <w:marRight w:val="0"/>
                      <w:marTop w:val="0"/>
                      <w:marBottom w:val="0"/>
                      <w:divBdr>
                        <w:top w:val="none" w:sz="0" w:space="0" w:color="auto"/>
                        <w:left w:val="none" w:sz="0" w:space="0" w:color="auto"/>
                        <w:bottom w:val="none" w:sz="0" w:space="0" w:color="auto"/>
                        <w:right w:val="none" w:sz="0" w:space="0" w:color="auto"/>
                      </w:divBdr>
                      <w:divsChild>
                        <w:div w:id="1866747453">
                          <w:marLeft w:val="0"/>
                          <w:marRight w:val="0"/>
                          <w:marTop w:val="0"/>
                          <w:marBottom w:val="0"/>
                          <w:divBdr>
                            <w:top w:val="none" w:sz="0" w:space="0" w:color="auto"/>
                            <w:left w:val="none" w:sz="0" w:space="0" w:color="auto"/>
                            <w:bottom w:val="none" w:sz="0" w:space="0" w:color="auto"/>
                            <w:right w:val="none" w:sz="0" w:space="0" w:color="auto"/>
                          </w:divBdr>
                          <w:divsChild>
                            <w:div w:id="297684390">
                              <w:marLeft w:val="0"/>
                              <w:marRight w:val="0"/>
                              <w:marTop w:val="0"/>
                              <w:marBottom w:val="0"/>
                              <w:divBdr>
                                <w:top w:val="none" w:sz="0" w:space="0" w:color="auto"/>
                                <w:left w:val="none" w:sz="0" w:space="0" w:color="auto"/>
                                <w:bottom w:val="none" w:sz="0" w:space="0" w:color="auto"/>
                                <w:right w:val="none" w:sz="0" w:space="0" w:color="auto"/>
                              </w:divBdr>
                              <w:divsChild>
                                <w:div w:id="10999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7391">
                      <w:marLeft w:val="0"/>
                      <w:marRight w:val="0"/>
                      <w:marTop w:val="0"/>
                      <w:marBottom w:val="0"/>
                      <w:divBdr>
                        <w:top w:val="none" w:sz="0" w:space="0" w:color="auto"/>
                        <w:left w:val="none" w:sz="0" w:space="0" w:color="auto"/>
                        <w:bottom w:val="none" w:sz="0" w:space="0" w:color="auto"/>
                        <w:right w:val="none" w:sz="0" w:space="0" w:color="auto"/>
                      </w:divBdr>
                      <w:divsChild>
                        <w:div w:id="1614360286">
                          <w:marLeft w:val="0"/>
                          <w:marRight w:val="0"/>
                          <w:marTop w:val="0"/>
                          <w:marBottom w:val="0"/>
                          <w:divBdr>
                            <w:top w:val="none" w:sz="0" w:space="0" w:color="auto"/>
                            <w:left w:val="none" w:sz="0" w:space="0" w:color="auto"/>
                            <w:bottom w:val="none" w:sz="0" w:space="0" w:color="auto"/>
                            <w:right w:val="none" w:sz="0" w:space="0" w:color="auto"/>
                          </w:divBdr>
                        </w:div>
                        <w:div w:id="410198580">
                          <w:marLeft w:val="0"/>
                          <w:marRight w:val="0"/>
                          <w:marTop w:val="0"/>
                          <w:marBottom w:val="0"/>
                          <w:divBdr>
                            <w:top w:val="none" w:sz="0" w:space="0" w:color="auto"/>
                            <w:left w:val="none" w:sz="0" w:space="0" w:color="auto"/>
                            <w:bottom w:val="none" w:sz="0" w:space="0" w:color="auto"/>
                            <w:right w:val="none" w:sz="0" w:space="0" w:color="auto"/>
                          </w:divBdr>
                          <w:divsChild>
                            <w:div w:id="1715543578">
                              <w:marLeft w:val="0"/>
                              <w:marRight w:val="0"/>
                              <w:marTop w:val="0"/>
                              <w:marBottom w:val="0"/>
                              <w:divBdr>
                                <w:top w:val="none" w:sz="0" w:space="0" w:color="auto"/>
                                <w:left w:val="none" w:sz="0" w:space="0" w:color="auto"/>
                                <w:bottom w:val="none" w:sz="0" w:space="0" w:color="auto"/>
                                <w:right w:val="none" w:sz="0" w:space="0" w:color="auto"/>
                              </w:divBdr>
                              <w:divsChild>
                                <w:div w:id="956184709">
                                  <w:marLeft w:val="0"/>
                                  <w:marRight w:val="0"/>
                                  <w:marTop w:val="0"/>
                                  <w:marBottom w:val="0"/>
                                  <w:divBdr>
                                    <w:top w:val="none" w:sz="0" w:space="0" w:color="auto"/>
                                    <w:left w:val="none" w:sz="0" w:space="0" w:color="auto"/>
                                    <w:bottom w:val="none" w:sz="0" w:space="0" w:color="auto"/>
                                    <w:right w:val="none" w:sz="0" w:space="0" w:color="auto"/>
                                  </w:divBdr>
                                  <w:divsChild>
                                    <w:div w:id="1510825392">
                                      <w:marLeft w:val="0"/>
                                      <w:marRight w:val="0"/>
                                      <w:marTop w:val="0"/>
                                      <w:marBottom w:val="0"/>
                                      <w:divBdr>
                                        <w:top w:val="none" w:sz="0" w:space="0" w:color="auto"/>
                                        <w:left w:val="none" w:sz="0" w:space="0" w:color="auto"/>
                                        <w:bottom w:val="none" w:sz="0" w:space="0" w:color="auto"/>
                                        <w:right w:val="none" w:sz="0" w:space="0" w:color="auto"/>
                                      </w:divBdr>
                                      <w:divsChild>
                                        <w:div w:id="394664527">
                                          <w:marLeft w:val="0"/>
                                          <w:marRight w:val="0"/>
                                          <w:marTop w:val="0"/>
                                          <w:marBottom w:val="0"/>
                                          <w:divBdr>
                                            <w:top w:val="single" w:sz="6" w:space="0" w:color="C6C6C6"/>
                                            <w:left w:val="single" w:sz="6" w:space="0" w:color="C6C6C6"/>
                                            <w:bottom w:val="single" w:sz="6" w:space="0" w:color="C6C6C6"/>
                                            <w:right w:val="none" w:sz="0" w:space="0" w:color="auto"/>
                                          </w:divBdr>
                                        </w:div>
                                      </w:divsChild>
                                    </w:div>
                                    <w:div w:id="997877730">
                                      <w:marLeft w:val="0"/>
                                      <w:marRight w:val="0"/>
                                      <w:marTop w:val="0"/>
                                      <w:marBottom w:val="0"/>
                                      <w:divBdr>
                                        <w:top w:val="none" w:sz="0" w:space="0" w:color="auto"/>
                                        <w:left w:val="none" w:sz="0" w:space="0" w:color="auto"/>
                                        <w:bottom w:val="none" w:sz="0" w:space="0" w:color="auto"/>
                                        <w:right w:val="none" w:sz="0" w:space="0" w:color="auto"/>
                                      </w:divBdr>
                                      <w:divsChild>
                                        <w:div w:id="1487084924">
                                          <w:marLeft w:val="0"/>
                                          <w:marRight w:val="0"/>
                                          <w:marTop w:val="0"/>
                                          <w:marBottom w:val="0"/>
                                          <w:divBdr>
                                            <w:top w:val="single" w:sz="6" w:space="0" w:color="C6C6C6"/>
                                            <w:left w:val="none" w:sz="0" w:space="0" w:color="auto"/>
                                            <w:bottom w:val="single" w:sz="6" w:space="0" w:color="C6C6C6"/>
                                            <w:right w:val="single" w:sz="6" w:space="0" w:color="C6C6C6"/>
                                          </w:divBdr>
                                        </w:div>
                                      </w:divsChild>
                                    </w:div>
                                    <w:div w:id="180508232">
                                      <w:marLeft w:val="0"/>
                                      <w:marRight w:val="0"/>
                                      <w:marTop w:val="0"/>
                                      <w:marBottom w:val="0"/>
                                      <w:divBdr>
                                        <w:top w:val="none" w:sz="0" w:space="0" w:color="auto"/>
                                        <w:left w:val="none" w:sz="0" w:space="0" w:color="auto"/>
                                        <w:bottom w:val="none" w:sz="0" w:space="0" w:color="auto"/>
                                        <w:right w:val="none" w:sz="0" w:space="0" w:color="auto"/>
                                      </w:divBdr>
                                      <w:divsChild>
                                        <w:div w:id="209134773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974172603">
                                  <w:marLeft w:val="0"/>
                                  <w:marRight w:val="0"/>
                                  <w:marTop w:val="0"/>
                                  <w:marBottom w:val="0"/>
                                  <w:divBdr>
                                    <w:top w:val="none" w:sz="0" w:space="0" w:color="auto"/>
                                    <w:left w:val="none" w:sz="0" w:space="0" w:color="auto"/>
                                    <w:bottom w:val="none" w:sz="0" w:space="0" w:color="auto"/>
                                    <w:right w:val="none" w:sz="0" w:space="0" w:color="auto"/>
                                  </w:divBdr>
                                  <w:divsChild>
                                    <w:div w:id="1752390839">
                                      <w:marLeft w:val="0"/>
                                      <w:marRight w:val="0"/>
                                      <w:marTop w:val="0"/>
                                      <w:marBottom w:val="0"/>
                                      <w:divBdr>
                                        <w:top w:val="none" w:sz="0" w:space="0" w:color="auto"/>
                                        <w:left w:val="none" w:sz="0" w:space="0" w:color="auto"/>
                                        <w:bottom w:val="none" w:sz="0" w:space="0" w:color="auto"/>
                                        <w:right w:val="none" w:sz="0" w:space="0" w:color="auto"/>
                                      </w:divBdr>
                                      <w:divsChild>
                                        <w:div w:id="161339122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96827642">
                                      <w:marLeft w:val="0"/>
                                      <w:marRight w:val="0"/>
                                      <w:marTop w:val="0"/>
                                      <w:marBottom w:val="0"/>
                                      <w:divBdr>
                                        <w:top w:val="none" w:sz="0" w:space="0" w:color="auto"/>
                                        <w:left w:val="none" w:sz="0" w:space="0" w:color="auto"/>
                                        <w:bottom w:val="none" w:sz="0" w:space="0" w:color="auto"/>
                                        <w:right w:val="none" w:sz="0" w:space="0" w:color="auto"/>
                                      </w:divBdr>
                                      <w:divsChild>
                                        <w:div w:id="1964343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258364333">
                                      <w:marLeft w:val="0"/>
                                      <w:marRight w:val="0"/>
                                      <w:marTop w:val="0"/>
                                      <w:marBottom w:val="0"/>
                                      <w:divBdr>
                                        <w:top w:val="none" w:sz="0" w:space="0" w:color="auto"/>
                                        <w:left w:val="none" w:sz="0" w:space="0" w:color="auto"/>
                                        <w:bottom w:val="none" w:sz="0" w:space="0" w:color="auto"/>
                                        <w:right w:val="none" w:sz="0" w:space="0" w:color="auto"/>
                                      </w:divBdr>
                                      <w:divsChild>
                                        <w:div w:id="144592766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080252555">
                                  <w:marLeft w:val="0"/>
                                  <w:marRight w:val="0"/>
                                  <w:marTop w:val="0"/>
                                  <w:marBottom w:val="0"/>
                                  <w:divBdr>
                                    <w:top w:val="none" w:sz="0" w:space="0" w:color="auto"/>
                                    <w:left w:val="none" w:sz="0" w:space="0" w:color="auto"/>
                                    <w:bottom w:val="none" w:sz="0" w:space="0" w:color="auto"/>
                                    <w:right w:val="none" w:sz="0" w:space="0" w:color="auto"/>
                                  </w:divBdr>
                                  <w:divsChild>
                                    <w:div w:id="464663085">
                                      <w:marLeft w:val="0"/>
                                      <w:marRight w:val="0"/>
                                      <w:marTop w:val="0"/>
                                      <w:marBottom w:val="0"/>
                                      <w:divBdr>
                                        <w:top w:val="none" w:sz="0" w:space="0" w:color="auto"/>
                                        <w:left w:val="none" w:sz="0" w:space="0" w:color="auto"/>
                                        <w:bottom w:val="none" w:sz="0" w:space="0" w:color="auto"/>
                                        <w:right w:val="none" w:sz="0" w:space="0" w:color="auto"/>
                                      </w:divBdr>
                                      <w:divsChild>
                                        <w:div w:id="169044588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914632076">
                                      <w:marLeft w:val="0"/>
                                      <w:marRight w:val="0"/>
                                      <w:marTop w:val="0"/>
                                      <w:marBottom w:val="0"/>
                                      <w:divBdr>
                                        <w:top w:val="none" w:sz="0" w:space="0" w:color="auto"/>
                                        <w:left w:val="none" w:sz="0" w:space="0" w:color="auto"/>
                                        <w:bottom w:val="none" w:sz="0" w:space="0" w:color="auto"/>
                                        <w:right w:val="none" w:sz="0" w:space="0" w:color="auto"/>
                                      </w:divBdr>
                                      <w:divsChild>
                                        <w:div w:id="6006147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54950165">
                                      <w:marLeft w:val="0"/>
                                      <w:marRight w:val="0"/>
                                      <w:marTop w:val="0"/>
                                      <w:marBottom w:val="0"/>
                                      <w:divBdr>
                                        <w:top w:val="none" w:sz="0" w:space="0" w:color="auto"/>
                                        <w:left w:val="none" w:sz="0" w:space="0" w:color="auto"/>
                                        <w:bottom w:val="none" w:sz="0" w:space="0" w:color="auto"/>
                                        <w:right w:val="none" w:sz="0" w:space="0" w:color="auto"/>
                                      </w:divBdr>
                                      <w:divsChild>
                                        <w:div w:id="157079946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50504902">
                                  <w:marLeft w:val="0"/>
                                  <w:marRight w:val="0"/>
                                  <w:marTop w:val="0"/>
                                  <w:marBottom w:val="0"/>
                                  <w:divBdr>
                                    <w:top w:val="none" w:sz="0" w:space="0" w:color="auto"/>
                                    <w:left w:val="none" w:sz="0" w:space="0" w:color="auto"/>
                                    <w:bottom w:val="none" w:sz="0" w:space="0" w:color="auto"/>
                                    <w:right w:val="none" w:sz="0" w:space="0" w:color="auto"/>
                                  </w:divBdr>
                                  <w:divsChild>
                                    <w:div w:id="505099375">
                                      <w:marLeft w:val="0"/>
                                      <w:marRight w:val="0"/>
                                      <w:marTop w:val="0"/>
                                      <w:marBottom w:val="0"/>
                                      <w:divBdr>
                                        <w:top w:val="none" w:sz="0" w:space="0" w:color="auto"/>
                                        <w:left w:val="none" w:sz="0" w:space="0" w:color="auto"/>
                                        <w:bottom w:val="none" w:sz="0" w:space="0" w:color="auto"/>
                                        <w:right w:val="none" w:sz="0" w:space="0" w:color="auto"/>
                                      </w:divBdr>
                                      <w:divsChild>
                                        <w:div w:id="206224678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71257238">
                                      <w:marLeft w:val="0"/>
                                      <w:marRight w:val="0"/>
                                      <w:marTop w:val="0"/>
                                      <w:marBottom w:val="0"/>
                                      <w:divBdr>
                                        <w:top w:val="none" w:sz="0" w:space="0" w:color="auto"/>
                                        <w:left w:val="none" w:sz="0" w:space="0" w:color="auto"/>
                                        <w:bottom w:val="none" w:sz="0" w:space="0" w:color="auto"/>
                                        <w:right w:val="none" w:sz="0" w:space="0" w:color="auto"/>
                                      </w:divBdr>
                                      <w:divsChild>
                                        <w:div w:id="39552010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35732747">
                                      <w:marLeft w:val="0"/>
                                      <w:marRight w:val="0"/>
                                      <w:marTop w:val="0"/>
                                      <w:marBottom w:val="0"/>
                                      <w:divBdr>
                                        <w:top w:val="none" w:sz="0" w:space="0" w:color="auto"/>
                                        <w:left w:val="none" w:sz="0" w:space="0" w:color="auto"/>
                                        <w:bottom w:val="none" w:sz="0" w:space="0" w:color="auto"/>
                                        <w:right w:val="none" w:sz="0" w:space="0" w:color="auto"/>
                                      </w:divBdr>
                                      <w:divsChild>
                                        <w:div w:id="6496278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505169737">
                                  <w:marLeft w:val="0"/>
                                  <w:marRight w:val="0"/>
                                  <w:marTop w:val="0"/>
                                  <w:marBottom w:val="0"/>
                                  <w:divBdr>
                                    <w:top w:val="none" w:sz="0" w:space="0" w:color="auto"/>
                                    <w:left w:val="none" w:sz="0" w:space="0" w:color="auto"/>
                                    <w:bottom w:val="none" w:sz="0" w:space="0" w:color="auto"/>
                                    <w:right w:val="none" w:sz="0" w:space="0" w:color="auto"/>
                                  </w:divBdr>
                                  <w:divsChild>
                                    <w:div w:id="1994213060">
                                      <w:marLeft w:val="0"/>
                                      <w:marRight w:val="0"/>
                                      <w:marTop w:val="0"/>
                                      <w:marBottom w:val="0"/>
                                      <w:divBdr>
                                        <w:top w:val="none" w:sz="0" w:space="0" w:color="auto"/>
                                        <w:left w:val="none" w:sz="0" w:space="0" w:color="auto"/>
                                        <w:bottom w:val="none" w:sz="0" w:space="0" w:color="auto"/>
                                        <w:right w:val="none" w:sz="0" w:space="0" w:color="auto"/>
                                      </w:divBdr>
                                      <w:divsChild>
                                        <w:div w:id="184478046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67769845">
                                      <w:marLeft w:val="0"/>
                                      <w:marRight w:val="0"/>
                                      <w:marTop w:val="0"/>
                                      <w:marBottom w:val="0"/>
                                      <w:divBdr>
                                        <w:top w:val="none" w:sz="0" w:space="0" w:color="auto"/>
                                        <w:left w:val="none" w:sz="0" w:space="0" w:color="auto"/>
                                        <w:bottom w:val="none" w:sz="0" w:space="0" w:color="auto"/>
                                        <w:right w:val="none" w:sz="0" w:space="0" w:color="auto"/>
                                      </w:divBdr>
                                      <w:divsChild>
                                        <w:div w:id="158028728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27930733">
                                      <w:marLeft w:val="0"/>
                                      <w:marRight w:val="0"/>
                                      <w:marTop w:val="0"/>
                                      <w:marBottom w:val="0"/>
                                      <w:divBdr>
                                        <w:top w:val="none" w:sz="0" w:space="0" w:color="auto"/>
                                        <w:left w:val="none" w:sz="0" w:space="0" w:color="auto"/>
                                        <w:bottom w:val="none" w:sz="0" w:space="0" w:color="auto"/>
                                        <w:right w:val="none" w:sz="0" w:space="0" w:color="auto"/>
                                      </w:divBdr>
                                      <w:divsChild>
                                        <w:div w:id="58637801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1178887209">
                              <w:marLeft w:val="0"/>
                              <w:marRight w:val="0"/>
                              <w:marTop w:val="0"/>
                              <w:marBottom w:val="0"/>
                              <w:divBdr>
                                <w:top w:val="none" w:sz="0" w:space="0" w:color="auto"/>
                                <w:left w:val="none" w:sz="0" w:space="0" w:color="auto"/>
                                <w:bottom w:val="none" w:sz="0" w:space="0" w:color="auto"/>
                                <w:right w:val="none" w:sz="0" w:space="0" w:color="auto"/>
                              </w:divBdr>
                              <w:divsChild>
                                <w:div w:id="1123579424">
                                  <w:marLeft w:val="0"/>
                                  <w:marRight w:val="0"/>
                                  <w:marTop w:val="0"/>
                                  <w:marBottom w:val="0"/>
                                  <w:divBdr>
                                    <w:top w:val="none" w:sz="0" w:space="0" w:color="auto"/>
                                    <w:left w:val="none" w:sz="0" w:space="0" w:color="auto"/>
                                    <w:bottom w:val="none" w:sz="0" w:space="0" w:color="auto"/>
                                    <w:right w:val="none" w:sz="0" w:space="0" w:color="auto"/>
                                  </w:divBdr>
                                  <w:divsChild>
                                    <w:div w:id="836312072">
                                      <w:marLeft w:val="0"/>
                                      <w:marRight w:val="0"/>
                                      <w:marTop w:val="0"/>
                                      <w:marBottom w:val="0"/>
                                      <w:divBdr>
                                        <w:top w:val="none" w:sz="0" w:space="0" w:color="auto"/>
                                        <w:left w:val="none" w:sz="0" w:space="0" w:color="auto"/>
                                        <w:bottom w:val="none" w:sz="0" w:space="0" w:color="auto"/>
                                        <w:right w:val="none" w:sz="0" w:space="0" w:color="auto"/>
                                      </w:divBdr>
                                      <w:divsChild>
                                        <w:div w:id="179840489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60931725">
                                      <w:marLeft w:val="0"/>
                                      <w:marRight w:val="0"/>
                                      <w:marTop w:val="0"/>
                                      <w:marBottom w:val="0"/>
                                      <w:divBdr>
                                        <w:top w:val="none" w:sz="0" w:space="0" w:color="auto"/>
                                        <w:left w:val="none" w:sz="0" w:space="0" w:color="auto"/>
                                        <w:bottom w:val="none" w:sz="0" w:space="0" w:color="auto"/>
                                        <w:right w:val="none" w:sz="0" w:space="0" w:color="auto"/>
                                      </w:divBdr>
                                      <w:divsChild>
                                        <w:div w:id="195829725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42492030">
                                      <w:marLeft w:val="0"/>
                                      <w:marRight w:val="0"/>
                                      <w:marTop w:val="0"/>
                                      <w:marBottom w:val="0"/>
                                      <w:divBdr>
                                        <w:top w:val="none" w:sz="0" w:space="0" w:color="auto"/>
                                        <w:left w:val="none" w:sz="0" w:space="0" w:color="auto"/>
                                        <w:bottom w:val="none" w:sz="0" w:space="0" w:color="auto"/>
                                        <w:right w:val="none" w:sz="0" w:space="0" w:color="auto"/>
                                      </w:divBdr>
                                      <w:divsChild>
                                        <w:div w:id="83167859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45059945">
                                      <w:marLeft w:val="0"/>
                                      <w:marRight w:val="0"/>
                                      <w:marTop w:val="0"/>
                                      <w:marBottom w:val="0"/>
                                      <w:divBdr>
                                        <w:top w:val="none" w:sz="0" w:space="0" w:color="auto"/>
                                        <w:left w:val="none" w:sz="0" w:space="0" w:color="auto"/>
                                        <w:bottom w:val="none" w:sz="0" w:space="0" w:color="auto"/>
                                        <w:right w:val="none" w:sz="0" w:space="0" w:color="auto"/>
                                      </w:divBdr>
                                      <w:divsChild>
                                        <w:div w:id="154594104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16758448">
                                  <w:marLeft w:val="0"/>
                                  <w:marRight w:val="0"/>
                                  <w:marTop w:val="0"/>
                                  <w:marBottom w:val="0"/>
                                  <w:divBdr>
                                    <w:top w:val="none" w:sz="0" w:space="0" w:color="auto"/>
                                    <w:left w:val="none" w:sz="0" w:space="0" w:color="auto"/>
                                    <w:bottom w:val="none" w:sz="0" w:space="0" w:color="auto"/>
                                    <w:right w:val="none" w:sz="0" w:space="0" w:color="auto"/>
                                  </w:divBdr>
                                  <w:divsChild>
                                    <w:div w:id="2056268949">
                                      <w:marLeft w:val="0"/>
                                      <w:marRight w:val="0"/>
                                      <w:marTop w:val="0"/>
                                      <w:marBottom w:val="0"/>
                                      <w:divBdr>
                                        <w:top w:val="none" w:sz="0" w:space="0" w:color="auto"/>
                                        <w:left w:val="none" w:sz="0" w:space="0" w:color="auto"/>
                                        <w:bottom w:val="none" w:sz="0" w:space="0" w:color="auto"/>
                                        <w:right w:val="none" w:sz="0" w:space="0" w:color="auto"/>
                                      </w:divBdr>
                                      <w:divsChild>
                                        <w:div w:id="136872023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507475344">
                                      <w:marLeft w:val="0"/>
                                      <w:marRight w:val="0"/>
                                      <w:marTop w:val="0"/>
                                      <w:marBottom w:val="0"/>
                                      <w:divBdr>
                                        <w:top w:val="none" w:sz="0" w:space="0" w:color="auto"/>
                                        <w:left w:val="none" w:sz="0" w:space="0" w:color="auto"/>
                                        <w:bottom w:val="none" w:sz="0" w:space="0" w:color="auto"/>
                                        <w:right w:val="none" w:sz="0" w:space="0" w:color="auto"/>
                                      </w:divBdr>
                                      <w:divsChild>
                                        <w:div w:id="139770267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789204568">
                                      <w:marLeft w:val="0"/>
                                      <w:marRight w:val="0"/>
                                      <w:marTop w:val="0"/>
                                      <w:marBottom w:val="0"/>
                                      <w:divBdr>
                                        <w:top w:val="none" w:sz="0" w:space="0" w:color="auto"/>
                                        <w:left w:val="none" w:sz="0" w:space="0" w:color="auto"/>
                                        <w:bottom w:val="none" w:sz="0" w:space="0" w:color="auto"/>
                                        <w:right w:val="none" w:sz="0" w:space="0" w:color="auto"/>
                                      </w:divBdr>
                                      <w:divsChild>
                                        <w:div w:id="17092349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42228793">
                                      <w:marLeft w:val="0"/>
                                      <w:marRight w:val="0"/>
                                      <w:marTop w:val="0"/>
                                      <w:marBottom w:val="0"/>
                                      <w:divBdr>
                                        <w:top w:val="none" w:sz="0" w:space="0" w:color="auto"/>
                                        <w:left w:val="none" w:sz="0" w:space="0" w:color="auto"/>
                                        <w:bottom w:val="none" w:sz="0" w:space="0" w:color="auto"/>
                                        <w:right w:val="none" w:sz="0" w:space="0" w:color="auto"/>
                                      </w:divBdr>
                                      <w:divsChild>
                                        <w:div w:id="175612332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130828008">
                                  <w:marLeft w:val="0"/>
                                  <w:marRight w:val="0"/>
                                  <w:marTop w:val="0"/>
                                  <w:marBottom w:val="0"/>
                                  <w:divBdr>
                                    <w:top w:val="none" w:sz="0" w:space="0" w:color="auto"/>
                                    <w:left w:val="none" w:sz="0" w:space="0" w:color="auto"/>
                                    <w:bottom w:val="none" w:sz="0" w:space="0" w:color="auto"/>
                                    <w:right w:val="none" w:sz="0" w:space="0" w:color="auto"/>
                                  </w:divBdr>
                                  <w:divsChild>
                                    <w:div w:id="2112508551">
                                      <w:marLeft w:val="0"/>
                                      <w:marRight w:val="0"/>
                                      <w:marTop w:val="0"/>
                                      <w:marBottom w:val="0"/>
                                      <w:divBdr>
                                        <w:top w:val="none" w:sz="0" w:space="0" w:color="auto"/>
                                        <w:left w:val="none" w:sz="0" w:space="0" w:color="auto"/>
                                        <w:bottom w:val="none" w:sz="0" w:space="0" w:color="auto"/>
                                        <w:right w:val="none" w:sz="0" w:space="0" w:color="auto"/>
                                      </w:divBdr>
                                      <w:divsChild>
                                        <w:div w:id="177956830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76036256">
                                      <w:marLeft w:val="0"/>
                                      <w:marRight w:val="0"/>
                                      <w:marTop w:val="0"/>
                                      <w:marBottom w:val="0"/>
                                      <w:divBdr>
                                        <w:top w:val="none" w:sz="0" w:space="0" w:color="auto"/>
                                        <w:left w:val="none" w:sz="0" w:space="0" w:color="auto"/>
                                        <w:bottom w:val="none" w:sz="0" w:space="0" w:color="auto"/>
                                        <w:right w:val="none" w:sz="0" w:space="0" w:color="auto"/>
                                      </w:divBdr>
                                      <w:divsChild>
                                        <w:div w:id="40777397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479883528">
                                      <w:marLeft w:val="0"/>
                                      <w:marRight w:val="0"/>
                                      <w:marTop w:val="0"/>
                                      <w:marBottom w:val="0"/>
                                      <w:divBdr>
                                        <w:top w:val="none" w:sz="0" w:space="0" w:color="auto"/>
                                        <w:left w:val="none" w:sz="0" w:space="0" w:color="auto"/>
                                        <w:bottom w:val="none" w:sz="0" w:space="0" w:color="auto"/>
                                        <w:right w:val="none" w:sz="0" w:space="0" w:color="auto"/>
                                      </w:divBdr>
                                      <w:divsChild>
                                        <w:div w:id="138236805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29118382">
                                      <w:marLeft w:val="0"/>
                                      <w:marRight w:val="0"/>
                                      <w:marTop w:val="0"/>
                                      <w:marBottom w:val="0"/>
                                      <w:divBdr>
                                        <w:top w:val="none" w:sz="0" w:space="0" w:color="auto"/>
                                        <w:left w:val="none" w:sz="0" w:space="0" w:color="auto"/>
                                        <w:bottom w:val="none" w:sz="0" w:space="0" w:color="auto"/>
                                        <w:right w:val="none" w:sz="0" w:space="0" w:color="auto"/>
                                      </w:divBdr>
                                      <w:divsChild>
                                        <w:div w:id="18848257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517231889">
                                  <w:marLeft w:val="0"/>
                                  <w:marRight w:val="0"/>
                                  <w:marTop w:val="0"/>
                                  <w:marBottom w:val="0"/>
                                  <w:divBdr>
                                    <w:top w:val="none" w:sz="0" w:space="0" w:color="auto"/>
                                    <w:left w:val="none" w:sz="0" w:space="0" w:color="auto"/>
                                    <w:bottom w:val="none" w:sz="0" w:space="0" w:color="auto"/>
                                    <w:right w:val="none" w:sz="0" w:space="0" w:color="auto"/>
                                  </w:divBdr>
                                  <w:divsChild>
                                    <w:div w:id="1861701113">
                                      <w:marLeft w:val="0"/>
                                      <w:marRight w:val="0"/>
                                      <w:marTop w:val="0"/>
                                      <w:marBottom w:val="0"/>
                                      <w:divBdr>
                                        <w:top w:val="none" w:sz="0" w:space="0" w:color="auto"/>
                                        <w:left w:val="none" w:sz="0" w:space="0" w:color="auto"/>
                                        <w:bottom w:val="none" w:sz="0" w:space="0" w:color="auto"/>
                                        <w:right w:val="none" w:sz="0" w:space="0" w:color="auto"/>
                                      </w:divBdr>
                                      <w:divsChild>
                                        <w:div w:id="60511894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461382695">
                                      <w:marLeft w:val="0"/>
                                      <w:marRight w:val="0"/>
                                      <w:marTop w:val="0"/>
                                      <w:marBottom w:val="0"/>
                                      <w:divBdr>
                                        <w:top w:val="none" w:sz="0" w:space="0" w:color="auto"/>
                                        <w:left w:val="none" w:sz="0" w:space="0" w:color="auto"/>
                                        <w:bottom w:val="none" w:sz="0" w:space="0" w:color="auto"/>
                                        <w:right w:val="none" w:sz="0" w:space="0" w:color="auto"/>
                                      </w:divBdr>
                                      <w:divsChild>
                                        <w:div w:id="157577902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15569675">
                                      <w:marLeft w:val="0"/>
                                      <w:marRight w:val="0"/>
                                      <w:marTop w:val="0"/>
                                      <w:marBottom w:val="0"/>
                                      <w:divBdr>
                                        <w:top w:val="none" w:sz="0" w:space="0" w:color="auto"/>
                                        <w:left w:val="none" w:sz="0" w:space="0" w:color="auto"/>
                                        <w:bottom w:val="none" w:sz="0" w:space="0" w:color="auto"/>
                                        <w:right w:val="none" w:sz="0" w:space="0" w:color="auto"/>
                                      </w:divBdr>
                                      <w:divsChild>
                                        <w:div w:id="183777067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050370731">
                                      <w:marLeft w:val="0"/>
                                      <w:marRight w:val="0"/>
                                      <w:marTop w:val="0"/>
                                      <w:marBottom w:val="0"/>
                                      <w:divBdr>
                                        <w:top w:val="none" w:sz="0" w:space="0" w:color="auto"/>
                                        <w:left w:val="none" w:sz="0" w:space="0" w:color="auto"/>
                                        <w:bottom w:val="none" w:sz="0" w:space="0" w:color="auto"/>
                                        <w:right w:val="none" w:sz="0" w:space="0" w:color="auto"/>
                                      </w:divBdr>
                                      <w:divsChild>
                                        <w:div w:id="95355466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93663633">
                                  <w:marLeft w:val="0"/>
                                  <w:marRight w:val="0"/>
                                  <w:marTop w:val="0"/>
                                  <w:marBottom w:val="0"/>
                                  <w:divBdr>
                                    <w:top w:val="none" w:sz="0" w:space="0" w:color="auto"/>
                                    <w:left w:val="none" w:sz="0" w:space="0" w:color="auto"/>
                                    <w:bottom w:val="none" w:sz="0" w:space="0" w:color="auto"/>
                                    <w:right w:val="none" w:sz="0" w:space="0" w:color="auto"/>
                                  </w:divBdr>
                                  <w:divsChild>
                                    <w:div w:id="1461605250">
                                      <w:marLeft w:val="0"/>
                                      <w:marRight w:val="0"/>
                                      <w:marTop w:val="0"/>
                                      <w:marBottom w:val="0"/>
                                      <w:divBdr>
                                        <w:top w:val="none" w:sz="0" w:space="0" w:color="auto"/>
                                        <w:left w:val="none" w:sz="0" w:space="0" w:color="auto"/>
                                        <w:bottom w:val="none" w:sz="0" w:space="0" w:color="auto"/>
                                        <w:right w:val="none" w:sz="0" w:space="0" w:color="auto"/>
                                      </w:divBdr>
                                      <w:divsChild>
                                        <w:div w:id="35731850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599287953">
                                      <w:marLeft w:val="0"/>
                                      <w:marRight w:val="0"/>
                                      <w:marTop w:val="0"/>
                                      <w:marBottom w:val="0"/>
                                      <w:divBdr>
                                        <w:top w:val="none" w:sz="0" w:space="0" w:color="auto"/>
                                        <w:left w:val="none" w:sz="0" w:space="0" w:color="auto"/>
                                        <w:bottom w:val="none" w:sz="0" w:space="0" w:color="auto"/>
                                        <w:right w:val="none" w:sz="0" w:space="0" w:color="auto"/>
                                      </w:divBdr>
                                      <w:divsChild>
                                        <w:div w:id="132960194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32537504">
                                      <w:marLeft w:val="0"/>
                                      <w:marRight w:val="0"/>
                                      <w:marTop w:val="0"/>
                                      <w:marBottom w:val="0"/>
                                      <w:divBdr>
                                        <w:top w:val="none" w:sz="0" w:space="0" w:color="auto"/>
                                        <w:left w:val="none" w:sz="0" w:space="0" w:color="auto"/>
                                        <w:bottom w:val="none" w:sz="0" w:space="0" w:color="auto"/>
                                        <w:right w:val="none" w:sz="0" w:space="0" w:color="auto"/>
                                      </w:divBdr>
                                      <w:divsChild>
                                        <w:div w:id="1921481526">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483745592">
                                      <w:marLeft w:val="0"/>
                                      <w:marRight w:val="0"/>
                                      <w:marTop w:val="0"/>
                                      <w:marBottom w:val="0"/>
                                      <w:divBdr>
                                        <w:top w:val="none" w:sz="0" w:space="0" w:color="auto"/>
                                        <w:left w:val="none" w:sz="0" w:space="0" w:color="auto"/>
                                        <w:bottom w:val="none" w:sz="0" w:space="0" w:color="auto"/>
                                        <w:right w:val="none" w:sz="0" w:space="0" w:color="auto"/>
                                      </w:divBdr>
                                      <w:divsChild>
                                        <w:div w:id="121361816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hr.wikipedia.org/wiki/Energij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hr.wikipedia.org/wiki/Zemljina_kora"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hr.wikipedia.org/wiki/Tektonska_plo%C4%8Da"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497C7-211E-4FA9-B9D1-8A5DD313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Pages>
  <Words>26174</Words>
  <Characters>149192</Characters>
  <Application>Microsoft Office Word</Application>
  <DocSecurity>0</DocSecurity>
  <Lines>1243</Lines>
  <Paragraphs>350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NivesVP</dc:creator>
  <cp:keywords/>
  <dc:description/>
  <cp:lastModifiedBy>Jovana</cp:lastModifiedBy>
  <cp:revision>37</cp:revision>
  <cp:lastPrinted>2018-03-15T12:14:00Z</cp:lastPrinted>
  <dcterms:created xsi:type="dcterms:W3CDTF">2018-02-20T12:15:00Z</dcterms:created>
  <dcterms:modified xsi:type="dcterms:W3CDTF">2018-03-22T08:10:00Z</dcterms:modified>
</cp:coreProperties>
</file>