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C7" w:rsidRPr="00F575C3" w:rsidRDefault="008733C7" w:rsidP="008733C7">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8733C7" w:rsidRPr="00F575C3" w:rsidRDefault="008733C7" w:rsidP="008733C7">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8733C7" w:rsidRDefault="008733C7" w:rsidP="008733C7">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E55FD" w:rsidTr="00EE55FD">
        <w:trPr>
          <w:trHeight w:val="729"/>
        </w:trPr>
        <w:tc>
          <w:tcPr>
            <w:tcW w:w="2145" w:type="dxa"/>
            <w:tcBorders>
              <w:bottom w:val="single" w:sz="4" w:space="0" w:color="auto"/>
            </w:tcBorders>
          </w:tcPr>
          <w:p w:rsidR="00EE55FD" w:rsidRPr="00EE55FD" w:rsidRDefault="00EE55FD" w:rsidP="00EE55FD">
            <w:pPr>
              <w:jc w:val="center"/>
              <w:rPr>
                <w:rFonts w:ascii="Times New Roman" w:hAnsi="Times New Roman" w:cs="Times New Roman"/>
                <w:b/>
                <w:bCs/>
              </w:rPr>
            </w:pPr>
            <w:r w:rsidRPr="00EE55FD">
              <w:rPr>
                <w:rFonts w:ascii="Times New Roman" w:hAnsi="Times New Roman" w:cs="Times New Roman"/>
                <w:b/>
                <w:bCs/>
              </w:rPr>
              <w:t>GODINA XXII</w:t>
            </w:r>
            <w:r w:rsidR="007612CF">
              <w:rPr>
                <w:rFonts w:ascii="Times New Roman" w:hAnsi="Times New Roman" w:cs="Times New Roman"/>
                <w:b/>
                <w:bCs/>
              </w:rPr>
              <w:t>I</w:t>
            </w:r>
          </w:p>
        </w:tc>
        <w:tc>
          <w:tcPr>
            <w:tcW w:w="4410" w:type="dxa"/>
          </w:tcPr>
          <w:p w:rsidR="00EE55FD" w:rsidRPr="00EE55FD" w:rsidRDefault="00EE55FD" w:rsidP="00EE55FD">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1D6ECD">
              <w:rPr>
                <w:rFonts w:ascii="Times New Roman" w:hAnsi="Times New Roman" w:cs="Times New Roman"/>
                <w:b/>
                <w:bCs/>
              </w:rPr>
              <w:t>04. veljače 2020.</w:t>
            </w:r>
          </w:p>
        </w:tc>
        <w:tc>
          <w:tcPr>
            <w:tcW w:w="2625" w:type="dxa"/>
          </w:tcPr>
          <w:p w:rsidR="00EE55FD" w:rsidRPr="00EE55FD" w:rsidRDefault="00EE55FD" w:rsidP="00EE55FD">
            <w:pPr>
              <w:jc w:val="center"/>
              <w:rPr>
                <w:rFonts w:ascii="Times New Roman" w:hAnsi="Times New Roman" w:cs="Times New Roman"/>
                <w:b/>
                <w:bCs/>
              </w:rPr>
            </w:pPr>
            <w:r w:rsidRPr="00EE55FD">
              <w:rPr>
                <w:rFonts w:ascii="Times New Roman" w:hAnsi="Times New Roman" w:cs="Times New Roman"/>
                <w:b/>
                <w:bCs/>
              </w:rPr>
              <w:t>BROJ 1</w:t>
            </w:r>
          </w:p>
        </w:tc>
      </w:tr>
    </w:tbl>
    <w:p w:rsidR="008733C7" w:rsidRPr="00F575C3" w:rsidRDefault="008733C7" w:rsidP="008733C7">
      <w:pPr>
        <w:jc w:val="both"/>
        <w:rPr>
          <w:rFonts w:ascii="Times New Roman" w:hAnsi="Times New Roman" w:cs="Times New Roman"/>
          <w:u w:val="single"/>
        </w:rPr>
      </w:pPr>
    </w:p>
    <w:p w:rsidR="008733C7" w:rsidRDefault="008733C7" w:rsidP="001D6ECD">
      <w:pPr>
        <w:rPr>
          <w:rFonts w:ascii="Times New Roman" w:hAnsi="Times New Roman" w:cs="Times New Roman"/>
          <w:b/>
          <w:sz w:val="28"/>
          <w:szCs w:val="28"/>
          <w:u w:val="single"/>
        </w:rPr>
      </w:pPr>
    </w:p>
    <w:p w:rsidR="001D6ECD" w:rsidRDefault="001D6ECD" w:rsidP="001D6ECD">
      <w:pPr>
        <w:rPr>
          <w:rFonts w:ascii="Times New Roman" w:hAnsi="Times New Roman" w:cs="Times New Roman"/>
          <w:b/>
          <w:sz w:val="28"/>
          <w:szCs w:val="28"/>
          <w:u w:val="single"/>
        </w:rPr>
      </w:pPr>
    </w:p>
    <w:p w:rsidR="001D6ECD" w:rsidRDefault="001D6ECD" w:rsidP="001D6ECD">
      <w:pPr>
        <w:rPr>
          <w:rFonts w:ascii="Times New Roman" w:hAnsi="Times New Roman" w:cs="Times New Roman"/>
          <w:b/>
          <w:sz w:val="28"/>
          <w:szCs w:val="28"/>
          <w:u w:val="single"/>
        </w:rPr>
      </w:pPr>
    </w:p>
    <w:p w:rsidR="008733C7" w:rsidRDefault="001D6ECD" w:rsidP="001D6ECD">
      <w:pPr>
        <w:jc w:val="center"/>
        <w:rPr>
          <w:rFonts w:ascii="Times New Roman" w:hAnsi="Times New Roman" w:cs="Times New Roman"/>
          <w:b/>
          <w:sz w:val="28"/>
          <w:szCs w:val="28"/>
          <w:u w:val="single"/>
        </w:rPr>
      </w:pPr>
      <w:r>
        <w:rPr>
          <w:noProof/>
        </w:rPr>
        <w:drawing>
          <wp:inline distT="0" distB="0" distL="0" distR="0" wp14:anchorId="381BA356" wp14:editId="1755DF41">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rsidR="001D6ECD" w:rsidRDefault="001D6ECD" w:rsidP="001D6ECD">
      <w:pPr>
        <w:rPr>
          <w:rFonts w:ascii="Times New Roman" w:hAnsi="Times New Roman" w:cs="Times New Roman"/>
          <w:b/>
          <w:sz w:val="28"/>
          <w:szCs w:val="28"/>
          <w:u w:val="single"/>
        </w:rPr>
      </w:pPr>
    </w:p>
    <w:p w:rsidR="001D6ECD" w:rsidRDefault="001D6ECD" w:rsidP="008733C7">
      <w:pPr>
        <w:jc w:val="center"/>
        <w:rPr>
          <w:rFonts w:ascii="Times New Roman" w:hAnsi="Times New Roman" w:cs="Times New Roman"/>
          <w:b/>
          <w:sz w:val="28"/>
          <w:szCs w:val="28"/>
          <w:u w:val="single"/>
        </w:rPr>
      </w:pPr>
    </w:p>
    <w:p w:rsidR="001D6ECD" w:rsidRDefault="001D6ECD" w:rsidP="008733C7">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1D6ECD" w:rsidTr="001D6ECD">
        <w:trPr>
          <w:trHeight w:val="1410"/>
        </w:trPr>
        <w:tc>
          <w:tcPr>
            <w:tcW w:w="8745" w:type="dxa"/>
          </w:tcPr>
          <w:p w:rsidR="001D6ECD" w:rsidRPr="001D6ECD" w:rsidRDefault="001D6ECD" w:rsidP="001D6EC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rsidR="001D6ECD" w:rsidRPr="001D6ECD" w:rsidRDefault="001D6ECD" w:rsidP="001D6EC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rsidR="001D6ECD" w:rsidRPr="001D6ECD" w:rsidRDefault="001D6ECD" w:rsidP="001D6EC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rsidR="001D6ECD" w:rsidRPr="001D6ECD" w:rsidRDefault="001D6ECD" w:rsidP="001D6EC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rsidR="001D6ECD" w:rsidRDefault="001D6ECD" w:rsidP="001D6ECD">
      <w:pPr>
        <w:rPr>
          <w:rFonts w:ascii="Times New Roman" w:hAnsi="Times New Roman" w:cs="Times New Roman"/>
          <w:b/>
          <w:sz w:val="28"/>
          <w:szCs w:val="28"/>
          <w:u w:val="single"/>
        </w:rPr>
      </w:pPr>
    </w:p>
    <w:p w:rsidR="008733C7" w:rsidRDefault="008733C7" w:rsidP="001D6ECD">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rsidR="0027276C" w:rsidRPr="001A5F5C" w:rsidRDefault="0027276C" w:rsidP="001D6ECD">
      <w:pPr>
        <w:jc w:val="center"/>
        <w:rPr>
          <w:rFonts w:ascii="Times New Roman" w:hAnsi="Times New Roman" w:cs="Times New Roman"/>
          <w:b/>
          <w:sz w:val="28"/>
          <w:szCs w:val="28"/>
          <w:u w:val="single"/>
        </w:rPr>
      </w:pPr>
    </w:p>
    <w:p w:rsidR="008733C7" w:rsidRDefault="008733C7" w:rsidP="008733C7">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sidR="0027276C">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8733C7" w:rsidRPr="00D82C15" w:rsidRDefault="0027276C"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1. Plan prijma u službu za 2020. godinu</w:t>
      </w:r>
    </w:p>
    <w:p w:rsidR="0027276C" w:rsidRPr="00D82C15" w:rsidRDefault="0027276C"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2. Plan klasifikacijskih oznaka i brojčanih oznaka stvaratelja i primatelja akata Općine Šodolovci za 2020. godinu</w:t>
      </w:r>
    </w:p>
    <w:p w:rsidR="0027276C" w:rsidRPr="00D82C15" w:rsidRDefault="0027276C"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3. Odluka o usvajanju i provođenju Programa mjera suzbijanja patogenih mikroorganizama, štetnih člankonožaca (arthopoda), i štetnih glodavaca čije je planirano, organizirano i sustavno suzbijanje mjerama dezinfekcije, dezinsekcije i deratizacije od javnozdravstvene važnosti za Općinu Šodolovci u 2020. godini</w:t>
      </w:r>
    </w:p>
    <w:p w:rsidR="0027276C" w:rsidRPr="00D82C15" w:rsidRDefault="0027276C"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4. Odluka o radnom vremenu općinske uprave Općine Šodolovci</w:t>
      </w:r>
    </w:p>
    <w:p w:rsidR="0027276C" w:rsidRPr="00D82C15" w:rsidRDefault="0027276C"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 xml:space="preserve">5. </w:t>
      </w:r>
      <w:r w:rsidR="00D82C15" w:rsidRPr="00D82C15">
        <w:rPr>
          <w:rFonts w:ascii="Times New Roman" w:hAnsi="Times New Roman" w:cs="Times New Roman"/>
          <w:bCs/>
          <w:sz w:val="24"/>
          <w:szCs w:val="24"/>
        </w:rPr>
        <w:t>Odluka o davanju na korištenje prostorija u vlasništvu Općine Šodolovci “župi rođenja Svetog Ivana Krstitelja“ Vladislavci</w:t>
      </w:r>
    </w:p>
    <w:p w:rsidR="00D82C15" w:rsidRPr="00D82C15" w:rsidRDefault="00D82C15"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6. Plan nabave za 2020. godinu</w:t>
      </w:r>
    </w:p>
    <w:p w:rsidR="00D82C15" w:rsidRPr="00D82C15" w:rsidRDefault="00D82C15"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7. Odluka o pečatima koji se koriste u Općini Šodolovci te načinu njihove upotrebe i čuvanja</w:t>
      </w:r>
    </w:p>
    <w:p w:rsidR="00D82C15" w:rsidRPr="00D82C15" w:rsidRDefault="00D82C15"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8. Odluka o korištenju službenih vozila, osobnih vozila u službene svrhe i službenih mobitela</w:t>
      </w:r>
    </w:p>
    <w:p w:rsidR="00D82C15" w:rsidRPr="00D82C15" w:rsidRDefault="00D82C15" w:rsidP="0027276C">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9. Odluka o rezultatima godišnjeg popisa imovine i obveza obavljenog sa stanjem na dan 31.12.2019. godine</w:t>
      </w:r>
    </w:p>
    <w:p w:rsidR="00D82C15" w:rsidRDefault="00D82C15" w:rsidP="0027276C">
      <w:pPr>
        <w:spacing w:line="240" w:lineRule="auto"/>
        <w:jc w:val="both"/>
        <w:rPr>
          <w:rFonts w:ascii="Times New Roman" w:hAnsi="Times New Roman" w:cs="Times New Roman"/>
          <w:b/>
          <w:sz w:val="24"/>
          <w:szCs w:val="24"/>
        </w:rPr>
      </w:pPr>
    </w:p>
    <w:p w:rsidR="00D82C15" w:rsidRDefault="00D82C15" w:rsidP="0027276C">
      <w:pPr>
        <w:spacing w:line="240" w:lineRule="auto"/>
        <w:jc w:val="both"/>
        <w:rPr>
          <w:rFonts w:ascii="Times New Roman" w:hAnsi="Times New Roman" w:cs="Times New Roman"/>
          <w:b/>
          <w:i/>
          <w:iCs/>
          <w:sz w:val="24"/>
          <w:szCs w:val="24"/>
          <w:u w:val="single"/>
        </w:rPr>
      </w:pPr>
      <w:r w:rsidRPr="00D82C15">
        <w:rPr>
          <w:rFonts w:ascii="Times New Roman" w:hAnsi="Times New Roman" w:cs="Times New Roman"/>
          <w:b/>
          <w:i/>
          <w:iCs/>
          <w:sz w:val="24"/>
          <w:szCs w:val="24"/>
          <w:u w:val="single"/>
        </w:rPr>
        <w:t>OSTALI AKTI:</w:t>
      </w:r>
    </w:p>
    <w:p w:rsidR="00D82C15" w:rsidRPr="00D82C15" w:rsidRDefault="00D82C15" w:rsidP="00D82C15">
      <w:pPr>
        <w:spacing w:line="240" w:lineRule="auto"/>
        <w:jc w:val="both"/>
        <w:rPr>
          <w:rFonts w:ascii="Times New Roman" w:hAnsi="Times New Roman" w:cs="Times New Roman"/>
          <w:bCs/>
          <w:sz w:val="24"/>
          <w:szCs w:val="24"/>
        </w:rPr>
      </w:pPr>
      <w:r w:rsidRPr="00D82C15">
        <w:rPr>
          <w:rFonts w:ascii="Times New Roman" w:hAnsi="Times New Roman" w:cs="Times New Roman"/>
          <w:bCs/>
          <w:sz w:val="24"/>
          <w:szCs w:val="24"/>
        </w:rPr>
        <w:t>1. Izvješće o popisu imovine i obveza Općine Šodolovci sa stanjem na dan 31.12.2019. godine</w:t>
      </w:r>
    </w:p>
    <w:p w:rsidR="009C5FB4" w:rsidRDefault="009C5FB4"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Default="00D82C15" w:rsidP="0027276C">
      <w:pPr>
        <w:spacing w:line="240" w:lineRule="auto"/>
      </w:pPr>
    </w:p>
    <w:p w:rsidR="00D82C15" w:rsidRPr="00D82C15" w:rsidRDefault="00D82C15" w:rsidP="00D82C15">
      <w:pPr>
        <w:spacing w:after="0" w:line="240" w:lineRule="auto"/>
        <w:rPr>
          <w:rFonts w:ascii="Calibri" w:eastAsia="Calibri" w:hAnsi="Calibri" w:cs="Times New Roman"/>
        </w:rPr>
      </w:pPr>
      <w:r w:rsidRPr="00D82C15">
        <w:rPr>
          <w:rFonts w:ascii="Calibri" w:eastAsia="Calibri" w:hAnsi="Calibri" w:cs="Times New Roman"/>
        </w:rPr>
        <w:lastRenderedPageBreak/>
        <w:t xml:space="preserve">                            </w:t>
      </w:r>
      <w:r w:rsidRPr="00D82C15">
        <w:rPr>
          <w:rFonts w:ascii="Arial" w:eastAsia="Calibri" w:hAnsi="Arial" w:cs="Arial"/>
          <w:noProof/>
          <w:sz w:val="20"/>
          <w:szCs w:val="20"/>
          <w:lang w:eastAsia="hr-HR"/>
        </w:rPr>
        <w:drawing>
          <wp:inline distT="0" distB="0" distL="0" distR="0" wp14:anchorId="0FEA0D74" wp14:editId="2112DF07">
            <wp:extent cx="704725" cy="864000"/>
            <wp:effectExtent l="0" t="0" r="635"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 xml:space="preserve">          REPUBLIKA HRVATSKA</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OSJEČKO-BARANJSKA ŽUPANIJA</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 xml:space="preserve">            OPĆINA ŠODOLOVCI</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 xml:space="preserve">    Zamjenik općinskog načelnik koji</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 xml:space="preserve">  obnaša dužnost općinskog načelnika</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 xml:space="preserve"> </w:t>
      </w:r>
    </w:p>
    <w:p w:rsidR="00D82C15" w:rsidRPr="00D82C15" w:rsidRDefault="00D82C15" w:rsidP="00D82C15">
      <w:pPr>
        <w:spacing w:after="0" w:line="240" w:lineRule="auto"/>
        <w:rPr>
          <w:rFonts w:ascii="Times New Roman" w:eastAsia="Calibri" w:hAnsi="Times New Roman" w:cs="Times New Roman"/>
          <w:b/>
          <w:sz w:val="24"/>
          <w:szCs w:val="24"/>
        </w:rPr>
      </w:pP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Klasa:100-04/20-01/1</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Urbroj: 2121/11-02-20-1</w:t>
      </w:r>
    </w:p>
    <w:p w:rsidR="00D82C15" w:rsidRPr="00D82C15" w:rsidRDefault="00D82C15" w:rsidP="00D82C15">
      <w:pPr>
        <w:spacing w:after="0" w:line="240" w:lineRule="auto"/>
        <w:rPr>
          <w:rFonts w:ascii="Times New Roman" w:eastAsia="Calibri" w:hAnsi="Times New Roman" w:cs="Times New Roman"/>
          <w:b/>
          <w:sz w:val="24"/>
          <w:szCs w:val="24"/>
        </w:rPr>
      </w:pPr>
      <w:r w:rsidRPr="00D82C15">
        <w:rPr>
          <w:rFonts w:ascii="Times New Roman" w:eastAsia="Calibri" w:hAnsi="Times New Roman" w:cs="Times New Roman"/>
          <w:b/>
          <w:sz w:val="24"/>
          <w:szCs w:val="24"/>
        </w:rPr>
        <w:t>Šodolovci, 09. siječnja 2020.</w:t>
      </w:r>
    </w:p>
    <w:p w:rsidR="00D82C15" w:rsidRPr="00D82C15" w:rsidRDefault="00D82C15" w:rsidP="00D82C15">
      <w:pPr>
        <w:spacing w:after="0" w:line="240" w:lineRule="auto"/>
        <w:rPr>
          <w:rFonts w:ascii="Times New Roman" w:eastAsia="Calibri" w:hAnsi="Times New Roman" w:cs="Times New Roman"/>
          <w:b/>
          <w:sz w:val="24"/>
          <w:szCs w:val="24"/>
        </w:rPr>
      </w:pPr>
    </w:p>
    <w:p w:rsidR="00D82C15" w:rsidRPr="00D82C15" w:rsidRDefault="00D82C15" w:rsidP="00D82C15">
      <w:pPr>
        <w:spacing w:after="0" w:line="240" w:lineRule="auto"/>
        <w:rPr>
          <w:rFonts w:ascii="Times New Roman" w:eastAsia="Calibri" w:hAnsi="Times New Roman" w:cs="Times New Roman"/>
          <w:b/>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Na temelju članka 10. stavka 2. i 3. Zakona o službenicima i namještenicima u lokalnoj i područnoj (regionalnoj) samoupravi („Narodne novine“ br. 86/08, 61/11, 04/18 i 112/19) i članka 46. Statuta Općine Šodolovci („Službeni glasnik Općine Šodolovci“ broj 3/09, 2/13, 7/16 i 4/18) zamjenik općinskog načelnika koji obnaša dužnost općinskog načelnika Općine Šodolovci donosi</w:t>
      </w:r>
    </w:p>
    <w:p w:rsidR="00D82C15" w:rsidRPr="00D82C15" w:rsidRDefault="00D82C15" w:rsidP="00D82C15">
      <w:pPr>
        <w:spacing w:after="0" w:line="240" w:lineRule="auto"/>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b/>
          <w:sz w:val="24"/>
          <w:szCs w:val="24"/>
        </w:rPr>
      </w:pPr>
      <w:r w:rsidRPr="00D82C15">
        <w:rPr>
          <w:rFonts w:ascii="Times New Roman" w:eastAsia="Calibri" w:hAnsi="Times New Roman" w:cs="Times New Roman"/>
          <w:b/>
          <w:sz w:val="24"/>
          <w:szCs w:val="24"/>
        </w:rPr>
        <w:t>PLAN PRIJMA U</w:t>
      </w:r>
    </w:p>
    <w:p w:rsidR="00D82C15" w:rsidRPr="00D82C15" w:rsidRDefault="00D82C15" w:rsidP="00D82C15">
      <w:pPr>
        <w:spacing w:after="0" w:line="240" w:lineRule="auto"/>
        <w:jc w:val="center"/>
        <w:rPr>
          <w:rFonts w:ascii="Times New Roman" w:eastAsia="Calibri" w:hAnsi="Times New Roman" w:cs="Times New Roman"/>
          <w:b/>
          <w:sz w:val="24"/>
          <w:szCs w:val="24"/>
        </w:rPr>
      </w:pPr>
      <w:r w:rsidRPr="00D82C15">
        <w:rPr>
          <w:rFonts w:ascii="Times New Roman" w:eastAsia="Calibri" w:hAnsi="Times New Roman" w:cs="Times New Roman"/>
          <w:b/>
          <w:sz w:val="24"/>
          <w:szCs w:val="24"/>
        </w:rPr>
        <w:t>SLUŽBU ZA 2020. GODINU</w:t>
      </w:r>
    </w:p>
    <w:p w:rsidR="00D82C15" w:rsidRPr="00D82C15" w:rsidRDefault="00D82C15" w:rsidP="00D82C15">
      <w:pPr>
        <w:spacing w:after="0" w:line="240" w:lineRule="auto"/>
        <w:jc w:val="center"/>
        <w:rPr>
          <w:rFonts w:ascii="Times New Roman" w:eastAsia="Calibri" w:hAnsi="Times New Roman" w:cs="Times New Roman"/>
          <w:b/>
          <w:sz w:val="24"/>
          <w:szCs w:val="24"/>
        </w:rPr>
      </w:pPr>
    </w:p>
    <w:p w:rsidR="00D82C15" w:rsidRPr="00D82C15" w:rsidRDefault="00D82C15" w:rsidP="00D82C15">
      <w:pPr>
        <w:spacing w:after="0" w:line="240" w:lineRule="auto"/>
        <w:jc w:val="center"/>
        <w:rPr>
          <w:rFonts w:ascii="Times New Roman" w:eastAsia="Calibri" w:hAnsi="Times New Roman" w:cs="Times New Roman"/>
          <w:b/>
          <w:sz w:val="24"/>
          <w:szCs w:val="24"/>
        </w:rPr>
      </w:pPr>
    </w:p>
    <w:p w:rsidR="00D82C15" w:rsidRPr="00D82C15" w:rsidRDefault="00D82C15" w:rsidP="00D82C15">
      <w:pPr>
        <w:spacing w:after="0" w:line="240" w:lineRule="auto"/>
        <w:jc w:val="center"/>
        <w:rPr>
          <w:rFonts w:ascii="Times New Roman" w:eastAsia="Calibri" w:hAnsi="Times New Roman" w:cs="Times New Roman"/>
          <w:bCs/>
          <w:sz w:val="24"/>
          <w:szCs w:val="24"/>
        </w:rPr>
      </w:pPr>
      <w:r w:rsidRPr="00D82C15">
        <w:rPr>
          <w:rFonts w:ascii="Times New Roman" w:eastAsia="Calibri" w:hAnsi="Times New Roman" w:cs="Times New Roman"/>
          <w:bCs/>
          <w:sz w:val="24"/>
          <w:szCs w:val="24"/>
        </w:rPr>
        <w:t>Članak 1.</w:t>
      </w:r>
    </w:p>
    <w:p w:rsidR="00D82C15" w:rsidRPr="00D82C15" w:rsidRDefault="00D82C15" w:rsidP="00D82C15">
      <w:pPr>
        <w:spacing w:after="0" w:line="240" w:lineRule="auto"/>
        <w:jc w:val="center"/>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Ovim Planom prijma u službu (u daljnjem tekstu: Plan prijma) utvrđuje se prijam službenika u Jedinstveni upravni odjel Općine Šodolovci tijekom 2020. godine.</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bCs/>
          <w:sz w:val="24"/>
          <w:szCs w:val="24"/>
        </w:rPr>
      </w:pPr>
      <w:r w:rsidRPr="00D82C15">
        <w:rPr>
          <w:rFonts w:ascii="Times New Roman" w:eastAsia="Calibri" w:hAnsi="Times New Roman" w:cs="Times New Roman"/>
          <w:bCs/>
          <w:sz w:val="24"/>
          <w:szCs w:val="24"/>
        </w:rPr>
        <w:t>Članak 2.</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Plan prijma sadrži:</w:t>
      </w: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 stvarno stanje popunjenosti radnih mjesta u Jedinstvenom upravnom odjelu,</w:t>
      </w: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 potreban broj službenika na neodređeno i određeno vrijeme za 2020. godinu,</w:t>
      </w: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 potreban broj vježbenika odgovarajuće stručne spreme za 2020. godinu.</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sz w:val="24"/>
          <w:szCs w:val="24"/>
        </w:rPr>
      </w:pPr>
      <w:r w:rsidRPr="00D82C15">
        <w:rPr>
          <w:rFonts w:ascii="Times New Roman" w:eastAsia="Calibri" w:hAnsi="Times New Roman" w:cs="Times New Roman"/>
          <w:sz w:val="24"/>
          <w:szCs w:val="24"/>
        </w:rPr>
        <w:t>Članak 3.</w:t>
      </w:r>
    </w:p>
    <w:p w:rsidR="00D82C15" w:rsidRPr="00D82C15" w:rsidRDefault="00D82C15" w:rsidP="00D82C15">
      <w:pPr>
        <w:spacing w:after="0" w:line="240" w:lineRule="auto"/>
        <w:jc w:val="center"/>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Slobodna radna mjesta službenika u Jedinstvenom upravnom odjelu Općine Šodolovci popunjavaju se na temelju ovog Plana a sukladno odredbama Zakona o službenicima i namještenicima u lokalnoj i područnoj (regionalnoj) samoupravi.</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sz w:val="24"/>
          <w:szCs w:val="24"/>
        </w:rPr>
      </w:pPr>
      <w:r w:rsidRPr="00D82C15">
        <w:rPr>
          <w:rFonts w:ascii="Times New Roman" w:eastAsia="Calibri" w:hAnsi="Times New Roman" w:cs="Times New Roman"/>
          <w:sz w:val="24"/>
          <w:szCs w:val="24"/>
        </w:rPr>
        <w:t>Članak 4.</w:t>
      </w:r>
    </w:p>
    <w:p w:rsidR="00D82C15" w:rsidRPr="00D82C15" w:rsidRDefault="00D82C15" w:rsidP="00D82C15">
      <w:pPr>
        <w:spacing w:after="0" w:line="240" w:lineRule="auto"/>
        <w:jc w:val="center"/>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lastRenderedPageBreak/>
        <w:t>Plan prijma u Jedinstveni upravni odjel Općine Šodolovci za 2020. godinu prikazan je u tablici koja se nalazi u privitku i čini sastavni dio ovog Plana prijma.</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center"/>
        <w:rPr>
          <w:rFonts w:ascii="Times New Roman" w:eastAsia="Calibri" w:hAnsi="Times New Roman" w:cs="Times New Roman"/>
          <w:sz w:val="24"/>
          <w:szCs w:val="24"/>
        </w:rPr>
      </w:pPr>
      <w:r w:rsidRPr="00D82C15">
        <w:rPr>
          <w:rFonts w:ascii="Times New Roman" w:eastAsia="Calibri" w:hAnsi="Times New Roman" w:cs="Times New Roman"/>
          <w:sz w:val="24"/>
          <w:szCs w:val="24"/>
        </w:rPr>
        <w:t>Članak 5.</w:t>
      </w:r>
    </w:p>
    <w:p w:rsidR="00D82C15" w:rsidRPr="00D82C15" w:rsidRDefault="00D82C15" w:rsidP="00D82C15">
      <w:pPr>
        <w:spacing w:after="0" w:line="240" w:lineRule="auto"/>
        <w:jc w:val="center"/>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r w:rsidRPr="00D82C15">
        <w:rPr>
          <w:rFonts w:ascii="Times New Roman" w:eastAsia="Calibri" w:hAnsi="Times New Roman" w:cs="Times New Roman"/>
          <w:sz w:val="24"/>
          <w:szCs w:val="24"/>
        </w:rPr>
        <w:t>Ovaj Plan prijma stupa na snagu danom donošenja a objavit će se u „službenom glasnik općine Šodolovci“.</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right"/>
        <w:rPr>
          <w:rFonts w:ascii="Times New Roman" w:eastAsia="Calibri" w:hAnsi="Times New Roman" w:cs="Times New Roman"/>
          <w:sz w:val="24"/>
          <w:szCs w:val="24"/>
        </w:rPr>
      </w:pPr>
      <w:r w:rsidRPr="00D82C15">
        <w:rPr>
          <w:rFonts w:ascii="Times New Roman" w:eastAsia="Calibri" w:hAnsi="Times New Roman" w:cs="Times New Roman"/>
          <w:sz w:val="24"/>
          <w:szCs w:val="24"/>
        </w:rPr>
        <w:t>Zamjenik općinskog načelnika koji obnaša</w:t>
      </w:r>
    </w:p>
    <w:p w:rsidR="00D82C15" w:rsidRPr="00D82C15" w:rsidRDefault="00D82C15" w:rsidP="00D82C15">
      <w:pPr>
        <w:spacing w:after="0" w:line="240" w:lineRule="auto"/>
        <w:jc w:val="right"/>
        <w:rPr>
          <w:rFonts w:ascii="Times New Roman" w:eastAsia="Calibri" w:hAnsi="Times New Roman" w:cs="Times New Roman"/>
          <w:sz w:val="24"/>
          <w:szCs w:val="24"/>
        </w:rPr>
      </w:pPr>
      <w:r w:rsidRPr="00D82C15">
        <w:rPr>
          <w:rFonts w:ascii="Times New Roman" w:eastAsia="Calibri" w:hAnsi="Times New Roman" w:cs="Times New Roman"/>
          <w:sz w:val="24"/>
          <w:szCs w:val="24"/>
        </w:rPr>
        <w:t>dužnost općinskog načelnika:</w:t>
      </w:r>
    </w:p>
    <w:p w:rsidR="00D82C15" w:rsidRPr="00D82C15" w:rsidRDefault="00D82C15" w:rsidP="00D82C15">
      <w:pPr>
        <w:spacing w:after="0" w:line="240" w:lineRule="auto"/>
        <w:jc w:val="right"/>
        <w:rPr>
          <w:rFonts w:ascii="Times New Roman" w:eastAsia="Calibri" w:hAnsi="Times New Roman" w:cs="Times New Roman"/>
          <w:sz w:val="24"/>
          <w:szCs w:val="24"/>
        </w:rPr>
      </w:pPr>
      <w:r w:rsidRPr="00D82C15">
        <w:rPr>
          <w:rFonts w:ascii="Times New Roman" w:eastAsia="Calibri" w:hAnsi="Times New Roman" w:cs="Times New Roman"/>
          <w:sz w:val="24"/>
          <w:szCs w:val="24"/>
        </w:rPr>
        <w:t>Dragan Zorić</w:t>
      </w: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both"/>
        <w:rPr>
          <w:rFonts w:ascii="Times New Roman" w:eastAsia="Calibri" w:hAnsi="Times New Roman" w:cs="Times New Roman"/>
          <w:sz w:val="24"/>
          <w:szCs w:val="24"/>
        </w:rPr>
      </w:pPr>
    </w:p>
    <w:p w:rsidR="00D82C15" w:rsidRPr="00D82C15" w:rsidRDefault="00D82C15" w:rsidP="00D82C15">
      <w:pPr>
        <w:spacing w:after="0" w:line="240" w:lineRule="auto"/>
        <w:jc w:val="right"/>
      </w:pPr>
      <w:r w:rsidRPr="00D82C15">
        <w:rPr>
          <w:rFonts w:ascii="Times New Roman" w:eastAsia="Calibri" w:hAnsi="Times New Roman" w:cs="Times New Roman"/>
          <w:sz w:val="24"/>
          <w:szCs w:val="24"/>
        </w:rPr>
        <w:t xml:space="preserve">                                                                                                </w:t>
      </w:r>
    </w:p>
    <w:tbl>
      <w:tblPr>
        <w:tblW w:w="1127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949"/>
        <w:gridCol w:w="2118"/>
        <w:gridCol w:w="1805"/>
        <w:gridCol w:w="1659"/>
        <w:gridCol w:w="1463"/>
        <w:gridCol w:w="1449"/>
      </w:tblGrid>
      <w:tr w:rsidR="00D82C15" w:rsidRPr="00D82C15" w:rsidTr="00D82C15">
        <w:trPr>
          <w:trHeight w:val="765"/>
        </w:trPr>
        <w:tc>
          <w:tcPr>
            <w:tcW w:w="833" w:type="dxa"/>
          </w:tcPr>
          <w:p w:rsidR="00D82C15" w:rsidRPr="00D82C15" w:rsidRDefault="00D82C15" w:rsidP="00D82C15">
            <w:pPr>
              <w:spacing w:after="160" w:line="259" w:lineRule="auto"/>
              <w:ind w:left="7"/>
              <w:jc w:val="center"/>
              <w:rPr>
                <w:b/>
                <w:bCs/>
                <w:sz w:val="20"/>
                <w:szCs w:val="20"/>
              </w:rPr>
            </w:pPr>
            <w:r w:rsidRPr="00D82C15">
              <w:rPr>
                <w:b/>
                <w:bCs/>
                <w:sz w:val="20"/>
                <w:szCs w:val="20"/>
              </w:rPr>
              <w:t>REDNI BROJ</w:t>
            </w:r>
          </w:p>
        </w:tc>
        <w:tc>
          <w:tcPr>
            <w:tcW w:w="1949" w:type="dxa"/>
          </w:tcPr>
          <w:p w:rsidR="00D82C15" w:rsidRPr="00D82C15" w:rsidRDefault="00D82C15" w:rsidP="00D82C15">
            <w:pPr>
              <w:spacing w:after="160" w:line="259" w:lineRule="auto"/>
              <w:ind w:left="7"/>
              <w:jc w:val="center"/>
              <w:rPr>
                <w:b/>
                <w:bCs/>
                <w:sz w:val="20"/>
                <w:szCs w:val="20"/>
              </w:rPr>
            </w:pPr>
            <w:r w:rsidRPr="00D82C15">
              <w:rPr>
                <w:b/>
                <w:bCs/>
                <w:sz w:val="20"/>
                <w:szCs w:val="20"/>
              </w:rPr>
              <w:t>SISTEMATIZIRANA RADNA MJESTA</w:t>
            </w:r>
          </w:p>
        </w:tc>
        <w:tc>
          <w:tcPr>
            <w:tcW w:w="2118" w:type="dxa"/>
          </w:tcPr>
          <w:p w:rsidR="00D82C15" w:rsidRPr="00D82C15" w:rsidRDefault="00D82C15" w:rsidP="00D82C15">
            <w:pPr>
              <w:spacing w:after="160" w:line="259" w:lineRule="auto"/>
              <w:ind w:left="7"/>
              <w:jc w:val="center"/>
              <w:rPr>
                <w:b/>
                <w:bCs/>
                <w:sz w:val="20"/>
                <w:szCs w:val="20"/>
              </w:rPr>
            </w:pPr>
            <w:r w:rsidRPr="00D82C15">
              <w:rPr>
                <w:b/>
                <w:bCs/>
                <w:sz w:val="20"/>
                <w:szCs w:val="20"/>
              </w:rPr>
              <w:t>STRUČNA SPREMA</w:t>
            </w:r>
          </w:p>
        </w:tc>
        <w:tc>
          <w:tcPr>
            <w:tcW w:w="1805" w:type="dxa"/>
          </w:tcPr>
          <w:p w:rsidR="00D82C15" w:rsidRPr="00D82C15" w:rsidRDefault="00D82C15" w:rsidP="00D82C15">
            <w:pPr>
              <w:spacing w:after="160" w:line="259" w:lineRule="auto"/>
              <w:ind w:left="7"/>
              <w:jc w:val="center"/>
              <w:rPr>
                <w:b/>
                <w:bCs/>
                <w:sz w:val="20"/>
                <w:szCs w:val="20"/>
              </w:rPr>
            </w:pPr>
            <w:r w:rsidRPr="00D82C15">
              <w:rPr>
                <w:b/>
                <w:bCs/>
                <w:sz w:val="20"/>
                <w:szCs w:val="20"/>
              </w:rPr>
              <w:t>BROJ SISTEMATIZIRANIH RADNIH MJESTA</w:t>
            </w:r>
          </w:p>
        </w:tc>
        <w:tc>
          <w:tcPr>
            <w:tcW w:w="1659" w:type="dxa"/>
          </w:tcPr>
          <w:p w:rsidR="00D82C15" w:rsidRPr="00D82C15" w:rsidRDefault="00D82C15" w:rsidP="00D82C15">
            <w:pPr>
              <w:spacing w:after="160" w:line="259" w:lineRule="auto"/>
              <w:ind w:left="7"/>
              <w:jc w:val="center"/>
              <w:rPr>
                <w:b/>
                <w:bCs/>
                <w:sz w:val="20"/>
                <w:szCs w:val="20"/>
              </w:rPr>
            </w:pPr>
            <w:r w:rsidRPr="00D82C15">
              <w:rPr>
                <w:b/>
                <w:bCs/>
                <w:sz w:val="20"/>
                <w:szCs w:val="20"/>
              </w:rPr>
              <w:t>STVARNO STANJE NA DAN 31.12.2019. GODINE</w:t>
            </w:r>
          </w:p>
        </w:tc>
        <w:tc>
          <w:tcPr>
            <w:tcW w:w="1463" w:type="dxa"/>
          </w:tcPr>
          <w:p w:rsidR="00D82C15" w:rsidRPr="00D82C15" w:rsidRDefault="00D82C15" w:rsidP="00D82C15">
            <w:pPr>
              <w:spacing w:after="160" w:line="259" w:lineRule="auto"/>
              <w:ind w:left="7"/>
              <w:jc w:val="center"/>
              <w:rPr>
                <w:b/>
                <w:bCs/>
                <w:sz w:val="20"/>
                <w:szCs w:val="20"/>
              </w:rPr>
            </w:pPr>
            <w:r w:rsidRPr="00D82C15">
              <w:rPr>
                <w:b/>
                <w:bCs/>
                <w:sz w:val="20"/>
                <w:szCs w:val="20"/>
              </w:rPr>
              <w:t>POTREBAN BROJ SLUŽBENIKA U 2020. GODINI</w:t>
            </w:r>
          </w:p>
        </w:tc>
        <w:tc>
          <w:tcPr>
            <w:tcW w:w="1449" w:type="dxa"/>
          </w:tcPr>
          <w:p w:rsidR="00D82C15" w:rsidRPr="00D82C15" w:rsidRDefault="00D82C15" w:rsidP="00D82C15">
            <w:pPr>
              <w:spacing w:after="160" w:line="259" w:lineRule="auto"/>
              <w:ind w:left="7"/>
              <w:jc w:val="center"/>
              <w:rPr>
                <w:b/>
                <w:bCs/>
                <w:sz w:val="20"/>
                <w:szCs w:val="20"/>
              </w:rPr>
            </w:pPr>
            <w:r w:rsidRPr="00D82C15">
              <w:rPr>
                <w:b/>
                <w:bCs/>
                <w:sz w:val="20"/>
                <w:szCs w:val="20"/>
              </w:rPr>
              <w:t>POTREBAN BROJ VJEŽBENIKA U 2020. GODINI</w:t>
            </w:r>
          </w:p>
        </w:tc>
      </w:tr>
      <w:tr w:rsidR="00D82C15" w:rsidRPr="00D82C15" w:rsidTr="00D82C15">
        <w:trPr>
          <w:trHeight w:val="810"/>
        </w:trPr>
        <w:tc>
          <w:tcPr>
            <w:tcW w:w="833" w:type="dxa"/>
          </w:tcPr>
          <w:p w:rsidR="00D82C15" w:rsidRPr="00D82C15" w:rsidRDefault="00D82C15" w:rsidP="00D82C15">
            <w:pPr>
              <w:spacing w:after="160" w:line="259" w:lineRule="auto"/>
              <w:ind w:left="7"/>
            </w:pPr>
            <w:r w:rsidRPr="00D82C15">
              <w:t>1.</w:t>
            </w:r>
          </w:p>
        </w:tc>
        <w:tc>
          <w:tcPr>
            <w:tcW w:w="1949" w:type="dxa"/>
          </w:tcPr>
          <w:p w:rsidR="00D82C15" w:rsidRPr="00D82C15" w:rsidRDefault="00D82C15" w:rsidP="00D82C15">
            <w:pPr>
              <w:spacing w:after="160" w:line="259" w:lineRule="auto"/>
              <w:ind w:left="7"/>
              <w:jc w:val="center"/>
            </w:pPr>
            <w:r w:rsidRPr="00D82C15">
              <w:t>Pročelnik</w:t>
            </w:r>
          </w:p>
        </w:tc>
        <w:tc>
          <w:tcPr>
            <w:tcW w:w="2118" w:type="dxa"/>
          </w:tcPr>
          <w:p w:rsidR="00D82C15" w:rsidRPr="00D82C15" w:rsidRDefault="00D82C15" w:rsidP="00D82C15">
            <w:pPr>
              <w:spacing w:after="160" w:line="259" w:lineRule="auto"/>
              <w:ind w:left="7"/>
              <w:jc w:val="center"/>
            </w:pPr>
            <w:r w:rsidRPr="00D82C15">
              <w:t>Magistar pravne struke ili stručni specijalist pravne struke</w:t>
            </w:r>
          </w:p>
        </w:tc>
        <w:tc>
          <w:tcPr>
            <w:tcW w:w="1805"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65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463"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4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r>
      <w:tr w:rsidR="00D82C15" w:rsidRPr="00D82C15" w:rsidTr="00D82C15">
        <w:trPr>
          <w:trHeight w:val="810"/>
        </w:trPr>
        <w:tc>
          <w:tcPr>
            <w:tcW w:w="833" w:type="dxa"/>
          </w:tcPr>
          <w:p w:rsidR="00D82C15" w:rsidRPr="00D82C15" w:rsidRDefault="00D82C15" w:rsidP="00D82C15">
            <w:pPr>
              <w:spacing w:after="160" w:line="259" w:lineRule="auto"/>
              <w:ind w:left="7"/>
            </w:pPr>
            <w:r w:rsidRPr="00D82C15">
              <w:t>2.</w:t>
            </w:r>
          </w:p>
        </w:tc>
        <w:tc>
          <w:tcPr>
            <w:tcW w:w="1949" w:type="dxa"/>
          </w:tcPr>
          <w:p w:rsidR="00D82C15" w:rsidRPr="00D82C15" w:rsidRDefault="00D82C15" w:rsidP="00D82C15">
            <w:pPr>
              <w:spacing w:after="160" w:line="259" w:lineRule="auto"/>
              <w:ind w:left="7"/>
              <w:jc w:val="center"/>
            </w:pPr>
            <w:r w:rsidRPr="00D82C15">
              <w:t>Viši stručni suradnik za računovodstvene i financijske poslove</w:t>
            </w:r>
          </w:p>
        </w:tc>
        <w:tc>
          <w:tcPr>
            <w:tcW w:w="2118" w:type="dxa"/>
          </w:tcPr>
          <w:p w:rsidR="00D82C15" w:rsidRPr="00D82C15" w:rsidRDefault="00D82C15" w:rsidP="00D82C15">
            <w:pPr>
              <w:spacing w:after="160" w:line="259" w:lineRule="auto"/>
              <w:ind w:left="7"/>
              <w:jc w:val="center"/>
            </w:pPr>
            <w:r w:rsidRPr="00D82C15">
              <w:t>Magistar ekonomije ili stručni specijalist ekonomske struke</w:t>
            </w:r>
          </w:p>
        </w:tc>
        <w:tc>
          <w:tcPr>
            <w:tcW w:w="1805"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65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463"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4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r>
      <w:tr w:rsidR="00D82C15" w:rsidRPr="00D82C15" w:rsidTr="00D82C15">
        <w:trPr>
          <w:trHeight w:val="810"/>
        </w:trPr>
        <w:tc>
          <w:tcPr>
            <w:tcW w:w="833" w:type="dxa"/>
          </w:tcPr>
          <w:p w:rsidR="00D82C15" w:rsidRPr="00D82C15" w:rsidRDefault="00D82C15" w:rsidP="00D82C15">
            <w:pPr>
              <w:spacing w:after="160" w:line="259" w:lineRule="auto"/>
              <w:ind w:left="7"/>
            </w:pPr>
            <w:r w:rsidRPr="00D82C15">
              <w:t>3.</w:t>
            </w:r>
          </w:p>
        </w:tc>
        <w:tc>
          <w:tcPr>
            <w:tcW w:w="1949" w:type="dxa"/>
          </w:tcPr>
          <w:p w:rsidR="00D82C15" w:rsidRPr="00D82C15" w:rsidRDefault="00D82C15" w:rsidP="00D82C15">
            <w:pPr>
              <w:spacing w:after="160" w:line="259" w:lineRule="auto"/>
              <w:ind w:left="7"/>
              <w:jc w:val="center"/>
            </w:pPr>
            <w:r w:rsidRPr="00D82C15">
              <w:t>Referent- administrator za projekte</w:t>
            </w:r>
          </w:p>
        </w:tc>
        <w:tc>
          <w:tcPr>
            <w:tcW w:w="2118" w:type="dxa"/>
          </w:tcPr>
          <w:p w:rsidR="00D82C15" w:rsidRPr="00D82C15" w:rsidRDefault="00D82C15" w:rsidP="00D82C15">
            <w:pPr>
              <w:spacing w:after="160" w:line="259" w:lineRule="auto"/>
              <w:ind w:left="7"/>
              <w:jc w:val="center"/>
            </w:pPr>
            <w:r w:rsidRPr="00D82C15">
              <w:t>SSS- upravnog ili ekonomskog smjera</w:t>
            </w:r>
          </w:p>
        </w:tc>
        <w:tc>
          <w:tcPr>
            <w:tcW w:w="1805"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65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63"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44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r>
      <w:tr w:rsidR="00D82C15" w:rsidRPr="00D82C15" w:rsidTr="00D82C15">
        <w:trPr>
          <w:trHeight w:val="810"/>
        </w:trPr>
        <w:tc>
          <w:tcPr>
            <w:tcW w:w="833" w:type="dxa"/>
          </w:tcPr>
          <w:p w:rsidR="00D82C15" w:rsidRPr="00D82C15" w:rsidRDefault="00D82C15" w:rsidP="00D82C15">
            <w:pPr>
              <w:spacing w:after="160" w:line="259" w:lineRule="auto"/>
              <w:ind w:left="7"/>
            </w:pPr>
            <w:r w:rsidRPr="00D82C15">
              <w:t>4.</w:t>
            </w:r>
          </w:p>
        </w:tc>
        <w:tc>
          <w:tcPr>
            <w:tcW w:w="1949" w:type="dxa"/>
          </w:tcPr>
          <w:p w:rsidR="00D82C15" w:rsidRPr="00D82C15" w:rsidRDefault="00D82C15" w:rsidP="00D82C15">
            <w:pPr>
              <w:spacing w:after="160" w:line="259" w:lineRule="auto"/>
              <w:ind w:left="7"/>
              <w:jc w:val="center"/>
            </w:pPr>
            <w:r w:rsidRPr="00D82C15">
              <w:t>Administrativni referent</w:t>
            </w:r>
          </w:p>
        </w:tc>
        <w:tc>
          <w:tcPr>
            <w:tcW w:w="2118" w:type="dxa"/>
          </w:tcPr>
          <w:p w:rsidR="00D82C15" w:rsidRPr="00D82C15" w:rsidRDefault="00D82C15" w:rsidP="00D82C15">
            <w:pPr>
              <w:spacing w:after="160" w:line="259" w:lineRule="auto"/>
              <w:ind w:left="7"/>
              <w:jc w:val="center"/>
            </w:pPr>
            <w:r w:rsidRPr="00D82C15">
              <w:t>SSS- upravnog ili ekonomskog smjera</w:t>
            </w:r>
          </w:p>
        </w:tc>
        <w:tc>
          <w:tcPr>
            <w:tcW w:w="1805"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65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63"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4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p w:rsidR="00D82C15" w:rsidRPr="00D82C15" w:rsidRDefault="00D82C15" w:rsidP="00D82C15">
            <w:pPr>
              <w:spacing w:after="160" w:line="259" w:lineRule="auto"/>
              <w:ind w:left="7"/>
            </w:pPr>
          </w:p>
        </w:tc>
      </w:tr>
      <w:tr w:rsidR="00D82C15" w:rsidRPr="00D82C15" w:rsidTr="00D82C15">
        <w:trPr>
          <w:trHeight w:val="810"/>
        </w:trPr>
        <w:tc>
          <w:tcPr>
            <w:tcW w:w="833" w:type="dxa"/>
          </w:tcPr>
          <w:p w:rsidR="00D82C15" w:rsidRPr="00D82C15" w:rsidRDefault="00D82C15" w:rsidP="00D82C15">
            <w:pPr>
              <w:spacing w:after="160" w:line="259" w:lineRule="auto"/>
              <w:ind w:left="7"/>
            </w:pPr>
            <w:r w:rsidRPr="00D82C15">
              <w:t>5.</w:t>
            </w:r>
          </w:p>
        </w:tc>
        <w:tc>
          <w:tcPr>
            <w:tcW w:w="1949" w:type="dxa"/>
          </w:tcPr>
          <w:p w:rsidR="00D82C15" w:rsidRPr="00D82C15" w:rsidRDefault="00D82C15" w:rsidP="00D82C15">
            <w:pPr>
              <w:spacing w:after="160" w:line="259" w:lineRule="auto"/>
              <w:ind w:left="7"/>
              <w:jc w:val="center"/>
            </w:pPr>
            <w:r w:rsidRPr="00D82C15">
              <w:t>Referent- komunalni redar</w:t>
            </w:r>
          </w:p>
        </w:tc>
        <w:tc>
          <w:tcPr>
            <w:tcW w:w="2118" w:type="dxa"/>
          </w:tcPr>
          <w:p w:rsidR="00D82C15" w:rsidRPr="00D82C15" w:rsidRDefault="00D82C15" w:rsidP="00D82C15">
            <w:pPr>
              <w:spacing w:after="160" w:line="259" w:lineRule="auto"/>
              <w:ind w:left="7"/>
              <w:jc w:val="center"/>
            </w:pPr>
            <w:r w:rsidRPr="00D82C15">
              <w:t>SSS- tehničke, poljoprivredne ili upravne/ekonomske struke</w:t>
            </w:r>
          </w:p>
        </w:tc>
        <w:tc>
          <w:tcPr>
            <w:tcW w:w="1805"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65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c>
          <w:tcPr>
            <w:tcW w:w="1463"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1</w:t>
            </w:r>
          </w:p>
        </w:tc>
        <w:tc>
          <w:tcPr>
            <w:tcW w:w="1449" w:type="dxa"/>
          </w:tcPr>
          <w:p w:rsidR="00D82C15" w:rsidRPr="00D82C15" w:rsidRDefault="00D82C15" w:rsidP="00D82C15">
            <w:pPr>
              <w:spacing w:after="160" w:line="259" w:lineRule="auto"/>
              <w:ind w:left="7"/>
              <w:jc w:val="center"/>
            </w:pPr>
          </w:p>
          <w:p w:rsidR="00D82C15" w:rsidRPr="00D82C15" w:rsidRDefault="00D82C15" w:rsidP="00D82C15">
            <w:pPr>
              <w:spacing w:after="160" w:line="259" w:lineRule="auto"/>
              <w:ind w:left="7"/>
              <w:jc w:val="center"/>
            </w:pPr>
            <w:r w:rsidRPr="00D82C15">
              <w:t>-</w:t>
            </w:r>
          </w:p>
        </w:tc>
      </w:tr>
    </w:tbl>
    <w:p w:rsidR="00D82C15" w:rsidRPr="00D82C15" w:rsidRDefault="00D82C15" w:rsidP="00D82C15">
      <w:pPr>
        <w:spacing w:after="160" w:line="259" w:lineRule="auto"/>
      </w:pPr>
    </w:p>
    <w:p w:rsidR="00D82C15" w:rsidRDefault="00D82C15" w:rsidP="00D82C15">
      <w:pPr>
        <w:spacing w:line="240" w:lineRule="auto"/>
        <w:jc w:val="center"/>
      </w:pPr>
      <w:r>
        <w:t>**********</w:t>
      </w:r>
    </w:p>
    <w:p w:rsidR="00D82C15" w:rsidRPr="00D82C15" w:rsidRDefault="00D82C15" w:rsidP="00D82C15">
      <w:pPr>
        <w:spacing w:after="160" w:line="259" w:lineRule="auto"/>
        <w:jc w:val="both"/>
        <w:rPr>
          <w:rFonts w:ascii="Times New Roman" w:hAnsi="Times New Roman" w:cs="Times New Roman"/>
          <w:sz w:val="24"/>
          <w:szCs w:val="24"/>
        </w:rPr>
      </w:pPr>
      <w:bookmarkStart w:id="0" w:name="OLE_LINK2"/>
      <w:r w:rsidRPr="00D82C15">
        <w:rPr>
          <w:rFonts w:ascii="Times New Roman" w:hAnsi="Times New Roman" w:cs="Times New Roman"/>
          <w:sz w:val="24"/>
          <w:szCs w:val="24"/>
        </w:rPr>
        <w:t xml:space="preserve">Temeljem članka 18. stavak 3. Uredbe o uredskom poslovanju („Narodne novine“ broj 07/09), članka 5. Pravilnika o jedinstvenim klasifikacijskim oznakama stvaralaca i primalaca akata </w:t>
      </w:r>
      <w:r w:rsidRPr="00D82C15">
        <w:rPr>
          <w:rFonts w:ascii="Times New Roman" w:hAnsi="Times New Roman" w:cs="Times New Roman"/>
          <w:sz w:val="24"/>
          <w:szCs w:val="24"/>
        </w:rPr>
        <w:lastRenderedPageBreak/>
        <w:t>(„Narodne novine“ broj 38/88) i članka 46. Statuta Općine Šodolovci („službeni glasnik općine Šodolovci“ broj 3/09, 2/13, 7/16 i 4/18) zamjenik općinskog načelnika koji obnaša dužnost općinskog načelnika Općine Šodolovci donosi</w:t>
      </w:r>
    </w:p>
    <w:p w:rsidR="00D82C15" w:rsidRPr="00D82C15" w:rsidRDefault="00D82C15" w:rsidP="00D82C15">
      <w:pPr>
        <w:spacing w:after="160" w:line="259" w:lineRule="auto"/>
        <w:jc w:val="both"/>
        <w:rPr>
          <w:rFonts w:ascii="Times New Roman" w:hAnsi="Times New Roman" w:cs="Times New Roman"/>
          <w:sz w:val="24"/>
          <w:szCs w:val="24"/>
        </w:rPr>
      </w:pPr>
    </w:p>
    <w:p w:rsidR="00D82C15" w:rsidRPr="00D82C15" w:rsidRDefault="00D82C15" w:rsidP="00D82C15">
      <w:pPr>
        <w:spacing w:after="160" w:line="259" w:lineRule="auto"/>
        <w:jc w:val="center"/>
        <w:rPr>
          <w:rFonts w:ascii="Times New Roman" w:hAnsi="Times New Roman" w:cs="Times New Roman"/>
          <w:b/>
          <w:sz w:val="24"/>
          <w:szCs w:val="24"/>
        </w:rPr>
      </w:pPr>
      <w:r w:rsidRPr="00D82C15">
        <w:rPr>
          <w:rFonts w:ascii="Times New Roman" w:hAnsi="Times New Roman" w:cs="Times New Roman"/>
          <w:b/>
          <w:sz w:val="24"/>
          <w:szCs w:val="24"/>
        </w:rPr>
        <w:t>PLAN</w:t>
      </w:r>
    </w:p>
    <w:p w:rsidR="00D82C15" w:rsidRPr="00D82C15" w:rsidRDefault="00D82C15" w:rsidP="00D82C15">
      <w:pPr>
        <w:spacing w:after="160" w:line="259" w:lineRule="auto"/>
        <w:jc w:val="center"/>
        <w:rPr>
          <w:rFonts w:ascii="Times New Roman" w:hAnsi="Times New Roman" w:cs="Times New Roman"/>
          <w:b/>
          <w:sz w:val="24"/>
          <w:szCs w:val="24"/>
        </w:rPr>
      </w:pPr>
      <w:r w:rsidRPr="00D82C15">
        <w:rPr>
          <w:rFonts w:ascii="Times New Roman" w:hAnsi="Times New Roman" w:cs="Times New Roman"/>
          <w:b/>
          <w:sz w:val="24"/>
          <w:szCs w:val="24"/>
        </w:rPr>
        <w:t>klasifikacijskih oznaka i brojčanih oznaka stvaratelja i primatelja akata Općine Šodolovci za 2020. godinu</w:t>
      </w:r>
    </w:p>
    <w:p w:rsidR="00D82C15" w:rsidRPr="00D82C15" w:rsidRDefault="00D82C15" w:rsidP="00D82C15">
      <w:pPr>
        <w:spacing w:after="160" w:line="259" w:lineRule="auto"/>
        <w:jc w:val="center"/>
        <w:rPr>
          <w:rFonts w:ascii="Times New Roman" w:hAnsi="Times New Roman" w:cs="Times New Roman"/>
          <w:b/>
          <w:sz w:val="24"/>
          <w:szCs w:val="24"/>
        </w:rPr>
      </w:pPr>
    </w:p>
    <w:p w:rsidR="00D82C15" w:rsidRPr="00D82C15" w:rsidRDefault="00D82C15" w:rsidP="00D82C15">
      <w:pPr>
        <w:spacing w:after="160" w:line="259" w:lineRule="auto"/>
        <w:jc w:val="center"/>
        <w:rPr>
          <w:rFonts w:ascii="Times New Roman" w:hAnsi="Times New Roman" w:cs="Times New Roman"/>
          <w:sz w:val="24"/>
          <w:szCs w:val="24"/>
        </w:rPr>
      </w:pPr>
      <w:r w:rsidRPr="00D82C15">
        <w:rPr>
          <w:rFonts w:ascii="Times New Roman" w:hAnsi="Times New Roman" w:cs="Times New Roman"/>
          <w:sz w:val="24"/>
          <w:szCs w:val="24"/>
        </w:rPr>
        <w:t>Članak 1.</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Planom klasifikacijskih i brojčanih oznaka stvaratelja i primatelja akata za 2020. godinu (u daljnjem tekstu: Plan) utvrđuju se klasifikacijske oznake sadržaja akata Općinskog načelnika, Općinskog vijeća i Jedinstvenog upravnog odjela Općine Šodolovci.</w:t>
      </w:r>
    </w:p>
    <w:p w:rsidR="00D82C15" w:rsidRPr="00D82C15" w:rsidRDefault="00D82C15" w:rsidP="00D82C15">
      <w:pPr>
        <w:spacing w:after="160" w:line="259" w:lineRule="auto"/>
        <w:jc w:val="both"/>
        <w:rPr>
          <w:rFonts w:ascii="Times New Roman" w:hAnsi="Times New Roman" w:cs="Times New Roman"/>
          <w:sz w:val="24"/>
          <w:szCs w:val="24"/>
        </w:rPr>
      </w:pPr>
    </w:p>
    <w:p w:rsidR="00D82C15" w:rsidRPr="00D82C15" w:rsidRDefault="00D82C15" w:rsidP="00D82C15">
      <w:pPr>
        <w:spacing w:after="160" w:line="259" w:lineRule="auto"/>
        <w:jc w:val="center"/>
        <w:rPr>
          <w:rFonts w:ascii="Times New Roman" w:hAnsi="Times New Roman" w:cs="Times New Roman"/>
          <w:sz w:val="24"/>
          <w:szCs w:val="24"/>
        </w:rPr>
      </w:pPr>
      <w:r w:rsidRPr="00D82C15">
        <w:rPr>
          <w:rFonts w:ascii="Times New Roman" w:hAnsi="Times New Roman" w:cs="Times New Roman"/>
          <w:sz w:val="24"/>
          <w:szCs w:val="24"/>
        </w:rPr>
        <w:t>Članak 2.</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01.01.2020. godine do 31.12.2020.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5"/>
        <w:gridCol w:w="22"/>
        <w:gridCol w:w="1702"/>
        <w:gridCol w:w="5731"/>
      </w:tblGrid>
      <w:tr w:rsidR="00D82C15" w:rsidRPr="00D82C15" w:rsidTr="00D82C15">
        <w:trPr>
          <w:trHeight w:val="375"/>
        </w:trPr>
        <w:tc>
          <w:tcPr>
            <w:tcW w:w="1702" w:type="dxa"/>
            <w:gridSpan w:val="3"/>
          </w:tcPr>
          <w:p w:rsidR="00D82C15" w:rsidRPr="00D82C15" w:rsidRDefault="00D82C15" w:rsidP="00D82C15">
            <w:pPr>
              <w:spacing w:after="160" w:line="259" w:lineRule="auto"/>
              <w:jc w:val="center"/>
              <w:rPr>
                <w:rFonts w:ascii="Times New Roman" w:hAnsi="Times New Roman" w:cs="Times New Roman"/>
                <w:b/>
                <w:sz w:val="20"/>
                <w:szCs w:val="20"/>
              </w:rPr>
            </w:pPr>
            <w:r w:rsidRPr="00D82C15">
              <w:rPr>
                <w:rFonts w:ascii="Times New Roman" w:hAnsi="Times New Roman" w:cs="Times New Roman"/>
                <w:b/>
                <w:sz w:val="20"/>
                <w:szCs w:val="20"/>
              </w:rPr>
              <w:t>Klasifikacijska oznaka po sadržaju</w:t>
            </w:r>
          </w:p>
        </w:tc>
        <w:tc>
          <w:tcPr>
            <w:tcW w:w="1702" w:type="dxa"/>
          </w:tcPr>
          <w:p w:rsidR="00D82C15" w:rsidRPr="00D82C15" w:rsidRDefault="00D82C15" w:rsidP="00D82C15">
            <w:pPr>
              <w:spacing w:after="160" w:line="259" w:lineRule="auto"/>
              <w:jc w:val="center"/>
              <w:rPr>
                <w:rFonts w:ascii="Times New Roman" w:hAnsi="Times New Roman" w:cs="Times New Roman"/>
                <w:b/>
                <w:sz w:val="20"/>
                <w:szCs w:val="20"/>
              </w:rPr>
            </w:pPr>
            <w:r w:rsidRPr="00D82C15">
              <w:rPr>
                <w:rFonts w:ascii="Times New Roman" w:hAnsi="Times New Roman" w:cs="Times New Roman"/>
                <w:b/>
                <w:sz w:val="20"/>
                <w:szCs w:val="20"/>
              </w:rPr>
              <w:t>Broj dosjea</w:t>
            </w:r>
          </w:p>
        </w:tc>
        <w:tc>
          <w:tcPr>
            <w:tcW w:w="5731" w:type="dxa"/>
          </w:tcPr>
          <w:p w:rsidR="00D82C15" w:rsidRPr="00D82C15" w:rsidRDefault="00D82C15" w:rsidP="00D82C15">
            <w:pPr>
              <w:spacing w:after="160" w:line="259" w:lineRule="auto"/>
              <w:jc w:val="center"/>
              <w:rPr>
                <w:rFonts w:ascii="Times New Roman" w:hAnsi="Times New Roman" w:cs="Times New Roman"/>
                <w:b/>
                <w:sz w:val="20"/>
                <w:szCs w:val="20"/>
              </w:rPr>
            </w:pPr>
            <w:r w:rsidRPr="00D82C15">
              <w:rPr>
                <w:rFonts w:ascii="Times New Roman" w:hAnsi="Times New Roman" w:cs="Times New Roman"/>
                <w:b/>
                <w:sz w:val="20"/>
                <w:szCs w:val="20"/>
              </w:rPr>
              <w:t>Opis djelatnosti unutar podgrupe</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DRUŠTVENO EKONOMSKI ODNOSI</w:t>
            </w:r>
          </w:p>
        </w:tc>
      </w:tr>
      <w:tr w:rsidR="00D82C15" w:rsidRPr="00D82C15" w:rsidTr="00D82C15">
        <w:trPr>
          <w:trHeight w:val="24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01 </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DRUŠTVENO PLANIRANJE</w:t>
            </w:r>
          </w:p>
        </w:tc>
      </w:tr>
      <w:tr w:rsidR="00D82C15" w:rsidRPr="00D82C15" w:rsidTr="00D82C15">
        <w:trPr>
          <w:trHeight w:val="15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PRAVNI SUSTAV</w:t>
            </w:r>
          </w:p>
        </w:tc>
      </w:tr>
      <w:tr w:rsidR="00D82C15" w:rsidRPr="00D82C15" w:rsidTr="00D82C15">
        <w:trPr>
          <w:trHeight w:val="15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SLOBODE, PRAVA I DUŽNOSTI ČOVJEKA I GRAĐANINA</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46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DRUŠTVENO-POLITIČKE ORGANIZACIJE</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Političke stranke</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006-04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Sindikati</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006-05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Savjet mladih </w:t>
            </w:r>
          </w:p>
        </w:tc>
      </w:tr>
      <w:tr w:rsidR="00D82C15" w:rsidRPr="00D82C15" w:rsidTr="00D82C15">
        <w:trPr>
          <w:trHeight w:val="46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007</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DRUŠTVENE ORGANIZACIJE</w:t>
            </w:r>
          </w:p>
        </w:tc>
      </w:tr>
      <w:tr w:rsidR="00D82C15" w:rsidRPr="00D82C15" w:rsidTr="00D82C15">
        <w:trPr>
          <w:trHeight w:val="255"/>
        </w:trPr>
        <w:tc>
          <w:tcPr>
            <w:tcW w:w="1702" w:type="dxa"/>
            <w:gridSpan w:val="3"/>
          </w:tcPr>
          <w:p w:rsidR="00D82C15" w:rsidRPr="00D82C15" w:rsidRDefault="00D82C15" w:rsidP="00D82C15">
            <w:pPr>
              <w:tabs>
                <w:tab w:val="left" w:pos="930"/>
              </w:tabs>
              <w:spacing w:after="160" w:line="259" w:lineRule="auto"/>
              <w:rPr>
                <w:rFonts w:ascii="Times New Roman" w:hAnsi="Times New Roman" w:cs="Times New Roman"/>
                <w:sz w:val="20"/>
                <w:szCs w:val="20"/>
              </w:rPr>
            </w:pPr>
            <w:r w:rsidRPr="00D82C15">
              <w:rPr>
                <w:rFonts w:ascii="Times New Roman" w:hAnsi="Times New Roman" w:cs="Times New Roman"/>
                <w:sz w:val="20"/>
                <w:szCs w:val="20"/>
              </w:rPr>
              <w:lastRenderedPageBreak/>
              <w:t>007-01</w:t>
            </w:r>
          </w:p>
        </w:tc>
        <w:tc>
          <w:tcPr>
            <w:tcW w:w="1702" w:type="dxa"/>
          </w:tcPr>
          <w:p w:rsidR="00D82C15" w:rsidRPr="00D82C15" w:rsidRDefault="00D82C15" w:rsidP="00D82C15">
            <w:pPr>
              <w:tabs>
                <w:tab w:val="left" w:pos="930"/>
              </w:tabs>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95"/>
        </w:trPr>
        <w:tc>
          <w:tcPr>
            <w:tcW w:w="3404" w:type="dxa"/>
            <w:gridSpan w:val="4"/>
          </w:tcPr>
          <w:p w:rsidR="00D82C15" w:rsidRPr="00D82C15" w:rsidRDefault="00D82C15" w:rsidP="00D82C15">
            <w:pPr>
              <w:tabs>
                <w:tab w:val="left" w:pos="930"/>
              </w:tabs>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008</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DRUŠTVENO INFORMIRANJE</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008-01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008-02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Zahtjevi za pristup informacijama</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008-02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Upisnik Zahtjeva za pristup informacijama</w:t>
            </w:r>
          </w:p>
        </w:tc>
      </w:tr>
      <w:tr w:rsidR="00D82C15" w:rsidRPr="00D82C15" w:rsidTr="00D82C15">
        <w:trPr>
          <w:trHeight w:val="19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008-03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Savjetovanje sa zainteresiranom javnošću</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DRŽAVNO UREĐENJE </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Županija</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Općina</w:t>
            </w:r>
          </w:p>
        </w:tc>
      </w:tr>
      <w:tr w:rsidR="00D82C15" w:rsidRPr="00D82C15" w:rsidTr="00D82C15">
        <w:trPr>
          <w:trHeight w:val="46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DONOŠENJE I OBJAVLJIVANJE PROPISA</w:t>
            </w:r>
          </w:p>
        </w:tc>
      </w:tr>
      <w:tr w:rsidR="00D82C15" w:rsidRPr="00D82C15" w:rsidTr="00D82C15">
        <w:trPr>
          <w:trHeight w:val="465"/>
        </w:trPr>
        <w:tc>
          <w:tcPr>
            <w:tcW w:w="1680" w:type="dxa"/>
            <w:gridSpan w:val="2"/>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011-01</w:t>
            </w:r>
          </w:p>
        </w:tc>
        <w:tc>
          <w:tcPr>
            <w:tcW w:w="1724" w:type="dxa"/>
            <w:gridSpan w:val="2"/>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46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USTAVNI PROPISI I STATUTI</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Statuti </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Poslovnik Općinskog vijeća</w:t>
            </w:r>
          </w:p>
        </w:tc>
      </w:tr>
      <w:tr w:rsidR="00D82C15" w:rsidRPr="00D82C15" w:rsidTr="00D82C15">
        <w:trPr>
          <w:trHeight w:val="46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IZBORNI SUSTAV</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Izbori na državnoj razini (predsjednički, parlamentarni)</w:t>
            </w:r>
          </w:p>
        </w:tc>
      </w:tr>
      <w:tr w:rsidR="00D82C15" w:rsidRPr="00D82C15" w:rsidTr="00D82C15">
        <w:trPr>
          <w:trHeight w:val="4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Izbori za Europski parlament</w:t>
            </w:r>
          </w:p>
        </w:tc>
      </w:tr>
      <w:tr w:rsidR="00D82C15" w:rsidRPr="00D82C15" w:rsidTr="00D82C15">
        <w:trPr>
          <w:trHeight w:val="24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Birački spiskovi</w:t>
            </w:r>
          </w:p>
        </w:tc>
      </w:tr>
      <w:tr w:rsidR="00D82C15" w:rsidRPr="00D82C15" w:rsidTr="00D82C15">
        <w:trPr>
          <w:trHeight w:val="24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Lokalni izbori </w:t>
            </w:r>
          </w:p>
        </w:tc>
      </w:tr>
      <w:tr w:rsidR="00D82C15" w:rsidRPr="00D82C15" w:rsidTr="00D82C15">
        <w:trPr>
          <w:trHeight w:val="24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Izbori za predstavnika/vijeća nacionalnih manjina</w:t>
            </w:r>
          </w:p>
        </w:tc>
      </w:tr>
      <w:tr w:rsidR="00D82C15" w:rsidRPr="00D82C15" w:rsidTr="00D82C15">
        <w:trPr>
          <w:trHeight w:val="25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REFERENDUM I DRUGI OBLICI OSOBNOG IZJAŠNJAVANJA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014-02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Referendum</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TERITORIJALNA RAZGRANIČENJA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015-05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Područja općina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015-08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Ulice i trgovi</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NACIONALNE MANJINE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016-02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Prava nacionalnih manjina</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017</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GRB, ZASTAVA, HIMNA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017-01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Grb i zastava 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017-01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Davanje suglasnosti na korištenje grba i zastave općine</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RAD PREDSTAVNIČKIH TIJELA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Županijska skupština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021-05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Općinsko vijeće</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RAD IZVRŠNIH ORGANA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Župan</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022-05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Općinski načelnik</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RAD ORGANA UPRAVE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Državna uprava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023-04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Županijska uprava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023-05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Općinska/gradska uprava</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USTROJSTVO, NAČIN I TEHNIKE RADA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Ustrojstvo rada i radni postupci</w:t>
            </w:r>
          </w:p>
        </w:tc>
      </w:tr>
      <w:tr w:rsidR="00D82C15" w:rsidRPr="00D82C15" w:rsidTr="00D82C15">
        <w:trPr>
          <w:trHeight w:val="19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Informatička djelatnost, računalna oprema i računalni programi</w:t>
            </w:r>
          </w:p>
        </w:tc>
      </w:tr>
      <w:tr w:rsidR="00D82C15" w:rsidRPr="00D82C15" w:rsidTr="00D82C15">
        <w:trPr>
          <w:trHeight w:val="19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Telekomunikacijska oprema </w:t>
            </w:r>
          </w:p>
        </w:tc>
      </w:tr>
      <w:tr w:rsidR="00D82C15" w:rsidRPr="00D82C15" w:rsidTr="00D82C15">
        <w:trPr>
          <w:trHeight w:val="19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Uredska oprema i strojevi</w:t>
            </w:r>
          </w:p>
        </w:tc>
      </w:tr>
      <w:tr w:rsidR="00D82C15" w:rsidRPr="00D82C15" w:rsidTr="00D82C15">
        <w:trPr>
          <w:trHeight w:val="19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030-07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oprema radnih prostorija</w:t>
            </w:r>
          </w:p>
        </w:tc>
      </w:tr>
      <w:tr w:rsidR="00D82C15" w:rsidRPr="00D82C15" w:rsidTr="00D82C15">
        <w:trPr>
          <w:trHeight w:val="19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OZNAKE, PRIJEM, DEŽURNO-SIGURNOSNE SLUŽBE I OSTALO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Natpisne i oglasne ploče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Prijamna služba-pisarnica (urudžbeni zapisnik)</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Poštanske usluge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Fizičko-tehnička zaštita (videonadzor)</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031-10</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Usluge čišćenja i održavanja</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INFORMACIJSKO-DOKUMENTACIJSKA SLUŽBA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032-05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Stručni časopisi, službena glasila i druga stručna literatura</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UPRAVNI POSTUPAK I UPRAVNI SPOR</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034-04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Izdavanje uvjerenja i potvrda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034-06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Izvješća o stanju rješavanja predmeta</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UREDSKO POSLOVANJE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035-02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Klasifikacijske oznake i urudžbeni brojevi</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ARHIVIRANJE PREDMETA I AKATA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036-02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Postupak arhiviranja predmeta i akata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036-03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Čuvanje registraturne građe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036-04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Izlučivanje arhivske građe</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037</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OVJERE</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037-01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038</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PEČATI, ŽIGOVI I ŠTAMBILJI</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038-01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038-02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Odobrenje za izradu pečata i žigova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038-03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Upotreba, čuvanje i uništavanje</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UPRAVNI NADZOR NAD ZAKONITOŠĆU AKATA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Pojedinačni predmeti</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UPRAVNI NADZOR NAD ZAKONITOŠĆU RADA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INSPEKCIJSKI NADZOR</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UPRAVNA INSPEKCIJA</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PREDSTAVE I PRITUŽBE NA RAD ORGANA UPRAVE</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OSTALE PREDSTVAKE I PRITUŽBE</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MOLBE I PRIJEDLOZI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053-01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053-02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Pojedinačni predmeti</w:t>
            </w:r>
          </w:p>
        </w:tc>
      </w:tr>
      <w:tr w:rsidR="00D82C15" w:rsidRPr="00D82C15" w:rsidTr="00D82C15">
        <w:trPr>
          <w:trHeight w:val="11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060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ODLIKOVANJA</w:t>
            </w:r>
          </w:p>
        </w:tc>
      </w:tr>
      <w:tr w:rsidR="00D82C15" w:rsidRPr="00D82C15" w:rsidTr="00D82C15">
        <w:trPr>
          <w:trHeight w:val="11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060-01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1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061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JAVNE NAGRADE I PRIZNANJA</w:t>
            </w:r>
          </w:p>
        </w:tc>
      </w:tr>
      <w:tr w:rsidR="00D82C15" w:rsidRPr="00D82C15" w:rsidTr="00D82C15">
        <w:trPr>
          <w:trHeight w:val="11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061-01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1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070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VJERSKA PITANJA</w:t>
            </w:r>
          </w:p>
        </w:tc>
      </w:tr>
      <w:tr w:rsidR="00D82C15" w:rsidRPr="00D82C15" w:rsidTr="00D82C15">
        <w:trPr>
          <w:trHeight w:val="11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070-02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Vjerske organizacije, crkve</w:t>
            </w:r>
          </w:p>
        </w:tc>
      </w:tr>
      <w:tr w:rsidR="00D82C15" w:rsidRPr="00D82C15" w:rsidTr="00D82C15">
        <w:trPr>
          <w:trHeight w:val="30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DUŽNOSNICI, SLUŽBENICI I NAMJEŠTENICI</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Dužnosnici </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Službenici</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Namještenici </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Evidencije kadrova u organima uprave</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Ocjenjivanje rada službenika i namještenika </w:t>
            </w:r>
          </w:p>
        </w:tc>
      </w:tr>
      <w:tr w:rsidR="00D82C15" w:rsidRPr="00D82C15" w:rsidTr="00D82C15">
        <w:trPr>
          <w:trHeight w:val="30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080-09</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Ovlaštenja o potpisivanju i zamjenjivanju </w:t>
            </w:r>
          </w:p>
        </w:tc>
      </w:tr>
      <w:tr w:rsidR="00D82C15" w:rsidRPr="00D82C15" w:rsidTr="00D82C15">
        <w:trPr>
          <w:trHeight w:val="210"/>
        </w:trPr>
        <w:tc>
          <w:tcPr>
            <w:tcW w:w="3404" w:type="dxa"/>
            <w:gridSpan w:val="4"/>
          </w:tcPr>
          <w:p w:rsidR="00D82C15" w:rsidRPr="00D82C15" w:rsidRDefault="00D82C15" w:rsidP="00D82C15">
            <w:pPr>
              <w:spacing w:after="160" w:line="259" w:lineRule="auto"/>
              <w:rPr>
                <w:rFonts w:ascii="Times New Roman" w:hAnsi="Times New Roman" w:cs="Times New Roman"/>
                <w:sz w:val="20"/>
                <w:szCs w:val="20"/>
              </w:rPr>
            </w:pPr>
            <w:r w:rsidRPr="00D82C15">
              <w:rPr>
                <w:rFonts w:ascii="Times New Roman" w:hAnsi="Times New Roman" w:cs="Times New Roman"/>
                <w:sz w:val="20"/>
                <w:szCs w:val="20"/>
              </w:rPr>
              <w:t>100</w:t>
            </w:r>
          </w:p>
        </w:tc>
        <w:tc>
          <w:tcPr>
            <w:tcW w:w="5731" w:type="dxa"/>
          </w:tcPr>
          <w:p w:rsidR="00D82C15" w:rsidRPr="00D82C15" w:rsidRDefault="00D82C15" w:rsidP="00D82C15">
            <w:pPr>
              <w:spacing w:after="160" w:line="259" w:lineRule="auto"/>
              <w:rPr>
                <w:rFonts w:ascii="Times New Roman" w:hAnsi="Times New Roman" w:cs="Times New Roman"/>
                <w:sz w:val="20"/>
                <w:szCs w:val="20"/>
              </w:rPr>
            </w:pPr>
            <w:r w:rsidRPr="00D82C15">
              <w:rPr>
                <w:rFonts w:ascii="Times New Roman" w:hAnsi="Times New Roman" w:cs="Times New Roman"/>
                <w:sz w:val="20"/>
                <w:szCs w:val="20"/>
              </w:rPr>
              <w:t>POLITIKA ZAPOŠLJAVANJA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100-04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Plan prijma u službu</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NEZAPOSLENOST</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102-01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ZASNIVANJE I PRESTANAK RADNOG ODNOSA, UGOVOR O DJELU I DOPUNSKI RAD</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Radni odnos na neodređeno vrijeme</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Radni odnos na određeno vrijeme</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Javni radovi</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Ugovor o djelu</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Dopunski rad</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Stručno osposobljavanje za rad bez zasnivanja radnog odnosa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112-06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Pripravnici/vježbenici </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RADNO VRIJEME, ODMORI, DOPUSTI I BOLOVANJA, OBUSTAVE RADA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113-02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Radno vrijeme</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Godišnji odmori</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113-04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Dopusti</w:t>
            </w:r>
          </w:p>
        </w:tc>
      </w:tr>
      <w:tr w:rsidR="00D82C15" w:rsidRPr="00D82C15" w:rsidTr="00D82C15">
        <w:trPr>
          <w:trHeight w:val="27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113-05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Bolovanja</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RADNI SPOROVI, RADNA DISCIPLINA, MATERIJALNA I DISCIPLINSKA ODGOVORNOST</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Radni sporovi</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Radna disciplina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Godišnje ocjenjivanje službenika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Disciplinska odgovornost i postupak</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114-05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Materijalna odgovornost</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ZAŠTITA NA RADU</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INSPEKCIJA RADA</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117</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RADNI STAŽ</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117-01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118</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STRUČNA SPREMA, KVALIFIKACIJE, STRUČNA OSPOSOBLJENOST I PRIZNAVANJE SVOJSTAVA </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118-01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5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119</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KADROVSKA POLITIKA I EVIDENCIJE</w:t>
            </w:r>
          </w:p>
        </w:tc>
      </w:tr>
      <w:tr w:rsidR="00D82C15" w:rsidRPr="00D82C15" w:rsidTr="00D82C15">
        <w:trPr>
          <w:trHeight w:val="1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119-01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16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119-03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Kadrovske evidencije</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STJECANJE OSOBNOG DOHOTKA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Utvrđivanje, raspoređivanje, raspodjela (plaća)</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OSTALA PRIMANJA PO OSNOVI RADA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Naknada za prijevoz na posao i s posla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Naknada za prehranu</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Regres za godišnji odmor</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121-10</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Jubilarne nagrade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Otpremnina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121-12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Autorski honorari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Bonus za uspješan rad</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Nagrada za radne rezultate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Ostala primanja po osnovi rada- uskrsnica, božićnica i sl.</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121-15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Putni nalozi</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TEČAJEVI, SAVJETOVANJA I STRUČNA PUTOVANJA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Tečajevi </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Savjetovanja/seminari</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STRUČNI I PRAVOSUDNI ISPITI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133-02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Državni stručni ispit</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140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MIROVINSKO OSIGURANJE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140-01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JAVNI RED I MIR</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Pojedinačni predmeti</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ZAŠTITA OD POŽARA I EKSPLOZIJA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Mjere zaštite od požara i eksplozija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Protupožarna inspekcija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Požari i eksplozije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214-05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PREBIVALIŠTE I BORAVIŠTE GRAĐANA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220-01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220-03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Potvrde o boravištu</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223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MATIČARSTVO</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223-01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230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UDRUGE</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230-01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300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GOSPODARSKO PLANIRANJE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PRIVREDNI RAZVOJ</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302-01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INDUSTRIJA I RUDARSTVO</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310-01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Elektroprivreda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Javna rasvjeta, izgradnja, rekonstrukcija, modernizacija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310-34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OBRT</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311-04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Izvođenje radova u građevinarstvu</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POLJOPRIVREDA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Poljoprivredno zemljište</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Promjena namjene poljoprivrednog zemljišta</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Revalorizacija naknade iz ugovora o privremenom korištenju</w:t>
            </w:r>
          </w:p>
        </w:tc>
      </w:tr>
      <w:tr w:rsidR="00D82C15" w:rsidRPr="00D82C15" w:rsidTr="00D82C15">
        <w:trPr>
          <w:trHeight w:val="18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Zemljoradnja/ratarstvo</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Voćarstvo</w:t>
            </w:r>
          </w:p>
        </w:tc>
      </w:tr>
      <w:tr w:rsidR="00D82C15" w:rsidRPr="00D82C15" w:rsidTr="00D82C15">
        <w:trPr>
          <w:trHeight w:val="18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Vinogradarstvo </w:t>
            </w:r>
          </w:p>
        </w:tc>
      </w:tr>
      <w:tr w:rsidR="00D82C15" w:rsidRPr="00D82C15" w:rsidTr="00D82C15">
        <w:trPr>
          <w:trHeight w:val="15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Stočarstvo</w:t>
            </w:r>
          </w:p>
        </w:tc>
      </w:tr>
      <w:tr w:rsidR="00D82C15" w:rsidRPr="00D82C15" w:rsidTr="00D82C15">
        <w:trPr>
          <w:trHeight w:val="14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320-09</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Pčelarstvo</w:t>
            </w:r>
          </w:p>
        </w:tc>
      </w:tr>
      <w:tr w:rsidR="00D82C15" w:rsidRPr="00D82C15" w:rsidTr="00D82C15">
        <w:trPr>
          <w:trHeight w:val="19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320-12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Štete u poljoprivredi </w:t>
            </w:r>
          </w:p>
        </w:tc>
      </w:tr>
      <w:tr w:rsidR="00D82C15" w:rsidRPr="00D82C15" w:rsidTr="00D82C15">
        <w:trPr>
          <w:trHeight w:val="25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320-18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Poljoprivredna inspekcija</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ŠUMARSTVO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Iskorištavanje šuma i šumskog zemljišta</w:t>
            </w:r>
          </w:p>
        </w:tc>
      </w:tr>
      <w:tr w:rsidR="00D82C15" w:rsidRPr="00D82C15" w:rsidTr="00D82C15">
        <w:trPr>
          <w:trHeight w:val="21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VETERINARSTVO</w:t>
            </w:r>
          </w:p>
        </w:tc>
      </w:tr>
      <w:tr w:rsidR="00D82C15" w:rsidRPr="00D82C15" w:rsidTr="00D82C15">
        <w:trPr>
          <w:trHeight w:val="21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322-02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Zarazne i nametničke bolesti (mjere sustavne deratizacije, dezinfekcije i dezinsekcije)</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LOVSTVO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VODOPRIVREDA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325-03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Korištenje voda- priključci na vodoopskrbu</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325-08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Vodoprivredni doprinosi i naknade</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UNUTARNJA TRGOVINA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330-01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Trgovina na malo (pokretna prodaja)</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OPSKRBA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Prodaja poljoprivrednih proizvoda</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TURIZAM</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UGOSTITELJSTVO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335-02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Ugostiteljska djelatnost</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CESTOVNI PROMET</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Izgradnja i održavanje cestovne infrastrukture</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Prijevoznička djelatnost u cestovnom prijevozu</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ŽELJEZNIČKI PROMET</w:t>
            </w:r>
          </w:p>
        </w:tc>
      </w:tr>
      <w:tr w:rsidR="00D82C15" w:rsidRPr="00D82C15" w:rsidTr="00D82C15">
        <w:trPr>
          <w:trHeight w:val="25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VEZE</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344-02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Poštanski promet</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344-03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Telefonski promet</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344-08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Internet </w:t>
            </w:r>
          </w:p>
        </w:tc>
      </w:tr>
      <w:tr w:rsidR="00D82C15" w:rsidRPr="00D82C15" w:rsidTr="00D82C15">
        <w:trPr>
          <w:trHeight w:val="20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PROSTORNO PLANIRANJE</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Prostorni planovi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Provedbeni planovi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Uređenje građevinskog zemljišta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350-07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Posebni uvjeti građenja</w:t>
            </w:r>
          </w:p>
        </w:tc>
      </w:tr>
      <w:tr w:rsidR="00D82C15" w:rsidRPr="00D82C15" w:rsidTr="00D82C15">
        <w:trPr>
          <w:trHeight w:val="20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ZAŠTITA OKOLIŠA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Mjere zaštite okoliša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351-03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Studije utjecaja na okoliš</w:t>
            </w:r>
          </w:p>
        </w:tc>
      </w:tr>
      <w:tr w:rsidR="00D82C15" w:rsidRPr="00D82C15" w:rsidTr="00D82C15">
        <w:trPr>
          <w:trHeight w:val="20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GRAĐEVINSKI POSLOVI</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Uklanjanje fortifikacijskih objekata</w:t>
            </w:r>
          </w:p>
        </w:tc>
      </w:tr>
      <w:tr w:rsidR="00D82C15" w:rsidRPr="00D82C15" w:rsidTr="00D82C15">
        <w:trPr>
          <w:trHeight w:val="20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361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IZGRADNJA OBJEKATA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Izgradnja objekata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Građevinska dozvola-legalizacija objekata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Komunalni doprinos</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Građevinska dozvola ishodovanje</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Tehnički pregled objekta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Uporabna dozvola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Procjena šteta od elementarnih nepogoda</w:t>
            </w:r>
          </w:p>
        </w:tc>
      </w:tr>
      <w:tr w:rsidR="00D82C15" w:rsidRPr="00D82C15" w:rsidTr="00D82C15">
        <w:trPr>
          <w:trHeight w:val="20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361-08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25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GRAĐEVINSKA INSPEKCIJA</w:t>
            </w:r>
          </w:p>
        </w:tc>
      </w:tr>
      <w:tr w:rsidR="00D82C15" w:rsidRPr="00D82C15" w:rsidTr="00D82C15">
        <w:trPr>
          <w:trHeight w:val="25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0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KOMUNALNI POSLOVI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Komunalne djelatnosti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Komunalna naknada</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363-04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Komunalna inspekcija/komunalni redar</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STAMBENI ODNOSI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Korištenje stambenih objekata u vlasništvu općine</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POSLOVNI PROSTOR</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Najam/zakup</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372-04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Evidencije</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380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PRIVREDNE MANIFESTACIJE</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380-01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2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FINANCIJSKO-PLANSKI DOKUMENTI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7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Financijski planovi/Plan javne nabave</w:t>
            </w:r>
          </w:p>
        </w:tc>
      </w:tr>
      <w:tr w:rsidR="00D82C15" w:rsidRPr="00D82C15" w:rsidTr="00D82C15">
        <w:trPr>
          <w:trHeight w:val="17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Periodični obračuni</w:t>
            </w:r>
          </w:p>
        </w:tc>
      </w:tr>
      <w:tr w:rsidR="00D82C15" w:rsidRPr="00D82C15" w:rsidTr="00D82C15">
        <w:trPr>
          <w:trHeight w:val="17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Završni računi</w:t>
            </w:r>
          </w:p>
        </w:tc>
      </w:tr>
      <w:tr w:rsidR="00D82C15" w:rsidRPr="00D82C15" w:rsidTr="00D82C15">
        <w:trPr>
          <w:trHeight w:val="17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Općinski proračun</w:t>
            </w:r>
          </w:p>
        </w:tc>
      </w:tr>
      <w:tr w:rsidR="00D82C15" w:rsidRPr="00D82C15" w:rsidTr="00D82C15">
        <w:trPr>
          <w:trHeight w:val="17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400-08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Proračuni</w:t>
            </w:r>
          </w:p>
        </w:tc>
      </w:tr>
      <w:tr w:rsidR="00D82C15" w:rsidRPr="00D82C15" w:rsidTr="00D82C15">
        <w:trPr>
          <w:trHeight w:val="17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401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KNJIGOVODSTVENO-RAČUNOVODSTVENO POSLOVANJE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Izvod otvorenih stavki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Ovrhe, obustave i administrativne zabrane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Knjigovodstvene evidencije ostalo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Računi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401-05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FINANCIRANJE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Općih društvenih potreba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Zajedničkih društvenih potreba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Sufinanciranje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Tekuće financiranje iz Proračuna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Donacije sredstava udrugama izvan Proračuna općine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402-10</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Financiranje ostalo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KREDITIRANJE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403-02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Zajmovi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Jamstva (zadužnice, bankarske garancije)</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UPRAVLJANJE IMOVINOM I NABAVLJANJE IMOVINE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Osnovna sredstva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Sredstva opreme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Inventar</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406-08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Popis imovine, obveza i potraživanja</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POREZI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DOPRINOSI</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411-08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Šumski doprinos</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NAPLAĆIVANJE POREZA, DOPRINOSA I DRUGIH OBVEZA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415-03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Doprinosa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415-07</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Obavijesti/opomene o dugovanjima prema općini</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REGRESI, PREMIJE I KOMPENZACIJE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420-03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Premije</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421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DONACIJE I SUFINANCIRANJE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421-02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Donacije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421-03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Sufinanciranje</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450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BANKARSTVO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450-08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Platni promet</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470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KONTROLA FINANCIJSKOG POSLOVANJA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470-01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470-03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Financijska revizija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470-04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Proračunski nadzor</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ZDRAVSTVENA ZAŠTITA I ZDRAVSTVENO OSIGURANJE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MJERE ZDRAVSTVENE ZAŠTITE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PRAVA IZ ZDRAVSTVENOG OSIGURANJA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502-01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540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SANITARNA INSPEKCIJA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540-01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Sanitarna inspekcija</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SOCIJALNA ZAŠTITA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Hrvatski crveni križ</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OBLICI SOCIJALNE ZAŠTITE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Jednokratna novčana naknada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Novčana naknada za novorođeno dijete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Troškovi stanovanja</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551-08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Pravo na naknadu troškova ogrjeva</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KORISNICI SOCIJALNE ZAŠTITE</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8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555-09</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285"/>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PREDŠKOLSKI ODGOJ</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601-01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Dječji vrtići</w:t>
            </w:r>
          </w:p>
        </w:tc>
      </w:tr>
      <w:tr w:rsidR="00D82C15" w:rsidRPr="00D82C15" w:rsidTr="00D82C15">
        <w:trPr>
          <w:trHeight w:val="225"/>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Sufinanciranje troškova dječjeg vrtića</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Program obvezne predškole</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ŠKOLSTVO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Osnovnoškolsko obrazovanje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Srednjoškolsko obrazovanje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Visokoškolsko obrazovanje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602-09</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Udžbenici</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STIPENDIRANJE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604-01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Jednokratne novčane potpore redovitim studentima</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KULTURA (manifestacije, komemoracije, žalosti)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610-02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Kulturne manifestacije</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612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KULTURNE DJELATNOSTI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612-01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SPORT</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620-01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INFORMATIČKI SUSTAV</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Računalna oprema</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Računalni programi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Informatičari/programeri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650-05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ODVJETNIŠTVO I PRAVNA POMOĆ</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701-01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711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RAD SUDOVA</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711-02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Organizacija i rad redovnih sudova</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730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IZVRŠENJE KAZNENIH I PREKRŠAJNIH KAZNI</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730-01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730-11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Rad za opće dobro</w:t>
            </w:r>
          </w:p>
        </w:tc>
      </w:tr>
      <w:tr w:rsidR="00D82C15" w:rsidRPr="00D82C15" w:rsidTr="00D82C15">
        <w:trPr>
          <w:trHeight w:val="168"/>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CIVILNA ZAŠTITA</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810-01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810-03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Mjere civilne zaštite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810-05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Jedinice civilne zaštite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810-08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Obuka i vježbe</w:t>
            </w:r>
          </w:p>
        </w:tc>
      </w:tr>
      <w:tr w:rsidR="00D82C15" w:rsidRPr="00D82C15" w:rsidTr="00D82C15">
        <w:trPr>
          <w:trHeight w:val="168"/>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810-09</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Hrvatska gorska služba spašavanja</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821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INSPEKCIJA CIVILNE ZAŠTITE</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821-01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821-02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Inspekcija DUZS</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900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DOMAĆA SURADNJA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900-01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910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SURADNJA S INOZEMSTVOM</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910-01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920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HIDROMETEOROLOŠKI POSLOVI</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920-01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920-11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Elementarne nepogode</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GEODETSKA IZMJERA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931-01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931-04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Katastarski i topografsko-katastarski planovi</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KATASTAR ZEMLJIŠTA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932-01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KATASTAR DOKUMENTACIJA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935-06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Kopije katastarskih planova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935-08</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Potvrde o kućnom broju</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OSTALI GEODETSKI POSLOVI</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Općenito </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936-02</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Parcelacioni i geodetski elaborat</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936-04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Inženjerska geodezija</w:t>
            </w:r>
          </w:p>
        </w:tc>
      </w:tr>
      <w:tr w:rsidR="00D82C15" w:rsidRPr="00D82C15" w:rsidTr="00D82C15">
        <w:trPr>
          <w:trHeight w:val="210"/>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940</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EVIDENCIJE NEKRETNINA U VLASNIŠTVU OPĆINE, ŽUPANIJE, DRŽAVE</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940-01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940-03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Stambene zgrade</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940-04</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Poljoprivrednog zemljišta</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940-05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Šumsko zemljište</w:t>
            </w:r>
          </w:p>
        </w:tc>
      </w:tr>
      <w:tr w:rsidR="00D82C15" w:rsidRPr="00D82C15" w:rsidTr="00D82C15">
        <w:trPr>
          <w:trHeight w:val="210"/>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lastRenderedPageBreak/>
              <w:t>940-06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Ostalo</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PROMJENA REŽIMA VLASNIŠTVA</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943-01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GRAĐEVINSKO ZEMLJIŠTE</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944-01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944-16</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Legalizacija nezakonito izgrađenih zgrada u prostoru</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945</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IMOVINSKOPRAVNI POSLOVI U VEZI S POLJOPRIVREDNIM ZEMLJIŠTE</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945-01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945-05</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Brisovno očitovanje</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946</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IMOVINSKOPRAVNI POSLOVI U VEZI SA ŠUMAMA I ŠUMSKIM ZEMLJIŠTEM</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946-01</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952</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TEHNIČKA STSTISTIČKA SLUŽBA</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952-03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Statističke informacije</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953</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DRUŠTVENA STATISTIKA</w:t>
            </w:r>
          </w:p>
        </w:tc>
      </w:tr>
      <w:tr w:rsidR="00D82C15" w:rsidRPr="00D82C15" w:rsidTr="00D82C15">
        <w:trPr>
          <w:trHeight w:val="183"/>
        </w:trPr>
        <w:tc>
          <w:tcPr>
            <w:tcW w:w="1702"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953-03</w:t>
            </w:r>
          </w:p>
        </w:tc>
        <w:tc>
          <w:tcPr>
            <w:tcW w:w="1702"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Statistika rada</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954</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PRIVREDNA STATISTIKA</w:t>
            </w:r>
          </w:p>
        </w:tc>
      </w:tr>
      <w:tr w:rsidR="00D82C15" w:rsidRPr="00D82C15" w:rsidTr="00D82C15">
        <w:trPr>
          <w:trHeight w:val="183"/>
        </w:trPr>
        <w:tc>
          <w:tcPr>
            <w:tcW w:w="1665"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954-01</w:t>
            </w:r>
          </w:p>
        </w:tc>
        <w:tc>
          <w:tcPr>
            <w:tcW w:w="1739"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Općenito</w:t>
            </w:r>
          </w:p>
        </w:tc>
      </w:tr>
      <w:tr w:rsidR="00D82C15" w:rsidRPr="00D82C15" w:rsidTr="00D82C15">
        <w:trPr>
          <w:trHeight w:val="183"/>
        </w:trPr>
        <w:tc>
          <w:tcPr>
            <w:tcW w:w="1665"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945-10</w:t>
            </w:r>
          </w:p>
        </w:tc>
        <w:tc>
          <w:tcPr>
            <w:tcW w:w="1739"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 xml:space="preserve">Ostalo </w:t>
            </w:r>
          </w:p>
        </w:tc>
      </w:tr>
      <w:tr w:rsidR="00D82C15" w:rsidRPr="00D82C15" w:rsidTr="00D82C15">
        <w:trPr>
          <w:trHeight w:val="183"/>
        </w:trPr>
        <w:tc>
          <w:tcPr>
            <w:tcW w:w="3404" w:type="dxa"/>
            <w:gridSpan w:val="4"/>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957</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EKONOMSKA STATISTIKA</w:t>
            </w:r>
          </w:p>
        </w:tc>
      </w:tr>
      <w:tr w:rsidR="00D82C15" w:rsidRPr="00D82C15" w:rsidTr="00D82C15">
        <w:trPr>
          <w:trHeight w:val="183"/>
        </w:trPr>
        <w:tc>
          <w:tcPr>
            <w:tcW w:w="1665"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957-03</w:t>
            </w:r>
          </w:p>
        </w:tc>
        <w:tc>
          <w:tcPr>
            <w:tcW w:w="1739" w:type="dxa"/>
            <w:gridSpan w:val="3"/>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01</w:t>
            </w:r>
          </w:p>
        </w:tc>
        <w:tc>
          <w:tcPr>
            <w:tcW w:w="5731" w:type="dxa"/>
          </w:tcPr>
          <w:p w:rsidR="00D82C15" w:rsidRPr="00D82C15" w:rsidRDefault="00D82C15" w:rsidP="00D82C15">
            <w:pPr>
              <w:spacing w:after="160" w:line="259" w:lineRule="auto"/>
              <w:jc w:val="both"/>
              <w:rPr>
                <w:rFonts w:ascii="Times New Roman" w:hAnsi="Times New Roman" w:cs="Times New Roman"/>
                <w:sz w:val="20"/>
                <w:szCs w:val="20"/>
              </w:rPr>
            </w:pPr>
            <w:r w:rsidRPr="00D82C15">
              <w:rPr>
                <w:rFonts w:ascii="Times New Roman" w:hAnsi="Times New Roman" w:cs="Times New Roman"/>
                <w:sz w:val="20"/>
                <w:szCs w:val="20"/>
              </w:rPr>
              <w:t>Statistika financija i investicija</w:t>
            </w:r>
          </w:p>
        </w:tc>
      </w:tr>
    </w:tbl>
    <w:p w:rsidR="00D82C15" w:rsidRPr="00D82C15" w:rsidRDefault="00D82C15" w:rsidP="00D82C15">
      <w:pPr>
        <w:spacing w:after="160" w:line="259" w:lineRule="auto"/>
        <w:jc w:val="both"/>
        <w:rPr>
          <w:rFonts w:ascii="Times New Roman" w:hAnsi="Times New Roman" w:cs="Times New Roman"/>
          <w:b/>
          <w:sz w:val="24"/>
          <w:szCs w:val="24"/>
          <w:u w:val="single"/>
        </w:rPr>
      </w:pPr>
    </w:p>
    <w:p w:rsidR="00D82C15" w:rsidRPr="00D82C15" w:rsidRDefault="00D82C15" w:rsidP="00D82C15">
      <w:pPr>
        <w:spacing w:after="160" w:line="259" w:lineRule="auto"/>
        <w:jc w:val="both"/>
        <w:rPr>
          <w:rFonts w:ascii="Times New Roman" w:hAnsi="Times New Roman" w:cs="Times New Roman"/>
          <w:sz w:val="24"/>
          <w:szCs w:val="24"/>
        </w:rPr>
      </w:pPr>
    </w:p>
    <w:p w:rsidR="00D82C15" w:rsidRPr="00D82C15" w:rsidRDefault="00D82C15" w:rsidP="00D82C15">
      <w:pPr>
        <w:spacing w:after="160" w:line="259" w:lineRule="auto"/>
        <w:jc w:val="center"/>
        <w:rPr>
          <w:rFonts w:ascii="Times New Roman" w:hAnsi="Times New Roman" w:cs="Times New Roman"/>
          <w:sz w:val="24"/>
          <w:szCs w:val="24"/>
        </w:rPr>
      </w:pPr>
      <w:r w:rsidRPr="00D82C15">
        <w:rPr>
          <w:rFonts w:ascii="Times New Roman" w:hAnsi="Times New Roman" w:cs="Times New Roman"/>
          <w:sz w:val="24"/>
          <w:szCs w:val="24"/>
        </w:rPr>
        <w:t>Članak 3.</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Ovim Planom određuju se i brojčane oznake stvaratelja i primatelja akata u uredskom poslovanju i to:</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b/>
          <w:bCs/>
          <w:sz w:val="24"/>
          <w:szCs w:val="24"/>
        </w:rPr>
        <w:t xml:space="preserve">2121/11-01 </w:t>
      </w:r>
      <w:r w:rsidRPr="00D82C15">
        <w:rPr>
          <w:rFonts w:ascii="Times New Roman" w:hAnsi="Times New Roman" w:cs="Times New Roman"/>
          <w:sz w:val="24"/>
          <w:szCs w:val="24"/>
        </w:rPr>
        <w:t>– Općinsko vijeće,</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b/>
          <w:bCs/>
          <w:sz w:val="24"/>
          <w:szCs w:val="24"/>
        </w:rPr>
        <w:t>2121/11-02</w:t>
      </w:r>
      <w:r w:rsidRPr="00D82C15">
        <w:rPr>
          <w:rFonts w:ascii="Times New Roman" w:hAnsi="Times New Roman" w:cs="Times New Roman"/>
          <w:sz w:val="24"/>
          <w:szCs w:val="24"/>
        </w:rPr>
        <w:t xml:space="preserve">  - Općinski načelnik,</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b/>
          <w:bCs/>
          <w:sz w:val="24"/>
          <w:szCs w:val="24"/>
        </w:rPr>
        <w:t>2121/11-03</w:t>
      </w:r>
      <w:r w:rsidRPr="00D82C15">
        <w:rPr>
          <w:rFonts w:ascii="Times New Roman" w:hAnsi="Times New Roman" w:cs="Times New Roman"/>
          <w:sz w:val="24"/>
          <w:szCs w:val="24"/>
        </w:rPr>
        <w:t xml:space="preserve">  - Jedinstveni upravni odjel.</w:t>
      </w:r>
    </w:p>
    <w:p w:rsidR="00D82C15" w:rsidRPr="00D82C15" w:rsidRDefault="00D82C15" w:rsidP="00D82C15">
      <w:pPr>
        <w:spacing w:after="160" w:line="259" w:lineRule="auto"/>
        <w:jc w:val="center"/>
        <w:rPr>
          <w:rFonts w:ascii="Times New Roman" w:hAnsi="Times New Roman" w:cs="Times New Roman"/>
          <w:sz w:val="24"/>
          <w:szCs w:val="24"/>
        </w:rPr>
      </w:pPr>
      <w:r w:rsidRPr="00D82C15">
        <w:rPr>
          <w:rFonts w:ascii="Times New Roman" w:hAnsi="Times New Roman" w:cs="Times New Roman"/>
          <w:sz w:val="24"/>
          <w:szCs w:val="24"/>
        </w:rPr>
        <w:t>Članak 4.</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Ovaj Plan primjenjuje se od 01.01.2020. godine i objavite će se u „službenom glasniku Općine Šodolovci“.</w:t>
      </w:r>
    </w:p>
    <w:p w:rsidR="00D82C15" w:rsidRPr="00D82C15" w:rsidRDefault="00D82C15" w:rsidP="00D82C15">
      <w:pPr>
        <w:spacing w:after="160" w:line="259" w:lineRule="auto"/>
        <w:jc w:val="both"/>
        <w:rPr>
          <w:rFonts w:ascii="Times New Roman" w:hAnsi="Times New Roman" w:cs="Times New Roman"/>
          <w:sz w:val="24"/>
          <w:szCs w:val="24"/>
        </w:rPr>
      </w:pP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lastRenderedPageBreak/>
        <w:t>KLASA: 035-02/20-01/1</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URBROJ: 2121/11-02-20-1</w:t>
      </w:r>
    </w:p>
    <w:p w:rsidR="00D82C15" w:rsidRPr="00D82C15" w:rsidRDefault="00D82C15" w:rsidP="00D82C15">
      <w:pPr>
        <w:spacing w:after="160" w:line="259" w:lineRule="auto"/>
        <w:jc w:val="both"/>
        <w:rPr>
          <w:rFonts w:ascii="Times New Roman" w:hAnsi="Times New Roman" w:cs="Times New Roman"/>
          <w:sz w:val="24"/>
          <w:szCs w:val="24"/>
        </w:rPr>
      </w:pPr>
      <w:r w:rsidRPr="00D82C15">
        <w:rPr>
          <w:rFonts w:ascii="Times New Roman" w:hAnsi="Times New Roman" w:cs="Times New Roman"/>
          <w:sz w:val="24"/>
          <w:szCs w:val="24"/>
        </w:rPr>
        <w:t>Šodolovci, 10. siječnja 2020.</w:t>
      </w:r>
    </w:p>
    <w:p w:rsidR="00D82C15" w:rsidRPr="00D82C15" w:rsidRDefault="00D82C15" w:rsidP="00D82C15">
      <w:pPr>
        <w:spacing w:after="160" w:line="259" w:lineRule="auto"/>
        <w:jc w:val="right"/>
        <w:rPr>
          <w:rFonts w:ascii="Times New Roman" w:hAnsi="Times New Roman" w:cs="Times New Roman"/>
          <w:sz w:val="24"/>
          <w:szCs w:val="24"/>
        </w:rPr>
      </w:pPr>
      <w:r w:rsidRPr="00D82C15">
        <w:rPr>
          <w:rFonts w:ascii="Times New Roman" w:hAnsi="Times New Roman" w:cs="Times New Roman"/>
          <w:sz w:val="24"/>
          <w:szCs w:val="24"/>
        </w:rPr>
        <w:t>Zamjenik općinskog načelnika koji obnaša</w:t>
      </w:r>
    </w:p>
    <w:p w:rsidR="00D82C15" w:rsidRPr="00D82C15" w:rsidRDefault="00D82C15" w:rsidP="00D82C15">
      <w:pPr>
        <w:spacing w:after="160" w:line="259" w:lineRule="auto"/>
        <w:jc w:val="right"/>
        <w:rPr>
          <w:rFonts w:ascii="Times New Roman" w:hAnsi="Times New Roman" w:cs="Times New Roman"/>
          <w:sz w:val="24"/>
          <w:szCs w:val="24"/>
        </w:rPr>
      </w:pPr>
      <w:r w:rsidRPr="00D82C15">
        <w:rPr>
          <w:rFonts w:ascii="Times New Roman" w:hAnsi="Times New Roman" w:cs="Times New Roman"/>
          <w:sz w:val="24"/>
          <w:szCs w:val="24"/>
        </w:rPr>
        <w:t>dužnost općinskog načelnik:</w:t>
      </w:r>
    </w:p>
    <w:p w:rsidR="003C439D" w:rsidRDefault="00D82C15" w:rsidP="003C439D">
      <w:pPr>
        <w:spacing w:after="160" w:line="259" w:lineRule="auto"/>
        <w:jc w:val="right"/>
        <w:rPr>
          <w:rFonts w:ascii="Times New Roman" w:hAnsi="Times New Roman" w:cs="Times New Roman"/>
          <w:sz w:val="24"/>
          <w:szCs w:val="24"/>
        </w:rPr>
      </w:pPr>
      <w:r w:rsidRPr="00D82C15">
        <w:rPr>
          <w:rFonts w:ascii="Times New Roman" w:hAnsi="Times New Roman" w:cs="Times New Roman"/>
          <w:sz w:val="24"/>
          <w:szCs w:val="24"/>
        </w:rPr>
        <w:t>Dragan Zorić</w:t>
      </w:r>
    </w:p>
    <w:p w:rsidR="00D82C15" w:rsidRDefault="00D82C15" w:rsidP="00D82C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Na temelju članka 5. stavak 2. Zakona o zaštiti pučanstva od zaraznih bolesti („Narodne novine“ broj 79/07, 113/08, 43/09 i 130/17) i članka 46. Statuta Općine Šodolovci („službeni glasnik općine Šodolovci“ broj 3/09, 2/13, 7/16 i 4/18) zamjenik općinskog načelnika koji obnaša dužnost općinskog načelnika Općine Šodolovci dana 10. siječnja 2020. donosi</w:t>
      </w:r>
    </w:p>
    <w:p w:rsidR="003C439D" w:rsidRPr="003C439D" w:rsidRDefault="003C439D" w:rsidP="003C439D">
      <w:pPr>
        <w:spacing w:after="160" w:line="259" w:lineRule="auto"/>
        <w:jc w:val="both"/>
        <w:rPr>
          <w:rFonts w:ascii="Times New Roman" w:hAnsi="Times New Roman" w:cs="Times New Roman"/>
          <w:b/>
          <w:bCs/>
          <w:sz w:val="24"/>
          <w:szCs w:val="24"/>
        </w:rPr>
      </w:pPr>
    </w:p>
    <w:p w:rsidR="003C439D" w:rsidRPr="003C439D" w:rsidRDefault="003C439D" w:rsidP="003C439D">
      <w:pPr>
        <w:spacing w:after="160" w:line="259" w:lineRule="auto"/>
        <w:jc w:val="center"/>
        <w:rPr>
          <w:rFonts w:ascii="Times New Roman" w:hAnsi="Times New Roman" w:cs="Times New Roman"/>
          <w:b/>
          <w:bCs/>
          <w:sz w:val="24"/>
          <w:szCs w:val="24"/>
        </w:rPr>
      </w:pPr>
      <w:r w:rsidRPr="003C439D">
        <w:rPr>
          <w:rFonts w:ascii="Times New Roman" w:hAnsi="Times New Roman" w:cs="Times New Roman"/>
          <w:b/>
          <w:bCs/>
          <w:sz w:val="24"/>
          <w:szCs w:val="24"/>
        </w:rPr>
        <w:t>ODLUKU</w:t>
      </w:r>
    </w:p>
    <w:p w:rsidR="003C439D" w:rsidRPr="003C439D" w:rsidRDefault="003C439D" w:rsidP="003C439D">
      <w:pPr>
        <w:spacing w:after="160" w:line="259" w:lineRule="auto"/>
        <w:jc w:val="center"/>
        <w:rPr>
          <w:rFonts w:ascii="Times New Roman" w:hAnsi="Times New Roman" w:cs="Times New Roman"/>
          <w:b/>
          <w:bCs/>
          <w:sz w:val="24"/>
          <w:szCs w:val="24"/>
        </w:rPr>
      </w:pPr>
      <w:r w:rsidRPr="003C439D">
        <w:rPr>
          <w:rFonts w:ascii="Times New Roman" w:hAnsi="Times New Roman" w:cs="Times New Roman"/>
          <w:b/>
          <w:bCs/>
          <w:sz w:val="24"/>
          <w:szCs w:val="24"/>
        </w:rPr>
        <w:t>o usvajanju i provođenju Programa mjera suzbijanja patogenih mikroorganizama, štetnih člankonožaca (arthopoda) i štetnih glodavaca čije je planirano, organizirano i sustavno suzbijanje mjerama dezinfekcije, dezinsekcije i deratizacije od javnozdravstvene važnosti za Općinu Šodolovci u 2020. godini</w:t>
      </w:r>
    </w:p>
    <w:p w:rsidR="003C439D" w:rsidRPr="003C439D" w:rsidRDefault="003C439D" w:rsidP="003C439D">
      <w:pPr>
        <w:spacing w:after="160" w:line="259" w:lineRule="auto"/>
        <w:jc w:val="center"/>
        <w:rPr>
          <w:rFonts w:ascii="Times New Roman" w:hAnsi="Times New Roman" w:cs="Times New Roman"/>
          <w:b/>
          <w:bCs/>
          <w:sz w:val="24"/>
          <w:szCs w:val="24"/>
        </w:rPr>
      </w:pPr>
    </w:p>
    <w:p w:rsidR="003C439D" w:rsidRPr="003C439D" w:rsidRDefault="003C439D" w:rsidP="003C439D">
      <w:pPr>
        <w:spacing w:after="160" w:line="259" w:lineRule="auto"/>
        <w:jc w:val="center"/>
        <w:rPr>
          <w:rFonts w:ascii="Times New Roman" w:hAnsi="Times New Roman" w:cs="Times New Roman"/>
          <w:sz w:val="24"/>
          <w:szCs w:val="24"/>
        </w:rPr>
      </w:pPr>
      <w:r w:rsidRPr="003C439D">
        <w:rPr>
          <w:rFonts w:ascii="Times New Roman" w:hAnsi="Times New Roman" w:cs="Times New Roman"/>
          <w:sz w:val="24"/>
          <w:szCs w:val="24"/>
        </w:rPr>
        <w:t>Članak 1.</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Usvaja se Program mjera suzbijanja patogenih mikroorganizama, štetnih člankonožaca (arthopoda) i štetnih glodavaca čije je planirano, organizirano i sustavno suzbijanje mjerama dezinfekcije, dezinsekcije i deratizacije od javnozdravstvene važnosti za Općinu Šodolovci u 2020. godini  izrađen od strane Zavoda za javno zdravstvo Osječko-baranjske županije u prosincu 2019. godine.</w:t>
      </w:r>
    </w:p>
    <w:p w:rsidR="003C439D" w:rsidRPr="003C439D" w:rsidRDefault="003C439D" w:rsidP="003C439D">
      <w:pPr>
        <w:spacing w:after="160" w:line="259" w:lineRule="auto"/>
        <w:jc w:val="both"/>
        <w:rPr>
          <w:rFonts w:ascii="Times New Roman" w:hAnsi="Times New Roman" w:cs="Times New Roman"/>
          <w:sz w:val="24"/>
          <w:szCs w:val="24"/>
        </w:rPr>
      </w:pPr>
    </w:p>
    <w:p w:rsidR="003C439D" w:rsidRPr="003C439D" w:rsidRDefault="003C439D" w:rsidP="003C439D">
      <w:pPr>
        <w:spacing w:after="160" w:line="259" w:lineRule="auto"/>
        <w:jc w:val="center"/>
        <w:rPr>
          <w:rFonts w:ascii="Times New Roman" w:hAnsi="Times New Roman" w:cs="Times New Roman"/>
          <w:sz w:val="24"/>
          <w:szCs w:val="24"/>
        </w:rPr>
      </w:pPr>
      <w:r w:rsidRPr="003C439D">
        <w:rPr>
          <w:rFonts w:ascii="Times New Roman" w:hAnsi="Times New Roman" w:cs="Times New Roman"/>
          <w:sz w:val="24"/>
          <w:szCs w:val="24"/>
        </w:rPr>
        <w:t>Članak 2.</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Programom mjera utvrđuje se provedba obvezne preventivne dezinsekcije i deratizacije, kao posebna mjera zaštite pučanstva od zaraznih bolesti na području Općine Šodolovci za 2020. godinu.</w:t>
      </w:r>
    </w:p>
    <w:p w:rsidR="003C439D" w:rsidRPr="003C439D" w:rsidRDefault="003C439D" w:rsidP="003C439D">
      <w:pPr>
        <w:spacing w:after="160" w:line="259" w:lineRule="auto"/>
        <w:jc w:val="center"/>
        <w:rPr>
          <w:rFonts w:ascii="Times New Roman" w:hAnsi="Times New Roman" w:cs="Times New Roman"/>
          <w:sz w:val="24"/>
          <w:szCs w:val="24"/>
        </w:rPr>
      </w:pPr>
      <w:r w:rsidRPr="003C439D">
        <w:rPr>
          <w:rFonts w:ascii="Times New Roman" w:hAnsi="Times New Roman" w:cs="Times New Roman"/>
          <w:sz w:val="24"/>
          <w:szCs w:val="24"/>
        </w:rPr>
        <w:t>Članak 3.</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Ova Odluka stupa na snagu danom donošenja a objavit će se u „službenom glasniku općine Šodolovci“.</w:t>
      </w:r>
    </w:p>
    <w:p w:rsidR="003C439D" w:rsidRPr="003C439D" w:rsidRDefault="003C439D" w:rsidP="003C439D">
      <w:pPr>
        <w:spacing w:after="160" w:line="259" w:lineRule="auto"/>
        <w:jc w:val="both"/>
        <w:rPr>
          <w:rFonts w:ascii="Times New Roman" w:hAnsi="Times New Roman" w:cs="Times New Roman"/>
          <w:sz w:val="24"/>
          <w:szCs w:val="24"/>
        </w:rPr>
      </w:pP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KLASA: 322-02/19-01/7</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t>URBROJ: 2121/11-02-20-2</w:t>
      </w:r>
    </w:p>
    <w:p w:rsidR="003C439D" w:rsidRPr="003C439D" w:rsidRDefault="003C439D" w:rsidP="003C439D">
      <w:pPr>
        <w:spacing w:after="160" w:line="259" w:lineRule="auto"/>
        <w:jc w:val="both"/>
        <w:rPr>
          <w:rFonts w:ascii="Times New Roman" w:hAnsi="Times New Roman" w:cs="Times New Roman"/>
          <w:sz w:val="24"/>
          <w:szCs w:val="24"/>
        </w:rPr>
      </w:pPr>
      <w:r w:rsidRPr="003C439D">
        <w:rPr>
          <w:rFonts w:ascii="Times New Roman" w:hAnsi="Times New Roman" w:cs="Times New Roman"/>
          <w:sz w:val="24"/>
          <w:szCs w:val="24"/>
        </w:rPr>
        <w:lastRenderedPageBreak/>
        <w:t xml:space="preserve">Šodolovci, 10. siječnja 2020.                                                                 </w:t>
      </w:r>
    </w:p>
    <w:p w:rsidR="003C439D" w:rsidRPr="003C439D" w:rsidRDefault="003C439D" w:rsidP="003C439D">
      <w:pPr>
        <w:spacing w:after="160" w:line="259" w:lineRule="auto"/>
        <w:jc w:val="right"/>
        <w:rPr>
          <w:rFonts w:ascii="Times New Roman" w:hAnsi="Times New Roman" w:cs="Times New Roman"/>
          <w:sz w:val="24"/>
          <w:szCs w:val="24"/>
        </w:rPr>
      </w:pPr>
      <w:r w:rsidRPr="003C439D">
        <w:rPr>
          <w:rFonts w:ascii="Times New Roman" w:hAnsi="Times New Roman" w:cs="Times New Roman"/>
          <w:sz w:val="24"/>
          <w:szCs w:val="24"/>
        </w:rPr>
        <w:t>Zamjenik općinskog načelnika koji obnaša</w:t>
      </w:r>
    </w:p>
    <w:p w:rsidR="003C439D" w:rsidRPr="003C439D" w:rsidRDefault="003C439D" w:rsidP="003C439D">
      <w:pPr>
        <w:spacing w:after="160" w:line="259" w:lineRule="auto"/>
        <w:jc w:val="right"/>
        <w:rPr>
          <w:rFonts w:ascii="Times New Roman" w:hAnsi="Times New Roman" w:cs="Times New Roman"/>
          <w:sz w:val="24"/>
          <w:szCs w:val="24"/>
        </w:rPr>
      </w:pPr>
      <w:r w:rsidRPr="003C439D">
        <w:rPr>
          <w:rFonts w:ascii="Times New Roman" w:hAnsi="Times New Roman" w:cs="Times New Roman"/>
          <w:sz w:val="24"/>
          <w:szCs w:val="24"/>
        </w:rPr>
        <w:t>dužnost općinskog načelnika:</w:t>
      </w:r>
    </w:p>
    <w:p w:rsidR="003C439D" w:rsidRDefault="003C439D" w:rsidP="003C439D">
      <w:pPr>
        <w:spacing w:after="160" w:line="259" w:lineRule="auto"/>
        <w:jc w:val="right"/>
        <w:rPr>
          <w:rFonts w:ascii="Times New Roman" w:hAnsi="Times New Roman" w:cs="Times New Roman"/>
          <w:sz w:val="24"/>
          <w:szCs w:val="24"/>
        </w:rPr>
      </w:pPr>
      <w:r w:rsidRPr="003C439D">
        <w:rPr>
          <w:rFonts w:ascii="Times New Roman" w:hAnsi="Times New Roman" w:cs="Times New Roman"/>
          <w:sz w:val="24"/>
          <w:szCs w:val="24"/>
        </w:rPr>
        <w:t>Dragan  Zorić</w:t>
      </w:r>
    </w:p>
    <w:p w:rsidR="003C439D" w:rsidRDefault="003C439D" w:rsidP="003C439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Temeljem članka 14. Pravilnika o unutarnjem redu Jedinstvenog upravnog odjela Općine Šodolovci („službeni glasnik općine Šodolovci“ broj 7/19) i članka 46. Statuta Općine Šodolovci („službeni glasnik općine Šodolovci“ broj 3/09, 2/13, 7/16 i 4/18) zamjenik općinskog načelnika koji obnaša dužnost općinskog načelnika Općine Šodolovci dana 10. siječnja 2020. godine donosi</w:t>
      </w:r>
    </w:p>
    <w:p w:rsidR="003C439D" w:rsidRPr="003C439D" w:rsidRDefault="003C439D" w:rsidP="003C439D">
      <w:pPr>
        <w:spacing w:after="160"/>
        <w:jc w:val="both"/>
        <w:rPr>
          <w:rFonts w:ascii="Times New Roman" w:hAnsi="Times New Roman" w:cs="Times New Roman"/>
          <w:b/>
          <w:bCs/>
          <w:sz w:val="24"/>
          <w:szCs w:val="24"/>
        </w:rPr>
      </w:pPr>
    </w:p>
    <w:p w:rsidR="003C439D" w:rsidRPr="003C439D" w:rsidRDefault="003C439D" w:rsidP="003C439D">
      <w:pPr>
        <w:spacing w:after="160"/>
        <w:jc w:val="center"/>
        <w:rPr>
          <w:rFonts w:ascii="Times New Roman" w:hAnsi="Times New Roman" w:cs="Times New Roman"/>
          <w:b/>
          <w:bCs/>
          <w:sz w:val="24"/>
          <w:szCs w:val="24"/>
        </w:rPr>
      </w:pPr>
      <w:r w:rsidRPr="003C439D">
        <w:rPr>
          <w:rFonts w:ascii="Times New Roman" w:hAnsi="Times New Roman" w:cs="Times New Roman"/>
          <w:b/>
          <w:bCs/>
          <w:sz w:val="24"/>
          <w:szCs w:val="24"/>
        </w:rPr>
        <w:t>ODLUKU</w:t>
      </w:r>
    </w:p>
    <w:p w:rsidR="003C439D" w:rsidRPr="003C439D" w:rsidRDefault="003C439D" w:rsidP="003C439D">
      <w:pPr>
        <w:spacing w:after="160"/>
        <w:jc w:val="center"/>
        <w:rPr>
          <w:rFonts w:ascii="Times New Roman" w:hAnsi="Times New Roman" w:cs="Times New Roman"/>
          <w:b/>
          <w:bCs/>
          <w:sz w:val="24"/>
          <w:szCs w:val="24"/>
        </w:rPr>
      </w:pPr>
      <w:r w:rsidRPr="003C439D">
        <w:rPr>
          <w:rFonts w:ascii="Times New Roman" w:hAnsi="Times New Roman" w:cs="Times New Roman"/>
          <w:b/>
          <w:bCs/>
          <w:sz w:val="24"/>
          <w:szCs w:val="24"/>
        </w:rPr>
        <w:t>o radnom vremenu općinske uprave Općine Šodolovci</w:t>
      </w:r>
    </w:p>
    <w:p w:rsidR="003C439D" w:rsidRPr="003C439D" w:rsidRDefault="003C439D" w:rsidP="003C439D">
      <w:pPr>
        <w:spacing w:after="160"/>
        <w:jc w:val="center"/>
        <w:rPr>
          <w:rFonts w:ascii="Times New Roman" w:hAnsi="Times New Roman" w:cs="Times New Roman"/>
          <w:b/>
          <w:bCs/>
          <w:sz w:val="24"/>
          <w:szCs w:val="24"/>
        </w:rPr>
      </w:pPr>
    </w:p>
    <w:p w:rsidR="003C439D" w:rsidRPr="003C439D" w:rsidRDefault="003C439D" w:rsidP="003C439D">
      <w:pPr>
        <w:spacing w:after="160"/>
        <w:jc w:val="center"/>
        <w:rPr>
          <w:rFonts w:ascii="Times New Roman" w:hAnsi="Times New Roman" w:cs="Times New Roman"/>
          <w:b/>
          <w:bCs/>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1.</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Ovom Odlukom uređuje se radno vrijeme općinske uprave Općine Šodolovci (u daljnjem tekstu: Općinska uprava) te raspored radnog vremena tijekom tjedna i radnog dana, uredovni dani, vrijeme za rad sa strankama i druga pitanja u vezi s radnim vremenom.</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2.</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U općinskoj upravi radno vrijeme traje 40 sati tjedno, od ponedjeljka do petka po osam (8) sati dnevno.</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Dnevno radno vrijeme je u sve radne dane od 07:00 do 15:00 sati.</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3.</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U Općinskoj upravi stranke se primaju svakim radnim danom od 07:00 do 15:00 sati.</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4.</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Unutar dnevnog radnog vremena službenici imaju pravo na stanku u trajanju od 30 minuta dnevno i to u pravilu od 10:00 sati do 10:30 sati ili prema mogućnostima u tijeku radnog vremena.</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5.</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Raspored termina za rad sa strankama ističe se na ulazu u sjedište Općinske uprave, te na mrežnoj stranici Općine Šodolovci.</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center"/>
        <w:rPr>
          <w:rFonts w:ascii="Times New Roman" w:hAnsi="Times New Roman" w:cs="Times New Roman"/>
          <w:sz w:val="24"/>
          <w:szCs w:val="24"/>
        </w:rPr>
      </w:pPr>
      <w:r w:rsidRPr="003C439D">
        <w:rPr>
          <w:rFonts w:ascii="Times New Roman" w:hAnsi="Times New Roman" w:cs="Times New Roman"/>
          <w:sz w:val="24"/>
          <w:szCs w:val="24"/>
        </w:rPr>
        <w:t>Članak 6.</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Ova Odluka objavit će se u „službenom glasniku općine Šodolovci“ a stupa na snagu danom donošenja.</w:t>
      </w:r>
    </w:p>
    <w:p w:rsidR="003C439D" w:rsidRPr="003C439D" w:rsidRDefault="003C439D" w:rsidP="003C439D">
      <w:pPr>
        <w:spacing w:after="160"/>
        <w:jc w:val="both"/>
        <w:rPr>
          <w:rFonts w:ascii="Times New Roman" w:hAnsi="Times New Roman" w:cs="Times New Roman"/>
          <w:sz w:val="24"/>
          <w:szCs w:val="24"/>
        </w:rPr>
      </w:pP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KLASA: 023-01/20-01/1</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URBROJ: 2121/11-02-20-1</w:t>
      </w:r>
    </w:p>
    <w:p w:rsidR="003C439D" w:rsidRPr="003C439D" w:rsidRDefault="003C439D" w:rsidP="003C439D">
      <w:pPr>
        <w:spacing w:after="160"/>
        <w:jc w:val="both"/>
        <w:rPr>
          <w:rFonts w:ascii="Times New Roman" w:hAnsi="Times New Roman" w:cs="Times New Roman"/>
          <w:sz w:val="24"/>
          <w:szCs w:val="24"/>
        </w:rPr>
      </w:pPr>
      <w:r w:rsidRPr="003C439D">
        <w:rPr>
          <w:rFonts w:ascii="Times New Roman" w:hAnsi="Times New Roman" w:cs="Times New Roman"/>
          <w:sz w:val="24"/>
          <w:szCs w:val="24"/>
        </w:rPr>
        <w:t>Šodolovci, 10. siječnja 2020.</w:t>
      </w:r>
    </w:p>
    <w:p w:rsidR="003C439D" w:rsidRPr="003C439D" w:rsidRDefault="003C439D" w:rsidP="003C439D">
      <w:pPr>
        <w:spacing w:after="160"/>
        <w:jc w:val="right"/>
        <w:rPr>
          <w:rFonts w:ascii="Times New Roman" w:hAnsi="Times New Roman" w:cs="Times New Roman"/>
          <w:sz w:val="24"/>
          <w:szCs w:val="24"/>
        </w:rPr>
      </w:pPr>
      <w:r w:rsidRPr="003C439D">
        <w:rPr>
          <w:rFonts w:ascii="Times New Roman" w:hAnsi="Times New Roman" w:cs="Times New Roman"/>
          <w:sz w:val="24"/>
          <w:szCs w:val="24"/>
        </w:rPr>
        <w:t>Zamjenik općinskog načelnika koji obnaša</w:t>
      </w:r>
    </w:p>
    <w:p w:rsidR="003C439D" w:rsidRPr="003C439D" w:rsidRDefault="003C439D" w:rsidP="003C439D">
      <w:pPr>
        <w:spacing w:after="160"/>
        <w:jc w:val="right"/>
        <w:rPr>
          <w:rFonts w:ascii="Times New Roman" w:hAnsi="Times New Roman" w:cs="Times New Roman"/>
          <w:sz w:val="24"/>
          <w:szCs w:val="24"/>
        </w:rPr>
      </w:pPr>
      <w:r w:rsidRPr="003C439D">
        <w:rPr>
          <w:rFonts w:ascii="Times New Roman" w:hAnsi="Times New Roman" w:cs="Times New Roman"/>
          <w:sz w:val="24"/>
          <w:szCs w:val="24"/>
        </w:rPr>
        <w:t>dužnost općinskog načelnika:</w:t>
      </w:r>
    </w:p>
    <w:p w:rsidR="003C439D" w:rsidRDefault="003C439D" w:rsidP="003C439D">
      <w:pPr>
        <w:spacing w:after="160"/>
        <w:jc w:val="right"/>
        <w:rPr>
          <w:rFonts w:ascii="Times New Roman" w:hAnsi="Times New Roman" w:cs="Times New Roman"/>
          <w:sz w:val="24"/>
          <w:szCs w:val="24"/>
        </w:rPr>
      </w:pPr>
      <w:r w:rsidRPr="003C439D">
        <w:rPr>
          <w:rFonts w:ascii="Times New Roman" w:hAnsi="Times New Roman" w:cs="Times New Roman"/>
          <w:sz w:val="24"/>
          <w:szCs w:val="24"/>
        </w:rPr>
        <w:t>Dragan Zorić</w:t>
      </w:r>
    </w:p>
    <w:p w:rsidR="003C439D" w:rsidRDefault="003C439D" w:rsidP="003C439D">
      <w:pPr>
        <w:spacing w:after="160"/>
        <w:jc w:val="center"/>
        <w:rPr>
          <w:rFonts w:ascii="Times New Roman" w:hAnsi="Times New Roman" w:cs="Times New Roman"/>
          <w:sz w:val="24"/>
          <w:szCs w:val="24"/>
        </w:rPr>
      </w:pPr>
      <w:r>
        <w:rPr>
          <w:rFonts w:ascii="Times New Roman" w:hAnsi="Times New Roman" w:cs="Times New Roman"/>
          <w:sz w:val="24"/>
          <w:szCs w:val="24"/>
        </w:rPr>
        <w:t>**********</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Na temelju članka 43. Odluke o zakupu i kupoprodaji poslovnih prostora u vlasništvu Općine Šodolovci („službeni glasnik općine Šodolovci“ broj 6/19) i članka 46. Statuta općine Šodolovci („službeni glasnik“ broj 3/09, 2/13, 7/16 i 4/18), zamjenik općinskog načelnika koji obnaša dužnost općinskog načelnika Općine Šodolovci dana 15. siječnja 2020. godine donosi</w:t>
      </w:r>
    </w:p>
    <w:p w:rsidR="003C439D" w:rsidRPr="003C439D" w:rsidRDefault="003C439D" w:rsidP="003C439D">
      <w:pPr>
        <w:jc w:val="both"/>
        <w:rPr>
          <w:rFonts w:ascii="Times New Roman" w:eastAsia="Calibri" w:hAnsi="Times New Roman" w:cs="Times New Roman"/>
          <w:sz w:val="24"/>
          <w:szCs w:val="24"/>
        </w:rPr>
      </w:pPr>
    </w:p>
    <w:p w:rsidR="003C439D" w:rsidRPr="003C439D" w:rsidRDefault="003C439D" w:rsidP="003C439D">
      <w:pPr>
        <w:jc w:val="center"/>
        <w:rPr>
          <w:rFonts w:ascii="Times New Roman" w:eastAsia="Calibri" w:hAnsi="Times New Roman" w:cs="Times New Roman"/>
          <w:b/>
          <w:bCs/>
          <w:sz w:val="24"/>
          <w:szCs w:val="24"/>
        </w:rPr>
      </w:pPr>
      <w:r w:rsidRPr="003C439D">
        <w:rPr>
          <w:rFonts w:ascii="Times New Roman" w:eastAsia="Calibri" w:hAnsi="Times New Roman" w:cs="Times New Roman"/>
          <w:b/>
          <w:bCs/>
          <w:sz w:val="24"/>
          <w:szCs w:val="24"/>
        </w:rPr>
        <w:t>ODLUKU</w:t>
      </w:r>
    </w:p>
    <w:p w:rsidR="003C439D" w:rsidRPr="003C439D" w:rsidRDefault="003C439D" w:rsidP="003C439D">
      <w:pPr>
        <w:jc w:val="center"/>
        <w:rPr>
          <w:rFonts w:ascii="Times New Roman" w:eastAsia="Calibri" w:hAnsi="Times New Roman" w:cs="Times New Roman"/>
          <w:b/>
          <w:bCs/>
          <w:sz w:val="24"/>
          <w:szCs w:val="24"/>
        </w:rPr>
      </w:pPr>
      <w:r w:rsidRPr="003C439D">
        <w:rPr>
          <w:rFonts w:ascii="Times New Roman" w:eastAsia="Calibri" w:hAnsi="Times New Roman" w:cs="Times New Roman"/>
          <w:b/>
          <w:bCs/>
          <w:sz w:val="24"/>
          <w:szCs w:val="24"/>
        </w:rPr>
        <w:t>o davanju na korištenje prostorija u vlasništvu općine Šodolovci</w:t>
      </w:r>
    </w:p>
    <w:p w:rsidR="003C439D" w:rsidRPr="003C439D" w:rsidRDefault="003C439D" w:rsidP="003C439D">
      <w:pPr>
        <w:jc w:val="center"/>
        <w:rPr>
          <w:rFonts w:ascii="Times New Roman" w:eastAsia="Calibri" w:hAnsi="Times New Roman" w:cs="Times New Roman"/>
          <w:b/>
          <w:bCs/>
          <w:sz w:val="24"/>
          <w:szCs w:val="24"/>
        </w:rPr>
      </w:pPr>
      <w:r w:rsidRPr="003C439D">
        <w:rPr>
          <w:rFonts w:ascii="Times New Roman" w:eastAsia="Calibri" w:hAnsi="Times New Roman" w:cs="Times New Roman"/>
          <w:b/>
          <w:bCs/>
          <w:sz w:val="24"/>
          <w:szCs w:val="24"/>
        </w:rPr>
        <w:t>„župi rođenja Svetog Ivana Krstitelja“ Vladislavci</w:t>
      </w:r>
    </w:p>
    <w:p w:rsidR="003C439D" w:rsidRPr="003C439D" w:rsidRDefault="003C439D" w:rsidP="003C439D">
      <w:pPr>
        <w:jc w:val="both"/>
        <w:rPr>
          <w:rFonts w:ascii="Times New Roman" w:eastAsia="Calibri" w:hAnsi="Times New Roman" w:cs="Times New Roman"/>
          <w:sz w:val="24"/>
          <w:szCs w:val="24"/>
        </w:rPr>
      </w:pPr>
    </w:p>
    <w:p w:rsidR="003C439D" w:rsidRPr="003C439D" w:rsidRDefault="003C439D" w:rsidP="003C439D">
      <w:pPr>
        <w:jc w:val="center"/>
        <w:rPr>
          <w:rFonts w:ascii="Times New Roman" w:eastAsia="Calibri" w:hAnsi="Times New Roman" w:cs="Times New Roman"/>
          <w:sz w:val="24"/>
          <w:szCs w:val="24"/>
        </w:rPr>
      </w:pPr>
      <w:r w:rsidRPr="003C439D">
        <w:rPr>
          <w:rFonts w:ascii="Times New Roman" w:eastAsia="Calibri" w:hAnsi="Times New Roman" w:cs="Times New Roman"/>
          <w:sz w:val="24"/>
          <w:szCs w:val="24"/>
        </w:rPr>
        <w:t>Članak 1.</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Ovom Odlukom Općina Šodolovci, temeljem pisane zamolbe, daje Župi rođenja Svetog Ivana Krstitelja iz Vladislavaca na besplatno korištenje prostoriju u društvenom domu u naselju Paulin Dvor, na adresi Glavna 21 (prostorija nekadašnje mljekare).</w:t>
      </w:r>
    </w:p>
    <w:p w:rsidR="003C439D" w:rsidRPr="003C439D" w:rsidRDefault="003C439D" w:rsidP="003C439D">
      <w:pPr>
        <w:jc w:val="center"/>
        <w:rPr>
          <w:rFonts w:ascii="Times New Roman" w:eastAsia="Calibri" w:hAnsi="Times New Roman" w:cs="Times New Roman"/>
          <w:sz w:val="24"/>
          <w:szCs w:val="24"/>
        </w:rPr>
      </w:pPr>
      <w:r w:rsidRPr="003C439D">
        <w:rPr>
          <w:rFonts w:ascii="Times New Roman" w:eastAsia="Calibri" w:hAnsi="Times New Roman" w:cs="Times New Roman"/>
          <w:sz w:val="24"/>
          <w:szCs w:val="24"/>
        </w:rPr>
        <w:t>Članak 2.</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lastRenderedPageBreak/>
        <w:t>Prostorija navedena u članku 1. daje se za potrebe okupljanja vjernika  naselja Paulin Dvor koji od 30.11.2019. godine pripadaju župi Vladislavci.</w:t>
      </w:r>
    </w:p>
    <w:p w:rsidR="003C439D" w:rsidRPr="003C439D" w:rsidRDefault="003C439D" w:rsidP="003C439D">
      <w:pPr>
        <w:jc w:val="center"/>
        <w:rPr>
          <w:rFonts w:ascii="Times New Roman" w:eastAsia="Calibri" w:hAnsi="Times New Roman" w:cs="Times New Roman"/>
          <w:sz w:val="24"/>
          <w:szCs w:val="24"/>
        </w:rPr>
      </w:pPr>
      <w:r w:rsidRPr="003C439D">
        <w:rPr>
          <w:rFonts w:ascii="Times New Roman" w:eastAsia="Calibri" w:hAnsi="Times New Roman" w:cs="Times New Roman"/>
          <w:sz w:val="24"/>
          <w:szCs w:val="24"/>
        </w:rPr>
        <w:t>Članak 3.</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Ovom Odlukom dozvoljava se korištenje prostorija iz članak 1. ove Odluke u svrhe navedene u članku 2. ove Odluke na neodređeno vrijeme, odnosno do donošenja Odluke kojom bi se zabranilo korištenje prostorija za navedene potrebe.</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Prostorije se daju na korištenje bez plaćanja naknade za isto.</w:t>
      </w:r>
    </w:p>
    <w:p w:rsidR="003C439D" w:rsidRPr="003C439D" w:rsidRDefault="003C439D" w:rsidP="003C439D">
      <w:pPr>
        <w:jc w:val="center"/>
        <w:rPr>
          <w:rFonts w:ascii="Times New Roman" w:eastAsia="Calibri" w:hAnsi="Times New Roman" w:cs="Times New Roman"/>
          <w:sz w:val="24"/>
          <w:szCs w:val="24"/>
        </w:rPr>
      </w:pPr>
      <w:r w:rsidRPr="003C439D">
        <w:rPr>
          <w:rFonts w:ascii="Times New Roman" w:eastAsia="Calibri" w:hAnsi="Times New Roman" w:cs="Times New Roman"/>
          <w:sz w:val="24"/>
          <w:szCs w:val="24"/>
        </w:rPr>
        <w:t>Članak 4.</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Ova Odluka stupa na snagu danom donošenja a objavit će se u „službenom glasniku općine Šodolovci“.</w:t>
      </w:r>
    </w:p>
    <w:p w:rsidR="003C439D" w:rsidRPr="003C439D" w:rsidRDefault="003C439D" w:rsidP="003C439D">
      <w:pPr>
        <w:jc w:val="both"/>
        <w:rPr>
          <w:rFonts w:ascii="Times New Roman" w:eastAsia="Calibri" w:hAnsi="Times New Roman" w:cs="Times New Roman"/>
          <w:sz w:val="24"/>
          <w:szCs w:val="24"/>
        </w:rPr>
      </w:pP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KLASA: 406-01/20-01/1</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URBROJ: 2121/11-02-20-2</w:t>
      </w:r>
    </w:p>
    <w:p w:rsidR="003C439D" w:rsidRPr="003C439D" w:rsidRDefault="003C439D" w:rsidP="003C439D">
      <w:pPr>
        <w:jc w:val="both"/>
        <w:rPr>
          <w:rFonts w:ascii="Times New Roman" w:eastAsia="Calibri" w:hAnsi="Times New Roman" w:cs="Times New Roman"/>
          <w:sz w:val="24"/>
          <w:szCs w:val="24"/>
        </w:rPr>
      </w:pPr>
      <w:r w:rsidRPr="003C439D">
        <w:rPr>
          <w:rFonts w:ascii="Times New Roman" w:eastAsia="Calibri" w:hAnsi="Times New Roman" w:cs="Times New Roman"/>
          <w:sz w:val="24"/>
          <w:szCs w:val="24"/>
        </w:rPr>
        <w:t xml:space="preserve">Šodolovci 15. siječnja 2020.                                                         </w:t>
      </w:r>
    </w:p>
    <w:p w:rsidR="003C439D" w:rsidRPr="003C439D" w:rsidRDefault="003C439D" w:rsidP="003C439D">
      <w:pPr>
        <w:jc w:val="right"/>
        <w:rPr>
          <w:rFonts w:ascii="Times New Roman" w:eastAsia="Calibri" w:hAnsi="Times New Roman" w:cs="Times New Roman"/>
          <w:sz w:val="24"/>
          <w:szCs w:val="24"/>
        </w:rPr>
      </w:pPr>
      <w:r w:rsidRPr="003C439D">
        <w:rPr>
          <w:rFonts w:ascii="Times New Roman" w:eastAsia="Calibri" w:hAnsi="Times New Roman" w:cs="Times New Roman"/>
          <w:sz w:val="24"/>
          <w:szCs w:val="24"/>
        </w:rPr>
        <w:t>Zamjenik općinskog načelnika koji obnaša</w:t>
      </w:r>
    </w:p>
    <w:p w:rsidR="00E06074" w:rsidRPr="003C439D" w:rsidRDefault="003C439D" w:rsidP="00E06074">
      <w:pPr>
        <w:jc w:val="right"/>
        <w:rPr>
          <w:rFonts w:ascii="Times New Roman" w:eastAsia="Calibri" w:hAnsi="Times New Roman" w:cs="Times New Roman"/>
          <w:sz w:val="24"/>
          <w:szCs w:val="24"/>
        </w:rPr>
      </w:pPr>
      <w:r w:rsidRPr="003C439D">
        <w:rPr>
          <w:rFonts w:ascii="Times New Roman" w:eastAsia="Calibri" w:hAnsi="Times New Roman" w:cs="Times New Roman"/>
          <w:sz w:val="24"/>
          <w:szCs w:val="24"/>
        </w:rPr>
        <w:t>dužnost općinskog načelnika:</w:t>
      </w:r>
    </w:p>
    <w:p w:rsidR="003C439D" w:rsidRDefault="003C439D" w:rsidP="003C439D">
      <w:pPr>
        <w:jc w:val="right"/>
        <w:rPr>
          <w:rFonts w:ascii="Times New Roman" w:eastAsia="Calibri" w:hAnsi="Times New Roman" w:cs="Times New Roman"/>
          <w:sz w:val="24"/>
          <w:szCs w:val="24"/>
        </w:rPr>
      </w:pPr>
      <w:r w:rsidRPr="003C439D">
        <w:rPr>
          <w:rFonts w:ascii="Times New Roman" w:eastAsia="Calibri" w:hAnsi="Times New Roman" w:cs="Times New Roman"/>
          <w:sz w:val="24"/>
          <w:szCs w:val="24"/>
        </w:rPr>
        <w:t>Dragan Zorić</w:t>
      </w:r>
    </w:p>
    <w:p w:rsidR="00E06074" w:rsidRDefault="00E06074" w:rsidP="003C439D">
      <w:pPr>
        <w:jc w:val="right"/>
        <w:rPr>
          <w:rFonts w:ascii="Times New Roman" w:eastAsia="Calibri" w:hAnsi="Times New Roman" w:cs="Times New Roman"/>
          <w:sz w:val="24"/>
          <w:szCs w:val="24"/>
        </w:rPr>
      </w:pPr>
    </w:p>
    <w:p w:rsidR="003C439D" w:rsidRDefault="003C439D" w:rsidP="003C439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F43E54" w:rsidRDefault="00F43E54" w:rsidP="00E06074">
      <w:pPr>
        <w:spacing w:after="0" w:line="240" w:lineRule="auto"/>
        <w:jc w:val="both"/>
        <w:rPr>
          <w:rFonts w:ascii="Calibri" w:eastAsia="Times New Roman" w:hAnsi="Calibri" w:cs="Times New Roman"/>
        </w:rPr>
        <w:sectPr w:rsidR="00F43E54" w:rsidSect="00E528CD">
          <w:headerReference w:type="default" r:id="rId9"/>
          <w:headerReference w:type="first" r:id="rId10"/>
          <w:pgSz w:w="11906" w:h="16838" w:code="9"/>
          <w:pgMar w:top="1417" w:right="1417" w:bottom="1417" w:left="1417" w:header="709" w:footer="709" w:gutter="0"/>
          <w:pgNumType w:start="0"/>
          <w:cols w:space="708"/>
          <w:titlePg/>
          <w:docGrid w:linePitch="360"/>
        </w:sectPr>
      </w:pPr>
    </w:p>
    <w:p w:rsidR="00E06074" w:rsidRPr="00E06074" w:rsidRDefault="00E06074" w:rsidP="00E06074">
      <w:pPr>
        <w:spacing w:after="0" w:line="240" w:lineRule="auto"/>
        <w:jc w:val="both"/>
        <w:rPr>
          <w:rFonts w:ascii="Calibri" w:eastAsia="Times New Roman" w:hAnsi="Calibri" w:cs="Times New Roman"/>
        </w:rPr>
      </w:pPr>
      <w:r w:rsidRPr="00E06074">
        <w:rPr>
          <w:rFonts w:ascii="Calibri" w:eastAsia="Times New Roman" w:hAnsi="Calibri" w:cs="Times New Roman"/>
        </w:rPr>
        <w:lastRenderedPageBreak/>
        <w:t xml:space="preserve">                               </w:t>
      </w:r>
      <w:r w:rsidRPr="00E06074">
        <w:rPr>
          <w:rFonts w:ascii="Arial" w:eastAsia="Times New Roman" w:hAnsi="Arial" w:cs="Arial"/>
          <w:noProof/>
          <w:sz w:val="20"/>
          <w:szCs w:val="20"/>
          <w:lang w:eastAsia="hr-HR"/>
        </w:rPr>
        <w:drawing>
          <wp:inline distT="0" distB="0" distL="0" distR="0" wp14:anchorId="0424AA20" wp14:editId="0D9F5230">
            <wp:extent cx="704850" cy="866775"/>
            <wp:effectExtent l="0" t="0" r="0" b="9525"/>
            <wp:docPr id="13" name="Slika 13"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E06074" w:rsidRPr="00E06074" w:rsidRDefault="00E06074" w:rsidP="00E06074">
      <w:pPr>
        <w:spacing w:after="0" w:line="240" w:lineRule="auto"/>
        <w:jc w:val="both"/>
        <w:rPr>
          <w:rFonts w:ascii="Times New Roman" w:eastAsia="Times New Roman" w:hAnsi="Times New Roman" w:cs="Times New Roman"/>
          <w:b/>
          <w:sz w:val="24"/>
          <w:szCs w:val="24"/>
        </w:rPr>
      </w:pPr>
      <w:r w:rsidRPr="00E06074">
        <w:rPr>
          <w:rFonts w:ascii="Times New Roman" w:eastAsia="Times New Roman" w:hAnsi="Times New Roman" w:cs="Times New Roman"/>
          <w:b/>
          <w:sz w:val="24"/>
          <w:szCs w:val="24"/>
        </w:rPr>
        <w:t xml:space="preserve">             REPUBLIKA HRVATSKA</w:t>
      </w:r>
    </w:p>
    <w:p w:rsidR="00E06074" w:rsidRPr="00E06074" w:rsidRDefault="00E06074" w:rsidP="00E06074">
      <w:pPr>
        <w:spacing w:after="0" w:line="240" w:lineRule="auto"/>
        <w:jc w:val="both"/>
        <w:rPr>
          <w:rFonts w:ascii="Times New Roman" w:eastAsia="Times New Roman" w:hAnsi="Times New Roman" w:cs="Times New Roman"/>
          <w:b/>
          <w:sz w:val="24"/>
          <w:szCs w:val="24"/>
        </w:rPr>
      </w:pPr>
      <w:r w:rsidRPr="00E06074">
        <w:rPr>
          <w:rFonts w:ascii="Times New Roman" w:eastAsia="Times New Roman" w:hAnsi="Times New Roman" w:cs="Times New Roman"/>
          <w:b/>
          <w:sz w:val="24"/>
          <w:szCs w:val="24"/>
        </w:rPr>
        <w:t xml:space="preserve">  OSJEČKO-BARANJSKA ŽUPANIJA</w:t>
      </w:r>
    </w:p>
    <w:p w:rsidR="00E06074" w:rsidRPr="00E06074" w:rsidRDefault="00E06074" w:rsidP="00E06074">
      <w:pPr>
        <w:spacing w:after="0" w:line="240" w:lineRule="auto"/>
        <w:jc w:val="both"/>
        <w:rPr>
          <w:rFonts w:ascii="Times New Roman" w:eastAsia="Times New Roman" w:hAnsi="Times New Roman" w:cs="Times New Roman"/>
          <w:b/>
          <w:sz w:val="24"/>
          <w:szCs w:val="24"/>
        </w:rPr>
      </w:pPr>
      <w:r w:rsidRPr="00E06074">
        <w:rPr>
          <w:rFonts w:ascii="Times New Roman" w:eastAsia="Times New Roman" w:hAnsi="Times New Roman" w:cs="Times New Roman"/>
          <w:b/>
          <w:sz w:val="24"/>
          <w:szCs w:val="24"/>
        </w:rPr>
        <w:t xml:space="preserve">               OPĆINA ŠODOLOVCI</w:t>
      </w:r>
    </w:p>
    <w:p w:rsidR="00E06074" w:rsidRPr="00E06074" w:rsidRDefault="00E06074" w:rsidP="00E06074">
      <w:pPr>
        <w:spacing w:after="0" w:line="240" w:lineRule="auto"/>
        <w:jc w:val="both"/>
        <w:rPr>
          <w:rFonts w:ascii="Times New Roman" w:eastAsia="Times New Roman" w:hAnsi="Times New Roman" w:cs="Times New Roman"/>
          <w:b/>
          <w:sz w:val="24"/>
          <w:szCs w:val="24"/>
        </w:rPr>
      </w:pPr>
      <w:r w:rsidRPr="00E06074">
        <w:rPr>
          <w:rFonts w:ascii="Times New Roman" w:eastAsia="Times New Roman" w:hAnsi="Times New Roman" w:cs="Times New Roman"/>
          <w:b/>
          <w:sz w:val="24"/>
          <w:szCs w:val="24"/>
        </w:rPr>
        <w:t xml:space="preserve">      Zamjenik općinskog načelnika koji</w:t>
      </w:r>
    </w:p>
    <w:p w:rsidR="00E06074" w:rsidRPr="00E06074" w:rsidRDefault="00E06074" w:rsidP="00E06074">
      <w:pPr>
        <w:spacing w:after="0" w:line="240" w:lineRule="auto"/>
        <w:jc w:val="both"/>
        <w:rPr>
          <w:rFonts w:ascii="Times New Roman" w:eastAsia="Times New Roman" w:hAnsi="Times New Roman" w:cs="Times New Roman"/>
          <w:b/>
          <w:sz w:val="24"/>
          <w:szCs w:val="24"/>
        </w:rPr>
      </w:pPr>
      <w:r w:rsidRPr="00E06074">
        <w:rPr>
          <w:rFonts w:ascii="Times New Roman" w:eastAsia="Times New Roman" w:hAnsi="Times New Roman" w:cs="Times New Roman"/>
          <w:b/>
          <w:sz w:val="24"/>
          <w:szCs w:val="24"/>
        </w:rPr>
        <w:t xml:space="preserve">     obnaša dužnost općinskog načelnika</w:t>
      </w:r>
    </w:p>
    <w:p w:rsidR="00E06074" w:rsidRPr="00E06074" w:rsidRDefault="00E06074" w:rsidP="00E06074">
      <w:pPr>
        <w:widowControl w:val="0"/>
        <w:tabs>
          <w:tab w:val="left" w:pos="102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E06074" w:rsidRPr="00E06074" w:rsidRDefault="00E06074" w:rsidP="00E06074">
      <w:pPr>
        <w:widowControl w:val="0"/>
        <w:tabs>
          <w:tab w:val="left" w:pos="90"/>
        </w:tabs>
        <w:autoSpaceDE w:val="0"/>
        <w:autoSpaceDN w:val="0"/>
        <w:adjustRightInd w:val="0"/>
        <w:spacing w:before="284" w:after="0" w:line="240" w:lineRule="auto"/>
        <w:ind w:right="1506"/>
        <w:jc w:val="both"/>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Na temelju članka 28. stavka 1. Zakona o javnoj nabavi ("Narodne novine" broj 120/16), članka 2. i 3. Pravilnika o planu nabave, registru ugovora, prethodnom savjetovanju i analizi tržišta u javnoj nabavi („Narodne novine“ broj 101/17) i članka 46. Statuta Općine Šodolovci ("Službeni glasnik Općine Šodolovci" broj 3/09, 2/13, 7/16 i 4/18) zamjenik općinskog načelnika koji obnaša dužnost općinskog načelnika Općine Šodolovci dana 16. siječnja 2020. godine donosi</w:t>
      </w:r>
    </w:p>
    <w:p w:rsidR="00E06074" w:rsidRPr="00E06074" w:rsidRDefault="00E06074" w:rsidP="00E06074">
      <w:pPr>
        <w:widowControl w:val="0"/>
        <w:tabs>
          <w:tab w:val="center" w:pos="7653"/>
        </w:tabs>
        <w:autoSpaceDE w:val="0"/>
        <w:autoSpaceDN w:val="0"/>
        <w:adjustRightInd w:val="0"/>
        <w:spacing w:before="180" w:after="0" w:line="240" w:lineRule="auto"/>
        <w:jc w:val="both"/>
        <w:rPr>
          <w:rFonts w:ascii="Times New Roman" w:eastAsia="Times New Roman" w:hAnsi="Times New Roman" w:cs="Times New Roman"/>
          <w:b/>
          <w:bCs/>
          <w:color w:val="000000"/>
          <w:sz w:val="24"/>
          <w:szCs w:val="24"/>
          <w:lang w:eastAsia="hr-HR"/>
        </w:rPr>
      </w:pPr>
      <w:r w:rsidRPr="00E06074">
        <w:rPr>
          <w:rFonts w:ascii="Times New Roman" w:eastAsia="Times New Roman" w:hAnsi="Times New Roman" w:cs="Times New Roman"/>
          <w:sz w:val="24"/>
          <w:szCs w:val="24"/>
          <w:lang w:eastAsia="hr-HR"/>
        </w:rPr>
        <w:tab/>
      </w:r>
      <w:r w:rsidRPr="00E06074">
        <w:rPr>
          <w:rFonts w:ascii="Times New Roman" w:eastAsia="Times New Roman" w:hAnsi="Times New Roman" w:cs="Times New Roman"/>
          <w:b/>
          <w:bCs/>
          <w:color w:val="000000"/>
          <w:sz w:val="24"/>
          <w:szCs w:val="24"/>
          <w:lang w:eastAsia="hr-HR"/>
        </w:rPr>
        <w:t>PLAN NABAVE ZA 2020. GODINU</w:t>
      </w:r>
    </w:p>
    <w:p w:rsidR="00E06074" w:rsidRPr="00E06074" w:rsidRDefault="00E06074" w:rsidP="00E06074">
      <w:pPr>
        <w:widowControl w:val="0"/>
        <w:tabs>
          <w:tab w:val="left" w:pos="6973"/>
        </w:tabs>
        <w:autoSpaceDE w:val="0"/>
        <w:autoSpaceDN w:val="0"/>
        <w:adjustRightInd w:val="0"/>
        <w:spacing w:before="303" w:after="0" w:line="240" w:lineRule="auto"/>
        <w:jc w:val="both"/>
        <w:rPr>
          <w:rFonts w:ascii="Times New Roman" w:eastAsia="Times New Roman" w:hAnsi="Times New Roman" w:cs="Times New Roman"/>
          <w:b/>
          <w:bCs/>
          <w:color w:val="000000"/>
          <w:sz w:val="24"/>
          <w:szCs w:val="24"/>
          <w:lang w:eastAsia="hr-HR"/>
        </w:rPr>
      </w:pPr>
      <w:r w:rsidRPr="00E06074">
        <w:rPr>
          <w:rFonts w:ascii="Times New Roman" w:eastAsia="Times New Roman" w:hAnsi="Times New Roman" w:cs="Times New Roman"/>
          <w:sz w:val="24"/>
          <w:szCs w:val="24"/>
          <w:lang w:eastAsia="hr-HR"/>
        </w:rPr>
        <w:tab/>
      </w:r>
      <w:r w:rsidRPr="00E06074">
        <w:rPr>
          <w:rFonts w:ascii="Times New Roman" w:eastAsia="Times New Roman" w:hAnsi="Times New Roman" w:cs="Times New Roman"/>
          <w:b/>
          <w:bCs/>
          <w:color w:val="000000"/>
          <w:sz w:val="24"/>
          <w:szCs w:val="24"/>
          <w:lang w:eastAsia="hr-HR"/>
        </w:rPr>
        <w:t>Članak 1.</w:t>
      </w:r>
    </w:p>
    <w:p w:rsidR="00E06074" w:rsidRPr="00E06074" w:rsidRDefault="00E06074" w:rsidP="00E06074">
      <w:pPr>
        <w:widowControl w:val="0"/>
        <w:tabs>
          <w:tab w:val="left" w:pos="90"/>
        </w:tabs>
        <w:autoSpaceDE w:val="0"/>
        <w:autoSpaceDN w:val="0"/>
        <w:adjustRightInd w:val="0"/>
        <w:spacing w:before="11" w:after="0" w:line="240" w:lineRule="auto"/>
        <w:jc w:val="both"/>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Sukladno Proračunu Općine Šodolovci za 2020. godinu, donesenom 16. prosinca 2019. godine na 20. sjednici Općinskog vijeća Općine Šodolovci, donosi se Plan nabave roba, radova i usluga za 2020. godinu, prema opisu i na način kako slijedi:</w:t>
      </w:r>
    </w:p>
    <w:p w:rsidR="00E06074" w:rsidRPr="00E06074" w:rsidRDefault="00E06074" w:rsidP="00E06074">
      <w:pPr>
        <w:widowControl w:val="0"/>
        <w:tabs>
          <w:tab w:val="left" w:pos="90"/>
        </w:tabs>
        <w:autoSpaceDE w:val="0"/>
        <w:autoSpaceDN w:val="0"/>
        <w:adjustRightInd w:val="0"/>
        <w:spacing w:before="11" w:after="0" w:line="240" w:lineRule="auto"/>
        <w:jc w:val="both"/>
        <w:rPr>
          <w:rFonts w:ascii="Times New Roman" w:eastAsia="Times New Roman" w:hAnsi="Times New Roman" w:cs="Times New Roman"/>
          <w:color w:val="000000"/>
          <w:sz w:val="24"/>
          <w:szCs w:val="24"/>
          <w:lang w:eastAsia="hr-HR"/>
        </w:rPr>
      </w:pPr>
    </w:p>
    <w:tbl>
      <w:tblPr>
        <w:tblW w:w="15320" w:type="dxa"/>
        <w:tblLook w:val="04A0" w:firstRow="1" w:lastRow="0" w:firstColumn="1" w:lastColumn="0" w:noHBand="0" w:noVBand="1"/>
      </w:tblPr>
      <w:tblGrid>
        <w:gridCol w:w="1402"/>
        <w:gridCol w:w="1888"/>
        <w:gridCol w:w="1395"/>
        <w:gridCol w:w="1317"/>
        <w:gridCol w:w="1555"/>
        <w:gridCol w:w="939"/>
        <w:gridCol w:w="1098"/>
        <w:gridCol w:w="1495"/>
        <w:gridCol w:w="1118"/>
        <w:gridCol w:w="1206"/>
        <w:gridCol w:w="1907"/>
      </w:tblGrid>
      <w:tr w:rsidR="00E06074" w:rsidRPr="00E06074" w:rsidTr="00E06074">
        <w:trPr>
          <w:trHeight w:val="2295"/>
        </w:trPr>
        <w:tc>
          <w:tcPr>
            <w:tcW w:w="144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bookmarkStart w:id="1" w:name="RANGE!A2:K2"/>
            <w:r w:rsidRPr="00E06074">
              <w:rPr>
                <w:rFonts w:ascii="Arial" w:eastAsia="Times New Roman" w:hAnsi="Arial" w:cs="Arial"/>
                <w:sz w:val="20"/>
                <w:szCs w:val="20"/>
                <w:lang w:eastAsia="hr-HR"/>
              </w:rPr>
              <w:t>Evidencijski broj nabave</w:t>
            </w:r>
            <w:bookmarkEnd w:id="1"/>
          </w:p>
        </w:tc>
        <w:tc>
          <w:tcPr>
            <w:tcW w:w="2028"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Predmet nabave</w:t>
            </w:r>
          </w:p>
        </w:tc>
        <w:tc>
          <w:tcPr>
            <w:tcW w:w="1209"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Brojčana oznaka predmeta nabave iz Jedinstvenog rječnika javne nabave (CPV)</w:t>
            </w:r>
          </w:p>
        </w:tc>
        <w:tc>
          <w:tcPr>
            <w:tcW w:w="1216"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Procijenjena vrijednost nabave</w:t>
            </w:r>
          </w:p>
        </w:tc>
        <w:tc>
          <w:tcPr>
            <w:tcW w:w="1672"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Vrsta postupka</w:t>
            </w:r>
          </w:p>
        </w:tc>
        <w:tc>
          <w:tcPr>
            <w:tcW w:w="933"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Posebni režim nabave</w:t>
            </w:r>
          </w:p>
        </w:tc>
        <w:tc>
          <w:tcPr>
            <w:tcW w:w="1110"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Predmet podijeljen na grupe?</w:t>
            </w:r>
          </w:p>
        </w:tc>
        <w:tc>
          <w:tcPr>
            <w:tcW w:w="1309"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Sklapa se Ugovor/okvirni sporazum?</w:t>
            </w:r>
          </w:p>
        </w:tc>
        <w:tc>
          <w:tcPr>
            <w:tcW w:w="1147"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Planirani početak postupka</w:t>
            </w:r>
          </w:p>
        </w:tc>
        <w:tc>
          <w:tcPr>
            <w:tcW w:w="1116"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Planirano trajanje ugovora ili okvirnog sporazuma</w:t>
            </w:r>
          </w:p>
        </w:tc>
        <w:tc>
          <w:tcPr>
            <w:tcW w:w="2134" w:type="dxa"/>
            <w:tcBorders>
              <w:top w:val="single" w:sz="4" w:space="0" w:color="auto"/>
              <w:left w:val="nil"/>
              <w:bottom w:val="single" w:sz="4" w:space="0" w:color="auto"/>
              <w:right w:val="single" w:sz="4" w:space="0" w:color="auto"/>
            </w:tcBorders>
            <w:shd w:val="clear" w:color="000000" w:fill="D3D3D3"/>
            <w:vAlign w:val="center"/>
            <w:hideMark/>
          </w:tcPr>
          <w:p w:rsidR="00E06074" w:rsidRPr="00E06074" w:rsidRDefault="00E06074" w:rsidP="00E06074">
            <w:pPr>
              <w:spacing w:after="0" w:line="240" w:lineRule="auto"/>
              <w:rPr>
                <w:rFonts w:ascii="Arial" w:eastAsia="Times New Roman" w:hAnsi="Arial" w:cs="Arial"/>
                <w:sz w:val="20"/>
                <w:szCs w:val="20"/>
                <w:lang w:eastAsia="hr-HR"/>
              </w:rPr>
            </w:pPr>
            <w:r w:rsidRPr="00E06074">
              <w:rPr>
                <w:rFonts w:ascii="Arial" w:eastAsia="Times New Roman" w:hAnsi="Arial" w:cs="Arial"/>
                <w:sz w:val="20"/>
                <w:szCs w:val="20"/>
                <w:lang w:eastAsia="hr-HR"/>
              </w:rPr>
              <w:t>Napomena</w:t>
            </w:r>
          </w:p>
        </w:tc>
      </w:tr>
      <w:tr w:rsidR="00E06074" w:rsidRPr="00E06074" w:rsidTr="00E06074">
        <w:trPr>
          <w:trHeight w:val="117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lastRenderedPageBreak/>
              <w:t>JDN 1/20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usluga mobilne telefonije i interneta (paket) za službene mobilne telefone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64213000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listopad 2020. godine</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24 mjeseca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2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održavanje računalnih programa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72211000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60000,00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srpanj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9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troškovi reprezentacije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55000000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31200,00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Narudžbenica</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93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4/20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usluga opskrbe električnom energijom (javna rasvjeta)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65310000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88000,00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94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5/20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opskrba električnom energijom građevinskih objekata u vlasništvu općine Šodolovci</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65310000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43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6/20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kombi vozila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34137000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160000,00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15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87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7/20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unutrašnjosti i fasade društvenog doma Petrova Slatina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45453100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64000,00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travanj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4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8/20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društvenog doma Silaš</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45453100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0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9/20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unutrašnjosti društvenog doma Ada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45453100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80000,00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svibanj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0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10/20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društvenog doma Paulin Dvor</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45453100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4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11/20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priključci na vodovodnu mrežu</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45330000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Narudžbenica</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veljača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0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lastRenderedPageBreak/>
              <w:t>JDN 12/20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ugradnja klima uređaja u društvene domove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42512000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Narudžbenica</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7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13/20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rekonstrukcija krovišta društveni dom Ada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45261910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64000,00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111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14/20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rekonstrukcija (pojačano održavanje) javne rasvjete u naselju Palača- II. FAZA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34993000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444709,60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rujan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106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15/20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rekonstrukcija (modernizacija) javne rasvjete u naseljima Koprivna i Paulin Dvor</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34993000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127699,20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rujan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99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16/20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nogostupa u naselju Šodolovci, ulica J.J.Zmaja (dio prema groblju)</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45233161</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120000,00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srpanj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75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17/20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košarkaškog igrališta u naselju Petrova Slatina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45212200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200000,00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srpanj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7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18/20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košarkaškog igrališta u naselju Koprivna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45212200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200000,00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102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19/20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izrada projektne dokumentacije za izgradnju sustava kanalizacije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71242000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120000,00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listopad 2020. godine</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97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20/20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energetska obnova društvenog doma u naselju Ada (radovi i stručni nadzor)</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45262700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458270,36</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133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lastRenderedPageBreak/>
              <w:t>JDN 21/20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energetska obnova društvenog doma u naselju Ada (upravljanje projektom i administracija)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71248000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37647,06</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5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22/20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autobusnih stajališta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45213311</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76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23/20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zbrinjavanje pasa lutalica i povezane usluge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85210000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30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24/20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otresnica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45233141</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120000,00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svibanj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2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25/20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opreme za projekt WiFi4EU</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30230000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91720,00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72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26/20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opreme za projekt "pametni gradovi i općine"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30230000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198000,00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travanj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69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27/20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školskih udžbenika za djecu osnovnih škola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22112000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32000,00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Narudžbenica</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52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28/20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dječjeg igrališta Petrova Slatina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45236210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96000,00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kolovoz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49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29/20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izgradnja dječjeg igrališta Silaš</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45236210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80000,00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kolovoz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49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30/20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usluge deratizacije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90923000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44798,20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49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31/20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usluga edukacije žena u programu "Zaželi"</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80400000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112000,00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ožujak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81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32/20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higijenskih potrepština u programu "Zaželi"</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39800000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76800,00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24 mjeseca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lastRenderedPageBreak/>
              <w:t>JDN 33/20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strojeva za brigu o krajnjim korisnicima- traktorska kosilica i 6 trimera/kosilica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16311000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49600,00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lipanj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82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34/20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nabava 20 biciklova za zaposlene žene u projektu "Zaželi"</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34430000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24000,00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svibanj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60 dana</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73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35/20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usluga promidžbe i vidljivosti u projektu "Zaželi"</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79342200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156920,00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veljača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48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36/20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usluge vanjskog konzultanta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72261000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62400,00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jednostavne nabave</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NE</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veljača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30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r>
      <w:tr w:rsidR="00E06074" w:rsidRPr="00E06074" w:rsidTr="00E06074">
        <w:trPr>
          <w:trHeight w:val="81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37/20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održavanje čistoće javnih površina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90910000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810"/>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38/20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održavanje javnih zelenih površina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77310000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360000,00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39/20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održavanje groblja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98371111</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204000,00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40/20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održavanje nerazvrstanih cesta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50230000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41/20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poslovi zimske službe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90620000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36000,00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42/20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uređenje kanalske mreže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45247112</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42400,00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lastRenderedPageBreak/>
              <w:t>JDN 43/20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ozelenjivanje</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77310000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80000,00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r w:rsidR="00E06074" w:rsidRPr="00E06074" w:rsidTr="00E06074">
        <w:trPr>
          <w:trHeight w:val="1005"/>
        </w:trPr>
        <w:tc>
          <w:tcPr>
            <w:tcW w:w="1446" w:type="dxa"/>
            <w:tcBorders>
              <w:top w:val="nil"/>
              <w:left w:val="single" w:sz="4" w:space="0" w:color="auto"/>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JDN 44/20</w:t>
            </w:r>
          </w:p>
        </w:tc>
        <w:tc>
          <w:tcPr>
            <w:tcW w:w="2028"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saniranje otpadom onečišćenog tla</w:t>
            </w:r>
          </w:p>
        </w:tc>
        <w:tc>
          <w:tcPr>
            <w:tcW w:w="12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90522400</w:t>
            </w:r>
          </w:p>
        </w:tc>
        <w:tc>
          <w:tcPr>
            <w:tcW w:w="1216" w:type="dxa"/>
            <w:tcBorders>
              <w:top w:val="nil"/>
              <w:left w:val="nil"/>
              <w:bottom w:val="single" w:sz="4" w:space="0" w:color="auto"/>
              <w:right w:val="single" w:sz="4" w:space="0" w:color="auto"/>
            </w:tcBorders>
            <w:shd w:val="clear" w:color="000000" w:fill="FFD700"/>
            <w:vAlign w:val="center"/>
            <w:hideMark/>
          </w:tcPr>
          <w:p w:rsidR="00E06074" w:rsidRPr="00E06074" w:rsidRDefault="00E06074" w:rsidP="00E06074">
            <w:pPr>
              <w:spacing w:after="0" w:line="240" w:lineRule="auto"/>
              <w:jc w:val="right"/>
              <w:rPr>
                <w:rFonts w:ascii="Arial" w:eastAsia="Times New Roman" w:hAnsi="Arial" w:cs="Arial"/>
                <w:sz w:val="20"/>
                <w:szCs w:val="20"/>
                <w:lang w:eastAsia="hr-HR"/>
              </w:rPr>
            </w:pPr>
            <w:r w:rsidRPr="00E06074">
              <w:rPr>
                <w:rFonts w:ascii="Arial" w:eastAsia="Times New Roman" w:hAnsi="Arial" w:cs="Arial"/>
                <w:sz w:val="20"/>
                <w:szCs w:val="20"/>
                <w:lang w:eastAsia="hr-HR"/>
              </w:rPr>
              <w:t>48000,00</w:t>
            </w:r>
          </w:p>
        </w:tc>
        <w:tc>
          <w:tcPr>
            <w:tcW w:w="1672"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Postupak izuzet od primjene Zakona</w:t>
            </w:r>
          </w:p>
        </w:tc>
        <w:tc>
          <w:tcPr>
            <w:tcW w:w="933"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 </w:t>
            </w:r>
          </w:p>
        </w:tc>
        <w:tc>
          <w:tcPr>
            <w:tcW w:w="1110"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DA</w:t>
            </w:r>
          </w:p>
        </w:tc>
        <w:tc>
          <w:tcPr>
            <w:tcW w:w="1309"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Ugovor</w:t>
            </w:r>
          </w:p>
        </w:tc>
        <w:tc>
          <w:tcPr>
            <w:tcW w:w="1147"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siječanj 2020.</w:t>
            </w:r>
          </w:p>
        </w:tc>
        <w:tc>
          <w:tcPr>
            <w:tcW w:w="1116"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12 mjeseci</w:t>
            </w:r>
          </w:p>
        </w:tc>
        <w:tc>
          <w:tcPr>
            <w:tcW w:w="2134" w:type="dxa"/>
            <w:tcBorders>
              <w:top w:val="nil"/>
              <w:left w:val="nil"/>
              <w:bottom w:val="single" w:sz="4" w:space="0" w:color="auto"/>
              <w:right w:val="single" w:sz="4" w:space="0" w:color="auto"/>
            </w:tcBorders>
            <w:shd w:val="clear" w:color="auto" w:fill="auto"/>
            <w:vAlign w:val="center"/>
            <w:hideMark/>
          </w:tcPr>
          <w:p w:rsidR="00E06074" w:rsidRPr="00E06074" w:rsidRDefault="00E06074" w:rsidP="00E06074">
            <w:pPr>
              <w:spacing w:after="0" w:line="240" w:lineRule="auto"/>
              <w:rPr>
                <w:rFonts w:ascii="Arial" w:eastAsia="Times New Roman" w:hAnsi="Arial" w:cs="Arial"/>
                <w:sz w:val="18"/>
                <w:szCs w:val="18"/>
                <w:lang w:eastAsia="hr-HR"/>
              </w:rPr>
            </w:pPr>
            <w:r w:rsidRPr="00E06074">
              <w:rPr>
                <w:rFonts w:ascii="Arial" w:eastAsia="Times New Roman" w:hAnsi="Arial" w:cs="Arial"/>
                <w:sz w:val="18"/>
                <w:szCs w:val="18"/>
                <w:lang w:eastAsia="hr-HR"/>
              </w:rPr>
              <w:t>izuzeto od primjene Zakona o javnoj nabavi sukladno članku 33. Zakona</w:t>
            </w:r>
          </w:p>
        </w:tc>
      </w:tr>
    </w:tbl>
    <w:p w:rsidR="00E06074" w:rsidRPr="00E06074" w:rsidRDefault="00E06074" w:rsidP="00E06074">
      <w:pPr>
        <w:spacing w:after="160" w:line="259" w:lineRule="auto"/>
        <w:jc w:val="both"/>
        <w:rPr>
          <w:rFonts w:ascii="Times New Roman" w:hAnsi="Times New Roman" w:cs="Times New Roman"/>
          <w:sz w:val="24"/>
          <w:szCs w:val="24"/>
        </w:rPr>
      </w:pPr>
    </w:p>
    <w:p w:rsidR="00E06074" w:rsidRPr="00F43E54" w:rsidRDefault="00E06074" w:rsidP="00E06074">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E06074">
        <w:rPr>
          <w:rFonts w:ascii="Times New Roman" w:eastAsia="Times New Roman" w:hAnsi="Times New Roman" w:cs="Times New Roman"/>
          <w:sz w:val="20"/>
          <w:szCs w:val="20"/>
          <w:lang w:eastAsia="hr-HR"/>
        </w:rPr>
        <w:t>* JDN – jednostavna nabava</w:t>
      </w:r>
      <w:r w:rsidRPr="00E06074">
        <w:rPr>
          <w:rFonts w:ascii="Calibri" w:eastAsia="Times New Roman" w:hAnsi="Calibri" w:cs="Calibri"/>
          <w:bCs/>
          <w:color w:val="000000"/>
          <w:sz w:val="20"/>
          <w:szCs w:val="20"/>
          <w:lang w:eastAsia="hr-HR"/>
        </w:rPr>
        <w:tab/>
      </w:r>
    </w:p>
    <w:p w:rsidR="00E06074" w:rsidRPr="00E06074" w:rsidRDefault="00E06074" w:rsidP="00E06074">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E06074">
        <w:rPr>
          <w:rFonts w:ascii="Times New Roman" w:eastAsia="Times New Roman" w:hAnsi="Times New Roman" w:cs="Times New Roman"/>
          <w:b/>
          <w:bCs/>
          <w:color w:val="000000"/>
          <w:sz w:val="24"/>
          <w:szCs w:val="24"/>
          <w:lang w:eastAsia="hr-HR"/>
        </w:rPr>
        <w:t>Članak 2.</w:t>
      </w: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Nabava robe odnosno usluga procijenjene vrijednosti do 200.000,00 kuna, odnosno nabava radova procijenjene vrijednosti do 500.000,00 kuna (bagatelna nabava) uređena je Pravilnikom o jednostavnoj nabavi ("Službeni glasnik Općine Šodolovci" broj 10/18 i 5/19).</w:t>
      </w:r>
    </w:p>
    <w:p w:rsidR="00E06074" w:rsidRPr="00E06074" w:rsidRDefault="00E06074" w:rsidP="00E06074">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E06074" w:rsidRPr="00E06074" w:rsidRDefault="00E06074" w:rsidP="00E06074">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 xml:space="preserve">Postupci javne nabave roba i usluga procijenjene vrijednosti iznad 200.000,00 kuna, odnosno radova čija procijenjena vrijednost prelazi 500.000,00 kuna provode se sukladno </w:t>
      </w:r>
    </w:p>
    <w:p w:rsidR="00E06074" w:rsidRPr="00E06074" w:rsidRDefault="00E06074" w:rsidP="00E06074">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odredbama Zakona o javnoj nabavi.</w:t>
      </w:r>
    </w:p>
    <w:p w:rsidR="00E06074" w:rsidRPr="00E06074" w:rsidRDefault="00E06074" w:rsidP="00E06074">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4"/>
          <w:szCs w:val="24"/>
          <w:lang w:eastAsia="hr-HR"/>
        </w:rPr>
      </w:pPr>
      <w:r w:rsidRPr="00E06074">
        <w:rPr>
          <w:rFonts w:ascii="Times New Roman" w:eastAsia="Times New Roman" w:hAnsi="Times New Roman" w:cs="Times New Roman"/>
          <w:sz w:val="24"/>
          <w:szCs w:val="24"/>
          <w:lang w:eastAsia="hr-HR"/>
        </w:rPr>
        <w:tab/>
      </w:r>
      <w:r w:rsidRPr="00E06074">
        <w:rPr>
          <w:rFonts w:ascii="Times New Roman" w:eastAsia="Times New Roman" w:hAnsi="Times New Roman" w:cs="Times New Roman"/>
          <w:b/>
          <w:bCs/>
          <w:color w:val="000000"/>
          <w:sz w:val="24"/>
          <w:szCs w:val="24"/>
          <w:lang w:eastAsia="hr-HR"/>
        </w:rPr>
        <w:t>Članak 3.</w:t>
      </w: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Ovaj Plan može se izmijeniti i dopuniti a sve izmjene i dopune moraju biti vidljivo naznačene u odnosu na osnovni plan.</w:t>
      </w: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p w:rsidR="00E06074" w:rsidRPr="00E06074" w:rsidRDefault="00E06074" w:rsidP="00E06074">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4"/>
          <w:szCs w:val="24"/>
          <w:lang w:eastAsia="hr-HR"/>
        </w:rPr>
      </w:pPr>
      <w:r w:rsidRPr="00E06074">
        <w:rPr>
          <w:rFonts w:ascii="Times New Roman" w:eastAsia="Times New Roman" w:hAnsi="Times New Roman" w:cs="Times New Roman"/>
          <w:sz w:val="24"/>
          <w:szCs w:val="24"/>
          <w:lang w:eastAsia="hr-HR"/>
        </w:rPr>
        <w:tab/>
      </w:r>
      <w:r w:rsidRPr="00E06074">
        <w:rPr>
          <w:rFonts w:ascii="Times New Roman" w:eastAsia="Times New Roman" w:hAnsi="Times New Roman" w:cs="Times New Roman"/>
          <w:b/>
          <w:bCs/>
          <w:color w:val="000000"/>
          <w:sz w:val="24"/>
          <w:szCs w:val="24"/>
          <w:lang w:eastAsia="hr-HR"/>
        </w:rPr>
        <w:t>Članak 4.</w:t>
      </w: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 xml:space="preserve">Ovaj Plan objavit će se na službenim web stranicama Općine Šodolovci </w:t>
      </w:r>
      <w:hyperlink r:id="rId11" w:history="1">
        <w:r w:rsidRPr="00E06074">
          <w:rPr>
            <w:rFonts w:ascii="Times New Roman" w:eastAsia="Times New Roman" w:hAnsi="Times New Roman" w:cs="Times New Roman"/>
            <w:color w:val="0563C1" w:themeColor="hyperlink"/>
            <w:sz w:val="24"/>
            <w:szCs w:val="24"/>
            <w:u w:val="single"/>
            <w:lang w:eastAsia="hr-HR"/>
          </w:rPr>
          <w:t>www.sodolovci.hr</w:t>
        </w:r>
      </w:hyperlink>
      <w:r w:rsidRPr="00E06074">
        <w:rPr>
          <w:rFonts w:ascii="Times New Roman" w:eastAsia="Times New Roman" w:hAnsi="Times New Roman" w:cs="Times New Roman"/>
          <w:color w:val="000000"/>
          <w:sz w:val="24"/>
          <w:szCs w:val="24"/>
          <w:lang w:eastAsia="hr-HR"/>
        </w:rPr>
        <w:t xml:space="preserve"> te u Elektroničkom oglasniku javne nabave Republike Hrvatske a primjenjuje se za nabavu koja će se obavljati u 2019. godini.</w:t>
      </w: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p w:rsidR="00E06074" w:rsidRPr="00E06074" w:rsidRDefault="00E06074" w:rsidP="00E06074">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bCs/>
          <w:color w:val="000000"/>
          <w:sz w:val="24"/>
          <w:szCs w:val="24"/>
          <w:lang w:eastAsia="hr-HR"/>
        </w:rPr>
        <w:t>KLASA:</w:t>
      </w:r>
      <w:r w:rsidRPr="00E06074">
        <w:rPr>
          <w:rFonts w:ascii="Times New Roman" w:eastAsia="Times New Roman" w:hAnsi="Times New Roman" w:cs="Times New Roman"/>
          <w:sz w:val="24"/>
          <w:szCs w:val="24"/>
          <w:lang w:eastAsia="hr-HR"/>
        </w:rPr>
        <w:t xml:space="preserve"> </w:t>
      </w:r>
      <w:r w:rsidRPr="00E06074">
        <w:rPr>
          <w:rFonts w:ascii="Times New Roman" w:eastAsia="Times New Roman" w:hAnsi="Times New Roman" w:cs="Times New Roman"/>
          <w:color w:val="000000"/>
          <w:sz w:val="24"/>
          <w:szCs w:val="24"/>
          <w:lang w:eastAsia="hr-HR"/>
        </w:rPr>
        <w:t>400-02/20-01/1</w:t>
      </w:r>
      <w:r w:rsidRPr="00E06074">
        <w:rPr>
          <w:rFonts w:ascii="Times New Roman" w:eastAsia="Times New Roman" w:hAnsi="Times New Roman" w:cs="Times New Roman"/>
          <w:sz w:val="24"/>
          <w:szCs w:val="24"/>
          <w:lang w:eastAsia="hr-HR"/>
        </w:rPr>
        <w:tab/>
        <w:t xml:space="preserve">                                                                                              </w:t>
      </w:r>
    </w:p>
    <w:p w:rsidR="00E06074" w:rsidRPr="00E06074" w:rsidRDefault="00E06074" w:rsidP="00E06074">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bCs/>
          <w:color w:val="000000"/>
          <w:sz w:val="24"/>
          <w:szCs w:val="24"/>
          <w:lang w:eastAsia="hr-HR"/>
        </w:rPr>
        <w:t>URBROJ:</w:t>
      </w:r>
      <w:r w:rsidRPr="00E06074">
        <w:rPr>
          <w:rFonts w:ascii="Times New Roman" w:eastAsia="Times New Roman" w:hAnsi="Times New Roman" w:cs="Times New Roman"/>
          <w:sz w:val="24"/>
          <w:szCs w:val="24"/>
          <w:lang w:eastAsia="hr-HR"/>
        </w:rPr>
        <w:t xml:space="preserve"> </w:t>
      </w:r>
      <w:r w:rsidRPr="00E06074">
        <w:rPr>
          <w:rFonts w:ascii="Times New Roman" w:eastAsia="Times New Roman" w:hAnsi="Times New Roman" w:cs="Times New Roman"/>
          <w:color w:val="000000"/>
          <w:sz w:val="24"/>
          <w:szCs w:val="24"/>
          <w:lang w:eastAsia="hr-HR"/>
        </w:rPr>
        <w:t xml:space="preserve">2121/11-02-20-1                                                                                                        </w:t>
      </w:r>
    </w:p>
    <w:p w:rsidR="00E06074" w:rsidRPr="00E06074" w:rsidRDefault="00E06074" w:rsidP="00E06074">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bCs/>
          <w:color w:val="000000"/>
          <w:sz w:val="24"/>
          <w:szCs w:val="24"/>
          <w:lang w:eastAsia="hr-HR"/>
        </w:rPr>
        <w:t>Šodolovci,</w:t>
      </w:r>
      <w:r w:rsidRPr="00E06074">
        <w:rPr>
          <w:rFonts w:ascii="Times New Roman" w:eastAsia="Times New Roman" w:hAnsi="Times New Roman" w:cs="Times New Roman"/>
          <w:b/>
          <w:bCs/>
          <w:color w:val="000000"/>
          <w:sz w:val="24"/>
          <w:szCs w:val="24"/>
          <w:lang w:eastAsia="hr-HR"/>
        </w:rPr>
        <w:t xml:space="preserve"> </w:t>
      </w:r>
      <w:r w:rsidRPr="00E06074">
        <w:rPr>
          <w:rFonts w:ascii="Times New Roman" w:eastAsia="Times New Roman" w:hAnsi="Times New Roman" w:cs="Times New Roman"/>
          <w:color w:val="000000"/>
          <w:sz w:val="24"/>
          <w:szCs w:val="24"/>
          <w:lang w:eastAsia="hr-HR"/>
        </w:rPr>
        <w:t xml:space="preserve">16. siječnja 2020.                                                                      Zamjenik općinskog načelnika koji obnaša </w:t>
      </w:r>
    </w:p>
    <w:p w:rsidR="00E06074" w:rsidRPr="00E06074" w:rsidRDefault="00E06074" w:rsidP="00E06074">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 xml:space="preserve">                                                                                                                     dužnost općinskog načelnika:</w:t>
      </w:r>
    </w:p>
    <w:p w:rsidR="00F43E54" w:rsidRDefault="00E06074" w:rsidP="00F43E54">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E06074">
        <w:rPr>
          <w:rFonts w:ascii="Times New Roman" w:eastAsia="Times New Roman" w:hAnsi="Times New Roman" w:cs="Times New Roman"/>
          <w:color w:val="000000"/>
          <w:sz w:val="24"/>
          <w:szCs w:val="24"/>
          <w:lang w:eastAsia="hr-HR"/>
        </w:rPr>
        <w:t xml:space="preserve">                                                                                                                      Dragan Zorić</w:t>
      </w:r>
    </w:p>
    <w:p w:rsidR="00F43E54" w:rsidRPr="00F43E54" w:rsidRDefault="00F43E54" w:rsidP="00F43E54">
      <w:pPr>
        <w:widowControl w:val="0"/>
        <w:tabs>
          <w:tab w:val="left" w:pos="120"/>
          <w:tab w:val="left" w:pos="974"/>
        </w:tabs>
        <w:autoSpaceDE w:val="0"/>
        <w:autoSpaceDN w:val="0"/>
        <w:adjustRightInd w:val="0"/>
        <w:spacing w:before="14" w:after="0" w:line="240" w:lineRule="auto"/>
        <w:jc w:val="center"/>
        <w:rPr>
          <w:rFonts w:ascii="Times New Roman" w:eastAsia="Times New Roman" w:hAnsi="Times New Roman" w:cs="Times New Roman"/>
          <w:color w:val="000000"/>
          <w:sz w:val="24"/>
          <w:szCs w:val="24"/>
          <w:lang w:eastAsia="hr-HR"/>
        </w:rPr>
      </w:pPr>
    </w:p>
    <w:p w:rsidR="00F43E54" w:rsidRDefault="00F43E54" w:rsidP="00F43E5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F43E54" w:rsidRDefault="00F43E54" w:rsidP="00F43E54">
      <w:pPr>
        <w:rPr>
          <w:rFonts w:ascii="Times New Roman" w:eastAsia="Calibri" w:hAnsi="Times New Roman" w:cs="Times New Roman"/>
          <w:sz w:val="24"/>
          <w:szCs w:val="24"/>
        </w:rPr>
        <w:sectPr w:rsidR="00F43E54" w:rsidSect="00451121">
          <w:pgSz w:w="16838" w:h="11906" w:orient="landscape" w:code="9"/>
          <w:pgMar w:top="1418" w:right="1418" w:bottom="1418" w:left="1418" w:header="709" w:footer="709" w:gutter="0"/>
          <w:cols w:space="708"/>
          <w:docGrid w:linePitch="360"/>
        </w:sect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lastRenderedPageBreak/>
        <w:t>Temeljem članka 2. stavak 2. i članka 6. stavak 1. Pravilnika za primjenu Zakona o pečatima i žigovima s grbom Republike Hrvatske („Narodne novine“ broj 93/95- u daljnjem tekstu: Pravilnik) i članka 46. Statuta Općine Šodolovci („službeni glasnik općine Šodolovci“ broj 3/09, 2/13, 7/16 i 4/18) zamjenik općinskog načelnika koji obnaša dužnost općinskog načelnika Općine Šodolovci dana 16. siječnja 2020. godine donosi</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 xml:space="preserve">ODLUKU </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o pečatima koji se koriste u Općini Šodolovci te načinu njihove upotrebe i čuvanja</w:t>
      </w:r>
    </w:p>
    <w:p w:rsidR="00F43E54" w:rsidRPr="00F43E54" w:rsidRDefault="00F43E54" w:rsidP="00F43E54">
      <w:pPr>
        <w:spacing w:after="160" w:line="259" w:lineRule="auto"/>
        <w:jc w:val="center"/>
        <w:rPr>
          <w:rFonts w:ascii="Times New Roman" w:hAnsi="Times New Roman" w:cs="Times New Roman"/>
          <w:sz w:val="24"/>
          <w:szCs w:val="24"/>
        </w:rPr>
      </w:pP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Ovom Odlukom uređuje se vrsta, broj, upotreba i čuvanje pečata s grbom Republike Hrvatske kao i postupak s oštećenim i nestalim pečatima koji se upotrebljavaju u Općini Šodolovci.</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2.</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Svi izraz koji se koriste u tekstu, a imaju rodno značenje, bez obzira jesu li u korišteni u muškom ili ženskom rodu, obuhvaćaju na jednak način i muški i ženski rod.</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3.</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U Općini Šodolovci pečat s grbom Republike Hrvatske imaju sljedeća tijela:</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1. Općinsko vijeće,</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2. Općinski načelnik,</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3. Jedinstveni upravni odjel.</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4.</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Općinskog vijeća okruglog je oblika, s grbom Republike Hrvatske u sredini i tekstom uz gornji obod koji glasi: Republika Hrvatska, Osječko-baranjska županija, Općina Šodolovci, Općinsko vijeće, Šodolovci, i rednim brojem pečata. Uz donji obod nalazi se tekst istog sadržaja ispisan na srpskom jeziku i ćiriličnom pismu.</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Za potrebe Općinskog vijeća koristi se jedan (1) pečat, promjera 38 mm.</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5.</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općinskog načelnika okruglog je oblika, s grbom Republike Hrvatske u sredini i tekstom uz gornji obod koji glasi: Republika Hrvatska, Osječko-baranjska županija, Općina Šodolovci, Općinski načelnik, Šodolovci, i rednim brojem pečata. Uz donji obod nalazi se tekst istog sadržaja ispisan na srpskom jeziku i ćiriličnom pismu.</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Za potrebe Općinskog vijeća koristi se jedan (1) pečat, promjera 38 mm.</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6.</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Jedinstvenog upravnog odjela okruglog je oblika, s grbom Republike Hrvatske u sredini i tekstom uz gornji obod koji glasi: Republika Hrvatska, Osječko-baranjska županija, Općina Šodolovci, Jedinstveni upravni odjel, Šodolovci, i rednim brojem pečata. Uz donji obod nalazi se tekst istog sadržaja ispisan na srpskom jeziku i ćiriličnom pismu.</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lastRenderedPageBreak/>
        <w:t>Za potrebe Jedinstvenog upravnog odjela koristi se jedan (1) pečat, promjera 38 mm.</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7.</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Općinskog vijeća koristi se za ovjeru odluka, proračuna i drugih općih akata ali i ostalih akata koje u obavljanju poslova predstavničkog tijela donosi Općinsko vijeće i koje potpisuje ovlaštena osoba Općinskog vijeća.</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se otiskuje na akt nakon što ga potpiše ovlaštena osoba općinskog vijeća.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8.</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općinskog načelnika koristi se za ovjeru odluka, pravilnika, rješenja i drugih akata koje u obavljanju poslova izvršnog tijela, u svojstvu zakonskog zastupnika, donosi i potpisuje općinski načelnik odnosno njegov zamjenik.</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se otiskuje na akt nakon što ga potpiše općinski načelnik odnosno njegov zamjenik.</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9.</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Jedinstvenog upravnog odjela koristi se za ovjeru rješenja i zaključaka u upravnom postupku te ostalih pismena koje u obavljanju upravnih poslova donosi i izdaje Jedinstveni upravni odjel.</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se otiskuje na pismeno ili akt nakon to ga potpiše pročelnik Jedinstvenog upravnog odjela ili osoba koju on pisanim putem ovlasti za potpisivanje određene vrste pismena.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10.</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 općinskog vijeća, općinskog načelnika te pečat Jedinstvenog upravnog odjela povjeravaju se na čuvanje pročelniku Jedinstvenog upravnog odjela, a za slučaj njegove odsutnosti višem stručnom suradniku za računovodstvene i financijske poslove.</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Evidenciju pečata s grbom Republike Hrvatske koji se koriste u Općini Šodolovci vodi pročelnik Jedinstvenog upravnog odjela.</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Evidencija o pečatima s grbom Republike Hrvatske mora sadržavati sve podatke utvrđene Pravilnikom i vodi se na propisanom obrascu.</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12.</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Pečate iz članka 3. ove Odluke naručuje općinski načelnik samoinicijativno ili na prijedlog pročelnika Jedinstvenog upravnog odjela, uz prethodno pribavljenu suglasnost sukladno zakonu.</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13.</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Pečati iz članka 3. ove Odluke uništavaju se po nalogu općinskog načelnika samoinicijativno ili na prijedlog pročelnika Jedinstvenog upravnog odjela, ukoliko je prestala potreba za njihovom upotrebom ili su trajno oštećen i dotrajali, a sukladno zakonu.</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14.</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lastRenderedPageBreak/>
        <w:t>Ova Odluka objavit će se u „službenom glasniku općine Šodolovci“ a stupa na snagu osmog dana od dana objave.</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KLASA: 038-03/20-01/1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URBROJ: 2121/11-02-20-1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Šodolovci, 16. siječnja 2020.</w:t>
      </w:r>
    </w:p>
    <w:p w:rsidR="00E06074" w:rsidRDefault="00F43E54" w:rsidP="00F43E54">
      <w:pPr>
        <w:jc w:val="right"/>
        <w:rPr>
          <w:rFonts w:ascii="Times New Roman" w:eastAsia="Calibri" w:hAnsi="Times New Roman" w:cs="Times New Roman"/>
          <w:sz w:val="24"/>
          <w:szCs w:val="24"/>
        </w:rPr>
      </w:pPr>
      <w:r>
        <w:rPr>
          <w:rFonts w:ascii="Times New Roman" w:eastAsia="Calibri" w:hAnsi="Times New Roman" w:cs="Times New Roman"/>
          <w:sz w:val="24"/>
          <w:szCs w:val="24"/>
        </w:rPr>
        <w:t>Zamjenik općinskog načelnika koji obnaša</w:t>
      </w:r>
    </w:p>
    <w:p w:rsidR="00F43E54" w:rsidRDefault="00F43E54" w:rsidP="00F43E54">
      <w:pPr>
        <w:jc w:val="right"/>
        <w:rPr>
          <w:rFonts w:ascii="Times New Roman" w:eastAsia="Calibri" w:hAnsi="Times New Roman" w:cs="Times New Roman"/>
          <w:sz w:val="24"/>
          <w:szCs w:val="24"/>
        </w:rPr>
      </w:pPr>
      <w:r>
        <w:rPr>
          <w:rFonts w:ascii="Times New Roman" w:eastAsia="Calibri" w:hAnsi="Times New Roman" w:cs="Times New Roman"/>
          <w:sz w:val="24"/>
          <w:szCs w:val="24"/>
        </w:rPr>
        <w:t>dužnost općinskog načelnika:</w:t>
      </w:r>
    </w:p>
    <w:p w:rsidR="00F43E54" w:rsidRDefault="00F43E54" w:rsidP="00F43E54">
      <w:pPr>
        <w:jc w:val="right"/>
        <w:rPr>
          <w:rFonts w:ascii="Times New Roman" w:eastAsia="Calibri" w:hAnsi="Times New Roman" w:cs="Times New Roman"/>
          <w:sz w:val="24"/>
          <w:szCs w:val="24"/>
        </w:rPr>
      </w:pPr>
      <w:r>
        <w:rPr>
          <w:rFonts w:ascii="Times New Roman" w:eastAsia="Calibri" w:hAnsi="Times New Roman" w:cs="Times New Roman"/>
          <w:sz w:val="24"/>
          <w:szCs w:val="24"/>
        </w:rPr>
        <w:t>Dragan Zorić</w:t>
      </w:r>
    </w:p>
    <w:p w:rsidR="00F43E54" w:rsidRDefault="00F43E54" w:rsidP="00F43E5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Na temelju članka 48. stavak 1. Zakona o lokalnoj i područnoj (regionalnoj) samoupravi („Narodne novine“ broj33/01, 60/01, 129/05, 109/07, 125/08, 36/09, 36/09, 150/11, 144/12, 19/13, 137/15, 123/17 i 98/19)  i članka 46. Statuta Općine Šodolovci („službeni glasnik općine Šodolovci“ broj 3/09, 2/13, 7/16 i 4/18) zamjenik općinskog načelnika koji obnaša dužnost općinskog načelnika Općine Šodolovci donosi</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center"/>
        <w:rPr>
          <w:rFonts w:ascii="Times New Roman" w:hAnsi="Times New Roman" w:cs="Times New Roman"/>
          <w:b/>
          <w:bCs/>
          <w:sz w:val="24"/>
          <w:szCs w:val="24"/>
        </w:rPr>
      </w:pPr>
      <w:r w:rsidRPr="00F43E54">
        <w:rPr>
          <w:rFonts w:ascii="Times New Roman" w:hAnsi="Times New Roman" w:cs="Times New Roman"/>
          <w:b/>
          <w:bCs/>
          <w:sz w:val="24"/>
          <w:szCs w:val="24"/>
        </w:rPr>
        <w:t>ODLUKU</w:t>
      </w:r>
    </w:p>
    <w:p w:rsidR="00F43E54" w:rsidRPr="00F43E54" w:rsidRDefault="00F43E54" w:rsidP="00F43E54">
      <w:pPr>
        <w:spacing w:after="160" w:line="259" w:lineRule="auto"/>
        <w:jc w:val="center"/>
        <w:rPr>
          <w:rFonts w:ascii="Times New Roman" w:hAnsi="Times New Roman" w:cs="Times New Roman"/>
          <w:b/>
          <w:bCs/>
          <w:sz w:val="24"/>
          <w:szCs w:val="24"/>
        </w:rPr>
      </w:pPr>
      <w:r w:rsidRPr="00F43E54">
        <w:rPr>
          <w:rFonts w:ascii="Times New Roman" w:hAnsi="Times New Roman" w:cs="Times New Roman"/>
          <w:b/>
          <w:bCs/>
          <w:sz w:val="24"/>
          <w:szCs w:val="24"/>
        </w:rPr>
        <w:t>o korištenju službenih vozila, osobnih vozila u službene svrhe i službenih mobitela</w:t>
      </w:r>
    </w:p>
    <w:p w:rsidR="00F43E54" w:rsidRPr="00F43E54" w:rsidRDefault="00F43E54" w:rsidP="00F43E54">
      <w:pPr>
        <w:spacing w:after="160" w:line="259" w:lineRule="auto"/>
        <w:rPr>
          <w:rFonts w:ascii="Times New Roman" w:hAnsi="Times New Roman" w:cs="Times New Roman"/>
          <w:b/>
          <w:bCs/>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I. OPĆE ODREDBE</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Ovom Odlukom određuje se korištenje službenih vozila i službenih mobitela za službene potrebe Općine Šodolovci.</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Izrazi koji se koriste u ovoj Odluci a imaju rodno značenje, koriste se neutralno i odnose se jednako na muški i ženski rod.</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II. KORIŠTENJE SLUŽBENIH VOZILA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2.</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Pod službenim vozilima, u smislu ove Odluke, podrazumijevaju se sva motorna vozila koja podliježu obvezi tehničke ispravnosti te registraciji, a koja su u vlasništvu Općine Šodolovci.</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Službena vozila dijele se na: radne strojeve i ostala motorna vozila.</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3.</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lastRenderedPageBreak/>
        <w:t>Službenim vozilima iz prethodnog članka za službene svrhe koriste se općinski dužnosnici, službenici Jedinstvenog upravnog odjela, djelatnici Komunalnog trgovačkog društva Šodolovci d.o.o. temeljem posebnog ugovora za svako pojedino vozilo a iznimno i treće osobe uz posebno odobrenje općinskog načelnika.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4.</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Pri korištenju službenih vozila, osobe iz prethodnog članka ove Odluke moraju imati važeću vozačku dozvolu te su dužni pridržavati se odredbi zakona i drugih propisa koji reguliraju sigurnost prometa na cestama kao i odredbi ove Odluke.</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Prilikom korištenja službenih vozila, korisnik je dužan postupati pažnjom dobrog gospodara te u skladu s uobičajenim načinom uporabe.</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Tijekom korištenja službenog vozila korisnik je dužan voditi sve propisane evidencije (putne nalog, putne radne listove i slično) koje sadrže podatke o izvršenim zadacima i poslovima, prijeđenim kilometrima na propisanim Obrascima.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5.</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Osoba koja upravlja službenim vozilom odgovorna je za prometne prekršaje počinjene tijekom upravljanja službenim vozilom te snosi sankcije pred nadležnim tijelima sukladno posebnim propisima.</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Osoba koja upravlja službenim vozilom dužna je platiti prekršajne kazne i troškove bespravnog parkiranja tijekom njegova korištenja.</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Korisnici službenog vozila dužni su u slučaju prometne nezgode ili oštećenja vozila kao i u slučaju kvara na vozilu odmah o tome obavijestiti općinskog načelnika i o tome sastaviti zapisnik.</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III. KORIŠTENJE OSOBNOG VOZILA U SLUŽBENE SVRHE</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6.</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Za korištenje osobnog vozila (automobila) u službene svrhe, za lokacije udaljene do 30 km u jednom smjeru od sjedišta Općine Šodolovci (takozvana „loko vožnja“),  općinski dužnosnici i službenici Jedinstvenog upravnog odjela Općine Šodolovci ostvaruju pravo na naknadu za korištenje privatnog automobila u službene svrhe u visini 2,00 kuna po prijeđenom kilometru. Obračun „loko vožnje“ vrši se prema Obrascu za obračun „loko vožnje“.</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Za službena putovanja (lokacije udaljene više od 30 km u jednom smjeru od sjedišta Općine Šodolovci) općinski dužnosnici i službenici Jedinstvenog upravnog odjela Općine Šodolovci ostvaruju pravo na naknadu za korištenje privatnog automobila u službene svrhe u visini od 2,00 kuna po prijeđenom kilometru. Obračun se vrši prema ispunjenom i odobrenom putnom nalogu.</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IV. KORIŠTENJE SLUŽBENOG MOBITELA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7.</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lastRenderedPageBreak/>
        <w:t>Općinski dužnosnici, službenici Jedinstvenog upravnog odjela Općine Šodolovci te direktor, administrator i dva komunalna radnika imaju pravo na korištenje službenog mobitela u sklopu ugovorene tarife kod davatelja telekomunikacijskih usluga.</w:t>
      </w:r>
    </w:p>
    <w:p w:rsidR="00F43E54" w:rsidRPr="00F43E54" w:rsidRDefault="00F43E54" w:rsidP="00F43E54">
      <w:pPr>
        <w:spacing w:after="160" w:line="259" w:lineRule="auto"/>
        <w:jc w:val="center"/>
        <w:rPr>
          <w:rFonts w:ascii="Times New Roman" w:hAnsi="Times New Roman" w:cs="Times New Roman"/>
          <w:sz w:val="24"/>
          <w:szCs w:val="24"/>
        </w:rPr>
      </w:pP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8.</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 xml:space="preserve">Mobilne telefone i pripadajuću opremu, ukoliko su isti kupljeni iz sredstava Proračuna Općine Šodolovci odnosno ukoliko su u vlasništvu Općine Šodolovci, korisnik je dužan u roku od tri dana od dana prestanka obnašanja dužnosti odnosno gubitka prava na korištenje mobilnog telefona predati u Jedinstveni upravni odjel Općine Šodolovci. </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Rok od tri dana iz prethodnog stavka,  vrijedi i za predaju ugovornog broja (ako je u vlasništvu Općine Šodolovci) odnosno prenošenje ugovorne obveze za ugovorni broj s Općine Šodolovci na korisnika u slučaju takovog dogovora između korisnika i općinskog načelnika.</w:t>
      </w:r>
    </w:p>
    <w:p w:rsidR="00F43E54" w:rsidRPr="00F43E54" w:rsidRDefault="00F43E54" w:rsidP="00F43E54">
      <w:pPr>
        <w:spacing w:after="160" w:line="259" w:lineRule="auto"/>
        <w:jc w:val="center"/>
        <w:rPr>
          <w:rFonts w:ascii="Times New Roman" w:hAnsi="Times New Roman" w:cs="Times New Roman"/>
          <w:sz w:val="24"/>
          <w:szCs w:val="24"/>
        </w:rPr>
      </w:pPr>
      <w:r w:rsidRPr="00F43E54">
        <w:rPr>
          <w:rFonts w:ascii="Times New Roman" w:hAnsi="Times New Roman" w:cs="Times New Roman"/>
          <w:sz w:val="24"/>
          <w:szCs w:val="24"/>
        </w:rPr>
        <w:t>Članak 9.</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Ova Odluka objavit će se u „službenom glasniku općine Šodolovci“ a stupa na snagu danom donošenja.</w:t>
      </w:r>
    </w:p>
    <w:p w:rsidR="00F43E54" w:rsidRPr="00F43E54" w:rsidRDefault="00F43E54" w:rsidP="00F43E54">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KLASA: 406-01/20-01/2</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URBROJ: 2121/11-02-20-1</w:t>
      </w:r>
    </w:p>
    <w:p w:rsidR="00F43E54" w:rsidRPr="00F43E54" w:rsidRDefault="00F43E54" w:rsidP="00F43E54">
      <w:pPr>
        <w:spacing w:after="160" w:line="259" w:lineRule="auto"/>
        <w:jc w:val="both"/>
        <w:rPr>
          <w:rFonts w:ascii="Times New Roman" w:hAnsi="Times New Roman" w:cs="Times New Roman"/>
          <w:sz w:val="24"/>
          <w:szCs w:val="24"/>
        </w:rPr>
      </w:pPr>
      <w:r w:rsidRPr="00F43E54">
        <w:rPr>
          <w:rFonts w:ascii="Times New Roman" w:hAnsi="Times New Roman" w:cs="Times New Roman"/>
          <w:sz w:val="24"/>
          <w:szCs w:val="24"/>
        </w:rPr>
        <w:t>Šodolovci, 17. siječnja 2020.</w:t>
      </w:r>
    </w:p>
    <w:p w:rsidR="00F43E54" w:rsidRPr="00F43E54" w:rsidRDefault="00F43E54" w:rsidP="00F43E54">
      <w:pPr>
        <w:spacing w:after="160" w:line="259" w:lineRule="auto"/>
        <w:jc w:val="right"/>
        <w:rPr>
          <w:rFonts w:ascii="Times New Roman" w:hAnsi="Times New Roman" w:cs="Times New Roman"/>
          <w:sz w:val="24"/>
          <w:szCs w:val="24"/>
        </w:rPr>
      </w:pPr>
      <w:r w:rsidRPr="00F43E54">
        <w:rPr>
          <w:rFonts w:ascii="Times New Roman" w:hAnsi="Times New Roman" w:cs="Times New Roman"/>
          <w:sz w:val="24"/>
          <w:szCs w:val="24"/>
        </w:rPr>
        <w:t>Zamjenik općinskog načelnika koji obnaša</w:t>
      </w:r>
    </w:p>
    <w:p w:rsidR="00F43E54" w:rsidRPr="00F43E54" w:rsidRDefault="00F43E54" w:rsidP="00F43E54">
      <w:pPr>
        <w:spacing w:after="160" w:line="259" w:lineRule="auto"/>
        <w:jc w:val="right"/>
        <w:rPr>
          <w:rFonts w:ascii="Times New Roman" w:hAnsi="Times New Roman" w:cs="Times New Roman"/>
          <w:sz w:val="24"/>
          <w:szCs w:val="24"/>
        </w:rPr>
      </w:pPr>
      <w:r w:rsidRPr="00F43E54">
        <w:rPr>
          <w:rFonts w:ascii="Times New Roman" w:hAnsi="Times New Roman" w:cs="Times New Roman"/>
          <w:sz w:val="24"/>
          <w:szCs w:val="24"/>
        </w:rPr>
        <w:t>dužnost općinskog načelnika:</w:t>
      </w:r>
    </w:p>
    <w:p w:rsidR="00F43E54" w:rsidRDefault="00F43E54" w:rsidP="00F43E54">
      <w:pPr>
        <w:spacing w:after="160" w:line="259" w:lineRule="auto"/>
        <w:jc w:val="right"/>
        <w:rPr>
          <w:rFonts w:ascii="Times New Roman" w:hAnsi="Times New Roman" w:cs="Times New Roman"/>
          <w:sz w:val="24"/>
          <w:szCs w:val="24"/>
        </w:rPr>
      </w:pPr>
      <w:r w:rsidRPr="00F43E54">
        <w:rPr>
          <w:rFonts w:ascii="Times New Roman" w:hAnsi="Times New Roman" w:cs="Times New Roman"/>
          <w:sz w:val="24"/>
          <w:szCs w:val="24"/>
        </w:rPr>
        <w:t>Dragan Zorić</w:t>
      </w:r>
    </w:p>
    <w:p w:rsidR="00F43E54" w:rsidRDefault="00F43E54" w:rsidP="00F43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Temeljem članka 16. Pravilnika o proračunskom računovodstvu i računskom planu („Narodne novine“ broj 124/14, 115/15, 87/16, 3/18 i 126/19)), te članka 46. Statuta Općine Šodolovci („Službeni glasnik“ 3/09, 2/13, 7/16 i 4/18) Zamjenik općinskog načelnika koji obnaša dužnost općinskog načelnika Općine Šodolovci donosi:</w:t>
      </w:r>
    </w:p>
    <w:p w:rsidR="00E528CD" w:rsidRPr="00E528CD" w:rsidRDefault="00E528CD" w:rsidP="00E528CD">
      <w:pPr>
        <w:jc w:val="both"/>
        <w:rPr>
          <w:rFonts w:ascii="Times New Roman" w:eastAsia="Calibri" w:hAnsi="Times New Roman" w:cs="Times New Roman"/>
          <w:sz w:val="24"/>
          <w:szCs w:val="24"/>
        </w:rPr>
      </w:pPr>
    </w:p>
    <w:p w:rsidR="00E528CD" w:rsidRPr="00E528CD" w:rsidRDefault="00E528CD" w:rsidP="00E528CD">
      <w:pPr>
        <w:jc w:val="center"/>
        <w:rPr>
          <w:rFonts w:ascii="Times New Roman" w:eastAsia="Calibri" w:hAnsi="Times New Roman" w:cs="Times New Roman"/>
          <w:b/>
          <w:sz w:val="24"/>
          <w:szCs w:val="24"/>
        </w:rPr>
      </w:pPr>
      <w:r w:rsidRPr="00E528CD">
        <w:rPr>
          <w:rFonts w:ascii="Times New Roman" w:eastAsia="Calibri" w:hAnsi="Times New Roman" w:cs="Times New Roman"/>
          <w:b/>
          <w:sz w:val="24"/>
          <w:szCs w:val="24"/>
        </w:rPr>
        <w:t>ODLUKU</w:t>
      </w:r>
    </w:p>
    <w:p w:rsidR="00E528CD" w:rsidRPr="00E528CD" w:rsidRDefault="00E528CD" w:rsidP="00E528CD">
      <w:pPr>
        <w:jc w:val="center"/>
        <w:rPr>
          <w:rFonts w:ascii="Times New Roman" w:eastAsia="Calibri" w:hAnsi="Times New Roman" w:cs="Times New Roman"/>
          <w:b/>
          <w:sz w:val="24"/>
          <w:szCs w:val="24"/>
        </w:rPr>
      </w:pPr>
      <w:r w:rsidRPr="00E528CD">
        <w:rPr>
          <w:rFonts w:ascii="Times New Roman" w:eastAsia="Calibri" w:hAnsi="Times New Roman" w:cs="Times New Roman"/>
          <w:b/>
          <w:sz w:val="24"/>
          <w:szCs w:val="24"/>
        </w:rPr>
        <w:t>o rezultatima godišnjeg popisa imovine i obveza</w:t>
      </w:r>
    </w:p>
    <w:p w:rsidR="00E528CD" w:rsidRPr="00E528CD" w:rsidRDefault="00E528CD" w:rsidP="00E528CD">
      <w:pPr>
        <w:jc w:val="center"/>
        <w:rPr>
          <w:rFonts w:ascii="Times New Roman" w:eastAsia="Calibri" w:hAnsi="Times New Roman" w:cs="Times New Roman"/>
          <w:b/>
          <w:sz w:val="24"/>
          <w:szCs w:val="24"/>
        </w:rPr>
      </w:pPr>
      <w:r w:rsidRPr="00E528CD">
        <w:rPr>
          <w:rFonts w:ascii="Times New Roman" w:eastAsia="Calibri" w:hAnsi="Times New Roman" w:cs="Times New Roman"/>
          <w:b/>
          <w:sz w:val="24"/>
          <w:szCs w:val="24"/>
        </w:rPr>
        <w:t>obavljenog sa stanjem na dan 31. prosinca 2019.</w:t>
      </w:r>
    </w:p>
    <w:p w:rsidR="00E528CD" w:rsidRPr="00E528CD" w:rsidRDefault="00E528CD" w:rsidP="00E528CD">
      <w:pPr>
        <w:jc w:val="center"/>
        <w:rPr>
          <w:rFonts w:ascii="Times New Roman" w:eastAsia="Calibri" w:hAnsi="Times New Roman" w:cs="Times New Roman"/>
          <w:sz w:val="24"/>
          <w:szCs w:val="24"/>
        </w:rPr>
      </w:pPr>
      <w:r w:rsidRPr="00E528CD">
        <w:rPr>
          <w:rFonts w:ascii="Times New Roman" w:eastAsia="Calibri" w:hAnsi="Times New Roman" w:cs="Times New Roman"/>
          <w:sz w:val="24"/>
          <w:szCs w:val="24"/>
        </w:rPr>
        <w:t>Članak 1.</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Zamjenik općinskog načelnika koji obnaša dužnost općinskog načelnika Općine Šodolovci Odlukom (KLASA: 406-08/19-01/2, URBROJ: 2121/11-19-1) od 27. prosinca 2019. godine </w:t>
      </w:r>
      <w:r w:rsidRPr="00E528CD">
        <w:rPr>
          <w:rFonts w:ascii="Times New Roman" w:eastAsia="Calibri" w:hAnsi="Times New Roman" w:cs="Times New Roman"/>
          <w:sz w:val="24"/>
          <w:szCs w:val="24"/>
        </w:rPr>
        <w:lastRenderedPageBreak/>
        <w:t>osnovao je i imenovao Povjerenstvo za popis imovine i obveza Općine Šodolovci i to u sljedećem sastavu:</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1. Jovana Avrić, predsjednik</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2. Ana Aleksić, član</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3. Milica Krička, član</w:t>
      </w:r>
    </w:p>
    <w:p w:rsidR="00E528CD" w:rsidRPr="00E528CD" w:rsidRDefault="00E528CD" w:rsidP="00E528CD">
      <w:pPr>
        <w:jc w:val="center"/>
        <w:rPr>
          <w:rFonts w:ascii="Times New Roman" w:eastAsia="Calibri" w:hAnsi="Times New Roman" w:cs="Times New Roman"/>
          <w:sz w:val="24"/>
          <w:szCs w:val="24"/>
        </w:rPr>
      </w:pPr>
      <w:r w:rsidRPr="00E528CD">
        <w:rPr>
          <w:rFonts w:ascii="Times New Roman" w:eastAsia="Calibri" w:hAnsi="Times New Roman" w:cs="Times New Roman"/>
          <w:sz w:val="24"/>
          <w:szCs w:val="24"/>
        </w:rPr>
        <w:t>Članak 2.</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Povjerenstvo za popis imovine i obveza utvrdilo je stanje i dostavilo Izvještaj zajedno sa popisnim listama zamjeniku općinskog načelnika koji obnaša dužnost općinskog načelnika Općine Šodolovci dana 29. siječnja 2020. godine.</w:t>
      </w:r>
    </w:p>
    <w:p w:rsidR="00E528CD" w:rsidRPr="00E528CD" w:rsidRDefault="00E528CD" w:rsidP="00E528CD">
      <w:pPr>
        <w:jc w:val="center"/>
        <w:rPr>
          <w:rFonts w:ascii="Times New Roman" w:eastAsia="Calibri" w:hAnsi="Times New Roman" w:cs="Times New Roman"/>
          <w:sz w:val="24"/>
          <w:szCs w:val="24"/>
        </w:rPr>
      </w:pPr>
      <w:r w:rsidRPr="00E528CD">
        <w:rPr>
          <w:rFonts w:ascii="Times New Roman" w:eastAsia="Calibri" w:hAnsi="Times New Roman" w:cs="Times New Roman"/>
          <w:sz w:val="24"/>
          <w:szCs w:val="24"/>
        </w:rPr>
        <w:t>Članak 3.</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Temeljem Izvještaja iz članka 2. ove Odluke zamjenik općinskog načelnika koji obnaša dužnost općinskog načelnika odlučuje kako slijedi:</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1. Povlači se iz uporabe neupotrebljiva imovina prema popisu inventarnih brojeva, nazivu predmeta i knjigovodstvenih vrijednosti u privitku ove Odluke. Neupotrebljivu imovinu prema popisu potrebno je zbrinuti na otpad, o tome pribaviti odgovarajući dokument i zajedno ga sa zapisnikom o uništenju dostaviti u računovodstvo radi evidentiranja isknjiženja ove imovine iz poslovnih knjiga. </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2. Imovinu prema popisu inventarnih brojeva, nazivu predmeta i knjigovodstvenih vrijednosti u privitku ove Odluke, a koja sukladno članku 26. Zakona o vodnim uslugama („Narodne novine“ br. 66/19) ne pripada Općini Šodolovci nego je vlasništvo javnog isporučitelja vodnih usluga na području Općine odnosno VODOVODA OSIJEK d.o.o. potrebno je isknjižiti iz poslovnih knjiga. </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3. . Imovinu prema popisu inventarnih brojeva, nazivu predmeta i knjigovodstvenih vrijednosti u privitku ove Odluke, a koja će biti darovana Komunalnom trgovačkom društvu Šodolovci d.o.o. potrebno je isknjižiti iz poslovnih knjiga. </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KLASA: 406-08/19-01/2</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URBROJ: 2121/11-19-6</w:t>
      </w:r>
    </w:p>
    <w:p w:rsidR="00E528CD" w:rsidRPr="00E528CD" w:rsidRDefault="00E528CD" w:rsidP="00E528CD">
      <w:pPr>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Šodolovci, 03. veljače 2020.                                                </w:t>
      </w:r>
    </w:p>
    <w:p w:rsidR="00E528CD" w:rsidRPr="00E528CD" w:rsidRDefault="00E528CD" w:rsidP="00E528CD">
      <w:pPr>
        <w:jc w:val="right"/>
        <w:rPr>
          <w:rFonts w:ascii="Times New Roman" w:eastAsia="Calibri" w:hAnsi="Times New Roman" w:cs="Times New Roman"/>
          <w:sz w:val="24"/>
          <w:szCs w:val="24"/>
        </w:rPr>
      </w:pPr>
      <w:r w:rsidRPr="00E528CD">
        <w:rPr>
          <w:rFonts w:ascii="Times New Roman" w:eastAsia="Calibri" w:hAnsi="Times New Roman" w:cs="Times New Roman"/>
          <w:sz w:val="24"/>
          <w:szCs w:val="24"/>
        </w:rPr>
        <w:t>Zamjenik općinskog načelnika koji obnaša</w:t>
      </w:r>
    </w:p>
    <w:p w:rsidR="00E528CD" w:rsidRPr="00E528CD" w:rsidRDefault="00E528CD" w:rsidP="00E528CD">
      <w:pPr>
        <w:jc w:val="right"/>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                                                                                                  dužnost općinskog načelnika:         </w:t>
      </w:r>
    </w:p>
    <w:p w:rsidR="00F43E54" w:rsidRDefault="00E528CD" w:rsidP="00E528CD">
      <w:pPr>
        <w:spacing w:after="160" w:line="259" w:lineRule="auto"/>
        <w:jc w:val="both"/>
        <w:rPr>
          <w:rFonts w:ascii="Times New Roman" w:eastAsia="Calibri" w:hAnsi="Times New Roman" w:cs="Times New Roman"/>
          <w:sz w:val="24"/>
          <w:szCs w:val="24"/>
        </w:rPr>
      </w:pPr>
      <w:r w:rsidRPr="00E528CD">
        <w:rPr>
          <w:rFonts w:ascii="Times New Roman" w:eastAsia="Calibri" w:hAnsi="Times New Roman" w:cs="Times New Roman"/>
          <w:sz w:val="24"/>
          <w:szCs w:val="24"/>
        </w:rPr>
        <w:t xml:space="preserve">                                                                                                                          Dragan Zorić</w:t>
      </w:r>
    </w:p>
    <w:p w:rsidR="00E528CD" w:rsidRDefault="00E528CD" w:rsidP="00E528C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kern w:val="3"/>
          <w:sz w:val="24"/>
          <w:szCs w:val="24"/>
          <w:lang w:eastAsia="hr-HR"/>
        </w:rPr>
        <w:lastRenderedPageBreak/>
        <w:t xml:space="preserve">                            </w:t>
      </w:r>
      <w:r w:rsidRPr="00E528CD">
        <w:rPr>
          <w:rFonts w:ascii="Times New Roman" w:eastAsia="SimSun" w:hAnsi="Times New Roman" w:cs="Times New Roman"/>
          <w:noProof/>
          <w:kern w:val="3"/>
          <w:sz w:val="24"/>
          <w:szCs w:val="24"/>
          <w:lang w:eastAsia="hr-HR"/>
        </w:rPr>
        <w:drawing>
          <wp:inline distT="0" distB="0" distL="0" distR="0" wp14:anchorId="68F853F2" wp14:editId="19B960B4">
            <wp:extent cx="704161" cy="864354"/>
            <wp:effectExtent l="0" t="0" r="689" b="0"/>
            <wp:docPr id="2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04161" cy="864354"/>
                    </a:xfrm>
                    <a:prstGeom prst="rect">
                      <a:avLst/>
                    </a:prstGeom>
                    <a:noFill/>
                    <a:ln>
                      <a:noFill/>
                      <a:prstDash/>
                    </a:ln>
                  </pic:spPr>
                </pic:pic>
              </a:graphicData>
            </a:graphic>
          </wp:inline>
        </w:drawing>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E528CD">
        <w:rPr>
          <w:rFonts w:ascii="Times New Roman" w:eastAsia="SimSun" w:hAnsi="Times New Roman" w:cs="Times New Roman"/>
          <w:b/>
          <w:kern w:val="3"/>
          <w:sz w:val="24"/>
          <w:szCs w:val="24"/>
          <w:lang w:eastAsia="hr-HR"/>
        </w:rPr>
        <w:t xml:space="preserve">          REPUBLIKA HRVATSKA</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E528CD">
        <w:rPr>
          <w:rFonts w:ascii="Times New Roman" w:eastAsia="SimSun" w:hAnsi="Times New Roman" w:cs="Times New Roman"/>
          <w:b/>
          <w:kern w:val="3"/>
          <w:sz w:val="24"/>
          <w:szCs w:val="24"/>
          <w:lang w:eastAsia="hr-HR"/>
        </w:rPr>
        <w:t>OSJEČKO-BARANJSKA ŽUPANIJA</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E528CD">
        <w:rPr>
          <w:rFonts w:ascii="Times New Roman" w:eastAsia="SimSun" w:hAnsi="Times New Roman" w:cs="Times New Roman"/>
          <w:b/>
          <w:kern w:val="3"/>
          <w:sz w:val="24"/>
          <w:szCs w:val="24"/>
          <w:lang w:eastAsia="hr-HR"/>
        </w:rPr>
        <w:t xml:space="preserve">            OPĆINA ŠODOLOVCI</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E528CD">
        <w:rPr>
          <w:rFonts w:ascii="Times New Roman" w:eastAsia="SimSun" w:hAnsi="Times New Roman" w:cs="Times New Roman"/>
          <w:b/>
          <w:kern w:val="3"/>
          <w:sz w:val="24"/>
          <w:szCs w:val="24"/>
          <w:lang w:eastAsia="hr-HR"/>
        </w:rPr>
        <w:t>Povjerenstvo za popis imovine i obveza općine Šodolovci</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b/>
          <w:kern w:val="3"/>
          <w:sz w:val="24"/>
          <w:szCs w:val="24"/>
          <w:lang w:eastAsia="hr-HR"/>
        </w:rPr>
      </w:pP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kern w:val="3"/>
          <w:sz w:val="24"/>
          <w:szCs w:val="24"/>
          <w:lang w:eastAsia="hr-HR"/>
        </w:rPr>
        <w:t>KLASA: 406-08/19-01/2</w:t>
      </w:r>
    </w:p>
    <w:p w:rsid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kern w:val="3"/>
          <w:sz w:val="24"/>
          <w:szCs w:val="24"/>
          <w:lang w:eastAsia="hr-HR"/>
        </w:rPr>
        <w:t>URBROJ: 2121/11-19-5</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r>
        <w:rPr>
          <w:rFonts w:ascii="Times New Roman" w:eastAsia="SimSun" w:hAnsi="Times New Roman" w:cs="Times New Roman"/>
          <w:kern w:val="3"/>
          <w:sz w:val="24"/>
          <w:szCs w:val="24"/>
          <w:lang w:eastAsia="hr-HR"/>
        </w:rPr>
        <w:t>Šodolovci, 24. siječnja 2020.</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E528CD" w:rsidRPr="00E528CD" w:rsidRDefault="00E528CD" w:rsidP="00E528CD">
      <w:pPr>
        <w:suppressAutoHyphens/>
        <w:autoSpaceDN w:val="0"/>
        <w:spacing w:after="0" w:line="240" w:lineRule="auto"/>
        <w:jc w:val="center"/>
        <w:textAlignment w:val="baseline"/>
        <w:rPr>
          <w:rFonts w:ascii="Times New Roman" w:eastAsia="SimSun" w:hAnsi="Times New Roman" w:cs="Times New Roman"/>
          <w:b/>
          <w:kern w:val="3"/>
          <w:sz w:val="24"/>
          <w:szCs w:val="24"/>
          <w:lang w:eastAsia="hr-HR"/>
        </w:rPr>
      </w:pPr>
      <w:r w:rsidRPr="00E528CD">
        <w:rPr>
          <w:rFonts w:ascii="Times New Roman" w:eastAsia="SimSun" w:hAnsi="Times New Roman" w:cs="Times New Roman"/>
          <w:b/>
          <w:kern w:val="3"/>
          <w:sz w:val="24"/>
          <w:szCs w:val="24"/>
          <w:lang w:eastAsia="hr-HR"/>
        </w:rPr>
        <w:t xml:space="preserve">IZVJEŠĆE O POPISU IMOVINE I OBVEZA OPĆINE ŠODOLOVCI </w:t>
      </w:r>
    </w:p>
    <w:p w:rsidR="00E528CD" w:rsidRPr="00E528CD" w:rsidRDefault="00E528CD" w:rsidP="00E528CD">
      <w:pPr>
        <w:suppressAutoHyphens/>
        <w:autoSpaceDN w:val="0"/>
        <w:spacing w:after="0" w:line="240" w:lineRule="auto"/>
        <w:jc w:val="center"/>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kern w:val="3"/>
          <w:sz w:val="24"/>
          <w:szCs w:val="24"/>
          <w:lang w:eastAsia="hr-HR"/>
        </w:rPr>
        <w:t>sa stanjem na dan 31.12.2019.g.</w:t>
      </w:r>
    </w:p>
    <w:p w:rsidR="00E528CD" w:rsidRPr="00E528CD" w:rsidRDefault="00E528CD" w:rsidP="00E528CD">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E528CD" w:rsidRPr="00E528CD" w:rsidRDefault="00E528CD" w:rsidP="00E528CD">
      <w:pPr>
        <w:tabs>
          <w:tab w:val="left" w:pos="1290"/>
          <w:tab w:val="left" w:pos="1380"/>
        </w:tabs>
        <w:suppressAutoHyphens/>
        <w:autoSpaceDN w:val="0"/>
        <w:spacing w:after="0"/>
        <w:jc w:val="right"/>
        <w:textAlignment w:val="baseline"/>
        <w:rPr>
          <w:rFonts w:ascii="Times New Roman" w:eastAsia="SimSun" w:hAnsi="Times New Roman" w:cs="Times New Roman"/>
          <w:b/>
          <w:kern w:val="3"/>
          <w:sz w:val="24"/>
          <w:szCs w:val="24"/>
          <w:lang w:eastAsia="hr-HR"/>
        </w:rPr>
      </w:pPr>
    </w:p>
    <w:p w:rsidR="00E528CD" w:rsidRPr="00E528CD" w:rsidRDefault="00E528CD" w:rsidP="00E528CD">
      <w:pPr>
        <w:suppressAutoHyphens/>
        <w:autoSpaceDN w:val="0"/>
        <w:jc w:val="both"/>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bCs/>
          <w:kern w:val="3"/>
          <w:sz w:val="24"/>
          <w:szCs w:val="24"/>
          <w:lang w:eastAsia="hr-HR"/>
        </w:rPr>
        <w:t xml:space="preserve">Na temelju članka 14. Pravilnika o proračunskom računovodstvu i računskom planu („Narodne novine“ br. 124/14, 115/15, 87/16, 3/18 i 126/19) u općini Šodolovci obavljen je popis imovine i obveza sa stanjem na dan 31.12.2019.g.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bCs/>
          <w:kern w:val="3"/>
          <w:sz w:val="24"/>
          <w:szCs w:val="24"/>
          <w:lang w:eastAsia="hr-HR"/>
        </w:rPr>
        <w:t xml:space="preserve">Za obavljanje popisa imovine i obveza, a sukladno članku 15. Pravilnika o proračunskom računovodstvu i računskom planu i </w:t>
      </w:r>
      <w:r w:rsidRPr="00E528CD">
        <w:rPr>
          <w:rFonts w:ascii="Times New Roman" w:eastAsia="SimSun" w:hAnsi="Times New Roman" w:cs="Times New Roman"/>
          <w:bCs/>
          <w:color w:val="000000"/>
          <w:kern w:val="3"/>
          <w:sz w:val="24"/>
          <w:szCs w:val="24"/>
          <w:lang w:eastAsia="hr-HR"/>
        </w:rPr>
        <w:t>članka 1. Odluke o osnivanju i imenovanju povjerenstva za popis imovine, obveza i potraživanja Općine Šodolovci („Službeni glasnik Općine Šodolovci“ broj 7/19)</w:t>
      </w:r>
      <w:r w:rsidRPr="00E528CD">
        <w:rPr>
          <w:rFonts w:ascii="Times New Roman" w:eastAsia="SimSun" w:hAnsi="Times New Roman" w:cs="Times New Roman"/>
          <w:bCs/>
          <w:kern w:val="3"/>
          <w:sz w:val="24"/>
          <w:szCs w:val="24"/>
          <w:lang w:eastAsia="hr-HR"/>
        </w:rPr>
        <w:t>, općinski  načelnik općine Šodolovci osnovao je Povjerensvo za popis u slijedećem sastavu:</w:t>
      </w:r>
    </w:p>
    <w:p w:rsidR="00E528CD" w:rsidRPr="00E528CD" w:rsidRDefault="00E528CD" w:rsidP="00E528CD">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Jovana Avrić, predsjednik</w:t>
      </w:r>
    </w:p>
    <w:p w:rsidR="00E528CD" w:rsidRPr="00E528CD" w:rsidRDefault="00E528CD" w:rsidP="00E528CD">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Ana Aleksić, član</w:t>
      </w:r>
    </w:p>
    <w:p w:rsidR="00E528CD" w:rsidRPr="00E528CD" w:rsidRDefault="00E528CD" w:rsidP="00E528CD">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Milica Krička, član.</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Osnovano Povjerenstvo je provelo postupak utvrđivanja stvarnog stanja imovine i obveza, prema kojem se postojeća knjigovodstvena stanja svode na popisom utvrđena – stvarna stanja.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Sukladno Uputi Ministarstva financija o obavljanju popisa imovine i obveza od dana 11. prosinca 2015.g. (KLASA: 400-01/15-01/112; URBROJ: 513-05-02-15-2 ) popisom je potrebno obuhvatiti svu imovinu i obveze koji su u strukturi Računskog plana proračuna obuhvaćeni razredima:</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0 Nefinancijska imovina</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 Financijska imovina</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2 Obveze.</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Provedenim popisom imovine i obveza Povjerenstvo je konstatiralo dalje navedeno u ovom Izvješću.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E528CD">
        <w:rPr>
          <w:rFonts w:ascii="Times New Roman" w:eastAsia="SimSun" w:hAnsi="Times New Roman" w:cs="Times New Roman"/>
          <w:b/>
          <w:bCs/>
          <w:i/>
          <w:kern w:val="3"/>
          <w:sz w:val="24"/>
          <w:szCs w:val="24"/>
          <w:lang w:eastAsia="hr-HR"/>
        </w:rPr>
        <w:t>NEFINANCIJSKA IMOVINA</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Nefinancijsku imovinu općine Šodolovci čini:</w:t>
      </w:r>
    </w:p>
    <w:p w:rsidR="00E528CD" w:rsidRPr="00E528CD" w:rsidRDefault="00E528CD" w:rsidP="00E528CD">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lastRenderedPageBreak/>
        <w:t>Neproizvedena dugotrajna imovina,</w:t>
      </w:r>
    </w:p>
    <w:p w:rsidR="00E528CD" w:rsidRPr="00E528CD" w:rsidRDefault="00E528CD" w:rsidP="00E528CD">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Proizvedena dugotrajna imovina,</w:t>
      </w:r>
    </w:p>
    <w:p w:rsidR="00E528CD" w:rsidRPr="00E528CD" w:rsidRDefault="00E528CD" w:rsidP="00E528CD">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Sitni inventar i </w:t>
      </w:r>
    </w:p>
    <w:p w:rsidR="00E528CD" w:rsidRPr="00E528CD" w:rsidRDefault="00E528CD" w:rsidP="00E528CD">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Dugotrajna nefinancijska imovina u pripremi.</w:t>
      </w:r>
    </w:p>
    <w:p w:rsidR="00E528CD" w:rsidRPr="00E528CD" w:rsidRDefault="00E528CD" w:rsidP="00E528CD">
      <w:pPr>
        <w:suppressAutoHyphens/>
        <w:autoSpaceDN w:val="0"/>
        <w:spacing w:after="0" w:line="240" w:lineRule="auto"/>
        <w:ind w:left="360"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U Tablici br. 1 je pregled knjigovodstvenog stanja neproizvedene dugotrajne imovine na dan 31. 12. 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Tablica br. 1: Knjigovodstveno stanje neproizvedene dugotrajne imovine općine Šodolovci na dan 31.12.2019.g.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E528CD" w:rsidRPr="00E528CD" w:rsidTr="009B572A">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bookmarkStart w:id="2" w:name="OLE_LINK1"/>
            <w:bookmarkStart w:id="3" w:name="OLE_LINK3"/>
            <w:r w:rsidRPr="00E528CD">
              <w:rPr>
                <w:rFonts w:ascii="Times New Roman" w:eastAsia="SimSun" w:hAnsi="Times New Roman" w:cs="Times New Roman"/>
                <w:b/>
                <w:bCs/>
                <w:kern w:val="3"/>
                <w:sz w:val="24"/>
                <w:szCs w:val="24"/>
                <w:lang w:eastAsia="hr-HR"/>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Knjigovodstveno stanje na dan 31.12.2019.g. (kn)</w:t>
            </w:r>
          </w:p>
        </w:tc>
      </w:tr>
      <w:tr w:rsidR="00E528CD" w:rsidRPr="00E528CD" w:rsidTr="009B572A">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Neproizvedena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62.801,00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62.801,00</w:t>
            </w:r>
          </w:p>
        </w:tc>
      </w:tr>
      <w:bookmarkEnd w:id="2"/>
      <w:bookmarkEnd w:id="3"/>
    </w:tbl>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Detaljniji prikaz neproizvedene dugotrajne imovine vidljiv je iz popisnih lista priloženih uz ovo Izvješće. Budući da općinsko zemljište čini najveći dio neproizvedene dugotrajne imovine, a vrijednost istoga još uvijek nije procijenjena Povjerenstvo predlaže da se izvrši procjena tijekom 2020. g. kako bi Bilanca sa stanjem na dan 31.12.2020.g. iskazivala odgovarajuću vrijednost.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Najveći udio u ukupnoj nefinancijskoj imovini se odnosi na proizvedenu dugotrajnu imovinu, a knjigovodstveno stanje iste vidljivo je iz Tablice br. 2.</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Tablica br. 2: Knjigovodstveno stanje proizvedene dugotrajne imovine općine Šodolovci na dan 31.12.2019.g.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076"/>
        <w:gridCol w:w="2260"/>
        <w:gridCol w:w="2127"/>
        <w:gridCol w:w="2624"/>
      </w:tblGrid>
      <w:tr w:rsidR="00E528CD" w:rsidRPr="00E528CD" w:rsidTr="009B572A">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bookmarkStart w:id="4" w:name="OLE_LINK4"/>
            <w:bookmarkStart w:id="5" w:name="OLE_LINK5"/>
            <w:bookmarkStart w:id="6" w:name="OLE_LINK6"/>
            <w:r w:rsidRPr="00E528CD">
              <w:rPr>
                <w:rFonts w:ascii="Times New Roman" w:eastAsia="SimSun" w:hAnsi="Times New Roman" w:cs="Times New Roman"/>
                <w:b/>
                <w:bCs/>
                <w:kern w:val="3"/>
                <w:sz w:val="24"/>
                <w:szCs w:val="24"/>
                <w:lang w:eastAsia="hr-HR"/>
              </w:rPr>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Knjigovodstveno stanje na dan 31.12.2019.g. (kn)</w:t>
            </w:r>
          </w:p>
        </w:tc>
      </w:tr>
      <w:tr w:rsidR="00E528CD" w:rsidRPr="00E528CD" w:rsidTr="009B572A">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11.606.712,90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3.978.916,47</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kern w:val="3"/>
                <w:sz w:val="24"/>
                <w:szCs w:val="24"/>
                <w:lang w:eastAsia="hr-HR"/>
              </w:rPr>
              <w:t>7.627.796,43</w:t>
            </w:r>
          </w:p>
        </w:tc>
      </w:tr>
      <w:bookmarkEnd w:id="4"/>
      <w:bookmarkEnd w:id="5"/>
      <w:bookmarkEnd w:id="6"/>
    </w:tbl>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Sve nekretnine i stvari koje predstavljaju proizvedenu dugotrajnu imovinu općine Šodolovci evidentirane su u popisne liste koje čine sastavni dio ovog  Izvješća.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Iz popisne liste Cesta vidljivo je da nerazvrstane ceste u naseljima Općine Šodolovci nemaju procijenjenu vrijednost, a uvidom u stanje na terenu uočen je i problem neraspodijeljenih katastarskih čestica  istih što dovodi u pitanje točnost iskazane količine. Povjerenstvo predlaže da se tijekom 2020.g. provede cijepanje katastarskih čestica što će odvojiti nerazvrstane ceste od poljskih puteva i tako utvrditi točnu količinu istih. Uz </w:t>
      </w:r>
      <w:r w:rsidRPr="00E528CD">
        <w:rPr>
          <w:rFonts w:ascii="Times New Roman" w:eastAsia="SimSun" w:hAnsi="Times New Roman" w:cs="Times New Roman"/>
          <w:bCs/>
          <w:kern w:val="3"/>
          <w:sz w:val="24"/>
          <w:szCs w:val="24"/>
          <w:lang w:eastAsia="hr-HR"/>
        </w:rPr>
        <w:lastRenderedPageBreak/>
        <w:t xml:space="preserve">navedeno predlaže se i izvršenje procjene vrijednosti nerazvrstanih cesta kako bi bilanca sa stanjem na dan 31.12.2020.g. iskazivala točnu vrijednost.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Tijekom popisivanja računala i računalne opreme, ostale uredske opreme, telefona i ostalih komunikacijskih uređaja te ulaganja u računalne programe uočeno je kako pojedina osnovna sredstva nemaju više uporabnu vrijednost odnosno Povjerenstvo predlaže da ista budu isknjižena iz evidencije dugotrajne imovine temeljem zapisnika o uništenju ili predaje na za to predviđena odlagališta.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Popisivanjem ostalih građevinskih objekata kao i ostale nematerijalne proizvedene imovine uočena su osnovna sredstva koja sukladno članku 26. Zakona o vodnim uslugama („NN“ br. 66/19) ne pripadaju Općini Šodolovci nego su vlasništvo javnog isporučitelja vodnih usluga na području Općine odnosno VODOVODA OSIJEK d.o.o. te Povjerenstvo predlaže da ista budu u potpunosti rashodovana, a potom i isknjižena iz evidencije dugotrajne imovine Općine Šodolovci.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Tablica br. 3: Knjigovodstveno stanje sitnog inventara općine Šodolovci na dan 31.12.2019.g.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23"/>
        <w:gridCol w:w="1945"/>
        <w:gridCol w:w="1995"/>
        <w:gridCol w:w="2624"/>
      </w:tblGrid>
      <w:tr w:rsidR="00E528CD" w:rsidRPr="00E528CD" w:rsidTr="009B572A">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bookmarkStart w:id="7" w:name="OLE_LINK7"/>
            <w:bookmarkStart w:id="8" w:name="OLE_LINK8"/>
            <w:r w:rsidRPr="00E528CD">
              <w:rPr>
                <w:rFonts w:ascii="Times New Roman" w:eastAsia="SimSun" w:hAnsi="Times New Roman" w:cs="Times New Roman"/>
                <w:b/>
                <w:bCs/>
                <w:kern w:val="3"/>
                <w:sz w:val="24"/>
                <w:szCs w:val="24"/>
                <w:lang w:eastAsia="hr-HR"/>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Knjigovodstveno stanje na dan 31.12.2019.g. (kn)</w:t>
            </w:r>
          </w:p>
        </w:tc>
      </w:tr>
      <w:tr w:rsidR="00E528CD" w:rsidRPr="00E528CD" w:rsidTr="009B572A">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Sitni inventar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120.672,45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120.672,45</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0,00</w:t>
            </w:r>
          </w:p>
        </w:tc>
      </w:tr>
      <w:bookmarkEnd w:id="7"/>
      <w:bookmarkEnd w:id="8"/>
    </w:tbl>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Sukladno članku 27. Pravilnika o proračunskom računovodstvu i računskom planu sitan inventar otpisan je jednokratno stavljanjem u uporabu, ali je zadržan u evidenciji i iskazan u bilanci.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Tablica br. 4: Knjigovodstveno stanje dugotrajne nefinancijske imovine u pripremi općine Šodolovci na dan 31.12.2019.g.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341"/>
        <w:gridCol w:w="2127"/>
        <w:gridCol w:w="1995"/>
        <w:gridCol w:w="2624"/>
      </w:tblGrid>
      <w:tr w:rsidR="00E528CD" w:rsidRPr="00E528CD" w:rsidTr="009B572A">
        <w:trPr>
          <w:trHeight w:val="1354"/>
        </w:trPr>
        <w:tc>
          <w:tcPr>
            <w:tcW w:w="2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kern w:val="3"/>
                <w:sz w:val="24"/>
                <w:szCs w:val="24"/>
                <w:lang w:eastAsia="hr-HR"/>
              </w:rPr>
            </w:pPr>
            <w:r w:rsidRPr="00E528CD">
              <w:rPr>
                <w:rFonts w:ascii="Times New Roman" w:eastAsia="SimSun" w:hAnsi="Times New Roman" w:cs="Times New Roman"/>
                <w:b/>
                <w:bCs/>
                <w:kern w:val="3"/>
                <w:sz w:val="24"/>
                <w:szCs w:val="24"/>
                <w:lang w:eastAsia="hr-HR"/>
              </w:rPr>
              <w:t>Knjigovodstveno stanje na dan 31.12.2018.g. (kn)</w:t>
            </w:r>
          </w:p>
        </w:tc>
      </w:tr>
      <w:tr w:rsidR="00E528CD" w:rsidRPr="00E528CD" w:rsidTr="009B572A">
        <w:trPr>
          <w:trHeight w:val="7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Dugotrajna nefinan. imovina u pripremi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1.239.247,59</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1.239.247,59</w:t>
            </w:r>
          </w:p>
        </w:tc>
      </w:tr>
    </w:tbl>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Budući da dugotrajnu nefinancijsku imovinu u pripremi najvećim dijelom čine ulaganju u izgradnju regionalnog vodoopskrbnog sustava Povjerenstvo predlaže da se vrijednost istih izuzme iz bilance, a sukladno članku 26. Zakona o vodnim uslugama („NN“ br. 66/19) iz kojega se na nedvojben način može utvrditi da su komunalne vodne građevine u vlasništvu javnog isporučitelja vodnih usluga odnosno VODOVODA OSIJEK d.o.o.  Iz svega prethodno navedenog proizlazi kako nne postoji pravna osnova da vrijednost ulaganja u izgradnju vodoopskrbnog sustava evidentirana kao imovina u pripremi postane imovina u uporabi.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E528CD">
        <w:rPr>
          <w:rFonts w:ascii="Times New Roman" w:eastAsia="SimSun" w:hAnsi="Times New Roman" w:cs="Times New Roman"/>
          <w:b/>
          <w:bCs/>
          <w:i/>
          <w:kern w:val="3"/>
          <w:sz w:val="24"/>
          <w:szCs w:val="24"/>
          <w:lang w:eastAsia="hr-HR"/>
        </w:rPr>
        <w:lastRenderedPageBreak/>
        <w:t>FINANCIJSKA IMOVINA</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Povjerenstvo je popisom imovine i obveza utvrdilo da financijsku imovinu općine Šodolovci na dan 31.12.2019.g. čini:</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Novac u banci i blagajni,</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Depoziti, jamčevni polozi i potraživanja od zaposlenih te za više plaćene poreze i ostalo,</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dane zajmove,</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Dionice i udjeli u glavnici,</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prihode poslovanja i</w:t>
      </w:r>
    </w:p>
    <w:p w:rsidR="00E528CD" w:rsidRPr="00E528CD" w:rsidRDefault="00E528CD" w:rsidP="00E528CD">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od prodaje nefinancijske imovine.</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Uvidom u blagajničke izvještaje i izvode sa žiro računa Povjerenstvo je utvrdilo sljedeće stanje novca u banci i blagajni na dan 31.12.2019.g.:</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Novac na žiro-računu kod tuzemnih poslovnih banaka:………………..2.181.200,17 kn</w:t>
      </w:r>
    </w:p>
    <w:p w:rsidR="00E528CD" w:rsidRPr="00E528CD" w:rsidRDefault="00E528CD" w:rsidP="00E528CD">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Novac na deviznom računu kod tuzemnih poslovnih banaka…………………235,70 kn</w:t>
      </w:r>
    </w:p>
    <w:p w:rsidR="00E528CD" w:rsidRPr="00E528CD" w:rsidRDefault="00E528CD" w:rsidP="00E528CD">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Kunska blagajna…………………………………………………………………………………….14,04 kn</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Stvarno stanje novca u banci i blagajni u potpunosti odgovara knjigovodstvenom stanju.</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kern w:val="3"/>
          <w:sz w:val="24"/>
          <w:szCs w:val="24"/>
          <w:lang w:eastAsia="hr-HR"/>
        </w:rPr>
      </w:pPr>
      <w:r w:rsidRPr="00E528CD">
        <w:rPr>
          <w:rFonts w:ascii="Times New Roman" w:eastAsia="SimSun" w:hAnsi="Times New Roman" w:cs="Times New Roman"/>
          <w:bCs/>
          <w:kern w:val="3"/>
          <w:sz w:val="24"/>
          <w:szCs w:val="24"/>
          <w:lang w:eastAsia="hr-HR"/>
        </w:rPr>
        <w:t>Vrijednost depozita, jamčevnih pologa i potraživanja od zaposlenih te za više plaćene poreze i ostalo iznosi 24.808,75 kn. Potraživanja za dane zajmove iznose 50.000,00 kn, a odnose na zajam odobren Komunalnom trgovačkom društvu Šodolovci d.o.o. sukladno Ugovoru o zajmu od 06.03.2018.g. ( KLASA: 403-02/18-01/1; URBROJ:2121/11-18-1)</w:t>
      </w:r>
      <w:r w:rsidRPr="00E528CD">
        <w:rPr>
          <w:rFonts w:ascii="Times New Roman" w:eastAsia="SimSun" w:hAnsi="Times New Roman" w:cs="Times New Roman"/>
          <w:bCs/>
          <w:color w:val="FF0000"/>
          <w:kern w:val="3"/>
          <w:sz w:val="24"/>
          <w:szCs w:val="24"/>
          <w:lang w:eastAsia="hr-HR"/>
        </w:rPr>
        <w:t xml:space="preserve"> </w:t>
      </w:r>
      <w:r w:rsidRPr="00E528CD">
        <w:rPr>
          <w:rFonts w:ascii="Times New Roman" w:eastAsia="SimSun" w:hAnsi="Times New Roman" w:cs="Times New Roman"/>
          <w:bCs/>
          <w:kern w:val="3"/>
          <w:sz w:val="24"/>
          <w:szCs w:val="24"/>
          <w:lang w:eastAsia="hr-HR"/>
        </w:rPr>
        <w:t>dok vrijednost dionica i udjela u glavnici iznosi 20.000,00 kn,  a odnosi se  na udio u glavnici istog trgovačkog društva čiji je osnivač i jedini vlasnik općina Šodolovci.</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prihode poslovanja čine:</w:t>
      </w:r>
    </w:p>
    <w:p w:rsidR="00E528CD" w:rsidRPr="00E528CD" w:rsidRDefault="00E528CD" w:rsidP="00E528CD">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poreze………………………......……………………............…73.273,97 kn</w:t>
      </w:r>
    </w:p>
    <w:p w:rsidR="00E528CD" w:rsidRPr="00E528CD" w:rsidRDefault="00E528CD" w:rsidP="00E528CD">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prihode od imovine………............……………………...521.122,48 kn</w:t>
      </w:r>
    </w:p>
    <w:p w:rsidR="00E528CD" w:rsidRPr="00E528CD" w:rsidRDefault="00E528CD" w:rsidP="00E528CD">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za upravne i administrativne pristojbe, pristojbe po posebnim propisima i naknade……………………........................................................195.122,73 kn</w:t>
      </w:r>
    </w:p>
    <w:p w:rsidR="00E528CD" w:rsidRPr="00E528CD" w:rsidRDefault="00E528CD" w:rsidP="00E528CD">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Potraživanja od prodaje neproizvedene dugotrajne imovine…………...............................................................................……......4.468.176,30 kn</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Najveći udio u financijskoj imovini čine potraživanja od prodaje neproizvedene dugotrajne imovine, a  odnose se na prihode od prodaje poljoprivrednog zemljišta u vlasništvu Republike Hrvatske (4.468.176,30 kn).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Osim prihoda od prodaje poljoprivrednog zemljišta u vlasništvu RH, značaj udio u financijskoj imovini zauzimaju i potraživanja za prihode od imovine (521.122,48 kn), a </w:t>
      </w:r>
      <w:r w:rsidRPr="00E528CD">
        <w:rPr>
          <w:rFonts w:ascii="Times New Roman" w:eastAsia="SimSun" w:hAnsi="Times New Roman" w:cs="Times New Roman"/>
          <w:bCs/>
          <w:kern w:val="3"/>
          <w:sz w:val="24"/>
          <w:szCs w:val="24"/>
          <w:lang w:eastAsia="hr-HR"/>
        </w:rPr>
        <w:lastRenderedPageBreak/>
        <w:t xml:space="preserve">odnose se na potraživanja za dane koncesije za poljoprivredno zemljište u vlasništvu RH, potraživanja za prihode od zakupa općinskog i državnog poljoprivrednog zemljišta, zakupa poslovnog prostora, naknade za pravo služnosti, prihoda od naknade za zadržavanje nezakonito izgrađene zgrade u prostoru i prihoda od kamata na dane zajmove trgovačkim društvima u javnom sektoru.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Stanje potraživanja za poreze je u glavnoj knjizi Općine Šodolovci iskazano prema izvještaju Porezne uprave što  znači da Općina Šodolovci nema analitičku evidenciju navedenih potraživanja i to dodatno otežava utvrđivanje stvarnog i knjigovodstvenog stanja istih. Na dan 31.12.2019.g. provedeno je usklađenje sa Izvještajem Porezne uprave po osnovi poreza na promet nekretnina dok za porez na potrošnju i porez na tvrtku nije provedeno usklađenje. Povjerenstvo predlaže da se tijekom 2020.g. u suradnji sa Poreznom upravom Osijek provede provjera iskazanih stanja budući da je uočeno kako stanje potraživanja za poreze na dan 31.12.2018.g. nije jednako stanju istih na dan 01.01.2019.g. što dovodi u pitanje točnost iskazanih podataka u Izvještajima, a samim tim i u bilanci Općine Šodolovci. Iz svih prethodno navedenih činjenica nije se pristupilo ni ispravku vrijednosti potraživanja za poreze dok se ne utvrdi točno stanje istih.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Potraživanja za upravne i administrativne pristojbe, pristojbe po posebnim propisima i naknade su iskazane u ukupnom iznosu od 195.122,73 kn, a najvećim dijelom se odnose na potraživanja za prihode vodnog gospodarstva odnosno potraživanja za naknadu za troškove distribucije vode i to 105.874,00 kn. Sukladno članku 232. Zakona o obveznim odnosima („NN“ br. 35/05, 41/08, 125/11, 78/15 i 29/18) ova vrsta tražbine ima rok zastare jednu godinu. Uvidom u analitičku evidenciju spomenutih potraživanja utvrđeno je kako je kod pojedinih rok dospijeća prošao prije tri godine, a kod većeg dijela i duže od tri godine. Uzimajući u obzir sve navedeno Povjerenstvo predlaže da se provode ispravak vrijednosti (100%) potraživanja za prihode vodnog gospodarstva – naknada za troškove distribucije vode, a potom i potpuno isknjiženje iz poslovnih knjiga budući da se radi o zastarjelim potraživanjima za koja više ne postoji mogućnost naplate.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E528CD">
        <w:rPr>
          <w:rFonts w:ascii="Times New Roman" w:eastAsia="SimSun" w:hAnsi="Times New Roman" w:cs="Times New Roman"/>
          <w:b/>
          <w:bCs/>
          <w:i/>
          <w:kern w:val="3"/>
          <w:sz w:val="24"/>
          <w:szCs w:val="24"/>
          <w:lang w:eastAsia="hr-HR"/>
        </w:rPr>
        <w:t>OBVEZE</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Popisom obveza Povjerenstvo je utvrdilo da ukupne obveze općine Šodolovci čine:</w:t>
      </w:r>
    </w:p>
    <w:p w:rsidR="00E528CD" w:rsidRPr="00E528CD" w:rsidRDefault="00E528CD" w:rsidP="00E528CD">
      <w:pPr>
        <w:widowControl w:val="0"/>
        <w:numPr>
          <w:ilvl w:val="0"/>
          <w:numId w:val="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rashode poslovanja i</w:t>
      </w:r>
    </w:p>
    <w:p w:rsidR="00E528CD" w:rsidRPr="00E528CD" w:rsidRDefault="00E528CD" w:rsidP="00E528CD">
      <w:pPr>
        <w:widowControl w:val="0"/>
        <w:numPr>
          <w:ilvl w:val="0"/>
          <w:numId w:val="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nabavu nefinancijske imovine.</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Vrijednost obveza za rashode poslovanja utvrđena je kako slijedi:</w:t>
      </w:r>
    </w:p>
    <w:p w:rsidR="00E528CD" w:rsidRPr="00E528CD" w:rsidRDefault="00E528CD" w:rsidP="00E528CD">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zaposlene…………………………………………………….……….39.430,02 kn</w:t>
      </w:r>
    </w:p>
    <w:p w:rsidR="00E528CD" w:rsidRPr="00E528CD" w:rsidRDefault="00E528CD" w:rsidP="00E528CD">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materijalne rashode…………………………………………..…..60.888,36 kn</w:t>
      </w:r>
    </w:p>
    <w:p w:rsidR="00E528CD" w:rsidRPr="00E528CD" w:rsidRDefault="00E528CD" w:rsidP="00E528CD">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naknade građanima i kućanstvima……………………...……4.072,05 kn</w:t>
      </w:r>
    </w:p>
    <w:p w:rsidR="00E528CD" w:rsidRPr="00E528CD" w:rsidRDefault="00E528CD" w:rsidP="00E528CD">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Ostale tekuće obveze.......................................................................................12.128,48 kn</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Vrijednost obveza za nabavu nefinancijske imovine utvrđena je kako slijedi:</w:t>
      </w:r>
    </w:p>
    <w:p w:rsidR="00E528CD" w:rsidRPr="00E528CD" w:rsidRDefault="00E528CD" w:rsidP="00E528CD">
      <w:pPr>
        <w:widowControl w:val="0"/>
        <w:numPr>
          <w:ilvl w:val="0"/>
          <w:numId w:val="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nabavu proizvedene dugotrajne imovine…………..……51.750,00 kn</w:t>
      </w:r>
    </w:p>
    <w:p w:rsidR="00E528CD" w:rsidRPr="00E528CD" w:rsidRDefault="00E528CD" w:rsidP="00E528CD">
      <w:pPr>
        <w:widowControl w:val="0"/>
        <w:numPr>
          <w:ilvl w:val="0"/>
          <w:numId w:val="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Obveze za dodatna ulaganja na nefinancijskoj imovini………………6.250,00 kn</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 xml:space="preserve">Nakon obavljenog popisa imovine i obveza Povjerenstvo za popis imenovano od strane općinskog načelnika općine Šodolovci je utvrdilo da stvarno stanje  gotovo u  potpunosti odgovara stanju evidentiranom u poslovnim knjigama u koje su podaci uneseni temeljem ovjerenih i vjerodostojnih knjigovodstvenih isprava. Razlike između knjigovodstvenog i stvarnog stanja vidljive su kod potraživanja za poreze o čemu je detaljnije pisano u dijelu koji se odnosi na financijsku imovinu. </w:t>
      </w: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Povjerenstvo predlaže općinskom načelniku da razmotri ovo izvješće i donese Odluku o rezultatima popisa.</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POVJERENSTVO ZA POPIS:</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______________________________________________</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Jovana Avrić</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______________________________________________</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Ana Aleksić</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_____________________________________________</w:t>
      </w:r>
    </w:p>
    <w:p w:rsidR="00E528CD" w:rsidRPr="00E528CD" w:rsidRDefault="00E528CD" w:rsidP="00E528CD">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E528CD">
        <w:rPr>
          <w:rFonts w:ascii="Times New Roman" w:eastAsia="SimSun" w:hAnsi="Times New Roman" w:cs="Times New Roman"/>
          <w:bCs/>
          <w:kern w:val="3"/>
          <w:sz w:val="24"/>
          <w:szCs w:val="24"/>
          <w:lang w:eastAsia="hr-HR"/>
        </w:rPr>
        <w:t>Milica Krička</w:t>
      </w:r>
    </w:p>
    <w:p w:rsidR="00E528CD" w:rsidRDefault="00E528CD" w:rsidP="00E528CD">
      <w:pPr>
        <w:spacing w:after="160" w:line="259" w:lineRule="auto"/>
        <w:jc w:val="both"/>
        <w:rPr>
          <w:rFonts w:ascii="Times New Roman" w:hAnsi="Times New Roman" w:cs="Times New Roman"/>
          <w:sz w:val="24"/>
          <w:szCs w:val="24"/>
        </w:rPr>
      </w:pPr>
    </w:p>
    <w:p w:rsidR="00F43E54" w:rsidRPr="00F43E54" w:rsidRDefault="00F43E54" w:rsidP="00F43E54">
      <w:pPr>
        <w:spacing w:after="160" w:line="259" w:lineRule="auto"/>
        <w:rPr>
          <w:rFonts w:ascii="Times New Roman" w:hAnsi="Times New Roman" w:cs="Times New Roman"/>
          <w:sz w:val="24"/>
          <w:szCs w:val="24"/>
        </w:rPr>
      </w:pPr>
    </w:p>
    <w:p w:rsidR="00F43E54" w:rsidRDefault="00F43E54" w:rsidP="00F43E54">
      <w:pPr>
        <w:jc w:val="both"/>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3C439D">
      <w:pPr>
        <w:jc w:val="center"/>
        <w:rPr>
          <w:rFonts w:ascii="Times New Roman" w:eastAsia="Calibri" w:hAnsi="Times New Roman" w:cs="Times New Roman"/>
          <w:sz w:val="24"/>
          <w:szCs w:val="24"/>
        </w:rPr>
      </w:pPr>
    </w:p>
    <w:p w:rsidR="00E06074" w:rsidRDefault="00E06074" w:rsidP="00E06074">
      <w:pPr>
        <w:jc w:val="both"/>
        <w:rPr>
          <w:rFonts w:ascii="Times New Roman" w:eastAsia="Calibri" w:hAnsi="Times New Roman" w:cs="Times New Roman"/>
          <w:sz w:val="24"/>
          <w:szCs w:val="24"/>
        </w:rPr>
      </w:pPr>
    </w:p>
    <w:p w:rsidR="00E06074" w:rsidRDefault="00E06074" w:rsidP="00E06074">
      <w:pPr>
        <w:jc w:val="both"/>
        <w:rPr>
          <w:rFonts w:ascii="Times New Roman" w:eastAsia="Calibri" w:hAnsi="Times New Roman" w:cs="Times New Roman"/>
          <w:sz w:val="24"/>
          <w:szCs w:val="24"/>
        </w:rPr>
      </w:pPr>
    </w:p>
    <w:p w:rsidR="003C439D" w:rsidRDefault="003C439D" w:rsidP="003C439D">
      <w:pPr>
        <w:jc w:val="both"/>
        <w:rPr>
          <w:rFonts w:ascii="Calibri" w:eastAsia="Calibri" w:hAnsi="Calibri" w:cs="Times New Roman"/>
        </w:rPr>
      </w:pPr>
    </w:p>
    <w:bookmarkEnd w:id="0"/>
    <w:p w:rsidR="00D82C15" w:rsidRPr="00D82C15" w:rsidRDefault="00D82C15" w:rsidP="00D82C15">
      <w:pPr>
        <w:spacing w:after="160" w:line="259" w:lineRule="auto"/>
      </w:pPr>
    </w:p>
    <w:p w:rsidR="00D82C15" w:rsidRDefault="00D82C15" w:rsidP="00D82C15">
      <w:pPr>
        <w:spacing w:line="240" w:lineRule="auto"/>
        <w:jc w:val="both"/>
      </w:pPr>
    </w:p>
    <w:sectPr w:rsidR="00D82C15" w:rsidSect="00E528CD">
      <w:headerReference w:type="defaul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729" w:rsidRDefault="00E90729" w:rsidP="0027276C">
      <w:pPr>
        <w:spacing w:after="0" w:line="240" w:lineRule="auto"/>
      </w:pPr>
      <w:r>
        <w:separator/>
      </w:r>
    </w:p>
  </w:endnote>
  <w:endnote w:type="continuationSeparator" w:id="0">
    <w:p w:rsidR="00E90729" w:rsidRDefault="00E90729" w:rsidP="0027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729" w:rsidRDefault="00E90729" w:rsidP="0027276C">
      <w:pPr>
        <w:spacing w:after="0" w:line="240" w:lineRule="auto"/>
      </w:pPr>
      <w:r>
        <w:separator/>
      </w:r>
    </w:p>
  </w:footnote>
  <w:footnote w:type="continuationSeparator" w:id="0">
    <w:p w:rsidR="00E90729" w:rsidRDefault="00E90729" w:rsidP="0027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72A" w:rsidRPr="0027276C" w:rsidRDefault="009B572A" w:rsidP="0027276C">
    <w:pPr>
      <w:pStyle w:val="Zaglavlje"/>
      <w:jc w:val="both"/>
      <w:rPr>
        <w:rFonts w:ascii="Times New Roman" w:hAnsi="Times New Roman" w:cs="Times New Roman"/>
        <w:sz w:val="24"/>
        <w:szCs w:val="24"/>
      </w:rPr>
    </w:pPr>
    <w:r w:rsidRPr="009B572A">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72A" w:rsidRDefault="009B572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9B572A" w:rsidRDefault="009B572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00451121">
      <w:rPr>
        <w:rFonts w:ascii="Times New Roman" w:hAnsi="Times New Roman" w:cs="Times New Roman"/>
        <w:sz w:val="24"/>
        <w:szCs w:val="24"/>
      </w:rPr>
      <w:t>Broj 1                                       Službeni glasnik Općine Šodolovci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72A" w:rsidRPr="009B572A" w:rsidRDefault="009B572A" w:rsidP="009B572A">
    <w:pPr>
      <w:pStyle w:val="Zaglavlje"/>
      <w:jc w:val="both"/>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72A" w:rsidRPr="0027276C" w:rsidRDefault="009B572A" w:rsidP="0027276C">
    <w:pPr>
      <w:pStyle w:val="Zaglavlje"/>
      <w:jc w:val="both"/>
      <w:rPr>
        <w:rFonts w:ascii="Times New Roman" w:hAnsi="Times New Roman" w:cs="Times New Roman"/>
        <w:sz w:val="24"/>
        <w:szCs w:val="24"/>
      </w:rPr>
    </w:pPr>
    <w:r w:rsidRPr="009B572A">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9" name="Grupa 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0" name="Group 168"/>
                      <wpg:cNvGrpSpPr/>
                      <wpg:grpSpPr>
                        <a:xfrm>
                          <a:off x="0" y="0"/>
                          <a:ext cx="1700784" cy="1024128"/>
                          <a:chOff x="0" y="0"/>
                          <a:chExt cx="1700784" cy="1024128"/>
                        </a:xfrm>
                      </wpg:grpSpPr>
                      <wps:wsp>
                        <wps:cNvPr id="11" name="Pravokutnik 1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avokutnik 14"/>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kstni okvir 15"/>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72A" w:rsidRDefault="009B572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9" o:spid="_x0000_s1032" style="position:absolute;left:0;text-align:left;margin-left:82.7pt;margin-top:0;width:133.9pt;height:80.65pt;z-index:25166336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">
              <v:group id="Group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avokutnik 11"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" fillcolor="white [3212]" stroked="f" strokeweight="1pt">
                  <v:fill opacity="0"/>
                </v:rect>
                <v:shape id="Pravokutnik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" path="m,l1462822,r,1014481l638269,407899,,xe" fillcolor="#4472c4 [3204]" stroked="f" strokeweight="1pt">
                  <v:stroke joinstyle="miter"/>
                  <v:path arrowok="t" o:connecttype="custom" o:connectlocs="0,0;1463040,0;1463040,1014984;638364,408101;0,0" o:connectangles="0,0,0,0,0"/>
                </v:shape>
                <v:rect id="Pravokutnik 14"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5"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" filled="f" stroked="f" strokeweight=".5pt">
                <v:textbox inset=",7.2pt,,7.2pt">
                  <w:txbxContent>
                    <w:p w:rsidR="009B572A" w:rsidRDefault="009B572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sz w:val="24"/>
        <w:szCs w:val="24"/>
      </w:rPr>
      <w:t>Broj 1                                   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ACA"/>
    <w:multiLevelType w:val="hybridMultilevel"/>
    <w:tmpl w:val="D29079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821DAE"/>
    <w:multiLevelType w:val="multilevel"/>
    <w:tmpl w:val="C03C5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211C7"/>
    <w:multiLevelType w:val="multilevel"/>
    <w:tmpl w:val="77428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82C34"/>
    <w:multiLevelType w:val="multilevel"/>
    <w:tmpl w:val="0454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04E2"/>
    <w:multiLevelType w:val="multilevel"/>
    <w:tmpl w:val="076E7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895337"/>
    <w:multiLevelType w:val="multilevel"/>
    <w:tmpl w:val="3A1CA0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5FE1157F"/>
    <w:multiLevelType w:val="multilevel"/>
    <w:tmpl w:val="CA06C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DE5A27"/>
    <w:multiLevelType w:val="hybridMultilevel"/>
    <w:tmpl w:val="270EC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8E2266"/>
    <w:multiLevelType w:val="multilevel"/>
    <w:tmpl w:val="BA12B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1"/>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C7"/>
    <w:rsid w:val="000C7D38"/>
    <w:rsid w:val="001D6ECD"/>
    <w:rsid w:val="0027276C"/>
    <w:rsid w:val="003C439D"/>
    <w:rsid w:val="003E69C7"/>
    <w:rsid w:val="00451121"/>
    <w:rsid w:val="00464F43"/>
    <w:rsid w:val="00486D40"/>
    <w:rsid w:val="007612CF"/>
    <w:rsid w:val="008733C7"/>
    <w:rsid w:val="009B572A"/>
    <w:rsid w:val="009C5FB4"/>
    <w:rsid w:val="00B353A2"/>
    <w:rsid w:val="00CB458E"/>
    <w:rsid w:val="00D82C15"/>
    <w:rsid w:val="00E06074"/>
    <w:rsid w:val="00E528CD"/>
    <w:rsid w:val="00E90729"/>
    <w:rsid w:val="00EE55FD"/>
    <w:rsid w:val="00F43E54"/>
    <w:rsid w:val="00FD24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5A80"/>
  <w15:chartTrackingRefBased/>
  <w15:docId w15:val="{529A2EDF-9250-4C29-A473-9A3F924A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C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D6ECD"/>
    <w:pPr>
      <w:spacing w:after="0" w:line="240" w:lineRule="auto"/>
    </w:pPr>
  </w:style>
  <w:style w:type="paragraph" w:styleId="Zaglavlje">
    <w:name w:val="header"/>
    <w:basedOn w:val="Normal"/>
    <w:link w:val="ZaglavljeChar"/>
    <w:uiPriority w:val="99"/>
    <w:unhideWhenUsed/>
    <w:rsid w:val="002727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276C"/>
  </w:style>
  <w:style w:type="paragraph" w:styleId="Podnoje">
    <w:name w:val="footer"/>
    <w:basedOn w:val="Normal"/>
    <w:link w:val="PodnojeChar"/>
    <w:uiPriority w:val="99"/>
    <w:unhideWhenUsed/>
    <w:rsid w:val="002727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276C"/>
  </w:style>
  <w:style w:type="paragraph" w:styleId="Odlomakpopisa">
    <w:name w:val="List Paragraph"/>
    <w:basedOn w:val="Normal"/>
    <w:uiPriority w:val="34"/>
    <w:qFormat/>
    <w:rsid w:val="0027276C"/>
    <w:pPr>
      <w:ind w:left="720"/>
      <w:contextualSpacing/>
    </w:pPr>
  </w:style>
  <w:style w:type="numbering" w:customStyle="1" w:styleId="Bezpopisa1">
    <w:name w:val="Bez popisa1"/>
    <w:next w:val="Bezpopisa"/>
    <w:uiPriority w:val="99"/>
    <w:semiHidden/>
    <w:unhideWhenUsed/>
    <w:rsid w:val="00D82C15"/>
  </w:style>
  <w:style w:type="paragraph" w:styleId="Tekstbalonia">
    <w:name w:val="Balloon Text"/>
    <w:basedOn w:val="Normal"/>
    <w:link w:val="TekstbaloniaChar"/>
    <w:uiPriority w:val="99"/>
    <w:semiHidden/>
    <w:unhideWhenUsed/>
    <w:rsid w:val="00D82C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82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dolovci.hr"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41</Pages>
  <Words>8639</Words>
  <Characters>49247</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dcterms:created xsi:type="dcterms:W3CDTF">2020-04-21T17:07:00Z</dcterms:created>
  <dcterms:modified xsi:type="dcterms:W3CDTF">2020-04-21T23:48:00Z</dcterms:modified>
</cp:coreProperties>
</file>