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324F" w:rsidRPr="00CA4958" w:rsidRDefault="007B324F" w:rsidP="007B324F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6C3EB942" wp14:editId="3D5618BB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24F" w:rsidRPr="00CA4958" w:rsidRDefault="007B324F" w:rsidP="007B32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:rsidR="007B324F" w:rsidRPr="00CA4958" w:rsidRDefault="007B324F" w:rsidP="007B32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7B324F" w:rsidRPr="00CA4958" w:rsidRDefault="007B324F" w:rsidP="007B32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7B324F" w:rsidRPr="00CA4958" w:rsidRDefault="007B324F" w:rsidP="007B32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:rsidR="007B324F" w:rsidRPr="00CA4958" w:rsidRDefault="007B324F" w:rsidP="007B324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7B324F" w:rsidRPr="00CA4958" w:rsidRDefault="007B324F" w:rsidP="007B32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</w:t>
      </w:r>
      <w:r w:rsidR="00B00C6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/</w:t>
      </w:r>
    </w:p>
    <w:p w:rsidR="007B324F" w:rsidRPr="00CA4958" w:rsidRDefault="007B324F" w:rsidP="007B32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</w:t>
      </w:r>
      <w:r>
        <w:rPr>
          <w:rFonts w:ascii="Times New Roman" w:eastAsia="Calibri" w:hAnsi="Times New Roman" w:cs="Times New Roman"/>
          <w:b/>
          <w:sz w:val="24"/>
          <w:szCs w:val="24"/>
        </w:rPr>
        <w:t>01-20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:rsidR="007B324F" w:rsidRPr="00CA4958" w:rsidRDefault="007B324F" w:rsidP="007B32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svibnja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b/>
          <w:sz w:val="24"/>
          <w:szCs w:val="24"/>
        </w:rPr>
        <w:t>20.</w:t>
      </w:r>
    </w:p>
    <w:p w:rsidR="007B324F" w:rsidRPr="00CA4958" w:rsidRDefault="007B324F" w:rsidP="007B32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324F" w:rsidRPr="00CA4958" w:rsidRDefault="007B324F" w:rsidP="007B324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7B324F" w:rsidRPr="00CA4958" w:rsidRDefault="007B324F" w:rsidP="007B324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7B324F" w:rsidRPr="00CA4958" w:rsidRDefault="007B324F" w:rsidP="007B3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>Na temelju članka 33. Statuta Općine Šodolovci („Službeni glasnik“ Općine Šodolovci broj 03/09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4958">
        <w:rPr>
          <w:rFonts w:ascii="Times New Roman" w:eastAsia="Calibri" w:hAnsi="Times New Roman" w:cs="Times New Roman"/>
          <w:sz w:val="24"/>
          <w:szCs w:val="24"/>
        </w:rPr>
        <w:t>2/13</w:t>
      </w:r>
      <w:r>
        <w:rPr>
          <w:rFonts w:ascii="Times New Roman" w:eastAsia="Calibri" w:hAnsi="Times New Roman" w:cs="Times New Roman"/>
          <w:sz w:val="24"/>
          <w:szCs w:val="24"/>
        </w:rPr>
        <w:t>, 7/16 i 4/18</w:t>
      </w:r>
      <w:r w:rsidRPr="00CA4958">
        <w:rPr>
          <w:rFonts w:ascii="Times New Roman" w:eastAsia="Calibri" w:hAnsi="Times New Roman" w:cs="Times New Roman"/>
          <w:sz w:val="24"/>
          <w:szCs w:val="24"/>
        </w:rPr>
        <w:t>), sazivam</w:t>
      </w:r>
    </w:p>
    <w:p w:rsidR="007B324F" w:rsidRPr="00CA4958" w:rsidRDefault="007B324F" w:rsidP="007B3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24F" w:rsidRPr="00CA4958" w:rsidRDefault="007B324F" w:rsidP="007B324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7B324F" w:rsidRPr="00CA4958" w:rsidRDefault="007B324F" w:rsidP="007B324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7B324F" w:rsidRPr="00CA4958" w:rsidRDefault="007B324F" w:rsidP="007B32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23</w:t>
      </w:r>
      <w:r w:rsidRPr="00CA4958">
        <w:rPr>
          <w:rFonts w:ascii="Times New Roman" w:eastAsia="Calibri" w:hAnsi="Times New Roman" w:cs="Times New Roman"/>
          <w:b/>
          <w:sz w:val="32"/>
          <w:szCs w:val="32"/>
        </w:rPr>
        <w:t>. SJEDNICU OPĆINSKOG VIJEĆA</w:t>
      </w:r>
    </w:p>
    <w:p w:rsidR="007B324F" w:rsidRPr="00CA4958" w:rsidRDefault="007B324F" w:rsidP="007B32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4958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:rsidR="007B324F" w:rsidRDefault="007B324F" w:rsidP="007B32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B324F" w:rsidRPr="00CA4958" w:rsidRDefault="007B324F" w:rsidP="007B32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>ponedjeljak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svibnj</w:t>
      </w:r>
      <w:r w:rsidRPr="00CA4958">
        <w:rPr>
          <w:rFonts w:ascii="Times New Roman" w:eastAsia="Calibri" w:hAnsi="Times New Roman" w:cs="Times New Roman"/>
          <w:sz w:val="24"/>
          <w:szCs w:val="24"/>
        </w:rPr>
        <w:t>a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godine u 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sz w:val="24"/>
          <w:szCs w:val="24"/>
        </w:rPr>
        <w:t>.00 sati u prostorijama Općine Šodolovci, u Šodolovcima, Ive Andrića 3, za koju predlažem slijedeći</w:t>
      </w:r>
    </w:p>
    <w:p w:rsidR="007B324F" w:rsidRPr="00CA4958" w:rsidRDefault="007B324F" w:rsidP="007B324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7B324F" w:rsidRPr="00CA4958" w:rsidRDefault="007B324F" w:rsidP="007B324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7B324F" w:rsidRPr="00CA4958" w:rsidRDefault="007B324F" w:rsidP="007B324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7B324F" w:rsidRPr="00CA4958" w:rsidRDefault="007B324F" w:rsidP="007B32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:rsidR="007B324F" w:rsidRPr="00CA4958" w:rsidRDefault="007B324F" w:rsidP="007B32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324F" w:rsidRPr="00CA4958" w:rsidRDefault="007B324F" w:rsidP="007B324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:rsidR="007B324F" w:rsidRDefault="007B324F" w:rsidP="007B32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>
        <w:rPr>
          <w:rFonts w:ascii="Times New Roman" w:eastAsia="Calibri" w:hAnsi="Times New Roman" w:cs="Times New Roman"/>
          <w:sz w:val="24"/>
          <w:szCs w:val="24"/>
        </w:rPr>
        <w:t>21.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sjednice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pćinskog vijeća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CA4958">
        <w:rPr>
          <w:rFonts w:ascii="Times New Roman" w:eastAsia="Calibri" w:hAnsi="Times New Roman" w:cs="Times New Roman"/>
          <w:sz w:val="24"/>
          <w:szCs w:val="24"/>
        </w:rPr>
        <w:t>pćine Šodolovci,</w:t>
      </w:r>
    </w:p>
    <w:p w:rsidR="007B324F" w:rsidRDefault="007B324F" w:rsidP="007B32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>
        <w:rPr>
          <w:rFonts w:ascii="Times New Roman" w:eastAsia="Calibri" w:hAnsi="Times New Roman" w:cs="Times New Roman"/>
          <w:sz w:val="24"/>
          <w:szCs w:val="24"/>
        </w:rPr>
        <w:t>22.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sjednice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pćinskog vijeća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CA4958">
        <w:rPr>
          <w:rFonts w:ascii="Times New Roman" w:eastAsia="Calibri" w:hAnsi="Times New Roman" w:cs="Times New Roman"/>
          <w:sz w:val="24"/>
          <w:szCs w:val="24"/>
        </w:rPr>
        <w:t>pćine Šodolovci,</w:t>
      </w:r>
    </w:p>
    <w:p w:rsidR="007B324F" w:rsidRPr="00CA4958" w:rsidRDefault="007B324F" w:rsidP="007B32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Godišnjeg izvještaja o izvršenju Proračuna Općine Šodolovci za 2019. godinu,</w:t>
      </w:r>
    </w:p>
    <w:p w:rsidR="007B324F" w:rsidRDefault="007B324F" w:rsidP="007B32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Zaključka o prihvaćanju izvješća o ostvarenju Programa javnih potreba u kulturi </w:t>
      </w:r>
      <w:r w:rsidR="008F0961">
        <w:rPr>
          <w:rFonts w:ascii="Times New Roman" w:eastAsia="Calibri" w:hAnsi="Times New Roman" w:cs="Times New Roman"/>
          <w:sz w:val="24"/>
          <w:szCs w:val="24"/>
        </w:rPr>
        <w:t xml:space="preserve">i religiji </w:t>
      </w:r>
      <w:r>
        <w:rPr>
          <w:rFonts w:ascii="Times New Roman" w:eastAsia="Calibri" w:hAnsi="Times New Roman" w:cs="Times New Roman"/>
          <w:sz w:val="24"/>
          <w:szCs w:val="24"/>
        </w:rPr>
        <w:t>na području Općine Šodolovci za 2019. godinu,</w:t>
      </w:r>
    </w:p>
    <w:p w:rsidR="007B324F" w:rsidRDefault="007B324F" w:rsidP="007B32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Zaključka o prihvaćanju izvješća o ostvarenju Programa javnih potreba u sportu na području Općine Šodolovci za 2019. godinu</w:t>
      </w:r>
      <w:r w:rsidRPr="007B324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B324F" w:rsidRDefault="007B324F" w:rsidP="007B32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Zaključka o prihvaćanju izvješća o ostvarenju Programa socijalne skrbi općine Šodolovci za 2019. godinu</w:t>
      </w:r>
    </w:p>
    <w:p w:rsidR="008F0961" w:rsidRDefault="008F0961" w:rsidP="007B32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Zaključka o prihvaćanju izvješća o ostvarenju Programa javnih potreba u predškolskom odgoju i obrazovanju Općine Šodolovci za 2019. godinu,</w:t>
      </w:r>
    </w:p>
    <w:p w:rsidR="008F0961" w:rsidRDefault="008F0961" w:rsidP="007B32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Zaključka o prihvaćanju izvješća o ostvarenju Programa održavanja objekata i uređaja komunalne infrastrukture Općine Šodolovci za 2019. godinu,</w:t>
      </w:r>
    </w:p>
    <w:p w:rsidR="008F0961" w:rsidRDefault="008F0961" w:rsidP="007B32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Zaključka o prihvaćanju izvješća o ostvarenju Programa gradnje objekata i uređaja komunalne infrastrukture Općine Šodolovci za 2019. godinu,</w:t>
      </w:r>
    </w:p>
    <w:p w:rsidR="008F0961" w:rsidRDefault="008F0961" w:rsidP="007B32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Prijedlog Zaključka o prihvaćanju izvješća o ostvarenju Programa utroška sredstava naknade za zadržavanje nezakonito izgrađenih zgrada u prostoru Općine Šodolovci za 2019. godinu,</w:t>
      </w:r>
    </w:p>
    <w:p w:rsidR="008F0961" w:rsidRDefault="008F0961" w:rsidP="007B32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Zaključka o prihvaćanju izvješća o ostvarenju programa utroška sredstava šumskog doprinosa za 2019. godinu</w:t>
      </w:r>
    </w:p>
    <w:p w:rsidR="008F0961" w:rsidRDefault="008F0961" w:rsidP="007B32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Zaključka o prihvaćanju izvješća o ostvarenju Programa utroška sredstva ostvarenih raspolaganjem poljoprivrednim zemljištem u vlasništvu Republike Hrvatske na području Općine Šodolovci za 2019. godinu,</w:t>
      </w:r>
    </w:p>
    <w:p w:rsidR="008F0961" w:rsidRDefault="008F0961" w:rsidP="007B32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Zaključka o usvajanju godišnjeg izvješća o izvršenju Plana gospodarenja otpadom na području Općine Šodolovci za 2019. godinu,</w:t>
      </w:r>
    </w:p>
    <w:p w:rsidR="008F0961" w:rsidRDefault="00D364A3" w:rsidP="007B32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Zaključka o usvajanju izvješća o stanju zaštite od požara na području Općine Šodolovci u 2019. godini,</w:t>
      </w:r>
    </w:p>
    <w:p w:rsidR="00D364A3" w:rsidRDefault="00D364A3" w:rsidP="007B32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Zaključka o usvajanju godišnjeg izvješća o primjeni agrotehničkih mjera i mjera za uređenje i održavanje poljoprivrednih rudina na području Općine Šodolovci u 2019. godini,</w:t>
      </w:r>
    </w:p>
    <w:p w:rsidR="00C516F1" w:rsidRDefault="00C516F1" w:rsidP="007B32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Zaključka o usvajanju izvješća o lokacijama i količinama odbačenog otpada te troškovima uklanjanja odbačenog otpada na području Općine Šodolovci u 2019. godini,</w:t>
      </w:r>
    </w:p>
    <w:p w:rsidR="00C516F1" w:rsidRDefault="00C516F1" w:rsidP="007B32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Zaključka o prihvaćanju Izvješća o obavljenom popisu imovine i obveza Općine Šodolovci sa stanjem na dan 31.12.2019. godine,</w:t>
      </w:r>
    </w:p>
    <w:p w:rsidR="00D364A3" w:rsidRDefault="00D364A3" w:rsidP="007B32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posebnim mjerama zaštite od požara pri spaljivanju otpadnih materijala na poljoprivrednim i drugim površinama u 2020. godini,</w:t>
      </w:r>
    </w:p>
    <w:p w:rsidR="00D364A3" w:rsidRDefault="00D364A3" w:rsidP="007B32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mjerama zaštite od požara za vrijeme žetve i vršidbe u 2020. godini,</w:t>
      </w:r>
    </w:p>
    <w:p w:rsidR="00D364A3" w:rsidRDefault="00D364A3" w:rsidP="007B32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Provedbenog Plana unapređenja zaštite od požara na području Općine Šodolovci za 2020. godinu,</w:t>
      </w:r>
    </w:p>
    <w:p w:rsidR="00D364A3" w:rsidRDefault="00D364A3" w:rsidP="007B32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imenovanju Povjerenstva za procjenu šteta od prirodnih nepogoda Općine Šodolovci,</w:t>
      </w:r>
    </w:p>
    <w:p w:rsidR="00D364A3" w:rsidRDefault="00D364A3" w:rsidP="007B32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izmjenama i dopunama Odluke o pravima iz socijalne skrbi i drugim potporama iz Proračuna Općine Šodolovci</w:t>
      </w:r>
    </w:p>
    <w:p w:rsidR="00D364A3" w:rsidRPr="007B324F" w:rsidRDefault="00D364A3" w:rsidP="007B32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Zaključka o usvajanju izvješća o radu zamjenika općinskog načelnika koji obnaša dužnost općinskog načelnika Općine Šodolovci za razdoblje od 17.08.2019. do 31.12.2019. godine,</w:t>
      </w:r>
    </w:p>
    <w:p w:rsidR="007B324F" w:rsidRPr="007C5982" w:rsidRDefault="007B324F" w:rsidP="007B32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Razno</w:t>
      </w:r>
      <w:r w:rsidRPr="007C598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B324F" w:rsidRDefault="007B324F" w:rsidP="007B324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24F" w:rsidRPr="00CA4958" w:rsidRDefault="007B324F" w:rsidP="007B324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24F" w:rsidRDefault="007B324F" w:rsidP="007B324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7B324F" w:rsidRPr="00CA4958" w:rsidRDefault="007B324F" w:rsidP="007B324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24F" w:rsidRPr="00CA4958" w:rsidRDefault="007B324F" w:rsidP="007B324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PREDSJEDNIK OPĆINSKOG VIJEĆA:</w:t>
      </w:r>
    </w:p>
    <w:p w:rsidR="007B324F" w:rsidRPr="00CA4958" w:rsidRDefault="007B324F" w:rsidP="007B3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Lazar Telenta</w:t>
      </w:r>
    </w:p>
    <w:p w:rsidR="007B324F" w:rsidRDefault="007B324F" w:rsidP="007B324F"/>
    <w:p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605D3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4F"/>
    <w:rsid w:val="007B324F"/>
    <w:rsid w:val="008F0961"/>
    <w:rsid w:val="009C5FB4"/>
    <w:rsid w:val="00B00C6E"/>
    <w:rsid w:val="00C516F1"/>
    <w:rsid w:val="00CB458E"/>
    <w:rsid w:val="00D364A3"/>
    <w:rsid w:val="00E5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FC2C"/>
  <w15:chartTrackingRefBased/>
  <w15:docId w15:val="{35B8E6A5-8CEE-4094-81E8-B1F6B668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2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</cp:revision>
  <cp:lastPrinted>2020-06-23T11:32:00Z</cp:lastPrinted>
  <dcterms:created xsi:type="dcterms:W3CDTF">2020-05-22T12:09:00Z</dcterms:created>
  <dcterms:modified xsi:type="dcterms:W3CDTF">2020-06-23T11:33:00Z</dcterms:modified>
</cp:coreProperties>
</file>