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92A1D">
        <w:rPr>
          <w:rFonts w:ascii="Times New Roman" w:hAnsi="Times New Roman" w:cs="Times New Roman"/>
          <w:sz w:val="24"/>
          <w:szCs w:val="24"/>
        </w:rPr>
        <w:t xml:space="preserve">Na temelju članka 6. stavak 1. Zakona o zakupu i prodaji poslovnog prostora („Narodne novine“ broj 125/11, 64/15 i 112/18) </w:t>
      </w:r>
      <w:r>
        <w:rPr>
          <w:rFonts w:ascii="Times New Roman" w:hAnsi="Times New Roman" w:cs="Times New Roman"/>
          <w:sz w:val="24"/>
          <w:szCs w:val="24"/>
        </w:rPr>
        <w:t xml:space="preserve">i članka 3. Odluke o davanju u zakup i kupoprodaji poslovnih prostora u vlasništvu Općine Šodolovci („službeni glasnik općine Šodolovci“ broj 6/19) </w:t>
      </w:r>
      <w:r w:rsidRPr="00692A1D">
        <w:rPr>
          <w:rFonts w:ascii="Times New Roman" w:hAnsi="Times New Roman" w:cs="Times New Roman"/>
          <w:sz w:val="24"/>
          <w:szCs w:val="24"/>
        </w:rPr>
        <w:t>zamjenik općinskog načelnika koji obnaša dužnost općinskog načelnika Općine Šodolovci donos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109E5" w:rsidRPr="00692A1D" w:rsidRDefault="000109E5" w:rsidP="000109E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0109E5" w:rsidRPr="00692A1D" w:rsidRDefault="000109E5" w:rsidP="000109E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 raspisivanju natječaja za davanje u zakup poslovnog prostora</w:t>
      </w:r>
    </w:p>
    <w:p w:rsidR="000109E5" w:rsidRDefault="000109E5" w:rsidP="000109E5">
      <w:pPr>
        <w:pStyle w:val="Bezproreda"/>
        <w:jc w:val="center"/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u vlasništvu Općine Šodolovci</w:t>
      </w:r>
    </w:p>
    <w:p w:rsidR="000109E5" w:rsidRDefault="000109E5" w:rsidP="00010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Predmet davanja u zakup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749B1">
        <w:rPr>
          <w:rFonts w:ascii="Times New Roman" w:hAnsi="Times New Roman" w:cs="Times New Roman"/>
          <w:sz w:val="24"/>
          <w:szCs w:val="24"/>
        </w:rPr>
        <w:t xml:space="preserve"> sljedeći poslovni prostor:</w:t>
      </w:r>
    </w:p>
    <w:p w:rsidR="000109E5" w:rsidRPr="005749B1" w:rsidRDefault="000109E5" w:rsidP="000109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Poslovni prostor u naselju Silaš, Borisa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Kidriča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1, lokal broj 1, površine 48 m² s početnom zakupninom od 480,00 kuna mjesečno, za djelatnost trgovina.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9B1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:rsidR="000109E5" w:rsidRDefault="000109E5" w:rsidP="00010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Natjecatelji/ponuditelji koji sudjeluju na natječaju dužni su uplatiti iznos jamstva u visini početne zakupnine i to:</w:t>
      </w:r>
    </w:p>
    <w:p w:rsidR="000109E5" w:rsidRPr="005749B1" w:rsidRDefault="000109E5" w:rsidP="000109E5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Za poslovni prostor u naselju Silaš na adresi Borisa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Kidriča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1 u visini od 480,00 kuna.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Jamstvo se uplaćuje na žiro račun Općine Šodolovci </w:t>
      </w:r>
      <w:r>
        <w:rPr>
          <w:rFonts w:ascii="Times New Roman" w:hAnsi="Times New Roman" w:cs="Times New Roman"/>
          <w:sz w:val="24"/>
          <w:szCs w:val="24"/>
        </w:rPr>
        <w:t>IBAN</w:t>
      </w:r>
      <w:r w:rsidRPr="005749B1">
        <w:rPr>
          <w:rFonts w:ascii="Times New Roman" w:hAnsi="Times New Roman" w:cs="Times New Roman"/>
          <w:sz w:val="24"/>
          <w:szCs w:val="24"/>
        </w:rPr>
        <w:t xml:space="preserve"> HR53 25000091861400006, model 68, poziv na broj 7706-OIB uplatitelja.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Ponuditelju, čija ponuda bude izabrana kao najpovoljnija, uplaćena jamčevina se uračunava u zakupninu, a ostalima se ponuditeljima uplaćena jamčevina vraća u roku od 15 dana od dana odabira najpovoljnijeg ponuditelja.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109E5" w:rsidRDefault="000109E5" w:rsidP="000109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javnom natječaju imaju sve zainteresirane fizičke i pravne osobe sa registriranom djelatnosti koja odgovara namjeni poslovnog prostora za  koji se natječu.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natječaju nemaju ponuditelji koji prema bilo kojem osnovu, zaključno s danom prijave na natječaj,</w:t>
      </w:r>
      <w:r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imaju </w:t>
      </w:r>
      <w:r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dospjelih, a nepodmirenih dugovanja prema Republici Hrvatskoj ili Općini Šodolovci, ili onih ponuditelja kojima je sukladno posebnim propisima odobrena odgoda plaćanja obveza, a ne pridržavaju se rokova plaćanja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Rok za podnošenje prijava na natječaj je osam dana od dana objave natječaja u „Glasu Slavonije“.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Najpovoljnijom ponudom smatrat će se ona koja uz ispunjenje svih uvjeta iz natječaja sadrži najvišu ponuđenu zakupninu.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Uz pisanu ponudu potrebno je priložiti: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Presliku osobne iskaznice (dokaz o državljanstvu) ako je ponuditelj fizička osoba,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Rješenje o upisu u sudski registar, odnosno obrtni registar iz kojeg je vidljivo da je tvrtka ili obrt registrirana za obavljanje djelatnosti koja odgovara namjeni prostora za koji se natječu,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BON-1 (za pravne osobe),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BON-2 (za obrtnike),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Dokaz o uplati jamčevine,</w:t>
      </w:r>
    </w:p>
    <w:p w:rsidR="000109E5" w:rsidRPr="005749B1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lastRenderedPageBreak/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Općine Šodolovci o nepostojanju dugovanja prema Općini,</w:t>
      </w:r>
    </w:p>
    <w:p w:rsidR="000109E5" w:rsidRDefault="000109E5" w:rsidP="000109E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 nepostojanju dugovanja od porezne uprave (ne stariju od 30 dana od dana objave natječaja).</w:t>
      </w:r>
    </w:p>
    <w:p w:rsidR="000109E5" w:rsidRPr="005749B1" w:rsidRDefault="000109E5" w:rsidP="000109E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Općina Šodolovci zadržava pravo da ne prihvati niti jednu od pristiglih ponuda te poništi natječaj.</w:t>
      </w:r>
    </w:p>
    <w:p w:rsidR="000109E5" w:rsidRDefault="000109E5" w:rsidP="00010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Pisane ponude dostavljaju se putem pošte preporučeno ili osobno u zatvorenoj omotnici uz navedenu naznaku na adresu: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B1">
        <w:rPr>
          <w:rFonts w:ascii="Times New Roman" w:hAnsi="Times New Roman" w:cs="Times New Roman"/>
          <w:b/>
          <w:bCs/>
          <w:sz w:val="24"/>
          <w:szCs w:val="24"/>
        </w:rPr>
        <w:t>Općina Šodolovci, Ive Andrića 3, Šodolovci, 31215 Ernestinovo s naznakom „Natječaj za poslovni prostor“.</w:t>
      </w:r>
    </w:p>
    <w:p w:rsidR="000109E5" w:rsidRPr="005749B1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 prostor daje se u zakup u postojećem „VIĐENOM STANJU“. Poslovni prostor svaki zainteresirani ponuditelj može razgledati na telefonski zahtjev svaki radni dan od 10,00 do 14,00 sati.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poslovnom prostoru zainteresirani ponuditelji mogu dobiti osobno u prostorijama Općine ili na telefon 031/296-082.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ponude neće se razmatrati.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Ponuditelj je dužan sklopiti ugovor o zakupu poslovnog prostora i preuzeti poslovni prostor u roku od 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5 dana od dana </w:t>
      </w:r>
      <w:r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0109E5" w:rsidRPr="005749B1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Ugovorom će se zakupnik obvezati da će u roku od 30 dana od dana sklapanja ugovora o zakupu, o vlastitom trošku urediti i privesti poslovni prostor ugovorenoj namjeni, te istekom navedenog roka za zakupnika počinje teći obveza plaćanja zakupnine. </w:t>
      </w:r>
    </w:p>
    <w:p w:rsidR="000109E5" w:rsidRDefault="000109E5" w:rsidP="000109E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Ukoliko ponuditelj bez opravdanih razloga ne sklopi ugovor o zakupu poslovnog prostora i preuzme poslovni prostor u roku od 15 dana od dana </w:t>
      </w:r>
      <w:r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>, smatrati će se da je odustao od sklapanja ugovora te da načelnik može izabrati, drugu po redu, najpovoljniju ponudu, odnosno poništiti Javni natječaj za tu lokaciju i raspisati novi Javni natječaj te će se objava za javni natječaj za predmetni poslovni prostor ponoviti.</w:t>
      </w:r>
    </w:p>
    <w:p w:rsidR="000109E5" w:rsidRDefault="000109E5" w:rsidP="000109E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govor o zakupu poslovnoga prostora sklopiti kao ovršna isprava, sukladno odredbi  članka 4. stavka 3. Zakona, na trošak zakupnika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0109E5" w:rsidRDefault="000109E5" w:rsidP="0001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Otvaranje ponuda obaviti će se dana 08. svibnja 2020. godine, s početkom u 12,00 sati u prostorijama Općine Šodolovci, Ive Andrića 3, Šodolovci.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imaju pravo nazočiti otvaranju ponuda osobno ili preko punomoćnika uz punomoć za zastupanje ovjerenu od strane javnog bilježnika.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372-03/20-01/2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2121/11-02-20-1</w:t>
      </w:r>
    </w:p>
    <w:p w:rsidR="000109E5" w:rsidRDefault="000109E5" w:rsidP="0001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27. travnja 2020.</w:t>
      </w:r>
    </w:p>
    <w:p w:rsidR="000109E5" w:rsidRDefault="000109E5" w:rsidP="00010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 općinskog načelnika koji obnaša</w:t>
      </w:r>
    </w:p>
    <w:p w:rsidR="000109E5" w:rsidRDefault="000109E5" w:rsidP="00010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dužnost općinskog načelnika:</w:t>
      </w:r>
    </w:p>
    <w:p w:rsidR="009C5FB4" w:rsidRPr="000109E5" w:rsidRDefault="000109E5" w:rsidP="00010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Zorić</w:t>
      </w:r>
    </w:p>
    <w:sectPr w:rsidR="009C5FB4" w:rsidRPr="000109E5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84D73"/>
    <w:multiLevelType w:val="hybridMultilevel"/>
    <w:tmpl w:val="879840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5570"/>
    <w:multiLevelType w:val="hybridMultilevel"/>
    <w:tmpl w:val="B9CE8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2BED"/>
    <w:multiLevelType w:val="hybridMultilevel"/>
    <w:tmpl w:val="D48EC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E5"/>
    <w:rsid w:val="000109E5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D8F"/>
  <w15:chartTrackingRefBased/>
  <w15:docId w15:val="{E80751E5-8C0E-4EF0-8187-76964E1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0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2020-04-27T11:42:00Z</dcterms:created>
  <dcterms:modified xsi:type="dcterms:W3CDTF">2020-04-27T11:43:00Z</dcterms:modified>
</cp:coreProperties>
</file>