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F35" w:rsidRPr="00F575C3" w:rsidRDefault="004D7F35" w:rsidP="004D7F35">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4D7F35" w:rsidRPr="00F575C3" w:rsidRDefault="004D7F35" w:rsidP="004D7F35">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4D7F35" w:rsidRDefault="004D7F35" w:rsidP="004D7F35">
      <w:pPr>
        <w:jc w:val="both"/>
        <w:rPr>
          <w:rFonts w:ascii="Times New Roman" w:hAnsi="Times New Roman" w:cs="Times New Roman"/>
          <w:u w:val="single"/>
        </w:rPr>
      </w:pPr>
      <w:r w:rsidRPr="00F575C3">
        <w:rPr>
          <w:rFonts w:ascii="Times New Roman" w:hAnsi="Times New Roman" w:cs="Times New Roman"/>
          <w:u w:val="single"/>
        </w:rPr>
        <w:t>God</w:t>
      </w:r>
      <w:r>
        <w:rPr>
          <w:rFonts w:ascii="Times New Roman" w:hAnsi="Times New Roman" w:cs="Times New Roman"/>
          <w:u w:val="single"/>
        </w:rPr>
        <w:t xml:space="preserve">ina XXII____          _                                                           Šodolovci, </w:t>
      </w:r>
      <w:r w:rsidR="003B20B9">
        <w:rPr>
          <w:rFonts w:ascii="Times New Roman" w:hAnsi="Times New Roman" w:cs="Times New Roman"/>
          <w:u w:val="single"/>
        </w:rPr>
        <w:t>28</w:t>
      </w:r>
      <w:r>
        <w:rPr>
          <w:rFonts w:ascii="Times New Roman" w:hAnsi="Times New Roman" w:cs="Times New Roman"/>
          <w:u w:val="single"/>
        </w:rPr>
        <w:t xml:space="preserve">. </w:t>
      </w:r>
      <w:r w:rsidR="003B20B9">
        <w:rPr>
          <w:rFonts w:ascii="Times New Roman" w:hAnsi="Times New Roman" w:cs="Times New Roman"/>
          <w:u w:val="single"/>
        </w:rPr>
        <w:t>listopad</w:t>
      </w:r>
      <w:r>
        <w:rPr>
          <w:rFonts w:ascii="Times New Roman" w:hAnsi="Times New Roman" w:cs="Times New Roman"/>
          <w:u w:val="single"/>
        </w:rPr>
        <w:t>a 2019</w:t>
      </w:r>
      <w:r w:rsidRPr="00F575C3">
        <w:rPr>
          <w:rFonts w:ascii="Times New Roman" w:hAnsi="Times New Roman" w:cs="Times New Roman"/>
          <w:u w:val="single"/>
        </w:rPr>
        <w:t xml:space="preserve">. </w:t>
      </w:r>
      <w:r>
        <w:rPr>
          <w:rFonts w:ascii="Times New Roman" w:hAnsi="Times New Roman" w:cs="Times New Roman"/>
          <w:u w:val="single"/>
        </w:rPr>
        <w:t xml:space="preserve">                                                                                           </w:t>
      </w:r>
      <w:r w:rsidR="003B20B9">
        <w:rPr>
          <w:rFonts w:ascii="Times New Roman" w:hAnsi="Times New Roman" w:cs="Times New Roman"/>
          <w:u w:val="single"/>
        </w:rPr>
        <w:t xml:space="preserve"> </w:t>
      </w:r>
      <w:r>
        <w:rPr>
          <w:rFonts w:ascii="Times New Roman" w:hAnsi="Times New Roman" w:cs="Times New Roman"/>
          <w:u w:val="single"/>
        </w:rPr>
        <w:t xml:space="preserve">Broj </w:t>
      </w:r>
      <w:r w:rsidR="003B20B9">
        <w:rPr>
          <w:rFonts w:ascii="Times New Roman" w:hAnsi="Times New Roman" w:cs="Times New Roman"/>
          <w:u w:val="single"/>
        </w:rPr>
        <w:t>5</w:t>
      </w:r>
      <w:r>
        <w:rPr>
          <w:rFonts w:ascii="Times New Roman" w:hAnsi="Times New Roman" w:cs="Times New Roman"/>
          <w:u w:val="single"/>
        </w:rPr>
        <w:t>_</w:t>
      </w:r>
    </w:p>
    <w:p w:rsidR="004D7F35" w:rsidRPr="00F575C3" w:rsidRDefault="004D7F35" w:rsidP="004D7F35">
      <w:pPr>
        <w:jc w:val="both"/>
        <w:rPr>
          <w:rFonts w:ascii="Times New Roman" w:hAnsi="Times New Roman" w:cs="Times New Roman"/>
          <w:u w:val="single"/>
        </w:rPr>
      </w:pPr>
    </w:p>
    <w:p w:rsidR="004D7F35" w:rsidRPr="001A5F5C" w:rsidRDefault="004D7F35" w:rsidP="004D7F35">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t>SADRŽAJ</w:t>
      </w:r>
    </w:p>
    <w:p w:rsidR="004D7F35" w:rsidRDefault="004D7F35" w:rsidP="004D7F35">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4D7F35" w:rsidRDefault="004D7F35" w:rsidP="004D7F35">
      <w:pPr>
        <w:jc w:val="both"/>
        <w:rPr>
          <w:rFonts w:ascii="Times New Roman" w:hAnsi="Times New Roman" w:cs="Times New Roman"/>
          <w:b/>
          <w:sz w:val="24"/>
          <w:szCs w:val="24"/>
        </w:rPr>
      </w:pPr>
      <w:r w:rsidRPr="00514AC9">
        <w:rPr>
          <w:rFonts w:ascii="Times New Roman" w:hAnsi="Times New Roman" w:cs="Times New Roman"/>
          <w:b/>
          <w:sz w:val="24"/>
          <w:szCs w:val="24"/>
        </w:rPr>
        <w:t>1.</w:t>
      </w:r>
      <w:r>
        <w:rPr>
          <w:rFonts w:ascii="Times New Roman" w:hAnsi="Times New Roman" w:cs="Times New Roman"/>
          <w:b/>
          <w:sz w:val="24"/>
          <w:szCs w:val="24"/>
        </w:rPr>
        <w:t xml:space="preserve"> Zaključak o usvajanju zapisnika sa 18. sjednice Općinskog vijeća Općine Šodolovci,</w:t>
      </w:r>
    </w:p>
    <w:p w:rsidR="004D7F35" w:rsidRDefault="004D7F35" w:rsidP="004D7F35">
      <w:pPr>
        <w:jc w:val="both"/>
        <w:rPr>
          <w:rFonts w:ascii="Times New Roman" w:hAnsi="Times New Roman" w:cs="Times New Roman"/>
          <w:b/>
          <w:sz w:val="24"/>
          <w:szCs w:val="24"/>
        </w:rPr>
      </w:pPr>
      <w:r>
        <w:rPr>
          <w:rFonts w:ascii="Times New Roman" w:hAnsi="Times New Roman" w:cs="Times New Roman"/>
          <w:b/>
          <w:sz w:val="24"/>
          <w:szCs w:val="24"/>
        </w:rPr>
        <w:t>2. I. Izmjene i dopune Proračuna općine Šodolovci za 2019. godinu,</w:t>
      </w:r>
    </w:p>
    <w:p w:rsidR="004D7F35" w:rsidRDefault="004D7F35" w:rsidP="004D7F35">
      <w:pPr>
        <w:jc w:val="both"/>
        <w:rPr>
          <w:rFonts w:ascii="Times New Roman" w:hAnsi="Times New Roman" w:cs="Times New Roman"/>
          <w:b/>
          <w:sz w:val="24"/>
          <w:szCs w:val="24"/>
        </w:rPr>
      </w:pPr>
      <w:r>
        <w:rPr>
          <w:rFonts w:ascii="Times New Roman" w:hAnsi="Times New Roman" w:cs="Times New Roman"/>
          <w:b/>
          <w:sz w:val="24"/>
          <w:szCs w:val="24"/>
        </w:rPr>
        <w:t>3. I. Izmjene i dopune Programa gradnje objekata i uređaja komunalne infrastrukture općine Šodolovci za 2019. godinu,</w:t>
      </w:r>
    </w:p>
    <w:p w:rsidR="004D7F35" w:rsidRDefault="004D7F35" w:rsidP="004D7F35">
      <w:pPr>
        <w:jc w:val="both"/>
        <w:rPr>
          <w:rFonts w:ascii="Times New Roman" w:hAnsi="Times New Roman" w:cs="Times New Roman"/>
          <w:b/>
          <w:sz w:val="24"/>
          <w:szCs w:val="24"/>
        </w:rPr>
      </w:pPr>
      <w:r>
        <w:rPr>
          <w:rFonts w:ascii="Times New Roman" w:hAnsi="Times New Roman" w:cs="Times New Roman"/>
          <w:b/>
          <w:sz w:val="24"/>
          <w:szCs w:val="24"/>
        </w:rPr>
        <w:t>4. I. Izmjene i dopune Programa održavanja objekata i uređaja komunalne infrastrukture općine Šodolovci za 2019. godinu,</w:t>
      </w:r>
    </w:p>
    <w:p w:rsidR="004D7F35" w:rsidRDefault="004D7F35" w:rsidP="004D7F35">
      <w:pPr>
        <w:jc w:val="both"/>
        <w:rPr>
          <w:rFonts w:ascii="Times New Roman" w:hAnsi="Times New Roman" w:cs="Times New Roman"/>
          <w:b/>
          <w:sz w:val="24"/>
          <w:szCs w:val="24"/>
        </w:rPr>
      </w:pPr>
      <w:r>
        <w:rPr>
          <w:rFonts w:ascii="Times New Roman" w:hAnsi="Times New Roman" w:cs="Times New Roman"/>
          <w:b/>
          <w:sz w:val="24"/>
          <w:szCs w:val="24"/>
        </w:rPr>
        <w:t>5. I. Izmjene i dopune Programa javnih potreba u socijalnoj skrbi općine Šodolovci za 2019. godinu,</w:t>
      </w:r>
    </w:p>
    <w:p w:rsidR="004D7F35" w:rsidRDefault="004D7F35" w:rsidP="004D7F35">
      <w:pPr>
        <w:jc w:val="both"/>
        <w:rPr>
          <w:rFonts w:ascii="Times New Roman" w:hAnsi="Times New Roman" w:cs="Times New Roman"/>
          <w:b/>
          <w:sz w:val="24"/>
          <w:szCs w:val="24"/>
        </w:rPr>
      </w:pPr>
      <w:r>
        <w:rPr>
          <w:rFonts w:ascii="Times New Roman" w:hAnsi="Times New Roman" w:cs="Times New Roman"/>
          <w:b/>
          <w:sz w:val="24"/>
          <w:szCs w:val="24"/>
        </w:rPr>
        <w:t>6. I. Izmjene i dopune Programa javnih potreba u kulturi i religiji općine Šodolovci za 2019. godinu,</w:t>
      </w:r>
    </w:p>
    <w:p w:rsidR="004D7F35" w:rsidRDefault="004D7F35" w:rsidP="004D7F35">
      <w:pPr>
        <w:jc w:val="both"/>
        <w:rPr>
          <w:rFonts w:ascii="Times New Roman" w:hAnsi="Times New Roman" w:cs="Times New Roman"/>
          <w:b/>
          <w:sz w:val="24"/>
          <w:szCs w:val="24"/>
        </w:rPr>
      </w:pPr>
      <w:r>
        <w:rPr>
          <w:rFonts w:ascii="Times New Roman" w:hAnsi="Times New Roman" w:cs="Times New Roman"/>
          <w:b/>
          <w:sz w:val="24"/>
          <w:szCs w:val="24"/>
        </w:rPr>
        <w:t>7. I. Izmjene i dopune Programa javnih potreba u spo</w:t>
      </w:r>
      <w:r w:rsidR="00996A49">
        <w:rPr>
          <w:rFonts w:ascii="Times New Roman" w:hAnsi="Times New Roman" w:cs="Times New Roman"/>
          <w:b/>
          <w:sz w:val="24"/>
          <w:szCs w:val="24"/>
        </w:rPr>
        <w:t>rtu općine Šodolovci za 2019. godinu,</w:t>
      </w:r>
    </w:p>
    <w:p w:rsidR="00996A49" w:rsidRDefault="00996A49" w:rsidP="004D7F35">
      <w:pPr>
        <w:jc w:val="both"/>
        <w:rPr>
          <w:rFonts w:ascii="Times New Roman" w:hAnsi="Times New Roman" w:cs="Times New Roman"/>
          <w:b/>
          <w:sz w:val="24"/>
          <w:szCs w:val="24"/>
        </w:rPr>
      </w:pPr>
      <w:r>
        <w:rPr>
          <w:rFonts w:ascii="Times New Roman" w:hAnsi="Times New Roman" w:cs="Times New Roman"/>
          <w:b/>
          <w:sz w:val="24"/>
          <w:szCs w:val="24"/>
        </w:rPr>
        <w:t>8. I. Izmjene i dopune Programa utroška sredstava ostvarenih raspolaganjem poljoprivrednim zemljištem u vlasništvu Republike Hrvatske na području općine Šodolovci za 2019. godinu,</w:t>
      </w:r>
    </w:p>
    <w:p w:rsidR="00152C79" w:rsidRDefault="00152C79" w:rsidP="004D7F35">
      <w:pPr>
        <w:jc w:val="both"/>
        <w:rPr>
          <w:rFonts w:ascii="Times New Roman" w:hAnsi="Times New Roman" w:cs="Times New Roman"/>
          <w:b/>
          <w:sz w:val="24"/>
          <w:szCs w:val="24"/>
        </w:rPr>
      </w:pPr>
      <w:r>
        <w:rPr>
          <w:rFonts w:ascii="Times New Roman" w:hAnsi="Times New Roman" w:cs="Times New Roman"/>
          <w:b/>
          <w:sz w:val="24"/>
          <w:szCs w:val="24"/>
        </w:rPr>
        <w:t>9. I Izmjene i dopune Programa javnih potreba u predškolskom odgoju i obrazovanju općine Šodolovci za 2019. godinu,</w:t>
      </w:r>
    </w:p>
    <w:p w:rsidR="00996A49" w:rsidRDefault="00152C79" w:rsidP="004D7F35">
      <w:pPr>
        <w:jc w:val="both"/>
        <w:rPr>
          <w:rFonts w:ascii="Times New Roman" w:hAnsi="Times New Roman" w:cs="Times New Roman"/>
          <w:b/>
          <w:sz w:val="24"/>
          <w:szCs w:val="24"/>
        </w:rPr>
      </w:pPr>
      <w:r>
        <w:rPr>
          <w:rFonts w:ascii="Times New Roman" w:hAnsi="Times New Roman" w:cs="Times New Roman"/>
          <w:b/>
          <w:sz w:val="24"/>
          <w:szCs w:val="24"/>
        </w:rPr>
        <w:lastRenderedPageBreak/>
        <w:t>10</w:t>
      </w:r>
      <w:r w:rsidR="00996A49">
        <w:rPr>
          <w:rFonts w:ascii="Times New Roman" w:hAnsi="Times New Roman" w:cs="Times New Roman"/>
          <w:b/>
          <w:sz w:val="24"/>
          <w:szCs w:val="24"/>
        </w:rPr>
        <w:t>. Odluka o komunalnom redu</w:t>
      </w:r>
    </w:p>
    <w:p w:rsidR="00996A49" w:rsidRDefault="00996A49" w:rsidP="004D7F35">
      <w:pPr>
        <w:jc w:val="both"/>
        <w:rPr>
          <w:rFonts w:ascii="Times New Roman" w:hAnsi="Times New Roman" w:cs="Times New Roman"/>
          <w:b/>
          <w:sz w:val="24"/>
          <w:szCs w:val="24"/>
        </w:rPr>
      </w:pPr>
      <w:r>
        <w:rPr>
          <w:rFonts w:ascii="Times New Roman" w:hAnsi="Times New Roman" w:cs="Times New Roman"/>
          <w:b/>
          <w:sz w:val="24"/>
          <w:szCs w:val="24"/>
        </w:rPr>
        <w:t>1</w:t>
      </w:r>
      <w:r w:rsidR="00152C79">
        <w:rPr>
          <w:rFonts w:ascii="Times New Roman" w:hAnsi="Times New Roman" w:cs="Times New Roman"/>
          <w:b/>
          <w:sz w:val="24"/>
          <w:szCs w:val="24"/>
        </w:rPr>
        <w:t>1</w:t>
      </w:r>
      <w:r>
        <w:rPr>
          <w:rFonts w:ascii="Times New Roman" w:hAnsi="Times New Roman" w:cs="Times New Roman"/>
          <w:b/>
          <w:sz w:val="24"/>
          <w:szCs w:val="24"/>
        </w:rPr>
        <w:t>. Zaključak o usvajanju Izvješća o lokacijama i količinama odbačenog otpada te troškovima uklanjanja odbačenog otpada na području općine Šodolovci u 2018. godini</w:t>
      </w:r>
    </w:p>
    <w:p w:rsidR="00996A49" w:rsidRDefault="00996A49" w:rsidP="004D7F35">
      <w:pPr>
        <w:jc w:val="both"/>
        <w:rPr>
          <w:rFonts w:ascii="Times New Roman" w:hAnsi="Times New Roman" w:cs="Times New Roman"/>
          <w:b/>
          <w:sz w:val="24"/>
          <w:szCs w:val="24"/>
        </w:rPr>
      </w:pPr>
    </w:p>
    <w:p w:rsidR="004D7F35" w:rsidRDefault="004D7F35" w:rsidP="004D7F35">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rsidR="00996A49" w:rsidRPr="00432D5E" w:rsidRDefault="00432D5E" w:rsidP="00432D5E">
      <w:pPr>
        <w:jc w:val="both"/>
        <w:rPr>
          <w:rFonts w:ascii="Times New Roman" w:hAnsi="Times New Roman" w:cs="Times New Roman"/>
          <w:b/>
          <w:iCs/>
          <w:sz w:val="24"/>
          <w:szCs w:val="24"/>
        </w:rPr>
      </w:pPr>
      <w:r w:rsidRPr="00432D5E">
        <w:rPr>
          <w:rFonts w:ascii="Times New Roman" w:hAnsi="Times New Roman" w:cs="Times New Roman"/>
          <w:b/>
          <w:iCs/>
          <w:sz w:val="24"/>
          <w:szCs w:val="24"/>
        </w:rPr>
        <w:t>1.</w:t>
      </w:r>
      <w:r>
        <w:rPr>
          <w:rFonts w:ascii="Times New Roman" w:hAnsi="Times New Roman" w:cs="Times New Roman"/>
          <w:b/>
          <w:iCs/>
          <w:sz w:val="24"/>
          <w:szCs w:val="24"/>
        </w:rPr>
        <w:t xml:space="preserve"> </w:t>
      </w:r>
      <w:r w:rsidR="00996A49" w:rsidRPr="00432D5E">
        <w:rPr>
          <w:rFonts w:ascii="Times New Roman" w:hAnsi="Times New Roman" w:cs="Times New Roman"/>
          <w:b/>
          <w:iCs/>
          <w:sz w:val="24"/>
          <w:szCs w:val="24"/>
        </w:rPr>
        <w:t>Izvješće o lokacijama i količinama odbačenog otpada te troškovima uklanjanja odbačenog otpada na području općine Šodolovci u 2018. godini,</w:t>
      </w:r>
    </w:p>
    <w:p w:rsidR="00432D5E" w:rsidRPr="00432D5E" w:rsidRDefault="00432D5E" w:rsidP="00432D5E">
      <w:pPr>
        <w:rPr>
          <w:rFonts w:ascii="Times New Roman" w:hAnsi="Times New Roman" w:cs="Times New Roman"/>
          <w:b/>
          <w:bCs/>
          <w:sz w:val="24"/>
          <w:szCs w:val="24"/>
        </w:rPr>
      </w:pPr>
      <w:r>
        <w:rPr>
          <w:rFonts w:ascii="Times New Roman" w:hAnsi="Times New Roman" w:cs="Times New Roman"/>
          <w:b/>
          <w:bCs/>
          <w:sz w:val="24"/>
          <w:szCs w:val="24"/>
        </w:rPr>
        <w:t>2. Procedura blagajničkog poslovanja,</w:t>
      </w:r>
    </w:p>
    <w:p w:rsidR="00996A49" w:rsidRDefault="00996A49" w:rsidP="004D7F35">
      <w:pPr>
        <w:jc w:val="both"/>
        <w:rPr>
          <w:rFonts w:ascii="Times New Roman" w:hAnsi="Times New Roman" w:cs="Times New Roman"/>
          <w:b/>
          <w:iCs/>
          <w:sz w:val="24"/>
          <w:szCs w:val="24"/>
        </w:rPr>
      </w:pPr>
      <w:r>
        <w:rPr>
          <w:rFonts w:ascii="Times New Roman" w:hAnsi="Times New Roman" w:cs="Times New Roman"/>
          <w:b/>
          <w:iCs/>
          <w:sz w:val="24"/>
          <w:szCs w:val="24"/>
        </w:rPr>
        <w:t>3.</w:t>
      </w:r>
      <w:r w:rsidR="00432D5E">
        <w:rPr>
          <w:rFonts w:ascii="Times New Roman" w:hAnsi="Times New Roman" w:cs="Times New Roman"/>
          <w:b/>
          <w:iCs/>
          <w:sz w:val="24"/>
          <w:szCs w:val="24"/>
        </w:rPr>
        <w:t xml:space="preserve"> Procedura izdavanja i obračuna putnih naloga,</w:t>
      </w:r>
    </w:p>
    <w:p w:rsidR="00996A49" w:rsidRDefault="00996A49" w:rsidP="004D7F35">
      <w:pPr>
        <w:jc w:val="both"/>
        <w:rPr>
          <w:rFonts w:ascii="Times New Roman" w:hAnsi="Times New Roman" w:cs="Times New Roman"/>
          <w:b/>
          <w:iCs/>
          <w:sz w:val="24"/>
          <w:szCs w:val="24"/>
        </w:rPr>
      </w:pPr>
      <w:r>
        <w:rPr>
          <w:rFonts w:ascii="Times New Roman" w:hAnsi="Times New Roman" w:cs="Times New Roman"/>
          <w:b/>
          <w:iCs/>
          <w:sz w:val="24"/>
          <w:szCs w:val="24"/>
        </w:rPr>
        <w:t>4.</w:t>
      </w:r>
      <w:r w:rsidR="00432D5E">
        <w:rPr>
          <w:rFonts w:ascii="Times New Roman" w:hAnsi="Times New Roman" w:cs="Times New Roman"/>
          <w:b/>
          <w:iCs/>
          <w:sz w:val="24"/>
          <w:szCs w:val="24"/>
        </w:rPr>
        <w:t xml:space="preserve"> Procedura stjecanja i raspolaganja nekretninama u vlasništvu općine Šodolovci,</w:t>
      </w:r>
    </w:p>
    <w:p w:rsidR="00996A49" w:rsidRDefault="00996A49" w:rsidP="004D7F35">
      <w:pPr>
        <w:jc w:val="both"/>
        <w:rPr>
          <w:rFonts w:ascii="Times New Roman" w:hAnsi="Times New Roman" w:cs="Times New Roman"/>
          <w:b/>
          <w:iCs/>
          <w:sz w:val="24"/>
          <w:szCs w:val="24"/>
        </w:rPr>
      </w:pPr>
      <w:r>
        <w:rPr>
          <w:rFonts w:ascii="Times New Roman" w:hAnsi="Times New Roman" w:cs="Times New Roman"/>
          <w:b/>
          <w:iCs/>
          <w:sz w:val="24"/>
          <w:szCs w:val="24"/>
        </w:rPr>
        <w:t>5.</w:t>
      </w:r>
      <w:r w:rsidR="00432D5E">
        <w:rPr>
          <w:rFonts w:ascii="Times New Roman" w:hAnsi="Times New Roman" w:cs="Times New Roman"/>
          <w:b/>
          <w:iCs/>
          <w:sz w:val="24"/>
          <w:szCs w:val="24"/>
        </w:rPr>
        <w:t xml:space="preserve"> Procedura stvaranja i naplate općinskih prihoda,</w:t>
      </w:r>
    </w:p>
    <w:p w:rsidR="00432D5E" w:rsidRDefault="00432D5E" w:rsidP="004D7F35">
      <w:pPr>
        <w:jc w:val="both"/>
        <w:rPr>
          <w:rFonts w:ascii="Times New Roman" w:hAnsi="Times New Roman" w:cs="Times New Roman"/>
          <w:b/>
          <w:iCs/>
          <w:sz w:val="24"/>
          <w:szCs w:val="24"/>
        </w:rPr>
      </w:pPr>
      <w:r>
        <w:rPr>
          <w:rFonts w:ascii="Times New Roman" w:hAnsi="Times New Roman" w:cs="Times New Roman"/>
          <w:b/>
          <w:iCs/>
          <w:sz w:val="24"/>
          <w:szCs w:val="24"/>
        </w:rPr>
        <w:t>6. Procedura stvaranja ugovornih obveza u općini Šodolovci,</w:t>
      </w:r>
    </w:p>
    <w:p w:rsidR="00432D5E" w:rsidRDefault="00432D5E" w:rsidP="004D7F35">
      <w:pPr>
        <w:jc w:val="both"/>
        <w:rPr>
          <w:rFonts w:ascii="Times New Roman" w:hAnsi="Times New Roman" w:cs="Times New Roman"/>
          <w:b/>
          <w:iCs/>
          <w:sz w:val="24"/>
          <w:szCs w:val="24"/>
        </w:rPr>
      </w:pPr>
      <w:r>
        <w:rPr>
          <w:rFonts w:ascii="Times New Roman" w:hAnsi="Times New Roman" w:cs="Times New Roman"/>
          <w:b/>
          <w:iCs/>
          <w:sz w:val="24"/>
          <w:szCs w:val="24"/>
        </w:rPr>
        <w:t>7. Procedura zaprimanja i provjere računa te plaćanja po računima u općini Šodolovci,</w:t>
      </w:r>
    </w:p>
    <w:p w:rsidR="00996A49" w:rsidRPr="00432D5E" w:rsidRDefault="00432D5E" w:rsidP="00432D5E">
      <w:pPr>
        <w:jc w:val="both"/>
        <w:rPr>
          <w:rFonts w:ascii="Times New Roman" w:hAnsi="Times New Roman" w:cs="Times New Roman"/>
          <w:b/>
          <w:iCs/>
          <w:sz w:val="24"/>
          <w:szCs w:val="24"/>
        </w:rPr>
      </w:pPr>
      <w:r>
        <w:rPr>
          <w:rFonts w:ascii="Times New Roman" w:hAnsi="Times New Roman" w:cs="Times New Roman"/>
          <w:b/>
          <w:iCs/>
          <w:sz w:val="24"/>
          <w:szCs w:val="24"/>
        </w:rPr>
        <w:t>8. Pravilnik o izmjenama i dopunama Pravilnika o javnoj nabavi</w:t>
      </w:r>
    </w:p>
    <w:p w:rsidR="00996A49" w:rsidRDefault="00996A49">
      <w:pPr>
        <w:rPr>
          <w:rFonts w:ascii="Times New Roman" w:hAnsi="Times New Roman" w:cs="Times New Roman"/>
          <w:sz w:val="24"/>
          <w:szCs w:val="24"/>
        </w:rPr>
      </w:pPr>
    </w:p>
    <w:p w:rsidR="00996A49" w:rsidRDefault="00996A49">
      <w:pPr>
        <w:rPr>
          <w:rFonts w:ascii="Times New Roman" w:hAnsi="Times New Roman" w:cs="Times New Roman"/>
          <w:sz w:val="24"/>
          <w:szCs w:val="24"/>
        </w:rPr>
      </w:pPr>
    </w:p>
    <w:p w:rsidR="00996A49" w:rsidRDefault="00996A49">
      <w:pPr>
        <w:rPr>
          <w:rFonts w:ascii="Times New Roman" w:hAnsi="Times New Roman" w:cs="Times New Roman"/>
          <w:sz w:val="24"/>
          <w:szCs w:val="24"/>
        </w:rPr>
      </w:pPr>
    </w:p>
    <w:p w:rsidR="00432D5E" w:rsidRDefault="00432D5E" w:rsidP="00996A49">
      <w:pPr>
        <w:jc w:val="both"/>
        <w:rPr>
          <w:rFonts w:ascii="Times New Roman" w:hAnsi="Times New Roman" w:cs="Times New Roman"/>
          <w:sz w:val="24"/>
          <w:szCs w:val="24"/>
        </w:rPr>
      </w:pPr>
      <w:bookmarkStart w:id="0" w:name="_Hlk505755903"/>
    </w:p>
    <w:p w:rsidR="00996A49" w:rsidRPr="00996A49" w:rsidRDefault="00996A49" w:rsidP="00996A49">
      <w:pPr>
        <w:jc w:val="both"/>
        <w:rPr>
          <w:rFonts w:ascii="Times New Roman" w:eastAsia="Calibri" w:hAnsi="Times New Roman" w:cs="Times New Roman"/>
          <w:sz w:val="24"/>
          <w:szCs w:val="24"/>
        </w:rPr>
      </w:pPr>
      <w:r w:rsidRPr="00996A49">
        <w:rPr>
          <w:rFonts w:ascii="Times New Roman" w:eastAsia="Calibri" w:hAnsi="Times New Roman" w:cs="Times New Roman"/>
          <w:sz w:val="24"/>
          <w:szCs w:val="24"/>
        </w:rPr>
        <w:lastRenderedPageBreak/>
        <w:t>Na temelju članka 31. Statuta Općine Šodolovci („službeni glasnik općine Šodolovci“ broj 3/09, 2/13, 7/16 i 4/18) Općinsko vijeće Općine Šodolovci na 19. sjednici održanoj dana 25. listopada 2019. godine donosi</w:t>
      </w:r>
    </w:p>
    <w:p w:rsidR="00996A49" w:rsidRPr="00996A49" w:rsidRDefault="00996A49" w:rsidP="00996A49">
      <w:pPr>
        <w:jc w:val="both"/>
        <w:rPr>
          <w:rFonts w:ascii="Times New Roman" w:eastAsia="Calibri" w:hAnsi="Times New Roman" w:cs="Times New Roman"/>
          <w:sz w:val="24"/>
          <w:szCs w:val="24"/>
        </w:rPr>
      </w:pPr>
    </w:p>
    <w:p w:rsidR="00996A49" w:rsidRPr="00996A49" w:rsidRDefault="00996A49" w:rsidP="00996A49">
      <w:pPr>
        <w:jc w:val="center"/>
        <w:rPr>
          <w:rFonts w:ascii="Times New Roman" w:eastAsia="Calibri" w:hAnsi="Times New Roman" w:cs="Times New Roman"/>
          <w:b/>
          <w:sz w:val="24"/>
          <w:szCs w:val="24"/>
        </w:rPr>
      </w:pPr>
      <w:r w:rsidRPr="00996A49">
        <w:rPr>
          <w:rFonts w:ascii="Times New Roman" w:eastAsia="Calibri" w:hAnsi="Times New Roman" w:cs="Times New Roman"/>
          <w:b/>
          <w:sz w:val="24"/>
          <w:szCs w:val="24"/>
        </w:rPr>
        <w:t>ZAKLJUČAK</w:t>
      </w:r>
    </w:p>
    <w:p w:rsidR="00996A49" w:rsidRPr="00996A49" w:rsidRDefault="00996A49" w:rsidP="00996A49">
      <w:pPr>
        <w:jc w:val="center"/>
        <w:rPr>
          <w:rFonts w:ascii="Times New Roman" w:eastAsia="Calibri" w:hAnsi="Times New Roman" w:cs="Times New Roman"/>
          <w:b/>
          <w:sz w:val="24"/>
          <w:szCs w:val="24"/>
        </w:rPr>
      </w:pPr>
      <w:r w:rsidRPr="00996A49">
        <w:rPr>
          <w:rFonts w:ascii="Times New Roman" w:eastAsia="Calibri" w:hAnsi="Times New Roman" w:cs="Times New Roman"/>
          <w:b/>
          <w:sz w:val="24"/>
          <w:szCs w:val="24"/>
        </w:rPr>
        <w:t>o usvajanju zapisnika s 18. sjednice Općinskog vijeća</w:t>
      </w:r>
    </w:p>
    <w:p w:rsidR="00996A49" w:rsidRPr="00996A49" w:rsidRDefault="00996A49" w:rsidP="00996A49">
      <w:pPr>
        <w:jc w:val="center"/>
        <w:rPr>
          <w:rFonts w:ascii="Times New Roman" w:eastAsia="Calibri" w:hAnsi="Times New Roman" w:cs="Times New Roman"/>
          <w:b/>
          <w:sz w:val="24"/>
          <w:szCs w:val="24"/>
        </w:rPr>
      </w:pPr>
      <w:r w:rsidRPr="00996A49">
        <w:rPr>
          <w:rFonts w:ascii="Times New Roman" w:eastAsia="Calibri" w:hAnsi="Times New Roman" w:cs="Times New Roman"/>
          <w:b/>
          <w:sz w:val="24"/>
          <w:szCs w:val="24"/>
        </w:rPr>
        <w:t>Općine Šodolovci</w:t>
      </w:r>
    </w:p>
    <w:p w:rsidR="00996A49" w:rsidRPr="00996A49" w:rsidRDefault="00996A49" w:rsidP="00996A49">
      <w:pPr>
        <w:rPr>
          <w:rFonts w:ascii="Times New Roman" w:eastAsia="Calibri" w:hAnsi="Times New Roman" w:cs="Times New Roman"/>
          <w:b/>
          <w:sz w:val="24"/>
          <w:szCs w:val="24"/>
        </w:rPr>
      </w:pPr>
    </w:p>
    <w:p w:rsidR="00996A49" w:rsidRPr="00996A49" w:rsidRDefault="00996A49" w:rsidP="00996A49">
      <w:pPr>
        <w:jc w:val="center"/>
        <w:rPr>
          <w:rFonts w:ascii="Times New Roman" w:eastAsia="Calibri" w:hAnsi="Times New Roman" w:cs="Times New Roman"/>
          <w:sz w:val="24"/>
          <w:szCs w:val="24"/>
        </w:rPr>
      </w:pPr>
      <w:r w:rsidRPr="00996A49">
        <w:rPr>
          <w:rFonts w:ascii="Times New Roman" w:eastAsia="Calibri" w:hAnsi="Times New Roman" w:cs="Times New Roman"/>
          <w:sz w:val="24"/>
          <w:szCs w:val="24"/>
        </w:rPr>
        <w:t>Članak 1.</w:t>
      </w:r>
    </w:p>
    <w:p w:rsidR="00996A49" w:rsidRPr="00996A49" w:rsidRDefault="00996A49" w:rsidP="00996A49">
      <w:pPr>
        <w:jc w:val="both"/>
        <w:rPr>
          <w:rFonts w:ascii="Times New Roman" w:eastAsia="Calibri" w:hAnsi="Times New Roman" w:cs="Times New Roman"/>
          <w:sz w:val="24"/>
          <w:szCs w:val="24"/>
        </w:rPr>
      </w:pPr>
      <w:r w:rsidRPr="00996A49">
        <w:rPr>
          <w:rFonts w:ascii="Times New Roman" w:eastAsia="Calibri" w:hAnsi="Times New Roman" w:cs="Times New Roman"/>
          <w:sz w:val="24"/>
          <w:szCs w:val="24"/>
        </w:rPr>
        <w:t>Usvaja se Zapisnik s 18. sjednice Općinskog vijeća Općine Šodolovci, održane 09. rujna 2019. godine.</w:t>
      </w:r>
    </w:p>
    <w:p w:rsidR="00996A49" w:rsidRPr="00996A49" w:rsidRDefault="00996A49" w:rsidP="00996A49">
      <w:pPr>
        <w:jc w:val="both"/>
        <w:rPr>
          <w:rFonts w:ascii="Times New Roman" w:eastAsia="Calibri" w:hAnsi="Times New Roman" w:cs="Times New Roman"/>
          <w:sz w:val="24"/>
          <w:szCs w:val="24"/>
        </w:rPr>
      </w:pPr>
    </w:p>
    <w:p w:rsidR="00996A49" w:rsidRPr="00996A49" w:rsidRDefault="00996A49" w:rsidP="00996A49">
      <w:pPr>
        <w:jc w:val="center"/>
        <w:rPr>
          <w:rFonts w:ascii="Times New Roman" w:eastAsia="Calibri" w:hAnsi="Times New Roman" w:cs="Times New Roman"/>
          <w:sz w:val="24"/>
          <w:szCs w:val="24"/>
        </w:rPr>
      </w:pPr>
      <w:r w:rsidRPr="00996A49">
        <w:rPr>
          <w:rFonts w:ascii="Times New Roman" w:eastAsia="Calibri" w:hAnsi="Times New Roman" w:cs="Times New Roman"/>
          <w:sz w:val="24"/>
          <w:szCs w:val="24"/>
        </w:rPr>
        <w:t>Članak 2.</w:t>
      </w:r>
    </w:p>
    <w:p w:rsidR="00996A49" w:rsidRPr="00996A49" w:rsidRDefault="00996A49" w:rsidP="00996A49">
      <w:pPr>
        <w:jc w:val="both"/>
        <w:rPr>
          <w:rFonts w:ascii="Times New Roman" w:eastAsia="Calibri" w:hAnsi="Times New Roman" w:cs="Times New Roman"/>
          <w:sz w:val="24"/>
          <w:szCs w:val="24"/>
        </w:rPr>
      </w:pPr>
      <w:r w:rsidRPr="00996A49">
        <w:rPr>
          <w:rFonts w:ascii="Times New Roman" w:eastAsia="Calibri" w:hAnsi="Times New Roman" w:cs="Times New Roman"/>
          <w:sz w:val="24"/>
          <w:szCs w:val="24"/>
        </w:rPr>
        <w:t>Ovaj Zaključak objavit će se u „Službenom glasniku Općine Šodolovci“.</w:t>
      </w:r>
    </w:p>
    <w:p w:rsidR="00996A49" w:rsidRPr="00996A49" w:rsidRDefault="00996A49" w:rsidP="00996A49">
      <w:pPr>
        <w:jc w:val="both"/>
        <w:rPr>
          <w:rFonts w:ascii="Times New Roman" w:eastAsia="Calibri" w:hAnsi="Times New Roman" w:cs="Times New Roman"/>
          <w:sz w:val="24"/>
          <w:szCs w:val="24"/>
        </w:rPr>
      </w:pPr>
    </w:p>
    <w:p w:rsidR="00996A49" w:rsidRPr="00996A49" w:rsidRDefault="00996A49" w:rsidP="00996A49">
      <w:pPr>
        <w:jc w:val="both"/>
        <w:rPr>
          <w:rFonts w:ascii="Times New Roman" w:eastAsia="Calibri" w:hAnsi="Times New Roman" w:cs="Times New Roman"/>
          <w:sz w:val="24"/>
          <w:szCs w:val="24"/>
        </w:rPr>
      </w:pPr>
      <w:r w:rsidRPr="00996A49">
        <w:rPr>
          <w:rFonts w:ascii="Times New Roman" w:eastAsia="Calibri" w:hAnsi="Times New Roman" w:cs="Times New Roman"/>
          <w:sz w:val="24"/>
          <w:szCs w:val="24"/>
        </w:rPr>
        <w:t>KLASA: 021-05/19-01/6</w:t>
      </w:r>
    </w:p>
    <w:p w:rsidR="00996A49" w:rsidRPr="00996A49" w:rsidRDefault="00996A49" w:rsidP="00996A49">
      <w:pPr>
        <w:jc w:val="both"/>
        <w:rPr>
          <w:rFonts w:ascii="Times New Roman" w:eastAsia="Calibri" w:hAnsi="Times New Roman" w:cs="Times New Roman"/>
          <w:sz w:val="24"/>
          <w:szCs w:val="24"/>
        </w:rPr>
      </w:pPr>
      <w:r w:rsidRPr="00996A49">
        <w:rPr>
          <w:rFonts w:ascii="Times New Roman" w:eastAsia="Calibri" w:hAnsi="Times New Roman" w:cs="Times New Roman"/>
          <w:sz w:val="24"/>
          <w:szCs w:val="24"/>
        </w:rPr>
        <w:t>URBROJ: 2121/11-19-2</w:t>
      </w:r>
    </w:p>
    <w:p w:rsidR="00996A49" w:rsidRPr="00996A49" w:rsidRDefault="00996A49" w:rsidP="00996A49">
      <w:pPr>
        <w:jc w:val="both"/>
        <w:rPr>
          <w:rFonts w:ascii="Times New Roman" w:eastAsia="Calibri" w:hAnsi="Times New Roman" w:cs="Times New Roman"/>
          <w:sz w:val="24"/>
          <w:szCs w:val="24"/>
        </w:rPr>
      </w:pPr>
      <w:r w:rsidRPr="00996A49">
        <w:rPr>
          <w:rFonts w:ascii="Times New Roman" w:eastAsia="Calibri" w:hAnsi="Times New Roman" w:cs="Times New Roman"/>
          <w:sz w:val="24"/>
          <w:szCs w:val="24"/>
        </w:rPr>
        <w:t>Šodolovci, 25. listopada 2019.                                       PREDSJEDNIK OPĆINSKOG VIJEĆA:</w:t>
      </w:r>
    </w:p>
    <w:p w:rsidR="00996A49" w:rsidRDefault="00996A49" w:rsidP="00996A49">
      <w:pPr>
        <w:jc w:val="both"/>
        <w:rPr>
          <w:rFonts w:ascii="Times New Roman" w:eastAsia="Calibri" w:hAnsi="Times New Roman" w:cs="Times New Roman"/>
          <w:sz w:val="24"/>
          <w:szCs w:val="24"/>
        </w:rPr>
      </w:pPr>
      <w:r w:rsidRPr="00996A49">
        <w:rPr>
          <w:rFonts w:ascii="Times New Roman" w:eastAsia="Calibri" w:hAnsi="Times New Roman" w:cs="Times New Roman"/>
          <w:sz w:val="24"/>
          <w:szCs w:val="24"/>
        </w:rPr>
        <w:t xml:space="preserve">                                                                                                  Tomislav Starčević</w:t>
      </w:r>
      <w:r>
        <w:rPr>
          <w:rFonts w:ascii="Times New Roman" w:eastAsia="Calibri" w:hAnsi="Times New Roman" w:cs="Times New Roman"/>
          <w:sz w:val="24"/>
          <w:szCs w:val="24"/>
        </w:rPr>
        <w:t>, v.r.</w:t>
      </w:r>
    </w:p>
    <w:p w:rsidR="00996A49" w:rsidRDefault="00996A49" w:rsidP="00996A49">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996A49" w:rsidRPr="00996A49" w:rsidRDefault="00996A49" w:rsidP="00996A49">
      <w:pPr>
        <w:suppressAutoHyphens/>
        <w:autoSpaceDN w:val="0"/>
        <w:spacing w:after="0" w:line="240" w:lineRule="auto"/>
        <w:rPr>
          <w:rFonts w:ascii="Calibri" w:eastAsia="SimSun" w:hAnsi="Calibri" w:cs="Calibri"/>
          <w:kern w:val="3"/>
        </w:rPr>
      </w:pPr>
      <w:r w:rsidRPr="00996A49">
        <w:rPr>
          <w:rFonts w:ascii="Cambria" w:eastAsia="SimSun" w:hAnsi="Cambria" w:cs="Calibri"/>
          <w:kern w:val="3"/>
        </w:rPr>
        <w:lastRenderedPageBreak/>
        <w:t xml:space="preserve">                      </w:t>
      </w:r>
      <w:r w:rsidRPr="00996A49">
        <w:rPr>
          <w:rFonts w:ascii="Cambria" w:eastAsia="SimSun" w:hAnsi="Cambria" w:cs="Calibri"/>
          <w:noProof/>
          <w:kern w:val="3"/>
          <w:lang w:eastAsia="hr-HR"/>
        </w:rPr>
        <w:drawing>
          <wp:inline distT="0" distB="0" distL="0" distR="0" wp14:anchorId="2C65FF8B" wp14:editId="600943C5">
            <wp:extent cx="704850" cy="8667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r w:rsidRPr="00996A49">
        <w:rPr>
          <w:rFonts w:ascii="Cambria" w:eastAsia="SimSun" w:hAnsi="Cambria" w:cs="Calibri"/>
          <w:kern w:val="3"/>
        </w:rPr>
        <w:t xml:space="preserve">      </w:t>
      </w:r>
    </w:p>
    <w:p w:rsidR="00996A49" w:rsidRPr="00996A49" w:rsidRDefault="00996A49" w:rsidP="00996A49">
      <w:pPr>
        <w:suppressAutoHyphens/>
        <w:autoSpaceDN w:val="0"/>
        <w:spacing w:after="0" w:line="240" w:lineRule="auto"/>
        <w:rPr>
          <w:rFonts w:ascii="Cambria" w:eastAsia="SimSun" w:hAnsi="Cambria" w:cs="Times New Roman"/>
          <w:b/>
          <w:kern w:val="3"/>
        </w:rPr>
      </w:pPr>
      <w:r w:rsidRPr="00996A49">
        <w:rPr>
          <w:rFonts w:ascii="Cambria" w:eastAsia="SimSun" w:hAnsi="Cambria" w:cs="Times New Roman"/>
          <w:b/>
          <w:kern w:val="3"/>
        </w:rPr>
        <w:t xml:space="preserve">          REPUBLIKA HRVATSKA</w:t>
      </w:r>
    </w:p>
    <w:p w:rsidR="00996A49" w:rsidRPr="00996A49" w:rsidRDefault="00996A49" w:rsidP="00996A49">
      <w:pPr>
        <w:suppressAutoHyphens/>
        <w:autoSpaceDN w:val="0"/>
        <w:spacing w:after="0" w:line="240" w:lineRule="auto"/>
        <w:rPr>
          <w:rFonts w:ascii="Cambria" w:eastAsia="SimSun" w:hAnsi="Cambria" w:cs="Times New Roman"/>
          <w:b/>
          <w:kern w:val="3"/>
        </w:rPr>
      </w:pPr>
      <w:r w:rsidRPr="00996A49">
        <w:rPr>
          <w:rFonts w:ascii="Cambria" w:eastAsia="SimSun" w:hAnsi="Cambria" w:cs="Times New Roman"/>
          <w:b/>
          <w:kern w:val="3"/>
        </w:rPr>
        <w:t>OSJEČKO-BARANJSKA ŽUPANIJA</w:t>
      </w:r>
    </w:p>
    <w:p w:rsidR="00996A49" w:rsidRPr="00996A49" w:rsidRDefault="00996A49" w:rsidP="00996A49">
      <w:pPr>
        <w:suppressAutoHyphens/>
        <w:autoSpaceDN w:val="0"/>
        <w:spacing w:after="0" w:line="240" w:lineRule="auto"/>
        <w:rPr>
          <w:rFonts w:ascii="Cambria" w:eastAsia="SimSun" w:hAnsi="Cambria" w:cs="Times New Roman"/>
          <w:b/>
          <w:kern w:val="3"/>
        </w:rPr>
      </w:pPr>
      <w:r w:rsidRPr="00996A49">
        <w:rPr>
          <w:rFonts w:ascii="Cambria" w:eastAsia="SimSun" w:hAnsi="Cambria" w:cs="Times New Roman"/>
          <w:b/>
          <w:kern w:val="3"/>
        </w:rPr>
        <w:t xml:space="preserve">            OPĆINA ŠODOLOVCI</w:t>
      </w:r>
    </w:p>
    <w:p w:rsidR="00996A49" w:rsidRPr="00996A49" w:rsidRDefault="00996A49" w:rsidP="00996A49">
      <w:pPr>
        <w:suppressAutoHyphens/>
        <w:autoSpaceDN w:val="0"/>
        <w:spacing w:after="0" w:line="240" w:lineRule="auto"/>
        <w:rPr>
          <w:rFonts w:ascii="Cambria" w:eastAsia="SimSun" w:hAnsi="Cambria" w:cs="Times New Roman"/>
          <w:b/>
          <w:kern w:val="3"/>
          <w:sz w:val="24"/>
          <w:szCs w:val="24"/>
        </w:rPr>
      </w:pPr>
      <w:r w:rsidRPr="00996A49">
        <w:rPr>
          <w:rFonts w:ascii="Cambria" w:eastAsia="SimSun" w:hAnsi="Cambria" w:cs="Times New Roman"/>
          <w:b/>
          <w:kern w:val="3"/>
        </w:rPr>
        <w:t xml:space="preserve">               Općinsko Vijeće</w:t>
      </w:r>
    </w:p>
    <w:p w:rsidR="00996A49" w:rsidRPr="00996A49" w:rsidRDefault="00996A49" w:rsidP="00996A49">
      <w:pPr>
        <w:suppressAutoHyphens/>
        <w:autoSpaceDN w:val="0"/>
        <w:spacing w:after="0" w:line="240" w:lineRule="auto"/>
        <w:rPr>
          <w:rFonts w:ascii="Cambria" w:eastAsia="SimSun" w:hAnsi="Cambria" w:cs="Times New Roman"/>
          <w:b/>
          <w:kern w:val="3"/>
          <w:sz w:val="24"/>
          <w:szCs w:val="24"/>
        </w:rPr>
      </w:pPr>
    </w:p>
    <w:p w:rsidR="00996A49" w:rsidRPr="00996A49" w:rsidRDefault="00996A49" w:rsidP="00996A49">
      <w:pPr>
        <w:suppressAutoHyphens/>
        <w:autoSpaceDN w:val="0"/>
        <w:spacing w:after="0" w:line="240" w:lineRule="auto"/>
        <w:jc w:val="both"/>
        <w:rPr>
          <w:rFonts w:ascii="Cambria" w:eastAsia="SimSun" w:hAnsi="Cambria" w:cs="Times New Roman"/>
          <w:bCs/>
          <w:kern w:val="3"/>
        </w:rPr>
      </w:pPr>
      <w:r w:rsidRPr="00996A49">
        <w:rPr>
          <w:rFonts w:ascii="Cambria" w:eastAsia="SimSun" w:hAnsi="Cambria" w:cs="Times New Roman"/>
          <w:bCs/>
          <w:kern w:val="3"/>
        </w:rPr>
        <w:t>Na temelju članka 39. st. 2. Zakona o Proračunu (NN br. 87/08, 136/12 i 15/15) i članka 31. Statuta Općine Šodolovci („Službeni glasnik Općine Šodolovci“ br. 3/09, 2/13, 7/16 i 4/18) Općinsko vijeće Općine Šodolovci na 19. sjednici vijeća održanoj 25. listopada 2019.g. donosi:</w:t>
      </w:r>
    </w:p>
    <w:p w:rsidR="00996A49" w:rsidRPr="00996A49" w:rsidRDefault="00996A49" w:rsidP="00996A49">
      <w:pPr>
        <w:suppressAutoHyphens/>
        <w:autoSpaceDN w:val="0"/>
        <w:spacing w:after="0" w:line="240" w:lineRule="auto"/>
        <w:rPr>
          <w:rFonts w:ascii="Cambria" w:eastAsia="SimSun" w:hAnsi="Cambria" w:cs="Times New Roman"/>
          <w:bCs/>
          <w:kern w:val="3"/>
          <w:sz w:val="24"/>
          <w:szCs w:val="24"/>
        </w:rPr>
      </w:pPr>
    </w:p>
    <w:p w:rsidR="00996A49" w:rsidRPr="00996A49" w:rsidRDefault="00996A49" w:rsidP="00996A49">
      <w:pPr>
        <w:suppressAutoHyphens/>
        <w:autoSpaceDN w:val="0"/>
        <w:spacing w:after="0" w:line="240" w:lineRule="auto"/>
        <w:jc w:val="center"/>
        <w:rPr>
          <w:rFonts w:ascii="Cambria" w:eastAsia="SimSun" w:hAnsi="Cambria" w:cs="Times New Roman"/>
          <w:b/>
          <w:kern w:val="3"/>
          <w:sz w:val="24"/>
          <w:szCs w:val="24"/>
        </w:rPr>
      </w:pPr>
      <w:r w:rsidRPr="00996A49">
        <w:rPr>
          <w:rFonts w:ascii="Cambria" w:eastAsia="SimSun" w:hAnsi="Cambria" w:cs="Times New Roman"/>
          <w:b/>
          <w:kern w:val="3"/>
          <w:sz w:val="24"/>
          <w:szCs w:val="24"/>
        </w:rPr>
        <w:t>I. IZMJENE I DOPUNE PRORAČUNA OPĆINE ŠODOLOVCI ZA 2019.g.</w:t>
      </w:r>
    </w:p>
    <w:p w:rsidR="00996A49" w:rsidRPr="00996A49" w:rsidRDefault="00996A49" w:rsidP="00996A49">
      <w:pPr>
        <w:suppressAutoHyphens/>
        <w:autoSpaceDN w:val="0"/>
        <w:spacing w:after="0" w:line="240" w:lineRule="auto"/>
        <w:jc w:val="center"/>
        <w:rPr>
          <w:rFonts w:ascii="Cambria" w:eastAsia="SimSun" w:hAnsi="Cambria" w:cs="Times New Roman"/>
          <w:b/>
          <w:kern w:val="3"/>
        </w:rPr>
      </w:pPr>
      <w:r w:rsidRPr="00996A49">
        <w:rPr>
          <w:rFonts w:ascii="Cambria" w:eastAsia="SimSun" w:hAnsi="Cambria" w:cs="Times New Roman"/>
          <w:b/>
          <w:kern w:val="3"/>
        </w:rPr>
        <w:t>I. OPĆI DIO</w:t>
      </w:r>
    </w:p>
    <w:p w:rsidR="00996A49" w:rsidRPr="00996A49" w:rsidRDefault="00996A49" w:rsidP="00996A49">
      <w:pPr>
        <w:suppressAutoHyphens/>
        <w:autoSpaceDN w:val="0"/>
        <w:spacing w:after="0" w:line="240" w:lineRule="auto"/>
        <w:jc w:val="center"/>
        <w:rPr>
          <w:rFonts w:ascii="Cambria" w:eastAsia="SimSun" w:hAnsi="Cambria" w:cs="Times New Roman"/>
          <w:b/>
          <w:kern w:val="3"/>
        </w:rPr>
      </w:pPr>
      <w:r w:rsidRPr="00996A49">
        <w:rPr>
          <w:rFonts w:ascii="Cambria" w:eastAsia="SimSun" w:hAnsi="Cambria" w:cs="Times New Roman"/>
          <w:b/>
          <w:kern w:val="3"/>
        </w:rPr>
        <w:t>Članak 1.</w:t>
      </w:r>
    </w:p>
    <w:p w:rsidR="00996A49" w:rsidRPr="00996A49" w:rsidRDefault="00996A49" w:rsidP="00996A49">
      <w:pPr>
        <w:suppressAutoHyphens/>
        <w:autoSpaceDN w:val="0"/>
        <w:spacing w:after="0" w:line="240" w:lineRule="auto"/>
        <w:jc w:val="center"/>
        <w:rPr>
          <w:rFonts w:ascii="Cambria" w:eastAsia="SimSun" w:hAnsi="Cambria" w:cs="Times New Roman"/>
          <w:bCs/>
          <w:kern w:val="3"/>
        </w:rPr>
      </w:pPr>
      <w:r w:rsidRPr="00996A49">
        <w:rPr>
          <w:rFonts w:ascii="Cambria" w:eastAsia="SimSun" w:hAnsi="Cambria" w:cs="Times New Roman"/>
          <w:bCs/>
          <w:kern w:val="3"/>
        </w:rPr>
        <w:t>I. Izmjene i dopune Proračuna Općine Šodolovci  za 2019.g. sastoje se od:</w:t>
      </w:r>
    </w:p>
    <w:p w:rsidR="00996A49" w:rsidRPr="00996A49" w:rsidRDefault="00996A49" w:rsidP="00996A49">
      <w:pPr>
        <w:suppressAutoHyphens/>
        <w:autoSpaceDN w:val="0"/>
        <w:spacing w:after="0" w:line="240" w:lineRule="auto"/>
        <w:rPr>
          <w:rFonts w:ascii="Cambria" w:eastAsia="SimSun" w:hAnsi="Cambria" w:cs="Times New Roman"/>
          <w:bCs/>
          <w:kern w:val="3"/>
          <w:sz w:val="24"/>
          <w:szCs w:val="24"/>
        </w:rPr>
      </w:pPr>
    </w:p>
    <w:tbl>
      <w:tblPr>
        <w:tblW w:w="14069" w:type="dxa"/>
        <w:tblInd w:w="-30" w:type="dxa"/>
        <w:tblLayout w:type="fixed"/>
        <w:tblCellMar>
          <w:left w:w="30" w:type="dxa"/>
          <w:right w:w="30" w:type="dxa"/>
        </w:tblCellMar>
        <w:tblLook w:val="0000" w:firstRow="0" w:lastRow="0" w:firstColumn="0" w:lastColumn="0" w:noHBand="0" w:noVBand="0"/>
      </w:tblPr>
      <w:tblGrid>
        <w:gridCol w:w="331"/>
        <w:gridCol w:w="8928"/>
        <w:gridCol w:w="1483"/>
        <w:gridCol w:w="1325"/>
        <w:gridCol w:w="725"/>
        <w:gridCol w:w="1277"/>
      </w:tblGrid>
      <w:tr w:rsidR="00996A49" w:rsidRPr="00996A49" w:rsidTr="00996A49">
        <w:trPr>
          <w:trHeight w:val="499"/>
        </w:trPr>
        <w:tc>
          <w:tcPr>
            <w:tcW w:w="33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18"/>
                <w:szCs w:val="18"/>
              </w:rPr>
            </w:pPr>
          </w:p>
        </w:tc>
        <w:tc>
          <w:tcPr>
            <w:tcW w:w="892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18"/>
                <w:szCs w:val="18"/>
              </w:rPr>
            </w:pPr>
          </w:p>
        </w:tc>
        <w:tc>
          <w:tcPr>
            <w:tcW w:w="1483" w:type="dxa"/>
            <w:tcBorders>
              <w:top w:val="nil"/>
              <w:left w:val="nil"/>
              <w:bottom w:val="nil"/>
              <w:right w:val="nil"/>
            </w:tcBorders>
            <w:shd w:val="solid" w:color="C0C0C0" w:fill="auto"/>
          </w:tcPr>
          <w:p w:rsidR="00996A49" w:rsidRPr="00996A49" w:rsidRDefault="00996A49" w:rsidP="00996A49">
            <w:pPr>
              <w:autoSpaceDE w:val="0"/>
              <w:autoSpaceDN w:val="0"/>
              <w:adjustRightInd w:val="0"/>
              <w:spacing w:after="0" w:line="240" w:lineRule="auto"/>
              <w:jc w:val="center"/>
              <w:rPr>
                <w:rFonts w:ascii="Arial" w:eastAsia="Calibri" w:hAnsi="Arial" w:cs="Arial"/>
                <w:b/>
                <w:bCs/>
                <w:color w:val="000000"/>
                <w:sz w:val="18"/>
                <w:szCs w:val="18"/>
              </w:rPr>
            </w:pPr>
            <w:r w:rsidRPr="00996A49">
              <w:rPr>
                <w:rFonts w:ascii="Arial" w:eastAsia="Calibri" w:hAnsi="Arial" w:cs="Arial"/>
                <w:b/>
                <w:bCs/>
                <w:color w:val="000000"/>
                <w:sz w:val="18"/>
                <w:szCs w:val="18"/>
              </w:rPr>
              <w:t>PLAN 2019.g.</w:t>
            </w:r>
          </w:p>
        </w:tc>
        <w:tc>
          <w:tcPr>
            <w:tcW w:w="1325" w:type="dxa"/>
            <w:tcBorders>
              <w:top w:val="nil"/>
              <w:left w:val="nil"/>
              <w:bottom w:val="nil"/>
              <w:right w:val="nil"/>
            </w:tcBorders>
            <w:shd w:val="solid" w:color="C0C0C0" w:fill="auto"/>
          </w:tcPr>
          <w:p w:rsidR="00996A49" w:rsidRPr="00996A49" w:rsidRDefault="00996A49" w:rsidP="00996A49">
            <w:pPr>
              <w:autoSpaceDE w:val="0"/>
              <w:autoSpaceDN w:val="0"/>
              <w:adjustRightInd w:val="0"/>
              <w:spacing w:after="0" w:line="240" w:lineRule="auto"/>
              <w:jc w:val="center"/>
              <w:rPr>
                <w:rFonts w:ascii="Arial" w:eastAsia="Calibri" w:hAnsi="Arial" w:cs="Arial"/>
                <w:b/>
                <w:bCs/>
                <w:color w:val="000000"/>
                <w:sz w:val="18"/>
                <w:szCs w:val="18"/>
              </w:rPr>
            </w:pPr>
            <w:r w:rsidRPr="00996A49">
              <w:rPr>
                <w:rFonts w:ascii="Arial" w:eastAsia="Calibri" w:hAnsi="Arial" w:cs="Arial"/>
                <w:b/>
                <w:bCs/>
                <w:color w:val="000000"/>
                <w:sz w:val="18"/>
                <w:szCs w:val="18"/>
              </w:rPr>
              <w:t>PROMJENA IZNOS</w:t>
            </w:r>
          </w:p>
        </w:tc>
        <w:tc>
          <w:tcPr>
            <w:tcW w:w="725" w:type="dxa"/>
            <w:tcBorders>
              <w:top w:val="nil"/>
              <w:left w:val="nil"/>
              <w:bottom w:val="nil"/>
              <w:right w:val="nil"/>
            </w:tcBorders>
            <w:shd w:val="solid" w:color="C0C0C0" w:fill="auto"/>
          </w:tcPr>
          <w:p w:rsidR="00996A49" w:rsidRPr="00996A49" w:rsidRDefault="00996A49" w:rsidP="00996A49">
            <w:pPr>
              <w:autoSpaceDE w:val="0"/>
              <w:autoSpaceDN w:val="0"/>
              <w:adjustRightInd w:val="0"/>
              <w:spacing w:after="0" w:line="240" w:lineRule="auto"/>
              <w:jc w:val="center"/>
              <w:rPr>
                <w:rFonts w:ascii="Arial" w:eastAsia="Calibri" w:hAnsi="Arial" w:cs="Arial"/>
                <w:b/>
                <w:bCs/>
                <w:color w:val="000000"/>
                <w:sz w:val="18"/>
                <w:szCs w:val="18"/>
              </w:rPr>
            </w:pPr>
            <w:r w:rsidRPr="00996A49">
              <w:rPr>
                <w:rFonts w:ascii="Arial" w:eastAsia="Calibri" w:hAnsi="Arial" w:cs="Arial"/>
                <w:b/>
                <w:bCs/>
                <w:color w:val="000000"/>
                <w:sz w:val="18"/>
                <w:szCs w:val="18"/>
              </w:rPr>
              <w:t>%</w:t>
            </w:r>
          </w:p>
        </w:tc>
        <w:tc>
          <w:tcPr>
            <w:tcW w:w="1277" w:type="dxa"/>
            <w:tcBorders>
              <w:top w:val="nil"/>
              <w:left w:val="nil"/>
              <w:bottom w:val="nil"/>
              <w:right w:val="nil"/>
            </w:tcBorders>
            <w:shd w:val="solid" w:color="C0C0C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18"/>
                <w:szCs w:val="18"/>
              </w:rPr>
            </w:pPr>
            <w:r w:rsidRPr="00996A49">
              <w:rPr>
                <w:rFonts w:ascii="Arial" w:eastAsia="Calibri" w:hAnsi="Arial" w:cs="Arial"/>
                <w:b/>
                <w:bCs/>
                <w:color w:val="000000"/>
                <w:sz w:val="18"/>
                <w:szCs w:val="18"/>
              </w:rPr>
              <w:t>NOVI IZNOS</w:t>
            </w:r>
          </w:p>
        </w:tc>
      </w:tr>
      <w:tr w:rsidR="00996A49" w:rsidRPr="00996A49" w:rsidTr="00996A49">
        <w:trPr>
          <w:trHeight w:val="250"/>
        </w:trPr>
        <w:tc>
          <w:tcPr>
            <w:tcW w:w="331"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18"/>
                <w:szCs w:val="18"/>
              </w:rPr>
            </w:pPr>
            <w:r w:rsidRPr="00996A49">
              <w:rPr>
                <w:rFonts w:ascii="Arial" w:eastAsia="Calibri" w:hAnsi="Arial" w:cs="Arial"/>
                <w:b/>
                <w:bCs/>
                <w:color w:val="000000"/>
                <w:sz w:val="18"/>
                <w:szCs w:val="18"/>
              </w:rPr>
              <w:t>A.</w:t>
            </w:r>
          </w:p>
        </w:tc>
        <w:tc>
          <w:tcPr>
            <w:tcW w:w="8928"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18"/>
                <w:szCs w:val="18"/>
              </w:rPr>
            </w:pPr>
            <w:r w:rsidRPr="00996A49">
              <w:rPr>
                <w:rFonts w:ascii="Arial" w:eastAsia="Calibri" w:hAnsi="Arial" w:cs="Arial"/>
                <w:b/>
                <w:bCs/>
                <w:color w:val="000000"/>
                <w:sz w:val="18"/>
                <w:szCs w:val="18"/>
              </w:rPr>
              <w:t>RAČUN PRIHODA I RASHODA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18"/>
                <w:szCs w:val="18"/>
              </w:rPr>
            </w:pPr>
          </w:p>
        </w:tc>
        <w:tc>
          <w:tcPr>
            <w:tcW w:w="13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18"/>
                <w:szCs w:val="18"/>
              </w:rPr>
            </w:pPr>
          </w:p>
        </w:tc>
        <w:tc>
          <w:tcPr>
            <w:tcW w:w="7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18"/>
                <w:szCs w:val="18"/>
              </w:rPr>
            </w:pPr>
          </w:p>
        </w:tc>
        <w:tc>
          <w:tcPr>
            <w:tcW w:w="1277"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18"/>
                <w:szCs w:val="18"/>
              </w:rPr>
            </w:pPr>
          </w:p>
        </w:tc>
      </w:tr>
      <w:tr w:rsidR="00996A49" w:rsidRPr="00996A49" w:rsidTr="00996A49">
        <w:trPr>
          <w:trHeight w:val="250"/>
        </w:trPr>
        <w:tc>
          <w:tcPr>
            <w:tcW w:w="33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18"/>
                <w:szCs w:val="18"/>
              </w:rPr>
            </w:pPr>
          </w:p>
        </w:tc>
        <w:tc>
          <w:tcPr>
            <w:tcW w:w="8928"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18"/>
                <w:szCs w:val="18"/>
              </w:rPr>
            </w:pPr>
            <w:r w:rsidRPr="00996A49">
              <w:rPr>
                <w:rFonts w:ascii="Arial" w:eastAsia="Calibri" w:hAnsi="Arial" w:cs="Arial"/>
                <w:color w:val="000000"/>
                <w:sz w:val="18"/>
                <w:szCs w:val="18"/>
              </w:rPr>
              <w:t>Prihodi poslovanja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8.238.765,51</w:t>
            </w:r>
          </w:p>
        </w:tc>
        <w:tc>
          <w:tcPr>
            <w:tcW w:w="13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-2.117.504,12</w:t>
            </w:r>
          </w:p>
        </w:tc>
        <w:tc>
          <w:tcPr>
            <w:tcW w:w="7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-25.7%</w:t>
            </w:r>
          </w:p>
        </w:tc>
        <w:tc>
          <w:tcPr>
            <w:tcW w:w="1277"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6.121.261,39</w:t>
            </w:r>
          </w:p>
        </w:tc>
      </w:tr>
      <w:tr w:rsidR="00996A49" w:rsidRPr="00996A49" w:rsidTr="00996A49">
        <w:trPr>
          <w:trHeight w:val="250"/>
        </w:trPr>
        <w:tc>
          <w:tcPr>
            <w:tcW w:w="331"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18"/>
                <w:szCs w:val="18"/>
              </w:rPr>
            </w:pPr>
          </w:p>
        </w:tc>
        <w:tc>
          <w:tcPr>
            <w:tcW w:w="8928"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18"/>
                <w:szCs w:val="18"/>
              </w:rPr>
            </w:pPr>
            <w:r w:rsidRPr="00996A49">
              <w:rPr>
                <w:rFonts w:ascii="Arial" w:eastAsia="Calibri" w:hAnsi="Arial" w:cs="Arial"/>
                <w:color w:val="000000"/>
                <w:sz w:val="18"/>
                <w:szCs w:val="18"/>
              </w:rPr>
              <w:t>Prihodi od prodaje nefinancijske imovine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540.000,00</w:t>
            </w:r>
          </w:p>
        </w:tc>
        <w:tc>
          <w:tcPr>
            <w:tcW w:w="13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-40.000,00</w:t>
            </w:r>
          </w:p>
        </w:tc>
        <w:tc>
          <w:tcPr>
            <w:tcW w:w="7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-7.4%</w:t>
            </w:r>
          </w:p>
        </w:tc>
        <w:tc>
          <w:tcPr>
            <w:tcW w:w="1277"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500.000,00</w:t>
            </w:r>
          </w:p>
        </w:tc>
      </w:tr>
      <w:tr w:rsidR="00996A49" w:rsidRPr="00996A49" w:rsidTr="00996A49">
        <w:trPr>
          <w:trHeight w:val="250"/>
        </w:trPr>
        <w:tc>
          <w:tcPr>
            <w:tcW w:w="331"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18"/>
                <w:szCs w:val="18"/>
              </w:rPr>
            </w:pPr>
          </w:p>
        </w:tc>
        <w:tc>
          <w:tcPr>
            <w:tcW w:w="8928"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18"/>
                <w:szCs w:val="18"/>
              </w:rPr>
            </w:pPr>
            <w:r w:rsidRPr="00996A49">
              <w:rPr>
                <w:rFonts w:ascii="Arial" w:eastAsia="Calibri" w:hAnsi="Arial" w:cs="Arial"/>
                <w:color w:val="000000"/>
                <w:sz w:val="18"/>
                <w:szCs w:val="18"/>
              </w:rPr>
              <w:t>Rashodi poslovanja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3.784.837,47</w:t>
            </w:r>
          </w:p>
        </w:tc>
        <w:tc>
          <w:tcPr>
            <w:tcW w:w="13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109.977,08</w:t>
            </w:r>
          </w:p>
        </w:tc>
        <w:tc>
          <w:tcPr>
            <w:tcW w:w="7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2.9%</w:t>
            </w:r>
          </w:p>
        </w:tc>
        <w:tc>
          <w:tcPr>
            <w:tcW w:w="1277"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3.894.814,55</w:t>
            </w:r>
          </w:p>
        </w:tc>
      </w:tr>
      <w:tr w:rsidR="00996A49" w:rsidRPr="00996A49" w:rsidTr="00996A49">
        <w:trPr>
          <w:trHeight w:val="250"/>
        </w:trPr>
        <w:tc>
          <w:tcPr>
            <w:tcW w:w="331"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18"/>
                <w:szCs w:val="18"/>
              </w:rPr>
            </w:pPr>
          </w:p>
        </w:tc>
        <w:tc>
          <w:tcPr>
            <w:tcW w:w="8928"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18"/>
                <w:szCs w:val="18"/>
              </w:rPr>
            </w:pPr>
            <w:r w:rsidRPr="00996A49">
              <w:rPr>
                <w:rFonts w:ascii="Arial" w:eastAsia="Calibri" w:hAnsi="Arial" w:cs="Arial"/>
                <w:color w:val="000000"/>
                <w:sz w:val="18"/>
                <w:szCs w:val="18"/>
              </w:rPr>
              <w:t>Rashodi za nabavu nefinancijske imovine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5.301.953,04</w:t>
            </w:r>
          </w:p>
        </w:tc>
        <w:tc>
          <w:tcPr>
            <w:tcW w:w="13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-2.065.844,01</w:t>
            </w:r>
          </w:p>
        </w:tc>
        <w:tc>
          <w:tcPr>
            <w:tcW w:w="7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-39.0%</w:t>
            </w:r>
          </w:p>
        </w:tc>
        <w:tc>
          <w:tcPr>
            <w:tcW w:w="1277"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3.236.109,03</w:t>
            </w:r>
          </w:p>
        </w:tc>
      </w:tr>
      <w:tr w:rsidR="00996A49" w:rsidRPr="00996A49" w:rsidTr="00996A49">
        <w:trPr>
          <w:trHeight w:val="250"/>
        </w:trPr>
        <w:tc>
          <w:tcPr>
            <w:tcW w:w="331"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18"/>
                <w:szCs w:val="18"/>
              </w:rPr>
            </w:pPr>
          </w:p>
        </w:tc>
        <w:tc>
          <w:tcPr>
            <w:tcW w:w="8928"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18"/>
                <w:szCs w:val="18"/>
              </w:rPr>
            </w:pPr>
            <w:r w:rsidRPr="00996A49">
              <w:rPr>
                <w:rFonts w:ascii="Arial" w:eastAsia="Calibri" w:hAnsi="Arial" w:cs="Arial"/>
                <w:b/>
                <w:bCs/>
                <w:color w:val="000000"/>
                <w:sz w:val="18"/>
                <w:szCs w:val="18"/>
              </w:rPr>
              <w:t>RAZLIKA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-308.025,00</w:t>
            </w:r>
          </w:p>
        </w:tc>
        <w:tc>
          <w:tcPr>
            <w:tcW w:w="13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-201.637,19</w:t>
            </w:r>
          </w:p>
        </w:tc>
        <w:tc>
          <w:tcPr>
            <w:tcW w:w="7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65.5%</w:t>
            </w:r>
          </w:p>
        </w:tc>
        <w:tc>
          <w:tcPr>
            <w:tcW w:w="1277"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-509.662,19</w:t>
            </w:r>
          </w:p>
        </w:tc>
      </w:tr>
      <w:tr w:rsidR="00996A49" w:rsidRPr="00996A49" w:rsidTr="00996A49">
        <w:trPr>
          <w:trHeight w:val="250"/>
        </w:trPr>
        <w:tc>
          <w:tcPr>
            <w:tcW w:w="331"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18"/>
                <w:szCs w:val="18"/>
              </w:rPr>
            </w:pPr>
            <w:r w:rsidRPr="00996A49">
              <w:rPr>
                <w:rFonts w:ascii="Arial" w:eastAsia="Calibri" w:hAnsi="Arial" w:cs="Arial"/>
                <w:b/>
                <w:bCs/>
                <w:color w:val="000000"/>
                <w:sz w:val="18"/>
                <w:szCs w:val="18"/>
              </w:rPr>
              <w:t>B.</w:t>
            </w:r>
          </w:p>
        </w:tc>
        <w:tc>
          <w:tcPr>
            <w:tcW w:w="8928"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18"/>
                <w:szCs w:val="18"/>
              </w:rPr>
            </w:pPr>
            <w:r w:rsidRPr="00996A49">
              <w:rPr>
                <w:rFonts w:ascii="Arial" w:eastAsia="Calibri" w:hAnsi="Arial" w:cs="Arial"/>
                <w:b/>
                <w:bCs/>
                <w:color w:val="000000"/>
                <w:sz w:val="18"/>
                <w:szCs w:val="18"/>
              </w:rPr>
              <w:t>RAČUN ZADUŽIVANJA/FINANCIRANJA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18"/>
                <w:szCs w:val="18"/>
              </w:rPr>
            </w:pPr>
          </w:p>
        </w:tc>
        <w:tc>
          <w:tcPr>
            <w:tcW w:w="13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18"/>
                <w:szCs w:val="18"/>
              </w:rPr>
            </w:pPr>
          </w:p>
        </w:tc>
        <w:tc>
          <w:tcPr>
            <w:tcW w:w="7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18"/>
                <w:szCs w:val="18"/>
              </w:rPr>
            </w:pPr>
          </w:p>
        </w:tc>
        <w:tc>
          <w:tcPr>
            <w:tcW w:w="1277"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18"/>
                <w:szCs w:val="18"/>
              </w:rPr>
            </w:pPr>
          </w:p>
        </w:tc>
      </w:tr>
      <w:tr w:rsidR="00996A49" w:rsidRPr="00996A49" w:rsidTr="00996A49">
        <w:trPr>
          <w:trHeight w:val="250"/>
        </w:trPr>
        <w:tc>
          <w:tcPr>
            <w:tcW w:w="33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18"/>
                <w:szCs w:val="18"/>
              </w:rPr>
            </w:pPr>
          </w:p>
        </w:tc>
        <w:tc>
          <w:tcPr>
            <w:tcW w:w="8928"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18"/>
                <w:szCs w:val="18"/>
              </w:rPr>
            </w:pPr>
            <w:r w:rsidRPr="00996A49">
              <w:rPr>
                <w:rFonts w:ascii="Arial" w:eastAsia="Calibri" w:hAnsi="Arial" w:cs="Arial"/>
                <w:color w:val="000000"/>
                <w:sz w:val="18"/>
                <w:szCs w:val="18"/>
              </w:rPr>
              <w:t>Primici od financijske imovine i zaduživanja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50.000,00</w:t>
            </w:r>
          </w:p>
        </w:tc>
        <w:tc>
          <w:tcPr>
            <w:tcW w:w="13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-50.000,00</w:t>
            </w:r>
          </w:p>
        </w:tc>
        <w:tc>
          <w:tcPr>
            <w:tcW w:w="7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-100%</w:t>
            </w:r>
          </w:p>
        </w:tc>
        <w:tc>
          <w:tcPr>
            <w:tcW w:w="1277"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0,00</w:t>
            </w:r>
          </w:p>
        </w:tc>
      </w:tr>
      <w:tr w:rsidR="00996A49" w:rsidRPr="00996A49" w:rsidTr="00996A49">
        <w:trPr>
          <w:trHeight w:val="250"/>
        </w:trPr>
        <w:tc>
          <w:tcPr>
            <w:tcW w:w="331"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18"/>
                <w:szCs w:val="18"/>
              </w:rPr>
            </w:pPr>
          </w:p>
        </w:tc>
        <w:tc>
          <w:tcPr>
            <w:tcW w:w="8928"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18"/>
                <w:szCs w:val="18"/>
              </w:rPr>
            </w:pPr>
            <w:r w:rsidRPr="00996A49">
              <w:rPr>
                <w:rFonts w:ascii="Arial" w:eastAsia="Calibri" w:hAnsi="Arial" w:cs="Arial"/>
                <w:color w:val="000000"/>
                <w:sz w:val="18"/>
                <w:szCs w:val="18"/>
              </w:rPr>
              <w:t>Izdaci za financijsku imovinu i otplate zajmova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0,00</w:t>
            </w:r>
          </w:p>
        </w:tc>
        <w:tc>
          <w:tcPr>
            <w:tcW w:w="13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0,00</w:t>
            </w:r>
          </w:p>
        </w:tc>
        <w:tc>
          <w:tcPr>
            <w:tcW w:w="7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0,0%</w:t>
            </w:r>
          </w:p>
        </w:tc>
        <w:tc>
          <w:tcPr>
            <w:tcW w:w="1277"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0,00</w:t>
            </w:r>
          </w:p>
        </w:tc>
      </w:tr>
      <w:tr w:rsidR="00996A49" w:rsidRPr="00996A49" w:rsidTr="00996A49">
        <w:trPr>
          <w:trHeight w:val="250"/>
        </w:trPr>
        <w:tc>
          <w:tcPr>
            <w:tcW w:w="331"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18"/>
                <w:szCs w:val="18"/>
              </w:rPr>
            </w:pPr>
          </w:p>
        </w:tc>
        <w:tc>
          <w:tcPr>
            <w:tcW w:w="8928"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18"/>
                <w:szCs w:val="18"/>
              </w:rPr>
            </w:pPr>
            <w:r w:rsidRPr="00996A49">
              <w:rPr>
                <w:rFonts w:ascii="Arial" w:eastAsia="Calibri" w:hAnsi="Arial" w:cs="Arial"/>
                <w:b/>
                <w:bCs/>
                <w:color w:val="000000"/>
                <w:sz w:val="18"/>
                <w:szCs w:val="18"/>
              </w:rPr>
              <w:t>NETO ZADUŽIVANJE/FINANCIRANJE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50.000,00</w:t>
            </w:r>
          </w:p>
        </w:tc>
        <w:tc>
          <w:tcPr>
            <w:tcW w:w="13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-50.000,00</w:t>
            </w:r>
          </w:p>
        </w:tc>
        <w:tc>
          <w:tcPr>
            <w:tcW w:w="7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-100%</w:t>
            </w:r>
          </w:p>
        </w:tc>
        <w:tc>
          <w:tcPr>
            <w:tcW w:w="1277"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0,00</w:t>
            </w:r>
          </w:p>
        </w:tc>
      </w:tr>
      <w:tr w:rsidR="00996A49" w:rsidRPr="00996A49" w:rsidTr="00996A49">
        <w:trPr>
          <w:trHeight w:val="250"/>
        </w:trPr>
        <w:tc>
          <w:tcPr>
            <w:tcW w:w="331"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18"/>
                <w:szCs w:val="18"/>
              </w:rPr>
            </w:pPr>
            <w:r w:rsidRPr="00996A49">
              <w:rPr>
                <w:rFonts w:ascii="Arial" w:eastAsia="Calibri" w:hAnsi="Arial" w:cs="Arial"/>
                <w:b/>
                <w:bCs/>
                <w:color w:val="000000"/>
                <w:sz w:val="18"/>
                <w:szCs w:val="18"/>
              </w:rPr>
              <w:t>C.</w:t>
            </w:r>
          </w:p>
        </w:tc>
        <w:tc>
          <w:tcPr>
            <w:tcW w:w="8928"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18"/>
                <w:szCs w:val="18"/>
              </w:rPr>
            </w:pPr>
            <w:r w:rsidRPr="00996A49">
              <w:rPr>
                <w:rFonts w:ascii="Arial" w:eastAsia="Calibri" w:hAnsi="Arial" w:cs="Arial"/>
                <w:b/>
                <w:bCs/>
                <w:color w:val="000000"/>
                <w:sz w:val="18"/>
                <w:szCs w:val="18"/>
              </w:rPr>
              <w:t>RASPOLOŽIVA SREDSTVA IZ PRETHODNIH GODINA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18"/>
                <w:szCs w:val="18"/>
              </w:rPr>
            </w:pPr>
          </w:p>
        </w:tc>
        <w:tc>
          <w:tcPr>
            <w:tcW w:w="13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18"/>
                <w:szCs w:val="18"/>
              </w:rPr>
            </w:pPr>
          </w:p>
        </w:tc>
        <w:tc>
          <w:tcPr>
            <w:tcW w:w="7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18"/>
                <w:szCs w:val="18"/>
              </w:rPr>
            </w:pPr>
          </w:p>
        </w:tc>
        <w:tc>
          <w:tcPr>
            <w:tcW w:w="1277"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18"/>
                <w:szCs w:val="18"/>
              </w:rPr>
            </w:pPr>
          </w:p>
        </w:tc>
      </w:tr>
      <w:tr w:rsidR="00996A49" w:rsidRPr="00996A49" w:rsidTr="00996A49">
        <w:trPr>
          <w:trHeight w:val="250"/>
        </w:trPr>
        <w:tc>
          <w:tcPr>
            <w:tcW w:w="33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18"/>
                <w:szCs w:val="18"/>
              </w:rPr>
            </w:pPr>
          </w:p>
        </w:tc>
        <w:tc>
          <w:tcPr>
            <w:tcW w:w="8928"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18"/>
                <w:szCs w:val="18"/>
              </w:rPr>
            </w:pPr>
            <w:r w:rsidRPr="00996A49">
              <w:rPr>
                <w:rFonts w:ascii="Arial" w:eastAsia="Calibri" w:hAnsi="Arial" w:cs="Arial"/>
                <w:b/>
                <w:bCs/>
                <w:color w:val="000000"/>
                <w:sz w:val="18"/>
                <w:szCs w:val="18"/>
              </w:rPr>
              <w:t>VIŠAK/MANJAK IZ PRETHODNIH GODINA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258.025,00</w:t>
            </w:r>
          </w:p>
        </w:tc>
        <w:tc>
          <w:tcPr>
            <w:tcW w:w="13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251.637,19</w:t>
            </w:r>
          </w:p>
        </w:tc>
        <w:tc>
          <w:tcPr>
            <w:tcW w:w="7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97.5%</w:t>
            </w:r>
          </w:p>
        </w:tc>
        <w:tc>
          <w:tcPr>
            <w:tcW w:w="1277"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509.662,19</w:t>
            </w:r>
          </w:p>
        </w:tc>
      </w:tr>
      <w:tr w:rsidR="00996A49" w:rsidRPr="00996A49" w:rsidTr="00996A49">
        <w:trPr>
          <w:trHeight w:val="499"/>
        </w:trPr>
        <w:tc>
          <w:tcPr>
            <w:tcW w:w="33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18"/>
                <w:szCs w:val="18"/>
              </w:rPr>
            </w:pPr>
          </w:p>
        </w:tc>
        <w:tc>
          <w:tcPr>
            <w:tcW w:w="8928"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18"/>
                <w:szCs w:val="18"/>
              </w:rPr>
            </w:pPr>
            <w:r w:rsidRPr="00996A49">
              <w:rPr>
                <w:rFonts w:ascii="Arial" w:eastAsia="Calibri" w:hAnsi="Arial" w:cs="Arial"/>
                <w:b/>
                <w:bCs/>
                <w:color w:val="000000"/>
                <w:sz w:val="18"/>
                <w:szCs w:val="18"/>
              </w:rPr>
              <w:t>VIŠAK/MANJAK + NETO ZADUŽIVANJA/FINANCIRANJA + RASPOLOŽIVA SREDSTVA IZ PRETHODNIH GODINA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0,00</w:t>
            </w:r>
          </w:p>
        </w:tc>
        <w:tc>
          <w:tcPr>
            <w:tcW w:w="13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0,00</w:t>
            </w:r>
          </w:p>
        </w:tc>
        <w:tc>
          <w:tcPr>
            <w:tcW w:w="725"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0,0%</w:t>
            </w:r>
          </w:p>
        </w:tc>
        <w:tc>
          <w:tcPr>
            <w:tcW w:w="1277"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18"/>
                <w:szCs w:val="18"/>
              </w:rPr>
            </w:pPr>
            <w:r w:rsidRPr="00996A49">
              <w:rPr>
                <w:rFonts w:ascii="Arial" w:eastAsia="Calibri" w:hAnsi="Arial" w:cs="Arial"/>
                <w:b/>
                <w:bCs/>
                <w:color w:val="000000"/>
                <w:sz w:val="18"/>
                <w:szCs w:val="18"/>
              </w:rPr>
              <w:t>0,00</w:t>
            </w:r>
          </w:p>
        </w:tc>
      </w:tr>
    </w:tbl>
    <w:p w:rsidR="00996A49" w:rsidRPr="00996A49" w:rsidRDefault="00996A49" w:rsidP="00996A49">
      <w:pPr>
        <w:suppressAutoHyphens/>
        <w:autoSpaceDN w:val="0"/>
        <w:spacing w:after="0" w:line="240" w:lineRule="auto"/>
        <w:jc w:val="center"/>
        <w:rPr>
          <w:rFonts w:ascii="Cambria" w:eastAsia="SimSun" w:hAnsi="Cambria" w:cs="Times New Roman"/>
          <w:bCs/>
          <w:kern w:val="3"/>
          <w:sz w:val="18"/>
          <w:szCs w:val="18"/>
        </w:rPr>
      </w:pPr>
    </w:p>
    <w:p w:rsidR="00996A49" w:rsidRPr="00996A49" w:rsidRDefault="00996A49" w:rsidP="00996A49">
      <w:pPr>
        <w:suppressAutoHyphens/>
        <w:autoSpaceDN w:val="0"/>
        <w:spacing w:after="0" w:line="240" w:lineRule="auto"/>
        <w:jc w:val="center"/>
        <w:rPr>
          <w:rFonts w:ascii="Cambria" w:eastAsia="SimSun" w:hAnsi="Cambria" w:cs="Times New Roman"/>
          <w:b/>
          <w:kern w:val="3"/>
        </w:rPr>
      </w:pPr>
      <w:r w:rsidRPr="00996A49">
        <w:rPr>
          <w:rFonts w:ascii="Cambria" w:eastAsia="SimSun" w:hAnsi="Cambria" w:cs="Times New Roman"/>
          <w:b/>
          <w:kern w:val="3"/>
        </w:rPr>
        <w:lastRenderedPageBreak/>
        <w:t>Članak 2.</w:t>
      </w:r>
    </w:p>
    <w:p w:rsidR="00996A49" w:rsidRPr="00996A49" w:rsidRDefault="00996A49" w:rsidP="00996A49">
      <w:pPr>
        <w:suppressAutoHyphens/>
        <w:autoSpaceDN w:val="0"/>
        <w:spacing w:after="0" w:line="240" w:lineRule="auto"/>
        <w:rPr>
          <w:rFonts w:ascii="Cambria" w:eastAsia="SimSun" w:hAnsi="Cambria" w:cs="Times New Roman"/>
          <w:bCs/>
          <w:kern w:val="3"/>
        </w:rPr>
      </w:pPr>
      <w:r w:rsidRPr="00996A49">
        <w:rPr>
          <w:rFonts w:ascii="Cambria" w:eastAsia="SimSun" w:hAnsi="Cambria" w:cs="Times New Roman"/>
          <w:bCs/>
          <w:kern w:val="3"/>
        </w:rPr>
        <w:t>Prihodi i primici te rashodi i izdaci po ekonomskoj klasifikaciji utvrđuju se u Računu prihoda i rashoda i Računu zaduživanja/financiranja u I. Izmjenama i dopunama Proračuna Općine Šodolovci za 2019.g. i to kako slijedi:</w:t>
      </w:r>
    </w:p>
    <w:p w:rsidR="00996A49" w:rsidRPr="00996A49" w:rsidRDefault="00996A49" w:rsidP="00996A49">
      <w:pPr>
        <w:suppressAutoHyphens/>
        <w:autoSpaceDN w:val="0"/>
        <w:spacing w:after="0" w:line="240" w:lineRule="auto"/>
        <w:rPr>
          <w:rFonts w:ascii="Cambria" w:eastAsia="SimSun" w:hAnsi="Cambria" w:cs="Times New Roman"/>
          <w:bCs/>
          <w:kern w:val="3"/>
        </w:rPr>
      </w:pPr>
    </w:p>
    <w:tbl>
      <w:tblPr>
        <w:tblW w:w="0" w:type="auto"/>
        <w:tblInd w:w="-30" w:type="dxa"/>
        <w:tblLayout w:type="fixed"/>
        <w:tblCellMar>
          <w:left w:w="30" w:type="dxa"/>
          <w:right w:w="30" w:type="dxa"/>
        </w:tblCellMar>
        <w:tblLook w:val="0000" w:firstRow="0" w:lastRow="0" w:firstColumn="0" w:lastColumn="0" w:noHBand="0" w:noVBand="0"/>
      </w:tblPr>
      <w:tblGrid>
        <w:gridCol w:w="1104"/>
        <w:gridCol w:w="8045"/>
        <w:gridCol w:w="1483"/>
        <w:gridCol w:w="1498"/>
        <w:gridCol w:w="1291"/>
        <w:gridCol w:w="1483"/>
      </w:tblGrid>
      <w:tr w:rsidR="00996A49" w:rsidRPr="00996A49" w:rsidTr="00996A49">
        <w:trPr>
          <w:trHeight w:val="499"/>
        </w:trPr>
        <w:tc>
          <w:tcPr>
            <w:tcW w:w="1104" w:type="dxa"/>
            <w:tcBorders>
              <w:top w:val="nil"/>
              <w:left w:val="nil"/>
              <w:bottom w:val="nil"/>
              <w:right w:val="nil"/>
            </w:tcBorders>
            <w:shd w:val="solid" w:color="969696"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 xml:space="preserve">BROJ </w:t>
            </w:r>
          </w:p>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KONTA</w:t>
            </w:r>
          </w:p>
        </w:tc>
        <w:tc>
          <w:tcPr>
            <w:tcW w:w="8045" w:type="dxa"/>
            <w:tcBorders>
              <w:top w:val="nil"/>
              <w:left w:val="nil"/>
              <w:bottom w:val="nil"/>
              <w:right w:val="nil"/>
            </w:tcBorders>
            <w:shd w:val="solid" w:color="969696"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VRSTA PRIHODA / PRIMITAKA</w:t>
            </w:r>
          </w:p>
        </w:tc>
        <w:tc>
          <w:tcPr>
            <w:tcW w:w="1483" w:type="dxa"/>
            <w:tcBorders>
              <w:top w:val="nil"/>
              <w:left w:val="nil"/>
              <w:bottom w:val="nil"/>
              <w:right w:val="nil"/>
            </w:tcBorders>
            <w:shd w:val="solid" w:color="969696"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PLANIRANO</w:t>
            </w:r>
          </w:p>
        </w:tc>
        <w:tc>
          <w:tcPr>
            <w:tcW w:w="1498" w:type="dxa"/>
            <w:tcBorders>
              <w:top w:val="nil"/>
              <w:left w:val="nil"/>
              <w:bottom w:val="nil"/>
              <w:right w:val="nil"/>
            </w:tcBorders>
            <w:shd w:val="solid" w:color="969696" w:fill="auto"/>
          </w:tcPr>
          <w:p w:rsidR="00996A49" w:rsidRPr="00996A49" w:rsidRDefault="00996A49" w:rsidP="00996A49">
            <w:pPr>
              <w:autoSpaceDE w:val="0"/>
              <w:autoSpaceDN w:val="0"/>
              <w:adjustRightInd w:val="0"/>
              <w:spacing w:after="0" w:line="240" w:lineRule="auto"/>
              <w:jc w:val="center"/>
              <w:rPr>
                <w:rFonts w:ascii="Arial" w:eastAsia="Calibri" w:hAnsi="Arial" w:cs="Arial"/>
                <w:b/>
                <w:bCs/>
                <w:color w:val="000000"/>
                <w:sz w:val="20"/>
                <w:szCs w:val="20"/>
              </w:rPr>
            </w:pPr>
            <w:r w:rsidRPr="00996A49">
              <w:rPr>
                <w:rFonts w:ascii="Arial" w:eastAsia="Calibri" w:hAnsi="Arial" w:cs="Arial"/>
                <w:b/>
                <w:bCs/>
                <w:color w:val="000000"/>
                <w:sz w:val="20"/>
                <w:szCs w:val="20"/>
              </w:rPr>
              <w:t>PROMJENA IZNOS</w:t>
            </w:r>
          </w:p>
        </w:tc>
        <w:tc>
          <w:tcPr>
            <w:tcW w:w="1291" w:type="dxa"/>
            <w:tcBorders>
              <w:top w:val="nil"/>
              <w:left w:val="nil"/>
              <w:bottom w:val="nil"/>
              <w:right w:val="nil"/>
            </w:tcBorders>
            <w:shd w:val="solid" w:color="969696"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 xml:space="preserve">PROMJENA </w:t>
            </w:r>
          </w:p>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POSTOTAK</w:t>
            </w:r>
          </w:p>
        </w:tc>
        <w:tc>
          <w:tcPr>
            <w:tcW w:w="1483" w:type="dxa"/>
            <w:tcBorders>
              <w:top w:val="nil"/>
              <w:left w:val="nil"/>
              <w:bottom w:val="nil"/>
              <w:right w:val="nil"/>
            </w:tcBorders>
            <w:shd w:val="solid" w:color="969696"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NOVI IZNOS</w:t>
            </w:r>
          </w:p>
        </w:tc>
      </w:tr>
      <w:tr w:rsidR="00996A49" w:rsidRPr="00996A49" w:rsidTr="00996A49">
        <w:trPr>
          <w:trHeight w:val="250"/>
        </w:trPr>
        <w:tc>
          <w:tcPr>
            <w:tcW w:w="9149" w:type="dxa"/>
            <w:gridSpan w:val="2"/>
            <w:tcBorders>
              <w:top w:val="nil"/>
              <w:left w:val="nil"/>
              <w:bottom w:val="nil"/>
              <w:right w:val="nil"/>
            </w:tcBorders>
            <w:shd w:val="solid" w:color="33CCCC"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A. RAČUN PRIHODA I RASHODA</w:t>
            </w:r>
          </w:p>
        </w:tc>
        <w:tc>
          <w:tcPr>
            <w:tcW w:w="1483" w:type="dxa"/>
            <w:tcBorders>
              <w:top w:val="nil"/>
              <w:left w:val="nil"/>
              <w:bottom w:val="nil"/>
              <w:right w:val="nil"/>
            </w:tcBorders>
            <w:shd w:val="solid" w:color="33CC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p>
        </w:tc>
        <w:tc>
          <w:tcPr>
            <w:tcW w:w="1498" w:type="dxa"/>
            <w:tcBorders>
              <w:top w:val="nil"/>
              <w:left w:val="nil"/>
              <w:bottom w:val="nil"/>
              <w:right w:val="nil"/>
            </w:tcBorders>
            <w:shd w:val="solid" w:color="33CC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p>
        </w:tc>
        <w:tc>
          <w:tcPr>
            <w:tcW w:w="1291" w:type="dxa"/>
            <w:tcBorders>
              <w:top w:val="nil"/>
              <w:left w:val="nil"/>
              <w:bottom w:val="nil"/>
              <w:right w:val="nil"/>
            </w:tcBorders>
            <w:shd w:val="solid" w:color="33CC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p>
        </w:tc>
        <w:tc>
          <w:tcPr>
            <w:tcW w:w="1483" w:type="dxa"/>
            <w:tcBorders>
              <w:top w:val="nil"/>
              <w:left w:val="nil"/>
              <w:bottom w:val="nil"/>
              <w:right w:val="nil"/>
            </w:tcBorders>
            <w:shd w:val="solid" w:color="33CC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p>
        </w:tc>
      </w:tr>
      <w:tr w:rsidR="00996A49" w:rsidRPr="00996A49" w:rsidTr="00996A49">
        <w:trPr>
          <w:trHeight w:val="250"/>
        </w:trPr>
        <w:tc>
          <w:tcPr>
            <w:tcW w:w="1104"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6</w:t>
            </w:r>
          </w:p>
        </w:tc>
        <w:tc>
          <w:tcPr>
            <w:tcW w:w="8045"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Prihodi poslovanja</w:t>
            </w:r>
          </w:p>
        </w:tc>
        <w:tc>
          <w:tcPr>
            <w:tcW w:w="1483"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8.238.765,51</w:t>
            </w:r>
          </w:p>
        </w:tc>
        <w:tc>
          <w:tcPr>
            <w:tcW w:w="1498"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-2.117.504,12</w:t>
            </w:r>
          </w:p>
        </w:tc>
        <w:tc>
          <w:tcPr>
            <w:tcW w:w="1291"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-25,70</w:t>
            </w:r>
          </w:p>
        </w:tc>
        <w:tc>
          <w:tcPr>
            <w:tcW w:w="1483"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6.121.261,39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61</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Prihodi od poreza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3.445.500,00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106.119,18</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3,08</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3.551.619,18</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611</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Porez i prirez na dohodak</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3.167.500,00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105.501,21</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3,33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3.273.001,21</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613</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Porezi na imovinu</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270.000,00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270.000,00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614</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Porezi na robu i usluge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617,97</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7,72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8.617,97</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63</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Pomoći iz inozemstva i od subjekata unutar općeg proračuna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4.109.197,09</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-2.280.996,84</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-55,51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1.828.200,25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633</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Pomoći proračunu iz drugih proračuna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1.153.305,62</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254.092,00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22,03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1.407.397,62</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634</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Pomoći od izvanproračunskih korisnika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1.101.541,47</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-680.738,84</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-61,80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420.802,63</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638</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Pomoći temeljem prijenosa EU sredstava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1.854.350,00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-1.854.350,00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64</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Prihodi od imovine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336.664,13</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77.373,54</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22,98</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414.037,67</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641</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FFFFFF"/>
                <w:sz w:val="20"/>
                <w:szCs w:val="20"/>
              </w:rPr>
            </w:pPr>
            <w:r w:rsidRPr="00996A49">
              <w:rPr>
                <w:rFonts w:ascii="Arial" w:eastAsia="Calibri" w:hAnsi="Arial" w:cs="Arial"/>
                <w:color w:val="FFFFFF"/>
                <w:sz w:val="20"/>
                <w:szCs w:val="20"/>
              </w:rPr>
              <w:t>Prihodi od financijske imovine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642</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Prihodi od nefinancijske imovine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334.664,13</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77.373,54</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23,12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412.037,67</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643</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Prihodi od kamata na dane zajmove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1.500,00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1.500,00</w:t>
            </w:r>
          </w:p>
        </w:tc>
      </w:tr>
      <w:tr w:rsidR="00996A49" w:rsidRPr="00996A49" w:rsidTr="00996A49">
        <w:trPr>
          <w:trHeight w:val="499"/>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65</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Prihodi od upravnih i administrativnih pristojbi, pristojbi po posebnim propisima i naknada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297.504,29</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-3,36</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287.504,29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651</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Upravne i administrativne pristojbe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45.004,29</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45.004,29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652</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Prihodi po posebnim propisima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82.500,00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82.500,00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653</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Komunalni doprinosi i naknade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170.000,00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-5,88</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160.000,00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66</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Prihodi od prodaje proizvoda i robe te pruženih usluga i prihodi od donacija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34.900,00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34.900,00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661</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Prihodi od prodaje proizvoda i robe te pruženih usluga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34.900,00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34.900,00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68</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Kazne, upravne mjere i ostali prihodi</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-66,67</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681</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Kazne i upravne mjere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683</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Ostali prihodi</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w:t>
            </w:r>
          </w:p>
        </w:tc>
      </w:tr>
      <w:tr w:rsidR="00996A49" w:rsidRPr="00996A49" w:rsidTr="00996A49">
        <w:trPr>
          <w:trHeight w:val="250"/>
        </w:trPr>
        <w:tc>
          <w:tcPr>
            <w:tcW w:w="1104"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7</w:t>
            </w:r>
          </w:p>
        </w:tc>
        <w:tc>
          <w:tcPr>
            <w:tcW w:w="8045"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Prihodi od prodaje nefinancijske imovine</w:t>
            </w:r>
          </w:p>
        </w:tc>
        <w:tc>
          <w:tcPr>
            <w:tcW w:w="1483"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540.000,00</w:t>
            </w:r>
          </w:p>
        </w:tc>
        <w:tc>
          <w:tcPr>
            <w:tcW w:w="1498"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-40.000,00</w:t>
            </w:r>
          </w:p>
        </w:tc>
        <w:tc>
          <w:tcPr>
            <w:tcW w:w="1291"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-7,41</w:t>
            </w:r>
          </w:p>
        </w:tc>
        <w:tc>
          <w:tcPr>
            <w:tcW w:w="1483"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500.000,00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71</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 xml:space="preserve">Prihodi od prodaje </w:t>
            </w:r>
            <w:proofErr w:type="spellStart"/>
            <w:r w:rsidRPr="00996A49">
              <w:rPr>
                <w:rFonts w:ascii="Arial" w:eastAsia="Calibri" w:hAnsi="Arial" w:cs="Arial"/>
                <w:b/>
                <w:bCs/>
                <w:color w:val="000000"/>
                <w:sz w:val="20"/>
                <w:szCs w:val="20"/>
              </w:rPr>
              <w:t>neproizvedene</w:t>
            </w:r>
            <w:proofErr w:type="spellEnd"/>
            <w:r w:rsidRPr="00996A49">
              <w:rPr>
                <w:rFonts w:ascii="Arial" w:eastAsia="Calibri" w:hAnsi="Arial" w:cs="Arial"/>
                <w:b/>
                <w:bCs/>
                <w:color w:val="000000"/>
                <w:sz w:val="20"/>
                <w:szCs w:val="20"/>
              </w:rPr>
              <w:t xml:space="preserve"> dugotrajne imovine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540.000,00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-7,41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711</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Prihodi od prodaje materijalne imovine - prirodnih bogatstava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540.000,00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-40.000,00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-7,41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500.000,00</w:t>
            </w:r>
          </w:p>
        </w:tc>
      </w:tr>
      <w:tr w:rsidR="00996A49" w:rsidRPr="00996A49" w:rsidTr="00996A49">
        <w:trPr>
          <w:trHeight w:val="250"/>
        </w:trPr>
        <w:tc>
          <w:tcPr>
            <w:tcW w:w="1104"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3</w:t>
            </w:r>
          </w:p>
        </w:tc>
        <w:tc>
          <w:tcPr>
            <w:tcW w:w="8045"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Rashodi poslovanja</w:t>
            </w:r>
          </w:p>
        </w:tc>
        <w:tc>
          <w:tcPr>
            <w:tcW w:w="1483"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3.784.837,47</w:t>
            </w:r>
          </w:p>
        </w:tc>
        <w:tc>
          <w:tcPr>
            <w:tcW w:w="1498"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109.977,08</w:t>
            </w:r>
          </w:p>
        </w:tc>
        <w:tc>
          <w:tcPr>
            <w:tcW w:w="1291"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2,91</w:t>
            </w:r>
          </w:p>
        </w:tc>
        <w:tc>
          <w:tcPr>
            <w:tcW w:w="1483"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3.894.814,55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31</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zaposlene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1.199.319,88</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-529.303,41</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-44,13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670.016,47</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311</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Plaće (Bruto)</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993.171,44</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-473.594,63</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-47,69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519.576,81</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lastRenderedPageBreak/>
              <w:t>312</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Ostali rashodi za zaposlene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35.000,00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31.251,99</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89,29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66.251,99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313</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Doprinosi na plaće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171.148,44</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-86.960,77</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-50,81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84.187,67</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1.798.467,59</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447.754,70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24,90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2.246.222,29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321</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Naknade troškova zaposlenima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61.688,00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-2.491,80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-4,04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59.196,20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322</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materijal i energiju</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266.233,55</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8.500,00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3,19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274.733,55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1.261.264,00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370.024,00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29,34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1.631.288,00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324</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Naknade troškova osobama izvan radnog odnosa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19.000,00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-3.133,84</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-16,49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15.866,16</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329</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Ostali nespomenuti rashodi poslovanja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190.282,04</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74.856,34</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39,34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265.138,38</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34</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Financijski rashodi</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2.020,00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18,36</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13.020,00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343</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Ostali financijski rashodi</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11.000,00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2.020,00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18,36</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13.020,00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36</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Pomoći dane u inozemstvo i unutar općeg proračuna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85.000,00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7,06</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91.000,00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363</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Pomoći unutar općeg proračuna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366</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Pomoći proračunskim korisnicima drugih proračuna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35.000,00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6.000,00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17,14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41.000,00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37</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Naknade građanima i kućanstvima na temelju osiguranja i druge naknade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397.650,00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69.744,54</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17,54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467.394,54</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372</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Ostale naknade građanima i kućanstvima iz proračuna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397.650,00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69.744,54</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17,54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467.394,54</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38</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Ostali rashodi</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293.400,00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113.761,25</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38,77</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407.161,25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381</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Tekuće donacije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263.400,00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113.761,25</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43,19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377.161,25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385</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Izvanredni rashodi</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30.000,00</w:t>
            </w:r>
          </w:p>
        </w:tc>
      </w:tr>
      <w:tr w:rsidR="00996A49" w:rsidRPr="00996A49" w:rsidTr="00996A49">
        <w:trPr>
          <w:trHeight w:val="250"/>
        </w:trPr>
        <w:tc>
          <w:tcPr>
            <w:tcW w:w="1104"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4</w:t>
            </w:r>
          </w:p>
        </w:tc>
        <w:tc>
          <w:tcPr>
            <w:tcW w:w="8045"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 xml:space="preserve">Rashodi za nabavu </w:t>
            </w:r>
            <w:proofErr w:type="spellStart"/>
            <w:r w:rsidRPr="00996A49">
              <w:rPr>
                <w:rFonts w:ascii="Arial" w:eastAsia="Calibri" w:hAnsi="Arial" w:cs="Arial"/>
                <w:b/>
                <w:bCs/>
                <w:color w:val="FFFFFF"/>
                <w:sz w:val="20"/>
                <w:szCs w:val="20"/>
              </w:rPr>
              <w:t>nefinacijske</w:t>
            </w:r>
            <w:proofErr w:type="spellEnd"/>
            <w:r w:rsidRPr="00996A49">
              <w:rPr>
                <w:rFonts w:ascii="Arial" w:eastAsia="Calibri" w:hAnsi="Arial" w:cs="Arial"/>
                <w:b/>
                <w:bCs/>
                <w:color w:val="FFFFFF"/>
                <w:sz w:val="20"/>
                <w:szCs w:val="20"/>
              </w:rPr>
              <w:t xml:space="preserve"> imovine</w:t>
            </w:r>
          </w:p>
        </w:tc>
        <w:tc>
          <w:tcPr>
            <w:tcW w:w="1483"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5.301.953,04</w:t>
            </w:r>
          </w:p>
        </w:tc>
        <w:tc>
          <w:tcPr>
            <w:tcW w:w="1498"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-2.065.844,01</w:t>
            </w:r>
          </w:p>
        </w:tc>
        <w:tc>
          <w:tcPr>
            <w:tcW w:w="1291"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-38,96</w:t>
            </w:r>
          </w:p>
        </w:tc>
        <w:tc>
          <w:tcPr>
            <w:tcW w:w="1483"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3.236.109,03</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3.469.350,00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-2.260.097,14</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-65,14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1.209.252,86</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421</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Građevinski objekti</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3.399.350,00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-2.765.326,37</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-81,35</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634.023,63</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422</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Postrojenja i oprema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40.000,00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461.896,84</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1.154,74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501.896,84</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425</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Višegodišnji nasadi i osnovno stado</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43.332,39</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144,44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73.332,39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45</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dodatna ulaganja na nefinancijskoj imovini</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1.832.603,04</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194.253,13</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10,60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2.026.856,17</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451</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Dodatna ulaganja na građevinskim objektima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1.812.603,04</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-210.546,87</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-11,62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1.602.056,17</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454</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Dodatna ulaganja za ostalu nefinancijsku imovinu</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404.800,00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2.024,00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424.800,00</w:t>
            </w:r>
          </w:p>
        </w:tc>
      </w:tr>
      <w:tr w:rsidR="00996A49" w:rsidRPr="00996A49" w:rsidTr="00996A49">
        <w:trPr>
          <w:trHeight w:val="250"/>
        </w:trPr>
        <w:tc>
          <w:tcPr>
            <w:tcW w:w="9149" w:type="dxa"/>
            <w:gridSpan w:val="2"/>
            <w:tcBorders>
              <w:top w:val="nil"/>
              <w:left w:val="nil"/>
              <w:bottom w:val="nil"/>
              <w:right w:val="nil"/>
            </w:tcBorders>
            <w:shd w:val="solid" w:color="33CCCC"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B. RAČUN ZADUŽIVANJA/FINANCIRANJA</w:t>
            </w:r>
          </w:p>
        </w:tc>
        <w:tc>
          <w:tcPr>
            <w:tcW w:w="1483" w:type="dxa"/>
            <w:tcBorders>
              <w:top w:val="nil"/>
              <w:left w:val="nil"/>
              <w:bottom w:val="nil"/>
              <w:right w:val="nil"/>
            </w:tcBorders>
            <w:shd w:val="solid" w:color="33CCCC" w:fill="auto"/>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p>
        </w:tc>
        <w:tc>
          <w:tcPr>
            <w:tcW w:w="1498" w:type="dxa"/>
            <w:tcBorders>
              <w:top w:val="nil"/>
              <w:left w:val="nil"/>
              <w:bottom w:val="nil"/>
              <w:right w:val="nil"/>
            </w:tcBorders>
            <w:shd w:val="solid" w:color="33CCCC" w:fill="auto"/>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p>
        </w:tc>
        <w:tc>
          <w:tcPr>
            <w:tcW w:w="1291" w:type="dxa"/>
            <w:tcBorders>
              <w:top w:val="nil"/>
              <w:left w:val="nil"/>
              <w:bottom w:val="nil"/>
              <w:right w:val="nil"/>
            </w:tcBorders>
            <w:shd w:val="solid" w:color="33CCCC" w:fill="auto"/>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p>
        </w:tc>
        <w:tc>
          <w:tcPr>
            <w:tcW w:w="1483" w:type="dxa"/>
            <w:tcBorders>
              <w:top w:val="nil"/>
              <w:left w:val="nil"/>
              <w:bottom w:val="nil"/>
              <w:right w:val="nil"/>
            </w:tcBorders>
            <w:shd w:val="solid" w:color="33CCCC" w:fill="auto"/>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p>
        </w:tc>
      </w:tr>
      <w:tr w:rsidR="00996A49" w:rsidRPr="00996A49" w:rsidTr="00996A49">
        <w:trPr>
          <w:trHeight w:val="250"/>
        </w:trPr>
        <w:tc>
          <w:tcPr>
            <w:tcW w:w="1104"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8</w:t>
            </w:r>
          </w:p>
        </w:tc>
        <w:tc>
          <w:tcPr>
            <w:tcW w:w="8045"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Primici od financijske imovine i zaduživanja</w:t>
            </w:r>
          </w:p>
        </w:tc>
        <w:tc>
          <w:tcPr>
            <w:tcW w:w="1483"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50.000,00</w:t>
            </w:r>
          </w:p>
        </w:tc>
        <w:tc>
          <w:tcPr>
            <w:tcW w:w="1498"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-50.000,00</w:t>
            </w:r>
          </w:p>
        </w:tc>
        <w:tc>
          <w:tcPr>
            <w:tcW w:w="1291"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-100,00</w:t>
            </w:r>
          </w:p>
        </w:tc>
        <w:tc>
          <w:tcPr>
            <w:tcW w:w="1483"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81</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Primljeni povrati glavnica danih zajmova i depozita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814</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Primici (povrati) glavnice zajmova danih trgovačkim društvima u javnom sektoru</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-50.000,00</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r>
      <w:tr w:rsidR="00996A49" w:rsidRPr="00996A49" w:rsidTr="00996A49">
        <w:trPr>
          <w:trHeight w:val="250"/>
        </w:trPr>
        <w:tc>
          <w:tcPr>
            <w:tcW w:w="9149" w:type="dxa"/>
            <w:gridSpan w:val="2"/>
            <w:tcBorders>
              <w:top w:val="nil"/>
              <w:left w:val="nil"/>
              <w:bottom w:val="nil"/>
              <w:right w:val="nil"/>
            </w:tcBorders>
            <w:shd w:val="solid" w:color="33CCCC"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C. RASPOLOŽIVA SREDSTVA IZ PRETHODNIH GODINA</w:t>
            </w:r>
          </w:p>
        </w:tc>
        <w:tc>
          <w:tcPr>
            <w:tcW w:w="1483" w:type="dxa"/>
            <w:tcBorders>
              <w:top w:val="nil"/>
              <w:left w:val="nil"/>
              <w:bottom w:val="nil"/>
              <w:right w:val="nil"/>
            </w:tcBorders>
            <w:shd w:val="solid" w:color="33CCCC" w:fill="auto"/>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p>
        </w:tc>
        <w:tc>
          <w:tcPr>
            <w:tcW w:w="1498" w:type="dxa"/>
            <w:tcBorders>
              <w:top w:val="nil"/>
              <w:left w:val="nil"/>
              <w:bottom w:val="nil"/>
              <w:right w:val="nil"/>
            </w:tcBorders>
            <w:shd w:val="solid" w:color="33CCCC" w:fill="auto"/>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p>
        </w:tc>
        <w:tc>
          <w:tcPr>
            <w:tcW w:w="1291" w:type="dxa"/>
            <w:tcBorders>
              <w:top w:val="nil"/>
              <w:left w:val="nil"/>
              <w:bottom w:val="nil"/>
              <w:right w:val="nil"/>
            </w:tcBorders>
            <w:shd w:val="solid" w:color="33CCCC" w:fill="auto"/>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p>
        </w:tc>
        <w:tc>
          <w:tcPr>
            <w:tcW w:w="1483" w:type="dxa"/>
            <w:tcBorders>
              <w:top w:val="nil"/>
              <w:left w:val="nil"/>
              <w:bottom w:val="nil"/>
              <w:right w:val="nil"/>
            </w:tcBorders>
            <w:shd w:val="solid" w:color="33CCCC" w:fill="auto"/>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p>
        </w:tc>
      </w:tr>
      <w:tr w:rsidR="00996A49" w:rsidRPr="00996A49" w:rsidTr="00996A49">
        <w:trPr>
          <w:trHeight w:val="250"/>
        </w:trPr>
        <w:tc>
          <w:tcPr>
            <w:tcW w:w="1104"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9</w:t>
            </w:r>
          </w:p>
        </w:tc>
        <w:tc>
          <w:tcPr>
            <w:tcW w:w="8045"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Vlastiti izvori</w:t>
            </w:r>
          </w:p>
        </w:tc>
        <w:tc>
          <w:tcPr>
            <w:tcW w:w="1483"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258.025,00</w:t>
            </w:r>
          </w:p>
        </w:tc>
        <w:tc>
          <w:tcPr>
            <w:tcW w:w="1498"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251.637,19</w:t>
            </w:r>
          </w:p>
        </w:tc>
        <w:tc>
          <w:tcPr>
            <w:tcW w:w="1291"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97,52</w:t>
            </w:r>
          </w:p>
        </w:tc>
        <w:tc>
          <w:tcPr>
            <w:tcW w:w="1483" w:type="dxa"/>
            <w:tcBorders>
              <w:top w:val="nil"/>
              <w:left w:val="nil"/>
              <w:bottom w:val="nil"/>
              <w:right w:val="nil"/>
            </w:tcBorders>
            <w:shd w:val="solid" w:color="99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509.662,19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92</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Rezultat poslovanja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258.025,00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251.637,19</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97,52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509.662,19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922</w:t>
            </w:r>
          </w:p>
        </w:tc>
        <w:tc>
          <w:tcPr>
            <w:tcW w:w="8045"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Višak/manjak prihoda</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258.025,00</w:t>
            </w:r>
          </w:p>
        </w:tc>
        <w:tc>
          <w:tcPr>
            <w:tcW w:w="1498"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251.637,19</w:t>
            </w:r>
          </w:p>
        </w:tc>
        <w:tc>
          <w:tcPr>
            <w:tcW w:w="1291"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97,52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509.662,19</w:t>
            </w:r>
          </w:p>
        </w:tc>
      </w:tr>
    </w:tbl>
    <w:p w:rsidR="00996A49" w:rsidRPr="00996A49" w:rsidRDefault="00996A49" w:rsidP="00996A49">
      <w:pPr>
        <w:suppressAutoHyphens/>
        <w:autoSpaceDN w:val="0"/>
        <w:spacing w:after="0" w:line="240" w:lineRule="auto"/>
        <w:rPr>
          <w:rFonts w:ascii="Cambria" w:eastAsia="SimSun" w:hAnsi="Cambria" w:cs="Times New Roman"/>
          <w:bCs/>
          <w:kern w:val="3"/>
          <w:sz w:val="24"/>
          <w:szCs w:val="24"/>
        </w:rPr>
      </w:pPr>
    </w:p>
    <w:p w:rsidR="00996A49" w:rsidRPr="00996A49" w:rsidRDefault="00996A49" w:rsidP="00996A49">
      <w:pPr>
        <w:suppressAutoHyphens/>
        <w:autoSpaceDN w:val="0"/>
        <w:spacing w:after="0" w:line="240" w:lineRule="auto"/>
        <w:rPr>
          <w:rFonts w:ascii="Cambria" w:eastAsia="SimSun" w:hAnsi="Cambria" w:cs="Times New Roman"/>
          <w:b/>
          <w:kern w:val="3"/>
          <w:sz w:val="24"/>
          <w:szCs w:val="24"/>
        </w:rPr>
      </w:pPr>
    </w:p>
    <w:p w:rsidR="00996A49" w:rsidRPr="00996A49" w:rsidRDefault="00996A49" w:rsidP="00996A49">
      <w:pPr>
        <w:spacing w:after="160" w:line="259" w:lineRule="auto"/>
        <w:jc w:val="center"/>
        <w:rPr>
          <w:rFonts w:ascii="Cambria" w:eastAsia="Calibri" w:hAnsi="Cambria" w:cs="Times New Roman"/>
          <w:b/>
          <w:bCs/>
        </w:rPr>
      </w:pPr>
      <w:r w:rsidRPr="00996A49">
        <w:rPr>
          <w:rFonts w:ascii="Cambria" w:eastAsia="Calibri" w:hAnsi="Cambria" w:cs="Times New Roman"/>
          <w:b/>
          <w:bCs/>
        </w:rPr>
        <w:lastRenderedPageBreak/>
        <w:t>II. POSEBNI DIO</w:t>
      </w:r>
    </w:p>
    <w:p w:rsidR="00996A49" w:rsidRPr="00996A49" w:rsidRDefault="00996A49" w:rsidP="00996A49">
      <w:pPr>
        <w:spacing w:after="160" w:line="259" w:lineRule="auto"/>
        <w:jc w:val="center"/>
        <w:rPr>
          <w:rFonts w:ascii="Cambria" w:eastAsia="Calibri" w:hAnsi="Cambria" w:cs="Times New Roman"/>
          <w:b/>
          <w:bCs/>
        </w:rPr>
      </w:pPr>
      <w:r w:rsidRPr="00996A49">
        <w:rPr>
          <w:rFonts w:ascii="Cambria" w:eastAsia="Calibri" w:hAnsi="Cambria" w:cs="Times New Roman"/>
          <w:b/>
          <w:bCs/>
        </w:rPr>
        <w:t>Članak 3.</w:t>
      </w:r>
    </w:p>
    <w:p w:rsidR="00996A49" w:rsidRPr="00996A49" w:rsidRDefault="00996A49" w:rsidP="00996A49">
      <w:pPr>
        <w:spacing w:after="160" w:line="259" w:lineRule="auto"/>
        <w:jc w:val="both"/>
        <w:rPr>
          <w:rFonts w:ascii="Cambria" w:eastAsia="Calibri" w:hAnsi="Cambria" w:cs="Times New Roman"/>
        </w:rPr>
      </w:pPr>
      <w:r w:rsidRPr="00996A49">
        <w:rPr>
          <w:rFonts w:ascii="Cambria" w:eastAsia="Calibri" w:hAnsi="Cambria" w:cs="Times New Roman"/>
        </w:rPr>
        <w:t>Rashodi poslovanja i rashodi za nabavu nefinancijske u I. Izmjenama i dopunama Proračuna Općine Šodolovci za 2019.g. raspoređeni su po nositeljima, korisnicima u Posebnom dijelu I. Izmjena i dopuna Proračuna za 2019.g. prema organizacijskoj i programskoj klasifikaciji na razini odjeljka ekonomske klasifikacije kako slijedi:</w:t>
      </w:r>
    </w:p>
    <w:tbl>
      <w:tblPr>
        <w:tblW w:w="0" w:type="auto"/>
        <w:tblInd w:w="-30" w:type="dxa"/>
        <w:tblLayout w:type="fixed"/>
        <w:tblCellMar>
          <w:left w:w="30" w:type="dxa"/>
          <w:right w:w="30" w:type="dxa"/>
        </w:tblCellMar>
        <w:tblLook w:val="0000" w:firstRow="0" w:lastRow="0" w:firstColumn="0" w:lastColumn="0" w:noHBand="0" w:noVBand="0"/>
      </w:tblPr>
      <w:tblGrid>
        <w:gridCol w:w="1104"/>
        <w:gridCol w:w="7790"/>
        <w:gridCol w:w="1484"/>
        <w:gridCol w:w="1483"/>
        <w:gridCol w:w="1214"/>
        <w:gridCol w:w="1483"/>
      </w:tblGrid>
      <w:tr w:rsidR="00996A49" w:rsidRPr="00996A49" w:rsidTr="00996A49">
        <w:trPr>
          <w:trHeight w:val="499"/>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 xml:space="preserve">BROJ </w:t>
            </w:r>
          </w:p>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KONTA</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VRSTA RASHODA / IZDATAKA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PLANIRANO</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center"/>
              <w:rPr>
                <w:rFonts w:ascii="Arial" w:eastAsia="Calibri" w:hAnsi="Arial" w:cs="Arial"/>
                <w:b/>
                <w:bCs/>
                <w:color w:val="000000"/>
                <w:sz w:val="20"/>
                <w:szCs w:val="20"/>
              </w:rPr>
            </w:pPr>
            <w:r w:rsidRPr="00996A49">
              <w:rPr>
                <w:rFonts w:ascii="Arial" w:eastAsia="Calibri" w:hAnsi="Arial" w:cs="Arial"/>
                <w:b/>
                <w:bCs/>
                <w:color w:val="000000"/>
                <w:sz w:val="20"/>
                <w:szCs w:val="20"/>
              </w:rPr>
              <w:t>PROMJENA IZNOS</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 xml:space="preserve">PROMJENA </w:t>
            </w:r>
          </w:p>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POSTOTAK</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NOVI IZNOS</w:t>
            </w:r>
          </w:p>
        </w:tc>
      </w:tr>
      <w:tr w:rsidR="00996A49" w:rsidRPr="00996A49" w:rsidTr="00996A49">
        <w:trPr>
          <w:trHeight w:val="250"/>
        </w:trPr>
        <w:tc>
          <w:tcPr>
            <w:tcW w:w="8894" w:type="dxa"/>
            <w:gridSpan w:val="2"/>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 xml:space="preserve">  SVEUKUPNO RASHODI / IZDACI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9.086.790,51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-1.955.866,93</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7.130.923,58</w:t>
            </w:r>
          </w:p>
        </w:tc>
      </w:tr>
      <w:tr w:rsidR="00996A49" w:rsidRPr="00996A49" w:rsidTr="00996A49">
        <w:trPr>
          <w:trHeight w:val="250"/>
        </w:trPr>
        <w:tc>
          <w:tcPr>
            <w:tcW w:w="8894" w:type="dxa"/>
            <w:gridSpan w:val="2"/>
            <w:tcBorders>
              <w:top w:val="nil"/>
              <w:left w:val="nil"/>
              <w:bottom w:val="nil"/>
              <w:right w:val="nil"/>
            </w:tcBorders>
            <w:shd w:val="solid" w:color="000080"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Razdjel 001 PREDSTAVNIČKO I IZVRŠNO TIJELO</w:t>
            </w:r>
          </w:p>
        </w:tc>
        <w:tc>
          <w:tcPr>
            <w:tcW w:w="1484" w:type="dxa"/>
            <w:tcBorders>
              <w:top w:val="nil"/>
              <w:left w:val="nil"/>
              <w:bottom w:val="nil"/>
              <w:right w:val="nil"/>
            </w:tcBorders>
            <w:shd w:val="solid" w:color="00008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543.371,12</w:t>
            </w:r>
          </w:p>
        </w:tc>
        <w:tc>
          <w:tcPr>
            <w:tcW w:w="1483" w:type="dxa"/>
            <w:tcBorders>
              <w:top w:val="nil"/>
              <w:left w:val="nil"/>
              <w:bottom w:val="nil"/>
              <w:right w:val="nil"/>
            </w:tcBorders>
            <w:shd w:val="solid" w:color="00008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-54.972,97</w:t>
            </w:r>
          </w:p>
        </w:tc>
        <w:tc>
          <w:tcPr>
            <w:tcW w:w="1214" w:type="dxa"/>
            <w:tcBorders>
              <w:top w:val="nil"/>
              <w:left w:val="nil"/>
              <w:bottom w:val="nil"/>
              <w:right w:val="nil"/>
            </w:tcBorders>
            <w:shd w:val="solid" w:color="00008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-10,12</w:t>
            </w:r>
          </w:p>
        </w:tc>
        <w:tc>
          <w:tcPr>
            <w:tcW w:w="1483" w:type="dxa"/>
            <w:tcBorders>
              <w:top w:val="nil"/>
              <w:left w:val="nil"/>
              <w:bottom w:val="nil"/>
              <w:right w:val="nil"/>
            </w:tcBorders>
            <w:shd w:val="solid" w:color="00008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488.398,15</w:t>
            </w:r>
          </w:p>
        </w:tc>
      </w:tr>
      <w:tr w:rsidR="00996A49" w:rsidRPr="00996A49" w:rsidTr="00996A49">
        <w:trPr>
          <w:trHeight w:val="250"/>
        </w:trPr>
        <w:tc>
          <w:tcPr>
            <w:tcW w:w="8894" w:type="dxa"/>
            <w:gridSpan w:val="2"/>
            <w:tcBorders>
              <w:top w:val="nil"/>
              <w:left w:val="nil"/>
              <w:bottom w:val="nil"/>
              <w:right w:val="nil"/>
            </w:tcBorders>
            <w:shd w:val="solid" w:color="0000FF"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Glava 00101 PREDSTAVNIČKO I IZVRŠNO TIJELO</w:t>
            </w:r>
          </w:p>
        </w:tc>
        <w:tc>
          <w:tcPr>
            <w:tcW w:w="1484" w:type="dxa"/>
            <w:tcBorders>
              <w:top w:val="nil"/>
              <w:left w:val="nil"/>
              <w:bottom w:val="nil"/>
              <w:right w:val="nil"/>
            </w:tcBorders>
            <w:shd w:val="solid" w:color="0000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543.371,12</w:t>
            </w:r>
          </w:p>
        </w:tc>
        <w:tc>
          <w:tcPr>
            <w:tcW w:w="1483" w:type="dxa"/>
            <w:tcBorders>
              <w:top w:val="nil"/>
              <w:left w:val="nil"/>
              <w:bottom w:val="nil"/>
              <w:right w:val="nil"/>
            </w:tcBorders>
            <w:shd w:val="solid" w:color="0000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-54.972,97</w:t>
            </w:r>
          </w:p>
        </w:tc>
        <w:tc>
          <w:tcPr>
            <w:tcW w:w="1214" w:type="dxa"/>
            <w:tcBorders>
              <w:top w:val="nil"/>
              <w:left w:val="nil"/>
              <w:bottom w:val="nil"/>
              <w:right w:val="nil"/>
            </w:tcBorders>
            <w:shd w:val="solid" w:color="0000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-10,12</w:t>
            </w:r>
          </w:p>
        </w:tc>
        <w:tc>
          <w:tcPr>
            <w:tcW w:w="1483" w:type="dxa"/>
            <w:tcBorders>
              <w:top w:val="nil"/>
              <w:left w:val="nil"/>
              <w:bottom w:val="nil"/>
              <w:right w:val="nil"/>
            </w:tcBorders>
            <w:shd w:val="solid" w:color="0000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488.398,15</w:t>
            </w:r>
          </w:p>
        </w:tc>
      </w:tr>
      <w:tr w:rsidR="00996A49" w:rsidRPr="00996A49" w:rsidTr="00996A49">
        <w:trPr>
          <w:trHeight w:val="250"/>
        </w:trPr>
        <w:tc>
          <w:tcPr>
            <w:tcW w:w="8894" w:type="dxa"/>
            <w:gridSpan w:val="2"/>
            <w:tcBorders>
              <w:top w:val="nil"/>
              <w:left w:val="nil"/>
              <w:bottom w:val="nil"/>
              <w:right w:val="nil"/>
            </w:tcBorders>
            <w:shd w:val="solid" w:color="666699"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Glavni program A01 GLAVNI PROGRAM OPĆINE ŠODOLOVCI</w:t>
            </w:r>
          </w:p>
        </w:tc>
        <w:tc>
          <w:tcPr>
            <w:tcW w:w="1484" w:type="dxa"/>
            <w:tcBorders>
              <w:top w:val="nil"/>
              <w:left w:val="nil"/>
              <w:bottom w:val="nil"/>
              <w:right w:val="nil"/>
            </w:tcBorders>
            <w:shd w:val="solid" w:color="6666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543.371,12</w:t>
            </w:r>
          </w:p>
        </w:tc>
        <w:tc>
          <w:tcPr>
            <w:tcW w:w="1483" w:type="dxa"/>
            <w:tcBorders>
              <w:top w:val="nil"/>
              <w:left w:val="nil"/>
              <w:bottom w:val="nil"/>
              <w:right w:val="nil"/>
            </w:tcBorders>
            <w:shd w:val="solid" w:color="6666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-54.972,97</w:t>
            </w:r>
          </w:p>
        </w:tc>
        <w:tc>
          <w:tcPr>
            <w:tcW w:w="1214" w:type="dxa"/>
            <w:tcBorders>
              <w:top w:val="nil"/>
              <w:left w:val="nil"/>
              <w:bottom w:val="nil"/>
              <w:right w:val="nil"/>
            </w:tcBorders>
            <w:shd w:val="solid" w:color="6666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-10,12</w:t>
            </w:r>
          </w:p>
        </w:tc>
        <w:tc>
          <w:tcPr>
            <w:tcW w:w="1483" w:type="dxa"/>
            <w:tcBorders>
              <w:top w:val="nil"/>
              <w:left w:val="nil"/>
              <w:bottom w:val="nil"/>
              <w:right w:val="nil"/>
            </w:tcBorders>
            <w:shd w:val="solid" w:color="6666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488.398,15</w:t>
            </w:r>
          </w:p>
        </w:tc>
      </w:tr>
      <w:tr w:rsidR="00996A49" w:rsidRPr="00996A49" w:rsidTr="00996A49">
        <w:trPr>
          <w:trHeight w:val="250"/>
        </w:trPr>
        <w:tc>
          <w:tcPr>
            <w:tcW w:w="8894" w:type="dxa"/>
            <w:gridSpan w:val="2"/>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Program 1001 REDOVAN RAD PREDSTAVNIČKOG TIJELA</w:t>
            </w:r>
          </w:p>
        </w:tc>
        <w:tc>
          <w:tcPr>
            <w:tcW w:w="148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81.182,04</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81.182,04</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A100101 NAKNADE ZA RAD ČLANOVA PREDSTAVNIČKOG TIJELA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69.782,04</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69.782,04</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 Opće javne usluge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69.782,04</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69.782,04</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011 Izvršna  i zakonodavna tijela, financijski i fiskalni poslovi, vanjski poslovi</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69.782,04</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69.782,04</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0111 Izvršna  i zakonodavna tijela</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69.782,04</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69.782,04</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69.782,04</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69.782,04</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69.782,04</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69.782,04</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69.782,04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69.782,04</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69.782,04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69.782,04</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329</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Ostali nespomenuti 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69.782,04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69.782,04</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A100102 FINANCIRANJE POLITIČKIH STRANAKA I VIJEĆNIKA LISTE GRUPE BIRAČA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11.400,00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11.400,00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 Opće javne usluge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11.400,00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11.400,00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011 Izvršna  i zakonodavna tijela, financijski i fiskalni poslovi, vanjski poslovi</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11.400,00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11.400,00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0111 Izvršna  i zakonodavna tijela</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11.400,00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11.400,00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11.400,00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11.400,00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11.400,00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11.400,00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11.400,00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11.400,00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38</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Ostali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11.400,00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11.400,00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381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Tekuće donacije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11.400,00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11.400,00</w:t>
            </w:r>
          </w:p>
        </w:tc>
      </w:tr>
      <w:tr w:rsidR="00996A49" w:rsidRPr="00996A49" w:rsidTr="00996A49">
        <w:trPr>
          <w:trHeight w:val="250"/>
        </w:trPr>
        <w:tc>
          <w:tcPr>
            <w:tcW w:w="8894" w:type="dxa"/>
            <w:gridSpan w:val="2"/>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Program 1002 REDOVAN RAD IZVRŠNOG TIJELA</w:t>
            </w:r>
          </w:p>
        </w:tc>
        <w:tc>
          <w:tcPr>
            <w:tcW w:w="148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362.189,08</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-4.972,97</w:t>
            </w:r>
          </w:p>
        </w:tc>
        <w:tc>
          <w:tcPr>
            <w:tcW w:w="121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-1,37</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357.216,11</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Aktivnost A100201 POSLOVANJE UREDA NAČELNIKA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313.189,08</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-18.829,31</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-6,01</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294.359,77</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 Opće javne usluge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313.189,08</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-18.829,31</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-6,01</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294.359,77</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011 Izvršna  i zakonodavna tijela, financijski i fiskalni poslovi, vanjski poslovi</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313.189,08</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-18.829,31</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-6,01</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294.359,77</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0111 Izvršna  i zakonodavna tijela</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313.189,08</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-18.829,31</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-6,01</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294.359,77</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313.189,08</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-18.829,31</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-6,01</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294.359,77</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303.189,08</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-18.533,60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-6,11</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284.655,48</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303.189,08</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-18.533,60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-6,11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284.655,48</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zaposlene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271.975,08</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-26.337,51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-9,68</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245.637,57</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311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Plaće (Bruto)</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232.069,68</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-21.938,70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-9,45</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210.130,98</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313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Doprinosi na plaće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39.905,40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-4.398,81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-11,02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35.506,59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31.214,00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7.803,91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39.017,91</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Naknade troškova zaposlenima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19.214,00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-2.196,09</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-11,43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17.017,91</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329</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Ostali nespomenuti 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750,00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17.000,00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 PRIHODI OD NEFINANCIJSKE IMOVINE</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-295,71</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-2,96</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9.704,29</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1.3.1 PRIHODI OD ZAKUPA POSLOVNOG PROSTORA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-295,71</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-2,96</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9.704,29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-295,71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-2,96</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9.704,29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-295,71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-2,96</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9.704,29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Naknade troškova zaposlenima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-295,71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-2,96</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9.704,29</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A100202 ČLANARINA ZA LOKALNU AKCIJSKU GRUPU VUKA-DUNAV</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 Opće javne usluge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013 Opće usluge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0133 Ostale opće usluge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329</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Ostali nespomenuti 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A100203 PROSLAVA DANA OPĆINE</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13.856,34</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92,38</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28.856,34</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 Opće javne usluge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13.856,34</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92,38</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28.856,34</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013 Opće usluge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13.856,34</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92,38</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28.856,34</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0133 Ostale opće usluge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13.856,34</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92,38</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28.856,34</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13.856,34</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92,38</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28.856,34</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13.856,34</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92,38</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28.856,34</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13.856,34</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92,38</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28.856,34</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13.856,34</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92,38</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28.856,34</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329</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Ostali nespomenuti 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3.856,34</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25,71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18.856,34</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A100204 PRORAČUNSKA ZALIHA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 Opće javne usluge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013 Opće usluge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0133 Ostale opće usluge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 PRIHODI OD NEFINANCIJSKE IMOVINE</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1.3.4 PRIHODI OD OSTALIH KONCESIJA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38</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Ostali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385</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Izvanredni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30.000,00</w:t>
            </w:r>
          </w:p>
        </w:tc>
      </w:tr>
      <w:tr w:rsidR="00996A49" w:rsidRPr="00996A49" w:rsidTr="00996A49">
        <w:trPr>
          <w:trHeight w:val="250"/>
        </w:trPr>
        <w:tc>
          <w:tcPr>
            <w:tcW w:w="8894" w:type="dxa"/>
            <w:gridSpan w:val="2"/>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Program 1003 UPRAVLJANJE IMOVINOM</w:t>
            </w:r>
          </w:p>
        </w:tc>
        <w:tc>
          <w:tcPr>
            <w:tcW w:w="148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21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A100301 STJECANJE NEFINANCIJSKE IMOVINE</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 Usluge unapređenja stanovanja i zajednice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062 Razvoj zajednice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0620 Razvoj zajednice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95.295,71</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-45.295,71</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-47,53</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95.295,71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-45.295,71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-47,53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95.295,71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-45.295,71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-47,53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Građevinski objekti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95.295,71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-45.295,71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-47,53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 PRIHODI OD NEFINANCIJSKE IMOVINE</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4.704,29</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-4.704,29</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1.3.1 PRIHODI OD ZAKUPA POSLOVNOG PROSTORA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4.704,29</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-4.704,29</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4.704,29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-4.704,29</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4.704,29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-4.704,29</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Građevinski objekti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4.704,29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-4.704,29</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r>
      <w:tr w:rsidR="00996A49" w:rsidRPr="00996A49" w:rsidTr="00996A49">
        <w:trPr>
          <w:trHeight w:val="250"/>
        </w:trPr>
        <w:tc>
          <w:tcPr>
            <w:tcW w:w="8894" w:type="dxa"/>
            <w:gridSpan w:val="2"/>
            <w:tcBorders>
              <w:top w:val="nil"/>
              <w:left w:val="nil"/>
              <w:bottom w:val="nil"/>
              <w:right w:val="nil"/>
            </w:tcBorders>
            <w:shd w:val="solid" w:color="000080"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Razdjel 002 JEDINSTVENI UPRAVNI ODJEL</w:t>
            </w:r>
          </w:p>
        </w:tc>
        <w:tc>
          <w:tcPr>
            <w:tcW w:w="1484" w:type="dxa"/>
            <w:tcBorders>
              <w:top w:val="nil"/>
              <w:left w:val="nil"/>
              <w:bottom w:val="nil"/>
              <w:right w:val="nil"/>
            </w:tcBorders>
            <w:shd w:val="solid" w:color="00008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8.543.419,39</w:t>
            </w:r>
          </w:p>
        </w:tc>
        <w:tc>
          <w:tcPr>
            <w:tcW w:w="1483" w:type="dxa"/>
            <w:tcBorders>
              <w:top w:val="nil"/>
              <w:left w:val="nil"/>
              <w:bottom w:val="nil"/>
              <w:right w:val="nil"/>
            </w:tcBorders>
            <w:shd w:val="solid" w:color="00008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-1.900.893,96</w:t>
            </w:r>
          </w:p>
        </w:tc>
        <w:tc>
          <w:tcPr>
            <w:tcW w:w="1214" w:type="dxa"/>
            <w:tcBorders>
              <w:top w:val="nil"/>
              <w:left w:val="nil"/>
              <w:bottom w:val="nil"/>
              <w:right w:val="nil"/>
            </w:tcBorders>
            <w:shd w:val="solid" w:color="00008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-22,25</w:t>
            </w:r>
          </w:p>
        </w:tc>
        <w:tc>
          <w:tcPr>
            <w:tcW w:w="1483" w:type="dxa"/>
            <w:tcBorders>
              <w:top w:val="nil"/>
              <w:left w:val="nil"/>
              <w:bottom w:val="nil"/>
              <w:right w:val="nil"/>
            </w:tcBorders>
            <w:shd w:val="solid" w:color="00008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6.642.525,43</w:t>
            </w:r>
          </w:p>
        </w:tc>
      </w:tr>
      <w:tr w:rsidR="00996A49" w:rsidRPr="00996A49" w:rsidTr="00996A49">
        <w:trPr>
          <w:trHeight w:val="250"/>
        </w:trPr>
        <w:tc>
          <w:tcPr>
            <w:tcW w:w="8894" w:type="dxa"/>
            <w:gridSpan w:val="2"/>
            <w:tcBorders>
              <w:top w:val="nil"/>
              <w:left w:val="nil"/>
              <w:bottom w:val="nil"/>
              <w:right w:val="nil"/>
            </w:tcBorders>
            <w:shd w:val="solid" w:color="0000FF"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Glava 00201 JEDINSTVENI UPRAVNI ODJEL</w:t>
            </w:r>
          </w:p>
        </w:tc>
        <w:tc>
          <w:tcPr>
            <w:tcW w:w="1484" w:type="dxa"/>
            <w:tcBorders>
              <w:top w:val="nil"/>
              <w:left w:val="nil"/>
              <w:bottom w:val="nil"/>
              <w:right w:val="nil"/>
            </w:tcBorders>
            <w:shd w:val="solid" w:color="0000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8.543.419,39</w:t>
            </w:r>
          </w:p>
        </w:tc>
        <w:tc>
          <w:tcPr>
            <w:tcW w:w="1483" w:type="dxa"/>
            <w:tcBorders>
              <w:top w:val="nil"/>
              <w:left w:val="nil"/>
              <w:bottom w:val="nil"/>
              <w:right w:val="nil"/>
            </w:tcBorders>
            <w:shd w:val="solid" w:color="0000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-1.900.893,96</w:t>
            </w:r>
          </w:p>
        </w:tc>
        <w:tc>
          <w:tcPr>
            <w:tcW w:w="1214" w:type="dxa"/>
            <w:tcBorders>
              <w:top w:val="nil"/>
              <w:left w:val="nil"/>
              <w:bottom w:val="nil"/>
              <w:right w:val="nil"/>
            </w:tcBorders>
            <w:shd w:val="solid" w:color="0000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-22,25</w:t>
            </w:r>
          </w:p>
        </w:tc>
        <w:tc>
          <w:tcPr>
            <w:tcW w:w="1483" w:type="dxa"/>
            <w:tcBorders>
              <w:top w:val="nil"/>
              <w:left w:val="nil"/>
              <w:bottom w:val="nil"/>
              <w:right w:val="nil"/>
            </w:tcBorders>
            <w:shd w:val="solid" w:color="0000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6.642.525,43</w:t>
            </w:r>
          </w:p>
        </w:tc>
      </w:tr>
      <w:tr w:rsidR="00996A49" w:rsidRPr="00996A49" w:rsidTr="00996A49">
        <w:trPr>
          <w:trHeight w:val="250"/>
        </w:trPr>
        <w:tc>
          <w:tcPr>
            <w:tcW w:w="8894" w:type="dxa"/>
            <w:gridSpan w:val="2"/>
            <w:tcBorders>
              <w:top w:val="nil"/>
              <w:left w:val="nil"/>
              <w:bottom w:val="nil"/>
              <w:right w:val="nil"/>
            </w:tcBorders>
            <w:shd w:val="solid" w:color="666699" w:fill="auto"/>
          </w:tcPr>
          <w:p w:rsidR="00996A49" w:rsidRPr="00996A49" w:rsidRDefault="00996A49" w:rsidP="00996A49">
            <w:pPr>
              <w:autoSpaceDE w:val="0"/>
              <w:autoSpaceDN w:val="0"/>
              <w:adjustRightInd w:val="0"/>
              <w:spacing w:after="0" w:line="240" w:lineRule="auto"/>
              <w:rPr>
                <w:rFonts w:ascii="Arial" w:eastAsia="Calibri" w:hAnsi="Arial" w:cs="Arial"/>
                <w:b/>
                <w:bCs/>
                <w:color w:val="FFFFFF"/>
                <w:sz w:val="20"/>
                <w:szCs w:val="20"/>
              </w:rPr>
            </w:pPr>
            <w:r w:rsidRPr="00996A49">
              <w:rPr>
                <w:rFonts w:ascii="Arial" w:eastAsia="Calibri" w:hAnsi="Arial" w:cs="Arial"/>
                <w:b/>
                <w:bCs/>
                <w:color w:val="FFFFFF"/>
                <w:sz w:val="20"/>
                <w:szCs w:val="20"/>
              </w:rPr>
              <w:t>Glavni program A01 GLAVNI PROGRAM OPĆINE ŠODOLOVCI</w:t>
            </w:r>
          </w:p>
        </w:tc>
        <w:tc>
          <w:tcPr>
            <w:tcW w:w="1484" w:type="dxa"/>
            <w:tcBorders>
              <w:top w:val="nil"/>
              <w:left w:val="nil"/>
              <w:bottom w:val="nil"/>
              <w:right w:val="nil"/>
            </w:tcBorders>
            <w:shd w:val="solid" w:color="6666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8.543.419,39</w:t>
            </w:r>
          </w:p>
        </w:tc>
        <w:tc>
          <w:tcPr>
            <w:tcW w:w="1483" w:type="dxa"/>
            <w:tcBorders>
              <w:top w:val="nil"/>
              <w:left w:val="nil"/>
              <w:bottom w:val="nil"/>
              <w:right w:val="nil"/>
            </w:tcBorders>
            <w:shd w:val="solid" w:color="6666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-1.900.893,96</w:t>
            </w:r>
          </w:p>
        </w:tc>
        <w:tc>
          <w:tcPr>
            <w:tcW w:w="1214" w:type="dxa"/>
            <w:tcBorders>
              <w:top w:val="nil"/>
              <w:left w:val="nil"/>
              <w:bottom w:val="nil"/>
              <w:right w:val="nil"/>
            </w:tcBorders>
            <w:shd w:val="solid" w:color="6666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-22,25</w:t>
            </w:r>
          </w:p>
        </w:tc>
        <w:tc>
          <w:tcPr>
            <w:tcW w:w="1483" w:type="dxa"/>
            <w:tcBorders>
              <w:top w:val="nil"/>
              <w:left w:val="nil"/>
              <w:bottom w:val="nil"/>
              <w:right w:val="nil"/>
            </w:tcBorders>
            <w:shd w:val="solid" w:color="6666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FFFFFF"/>
                <w:sz w:val="20"/>
                <w:szCs w:val="20"/>
              </w:rPr>
            </w:pPr>
            <w:r w:rsidRPr="00996A49">
              <w:rPr>
                <w:rFonts w:ascii="Arial" w:eastAsia="Calibri" w:hAnsi="Arial" w:cs="Arial"/>
                <w:b/>
                <w:bCs/>
                <w:color w:val="FFFFFF"/>
                <w:sz w:val="20"/>
                <w:szCs w:val="20"/>
              </w:rPr>
              <w:t>6.642.525,43</w:t>
            </w:r>
          </w:p>
        </w:tc>
      </w:tr>
      <w:tr w:rsidR="00996A49" w:rsidRPr="00996A49" w:rsidTr="00996A49">
        <w:trPr>
          <w:trHeight w:val="250"/>
        </w:trPr>
        <w:tc>
          <w:tcPr>
            <w:tcW w:w="8894" w:type="dxa"/>
            <w:gridSpan w:val="2"/>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Program 2001 MJERE I AKTIVNOSTI ZA OSIGURANJE RADA IZ DJELOKRUGA JEDINSTVENOG UPRAVNOG ODJELA</w:t>
            </w:r>
          </w:p>
        </w:tc>
        <w:tc>
          <w:tcPr>
            <w:tcW w:w="148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1.363.316,35</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-380.874,74</w:t>
            </w:r>
          </w:p>
        </w:tc>
        <w:tc>
          <w:tcPr>
            <w:tcW w:w="121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-27,94</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982.441,61</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A200101 STRUČNO, ADMINISTRATIVNO I TEHNIČKO OSOBLJE</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286.058,40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124.437,17</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43,50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410.495,57</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 Opće javne usluge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277.858,40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124.437,17</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44,78</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402.295,57</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013 Opće usluge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277.858,40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124.437,17</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44,78</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402.295,57</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Funkcijska klasifikacija  0131 Opće usluge vezane za službenike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277.858,40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124.437,17</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44,78</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402.295,57</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96.643,04</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101.022,77</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104,53</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197.665,81</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96.643,04</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101.022,77</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104,53</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197.665,81</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96.643,04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101.022,77</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104,53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197.665,81</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zaposlene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66.169,04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99.022,77</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149,65</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165.191,81</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311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Plaće (Bruto)</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58.544,50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58.544,50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312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Ostali rashodi za zaposlene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31.251,99</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89,29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66.251,99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313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Doprinosi na plaće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31.169,04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9.226,28</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29,60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40.395,32</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30.474,00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6,56</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32.474,00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Naknade troškova zaposlenima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30.474,00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6,56</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32.474,00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 PRIHODI ZA POSEBNE NAMJENE</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181.215,36</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23.414,40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12,92</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204.629,76</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4.7. PRIHOD OD KONCESIJE DRŽ. POLJOP. ZEMLJIŠTA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181.215,36</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23.414,40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12,92</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204.629,76</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181.215,36</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23.414,40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12,92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204.629,76</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zaposlene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181.215,36</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23.414,40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12,92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204.629,76</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311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Plaće (Bruto)</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181.215,36</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23.414,40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12,92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204.629,76</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07 Zdravstvo</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8.200,00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8.200,00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076 Poslovi i usluge zdravstva koji nisu drugdje svrstani</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8.200,00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8.200,00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0760 Poslovi i usluge zdravstva koji nisu drugdje svrstani</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8.200,00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8.200,00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8.200,00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8.200,00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8.200,00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8.200,00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8.200,00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8.200,00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8.200,00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8.200,00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8.200,00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8.200,00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A200102 REDOVNI RASHODI POSLOVANJA JAVNE UPRAVE I ADMINISTRACIJE</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370.797,55</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130.725,00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35,26</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501.522,55</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04 Ekonomski poslovi</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370.797,55</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130.725,00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35,26</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501.522,55</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041 Opći ekonomski, trgovački i poslovi vezani uz rad</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370.797,55</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130.725,00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35,26</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501.522,55</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0412 Opći poslovi vezani uz rad</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370.797,55</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130.725,00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35,26</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501.522,55</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290.797,55</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130.725,00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44,95</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421.522,55</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267.797,55</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130.725,00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48,81</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398.522,55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267.797,55</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130.725,00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48,81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398.522,55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257.797,55</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128.705,00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49,92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386.502,55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materijal i energiju</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28.233,55</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24.000,00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85,01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52.233,55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192.064,00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85.705,00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44,62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277.769,00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329</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Ostali nespomenuti 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37.500,00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19.000,00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50,67</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56.500,00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Financijski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2.020,00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20,20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12.020,00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343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Ostali financijski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2.020,00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20,20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12.020,00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Izvor  1.2. PRIHODI OD FINANCIJSKE IMOVINE</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329</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Ostali nespomenuti 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Financijski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343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Ostali financijski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 PRIHODI OD NEFINANCIJSKE IMOVINE</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21.000,00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1.3.2 PRIHODI OD NAKNADE ZA POKRETNU PRODAJU I PRAVO PUTA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1.3.3 PRIHODI OD ZAKUPA OPĆINSKOG POLJOP. ZEMLJIŠTA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329</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Ostali nespomenuti 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1.3.4 PRIHODI OD OSTALIH KONCESIJA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3. VLASTITI PRIHODI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3.1. PRIHODI OD NAKNADE ZA TROŠKOVE DISTRIBUCIJE VODE</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329</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Ostali nespomenuti 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 PRIHODI ZA POSEBNE NAMJENE</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4.4. PRIHODI OD LEGALIZACIJE</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A200103 RASHODI ZA OSOBE IZVAN RADNOG ODNOSA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19.000,00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-3.133,84</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-16,49</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15.866,16</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 Opće javne usluge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19.000,00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-3.133,84</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-16,49</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15.866,16</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016 Opće javne usluge koje nisu drugdje svrstane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19.000,00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-3.133,84</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-16,49</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15.866,16</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0160 Opće javne usluge koje nisu drugdje svrstane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19.000,00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-3.133,84</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-16,49</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15.866,16</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2.161,56</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36,03</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8.161,56</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2.161,56</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36,03</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8.161,56</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2.161,56</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36,03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8.161,56</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2.161,56</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36,03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8.161,56</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Naknade troškova osobama izvan radnog odnosa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2.161,56</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36,03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8.161,56</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 POMOĆI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-5.295,40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-40,73</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7.704,60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5.1. TEKUĆE POMOĆI</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-5.295,40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-40,73</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7.704,60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5.1.3 TEKUĆE POMOĆI OD IZVANPRORAČUNSKIH KORISNIKA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13.000,00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-5.295,40</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-40,73</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7.704,60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-5.295,40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-40,73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7.704,60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-5.295,40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-40,73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7.704,60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Naknade troškova osobama izvan radnog odnosa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13.000,00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-5.295,40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-40,73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7.704,60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A200104 RASHODI PROVEDBE PROGRAMA JAVNIH RADOVA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687.460,40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-632.903,07</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-92,06</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54.557,33</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 Opće javne usluge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687.460,40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-632.903,07</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-92,06</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54.557,33</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013 Opće usluge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687.460,40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-632.903,07</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-92,06</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54.557,33</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0133 Ostale opće usluge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687.460,40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-632.903,07</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-92,06</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54.557,33</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Naknade troškova zaposlenima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materijal i energiju</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-5.500,00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 POMOĆI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679.960,40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-625.403,07</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-91,98</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54.557,33</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5.1. TEKUĆE POMOĆI</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679.960,40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-625.403,07</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-91,98</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54.557,33</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5.1.3 TEKUĆE POMOĆI OD IZVANPRORAČUNSKIH KORISNIKA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679.960,40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-625.403,07</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-91,98</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54.557,33</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679.960,40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-625.403,07</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-91,98</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54.557,33</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zaposlene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679.960,40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-625.403,07</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-91,98</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54.557,33</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311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Plaće (Bruto)</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579.886,40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-533.614,83</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-92,02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46.271,57</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313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Doprinosi na plaće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100.074,00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-91.788,24</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-91,72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8.285,76</w:t>
            </w:r>
          </w:p>
        </w:tc>
      </w:tr>
      <w:tr w:rsidR="00996A49" w:rsidRPr="00996A49" w:rsidTr="00996A49">
        <w:trPr>
          <w:trHeight w:val="250"/>
        </w:trPr>
        <w:tc>
          <w:tcPr>
            <w:tcW w:w="8894" w:type="dxa"/>
            <w:gridSpan w:val="2"/>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Program 2002 ODRŽAVANJE OBJEKATA I UREĐAJA KOMUNALNE INFRASTRUKTURE</w:t>
            </w:r>
          </w:p>
        </w:tc>
        <w:tc>
          <w:tcPr>
            <w:tcW w:w="148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1.090.500,00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662.332,19</w:t>
            </w:r>
          </w:p>
        </w:tc>
        <w:tc>
          <w:tcPr>
            <w:tcW w:w="121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60,74</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1.752.832,19</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A200201 ODRŽAVANJE JAVNE RASVJETE</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-9,30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195.000,00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 Usluge unapređenja stanovanja i zajednice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-9,30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195.000,00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064 Ulična rasvjeta</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-9,30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195.000,00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0640 Ulična rasvjeta</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-9,30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195.000,00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195.000,00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-10,26</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175.000,00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195.000,00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-10,26</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175.000,00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195.000,00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-10,26</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175.000,00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195.000,00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-10,26</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175.000,00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materijal i energiju</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195.000,00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-10,26</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175.000,00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 PRIHODI ZA POSEBNE NAMJENE</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Izvor  4.1. KOMUNALNA NAKNADA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A200202 ODRŽAVANJE I UREĐENJE JAVNIH  ZELENIH POVRŠINA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445.000,00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182.959,38</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41,11</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627.959,38</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 Usluge unapređenja stanovanja i zajednice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445.000,00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182.959,38</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41,11</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627.959,38</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066 Rashodi vezani za stanovanje i kom. pogodnosti koji nisu drugdje svrstani</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445.000,00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182.959,38</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41,11</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627.959,38</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0660 Rashodi vezani za stanovanje i kom. pogodnosti koji nisu drugdje svrstani</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445.000,00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182.959,38</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41,11</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627.959,38</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45.358,06</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113,40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85.358,06</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45.358,06</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113,40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85.358,06</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40.358,06</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100,90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80.358,06</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40.358,06</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100,90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80.358,06</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40.358,06</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100,90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80.358,06</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Postrojenja i oprema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 PRIHODI ZA POSEBNE NAMJENE</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405.000,00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116.601,32</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28,79</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521.601,32</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4.1. KOMUNALNA NAKNADA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4.5. PRIHOD OD PRODAJE DRŽ. POLJOP. ZEMLJIŠTA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385.000,00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136.601,32</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35,48</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521.601,32</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385.000,00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10.741,94</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395.741,94</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385.000,00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10.741,94</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395.741,94</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385.000,00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10.741,94</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2,79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395.741,94</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125.859,38</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125.859,38</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125.859,38</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125.859,38</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Postrojenja i oprema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125.859,38</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125.859,38</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 POMOĆI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5.2. KAPITALNE POMOĆI</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21.000,00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5.2.2 KAPITALNE POMOĆI IZ DRŽAVNOG PRORAČUNA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21.000,00</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Postrojenja i oprema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21.000,00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21.000,00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Aktivnost A200203 ODRŽAVANJE GROBLJA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255.000,00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255.000,00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 Opće javne usluge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255.000,00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255.000,00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016 Opće javne usluge koje nisu drugdje svrstane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255.000,00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255.000,00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0160 Opće javne usluge koje nisu drugdje svrstane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255.000,00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255.000,00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74.475,00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74.475,00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74.475,00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74.475,00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74.475,00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74.475,00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74.475,00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74.475,00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74.475,00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74.475,00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 PRIHODI ZA POSEBNE NAMJENE</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180.525,00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180.525,00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4.5. PRIHOD OD PRODAJE DRŽ. POLJOP. ZEMLJIŠTA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180.525,00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180.525,00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180.525,00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180.525,00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180.525,00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180.525,00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180.525,00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180.525,00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A200204 ODRŽAVANJE GRAĐEVINA, UREĐAJA I PREDMETA JAVNE NAMJENE</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75.500,00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462.071,25</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612,01</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537.571,25</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 Opće javne usluge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40.500,00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452.071,25</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1.116,23</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492.571,25</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013 Opće usluge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40.500,00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452.071,25</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1.116,23</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492.571,25</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40.500,00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14.500,00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35,80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40.500,00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14.500,00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35,80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14.500,00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35,80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14.500,00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35,80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materijal i energiju</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37.500,00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26,67</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47.500,00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4.500,00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150,00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7.500,00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0133 Ostale opće usluge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437.571,25</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437.571,25</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250.571,25</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250.571,25</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250.571,25</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250.571,25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161.071,25</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161.071,25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161.071,25</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161.071,25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161.071,25</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161.071,25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89.500,00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89.500,00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89.500,00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89.500,00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Postrojenja i oprema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89.500,00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89.500,00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 POMOĆI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187.000,00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187.000,00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5.2. KAPITALNE POMOĆI</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187.000,00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187.000,00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5.2.2 KAPITALNE POMOĆI IZ DRŽAVNOG PRORAČUNA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187.000,00</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187.000,00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187.000,00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187.000,00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187.000,00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187.000,00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Postrojenja i oprema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187.000,00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187.000,00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 Usluge unapređenja stanovanja i zajednice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28,57</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45.000,00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063 Opskrba vodom</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28,57</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45.000,00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0630 Opskrba vodom</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28,57</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45.000,00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25.000,00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 PRIHODI ZA POSEBNE NAMJENE</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4.2. KOMUNALNI DOPRINOS</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A200205 ODRŽAVANJE NERAZVRSTANIH CESTA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37.301,56</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49,74</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112.301,56</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04 Ekonomski poslovi</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37.301,56</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49,74</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112.301,56</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045 Promet</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37.301,56</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49,74</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112.301,56</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0451 Cestovni promet</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37.301,56</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49,74</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112.301,56</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25.000,00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 PRIHODI ZA POSEBNE NAMJENE</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12.301,56</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16,40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87.301,56</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4.5. PRIHOD OD PRODAJE DRŽ. POLJOP. ZEMLJIŠTA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75.000,00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75.000,00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4.6. PRIHOD OD ZAKUPA DRŽ. POLJOP. ZEMLJIŠTA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12.301,56</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12.301,56</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12.301,56</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12.301,56</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12.301,56</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12.301,56</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Postrojenja i oprema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12.301,56</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12.301,56</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A200206 ODRŽAVANJE GRAĐEVINA JAVNE ODVODNJE OBORINSKIH VODA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05 Zaštita okoliša</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052 Gospodarenje otpadnim vodama</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Funkcijska klasifikacija  0520 Gospodarenje otpadnim vodama</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 PRIHODI ZA POSEBNE NAMJENE</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4.5. PRIHOD OD PRODAJE DRŽ. POLJOP. ZEMLJIŠTA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22.500,00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22.500,00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22.500,00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4.8. VODNI DOPRINOS</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2.500,00</w:t>
            </w:r>
          </w:p>
        </w:tc>
      </w:tr>
      <w:tr w:rsidR="00996A49" w:rsidRPr="00996A49" w:rsidTr="00996A49">
        <w:trPr>
          <w:trHeight w:val="250"/>
        </w:trPr>
        <w:tc>
          <w:tcPr>
            <w:tcW w:w="8894" w:type="dxa"/>
            <w:gridSpan w:val="2"/>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Program 2003 IZGRADNJA OBJEKATA I UREĐAJA KOMUNALNE INFRASTRUKTURE</w:t>
            </w:r>
          </w:p>
        </w:tc>
        <w:tc>
          <w:tcPr>
            <w:tcW w:w="148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5.121.953,04</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-2.464.306,45</w:t>
            </w:r>
          </w:p>
        </w:tc>
        <w:tc>
          <w:tcPr>
            <w:tcW w:w="121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-48,11</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2.657.646,59</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Kapitalni projekt K200301 JAVNA RASVJETA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505.000,00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 Usluge unapređenja stanovanja i zajednice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505.000,00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064 Ulična rasvjeta</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505.000,00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0640 Ulična rasvjeta</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505.000,00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275.000,00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275.000,00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275.000,00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45</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dodatna ulaganja na nefinancijskoj imovini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451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Dodatna ulaganja na građevinskim objektima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275.000,00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275.000,00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 PRIHODI ZA POSEBNE NAMJENE</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4.1. KOMUNALNA NAKNADA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45</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dodatna ulaganja na nefinancijskoj imovini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451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Dodatna ulaganja na građevinskim objektima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25,00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4.2. KOMUNALNI DOPRINOS</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45</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dodatna ulaganja na nefinancijskoj imovini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451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Dodatna ulaganja na građevinskim objektima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 POMOĆI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-270.000,00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-67,50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5.2. KAPITALNE POMOĆI</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-270.000,00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-67,50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130.000,00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5.2.2 KAPITALNE POMOĆI IZ DRŽAVNOG PRORAČUNA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-270.000,00</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-67,50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-67,50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45</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dodatna ulaganja na nefinancijskoj imovini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-67,50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451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Dodatna ulaganja na građevinskim objektima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400.000,00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-270.000,00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-67,50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130.000,00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Kapitalni projekt K200303 JAVNE PROMETNE POVRŠINE NA KOJIMA NIJE DOPUŠTEN PROMET MOTORNIH VOZILA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2.024.350,00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-1.599.550,00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-79,02</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424.800,00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 Usluge unapređenja stanovanja i zajednice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2.024.350,00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-1.599.550,00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-79,02</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424.800,00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066 Rashodi vezani za stanovanje i kom. pogodnosti koji nisu drugdje svrstani</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2.024.350,00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-1.599.550,00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-79,02</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424.800,00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0660 Rashodi vezani za stanovanje i kom. pogodnosti koji nisu drugdje svrstani</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2.024.350,00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-1.599.550,00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-79,02</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424.800,00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170.000,00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-80.792,00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-47,52</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89.208,00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170.000,00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-80.792,00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-47,52</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89.208,00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170.000,00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-80.792,00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-47,52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89.208,00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Građevinski objekti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150.000,00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-150.000,00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45</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dodatna ulaganja na nefinancijskoj imovini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69.208,00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346,04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89.208,00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454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Dodatna ulaganja za ostalu nefinancijsku imovinu</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69.208,00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346,04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89.208,00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 POMOĆI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1.854.350,00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-1.518.758,00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-81,90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335.592,00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5.2. KAPITALNE POMOĆI</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1.854.350,00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-1.518.758,00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-81,90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335.592,00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5.2.2 KAPITALNE POMOĆI IZ DRŽAVNOG PRORAČUNA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1.854.350,00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-1.518.758,00</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-81,90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335.592,00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1.854.350,00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-1.518.758,00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-81,90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335.592,00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1.854.350,00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-1.854.350,00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Građevinski objekti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1.854.350,00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-1.854.350,00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45</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dodatna ulaganja na nefinancijskoj imovini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335.592,00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335.592,00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454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Dodatna ulaganja za ostalu nefinancijsku imovinu</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335.592,00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335.592,00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Kapitalni projekt K200305 JAVNE ZELENE POVRŠINE</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655.000,00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-341.667,61</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-52,16</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313.332,39</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05 Zaštita okoliša</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43.332,39</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144,44</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73.332,39</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054 Zaštita bioraznolikosti i krajolika</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43.332,39</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43.332,39</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0540 Zaštita bioraznolikosti i krajolika</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43.332,39</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43.332,39</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 PRIHODI ZA POSEBNE NAMJENE</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43.332,39</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43.332,39</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4.6. PRIHOD OD ZAKUPA DRŽ. POLJOP. ZEMLJIŠTA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43.332,39</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43.332,39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43.332,39</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43.332,39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43.332,39</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43.332,39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425</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Višegodišnji nasadi i osnovno stado</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43.332,39</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43.332,39</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056 Poslovi i usluge zaštite okoliša koji nisu drugdje svrstani</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0560 Poslovi i usluge zaštite okoliša koji nisu drugdje svrstani</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 PRIHODI ZA POSEBNE NAMJENE</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4.3. ŠUMSKI DOPRINOS</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425</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Višegodišnji nasadi i osnovno stado</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08 Rekreacija, kultura i religija</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625.000,00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-385.000,00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-61,60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240.000,00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081 Službe rekreacije i sporta</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625.000,00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-385.000,00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-61,60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240.000,00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0810 Službe rekreacije i sporta</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625.000,00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-385.000,00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-61,60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240.000,00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425.000,00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-385.000,00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-90,59</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425.000,00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-385.000,00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-90,59</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425.000,00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-385.000,00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-90,59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425.000,00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-385.000,00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-90,59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Građevinski objekti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425.000,00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-385.000,00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-90,59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40.000,00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 POMOĆI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5.2. KAPITALNE POMOĆI</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5.2.1 KAPITALNE POMOĆI IZ ŽUPANIJSKOG PRORAČUNA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Građevinski objekti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Kapitalni projekt K200306 GRAĐEVINE I UREĐAJI JAVNE NAMJENE</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1.832.603,04</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-513.088,84</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1.319.514,20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 Usluge unapređenja stanovanja i zajednice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1.832.603,04</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-513.088,84</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1.319.514,20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062 Razvoj zajednice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1.532.603,04</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-333.088,84</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-21,73</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1.199.514,20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 PRIHODI ZA POSEBNE NAMJENE</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53.850,65</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53.850,65</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4.7. PRIHOD OD KONCESIJE DRŽ. POLJOP. ZEMLJIŠTA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53.850,65</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53.850,65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53.850,65</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53.850,65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45</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dodatna ulaganja na nefinancijskoj imovini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53.850,65</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53.850,65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451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Dodatna ulaganja na građevinskim objektima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53.850,65</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53.850,65</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0620 Razvoj zajednice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1.478.752,39</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-333.088,84</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-22,52</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1.145.663,55</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531.717,58</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-301.414,03</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-56,69</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230.303,55</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481.717,58</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-271.414,03</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-56,34</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210.303,55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481.717,58</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-271.414,03</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-56,34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210.303,55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138.325,19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-55.867,16</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-40,39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82.458,03</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Građevinski objekti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118.325,19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-69.301,56</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-58,57</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49.023,63</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Postrojenja i oprema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13.434,40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67,17</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33.434,40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45</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dodatna ulaganja na nefinancijskoj imovini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343.392,39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-215.546,87</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-62,77</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127.845,52</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451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Dodatna ulaganja na građevinskim objektima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343.392,39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-215.546,87</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-62,77</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127.845,52</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 PRIHODI OD NEFINANCIJSKE IMOVINE</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1.3.1 PRIHODI OD ZAKUPA POSLOVNOG PROSTORA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26.595,71</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-26.595,71</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26.595,71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-26.595,71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26.595,71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-26.595,71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Građevinski objekti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26.595,71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-26.595,71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1.3.2 PRIHODI OD NAKNADE ZA POKRETNU PRODAJU I PRAVO PUTA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3.404,29</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-3.404,29</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3.404,29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-3.404,29</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3.404,29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-3.404,29</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Građevinski objekti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3.404,29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-3.404,29</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1.3.3 PRIHODI OD ZAKUPA OPĆINSKOG POLJOP. ZEMLJIŠTA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45</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dodatna ulaganja na nefinancijskoj imovini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451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Dodatna ulaganja na građevinskim objektima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 PRIHODI ZA POSEBNE NAMJENE</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53.798,12</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-31.674,81</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-58,88</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22.123,31</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4.2. KOMUNALNI DOPRINOS</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Građevinski objekti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4.6. PRIHOD OD ZAKUPA DRŽ. POLJOP. ZEMLJIŠTA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31.674,81</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-31.674,81</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31.674,81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-31.674,81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31.674,81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-31.674,81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Građevinski objekti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31.674,81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-31.674,81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4.7. PRIHOD OD KONCESIJE DRŽ. POLJOP. ZEMLJIŠTA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2.123,31</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2.123,31</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2.123,31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2.123,31</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45</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dodatna ulaganja na nefinancijskoj imovini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2.123,31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2.123,31</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451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Dodatna ulaganja na građevinskim objektima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2.123,31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2.123,31</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 POMOĆI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893.236,69</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893.236,69</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5.2. KAPITALNE POMOĆI</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893.236,69</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893.236,69</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5.2.2 KAPITALNE POMOĆI IZ DRŽAVNOG PRORAČUNA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484.655,62</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484.655,62</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484.655,62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484.655,62</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45</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dodatna ulaganja na nefinancijskoj imovini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484.655,62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484.655,62</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451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Dodatna ulaganja na građevinskim objektima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484.655,62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484.655,62</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5.2.3 KAPITALNE POMOĆI OD IZVANPRORAČUNSKIH KORISNIKA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408.581,07</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408.581,07</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408.581,07</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408.581,07</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45</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dodatna ulaganja na nefinancijskoj imovini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408.581,07</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408.581,07</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451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Dodatna ulaganja na građevinskim objektima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408.581,07</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408.581,07</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063 Opskrba vodom</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-180.000,00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120.000,00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0630 Opskrba vodom</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-180.000,00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120.000,00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-180.000,00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-180.000,00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Građevinski objekti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-180.000,00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120.000,00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Kapitalni projekt K200307 GROBLJA I KREMATORIJI NA GROBLJIMA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95.000,00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95.000,00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 Usluge unapređenja stanovanja i zajednice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95.000,00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95.000,00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062 Razvoj zajednice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95.000,00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95.000,00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0620 Razvoj zajednice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95.000,00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95.000,00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65.000,00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65.000,00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 PRIHODI OD NEFINANCIJSKE IMOVINE</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65.000,00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65.000,00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1.3.1 PRIHODI OD ZAKUPA POSLOVNOG PROSTORA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21.595,71</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21.595,71</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21.595,71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21.595,71</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21.595,71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21.595,71</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Građevinski objekti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21.595,71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21.595,71</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1.3.2 PRIHODI OD NAKNADE ZA POKRETNU PRODAJU I PRAVO PUTA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65.000,00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-21.595,71</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-33,22</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43.404,29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-21.595,71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-33,22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43.404,29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-21.595,71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-33,22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43.404,29</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Građevinski objekti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-21.595,71</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-33,22</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43.404,29</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 POMOĆI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5.2. KAPITALNE POMOĆI</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5.2.1 KAPITALNE POMOĆI IZ ŽUPANIJSKOG PRORAČUNA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Građevinski objekti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Kapitalni projekt K200308 GRAĐEVINE NAMIJENJENE OBAVLJANJU JAVNOG PRIJEVOZA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03 Javni red i sigurnost</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036 Rashodi za javni red i sigurnost koji nisu drugdje svrstani</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0360 Rashodi za javni red i sigurnost koji nisu drugdje svrstani</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 PRIHODI OD NEFINANCIJSKE IMOVINE</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1.3.2 PRIHODI OD NAKNADE ZA POKRETNU PRODAJU I PRAVO PUTA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Građevinski objekti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r>
      <w:tr w:rsidR="00996A49" w:rsidRPr="00996A49" w:rsidTr="00996A49">
        <w:trPr>
          <w:trHeight w:val="250"/>
        </w:trPr>
        <w:tc>
          <w:tcPr>
            <w:tcW w:w="8894" w:type="dxa"/>
            <w:gridSpan w:val="2"/>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Program 2004 ZAŠTITA OKOLIŠA</w:t>
            </w:r>
          </w:p>
        </w:tc>
        <w:tc>
          <w:tcPr>
            <w:tcW w:w="148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65.000,00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37.951,50</w:t>
            </w:r>
          </w:p>
        </w:tc>
        <w:tc>
          <w:tcPr>
            <w:tcW w:w="121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58,39</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102.951,50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A200401 ZBRINJAVANJE OTPADA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65.000,00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37.951,50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58,39</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102.951,50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Funkcijska klasifikacija  05 Zaštita okoliša</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65.000,00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37.951,50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58,39</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102.951,50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051 Gospodarenje otpadom</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65.000,00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37.951,50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58,39</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102.951,50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0510 Gospodarenje otpadom</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65.000,00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37.951,50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58,39</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102.951,50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37.801,50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108,00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72.801,50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57.801,50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385,34</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72.801,50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27.801,50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27.801,50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27.801,50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27.801,50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Postrojenja i oprema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27.801,50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27.801,50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 PRIHODI OD NEFINANCIJSKE IMOVINE</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1.3.2 PRIHODI OD NAKNADE ZA POKRETNU PRODAJU I PRAVO PUTA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Postrojenja i oprema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 PRIHODI ZA POSEBNE NAMJENE</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0,50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30.150,00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4.5. PRIHOD OD PRODAJE DRŽ. POLJOP. ZEMLJIŠTA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0,50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30.150,00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0,50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30.150,00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0,50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30.150,00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150,00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0,50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30.150,00</w:t>
            </w:r>
          </w:p>
        </w:tc>
      </w:tr>
      <w:tr w:rsidR="00996A49" w:rsidRPr="00996A49" w:rsidTr="00996A49">
        <w:trPr>
          <w:trHeight w:val="250"/>
        </w:trPr>
        <w:tc>
          <w:tcPr>
            <w:tcW w:w="8894" w:type="dxa"/>
            <w:gridSpan w:val="2"/>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Program 2005 ZAŠTITA ŽIVOTINJA</w:t>
            </w:r>
          </w:p>
        </w:tc>
        <w:tc>
          <w:tcPr>
            <w:tcW w:w="148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97.500,00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97.500,00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A200501 MJERE I AKTIVNOSTI ZA OSIGURANJE ZAŠTITE ŽIVOTINJA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97.500,00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97.500,00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 Opće javne usluge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97.500,00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97.500,00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013 Opće usluge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97.500,00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97.500,00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0133 Ostale opće usluge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97.500,00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97.500,00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97.500,00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97.500,00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97.500,00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97.500,00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47.500,00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47.500,00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37.500,00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37.500,00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329</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Ostali nespomenuti 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36</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Pomoći dane u inozemstvo i unutar općeg proračuna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363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Pomoći unutar općeg proračuna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50.000,00</w:t>
            </w:r>
          </w:p>
        </w:tc>
      </w:tr>
      <w:tr w:rsidR="00996A49" w:rsidRPr="00996A49" w:rsidTr="00996A49">
        <w:trPr>
          <w:trHeight w:val="250"/>
        </w:trPr>
        <w:tc>
          <w:tcPr>
            <w:tcW w:w="8894" w:type="dxa"/>
            <w:gridSpan w:val="2"/>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Program 2006 POTPORA POLJOPRIVREDI</w:t>
            </w:r>
          </w:p>
        </w:tc>
        <w:tc>
          <w:tcPr>
            <w:tcW w:w="148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65.000,00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65.000,00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A200601 UREĐENJE POLJSKIH  PUTEVA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Funkcijska klasifikacija  04 Ekonomski poslovi</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042 Poljoprivreda, šumarstvo, ribarstvo i lov</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0421 Poljoprivreda</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 PRIHODI ZA POSEBNE NAMJENE</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4.5. PRIHOD OD PRODAJE DRŽ. POLJOP. ZEMLJIŠTA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nefinancijske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42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za nabavu proizvedene dugotrajne imovine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421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Građevinski objekti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60.000,00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A200602 OSTALE MJERE ZA POTICANJE POLJOPRIVREDE</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04 Ekonomski poslovi</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042 Poljoprivreda, šumarstvo, ribarstvo i lov</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0421 Poljoprivreda</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 PRIHODI ZA POSEBNE NAMJENE</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4.5. PRIHOD OD PRODAJE DRŽ. POLJOP. ZEMLJIŠTA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w:t>
            </w:r>
          </w:p>
        </w:tc>
      </w:tr>
      <w:tr w:rsidR="00996A49" w:rsidRPr="00996A49" w:rsidTr="00996A49">
        <w:trPr>
          <w:trHeight w:val="250"/>
        </w:trPr>
        <w:tc>
          <w:tcPr>
            <w:tcW w:w="8894" w:type="dxa"/>
            <w:gridSpan w:val="2"/>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Program 2008 SOCIJALNA SKRB</w:t>
            </w:r>
          </w:p>
        </w:tc>
        <w:tc>
          <w:tcPr>
            <w:tcW w:w="148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128.650,00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w:t>
            </w:r>
          </w:p>
        </w:tc>
        <w:tc>
          <w:tcPr>
            <w:tcW w:w="121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5,83</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136.150,00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A200801 JEDNOKRATNE POMOĆI</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70.000,00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70.000,00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 Socijalna zaštita</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70.000,00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70.000,00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104 Obitelj i djeca</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70.000,00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1040 Obitelj i djeca</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70.000,00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37</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Naknade građanima i kućanstvima na temelju osiguranja i druge naknade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372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Ostale naknade građanima i kućanstvima iz proračuna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70.000,00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70.000,00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A200802 TROŠKOVI STANOVANJA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20.500,00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36,59</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 Socijalna zaštita</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20.500,00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36,59</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104 Obitelj i djeca</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20.500,00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36,59</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1040 Obitelj i djeca</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20.500,00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36,59</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20.500,00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36,59</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20.500,00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36,59</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36,59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37</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Naknade građanima i kućanstvima na temelju osiguranja i druge naknade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36,59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28.000,00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372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Ostale naknade građanima i kućanstvima iz proračuna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7.500,00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36,59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28.000,00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Aktivnost A200803 NAKNADA ZA TROŠKOVE OGRJEVA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35.150,00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35.150,00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 Socijalna zaštita</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35.150,00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35.150,00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104 Obitelj i djeca</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35.150,00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35.150,00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1040 Obitelj i djeca</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35.150,00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35.150,00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 POMOĆI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35.150,00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35.150,00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5.1. TEKUĆE POMOĆI</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35.150,00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35.150,00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5.1.1 TEKUĆE POMOĆI IZ ŽUPANIJSKOG PRORAČUNA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35.150,00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35.150,00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35.150,00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35.150,00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37</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Naknade građanima i kućanstvima na temelju osiguranja i druge naknade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35.150,00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35.150,00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372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Ostale naknade građanima i kućanstvima iz proračuna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35.150,00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35.150,00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A200804 NAKNADE U NARAVI SOCIJALNO UGROŽENIM KUĆANSTVIMA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 Socijalna zaštita</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107 Socijalna pomoć stanovništvu koje nije obuhvaćeno redovnim socijalnim programima</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1070 Socijalna pomoć stanovništvu koje nije obuhvaćeno redovnim socijalnim programima</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37</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Naknade građanima i kućanstvima na temelju osiguranja i druge naknade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372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Ostale naknade građanima i kućanstvima iz proračuna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w:t>
            </w:r>
          </w:p>
        </w:tc>
      </w:tr>
      <w:tr w:rsidR="00996A49" w:rsidRPr="00996A49" w:rsidTr="00996A49">
        <w:trPr>
          <w:trHeight w:val="250"/>
        </w:trPr>
        <w:tc>
          <w:tcPr>
            <w:tcW w:w="8894" w:type="dxa"/>
            <w:gridSpan w:val="2"/>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Program 2009 PROSTORNO UREĐENJE I UNAPREĐENJE STANOVANJA</w:t>
            </w:r>
          </w:p>
        </w:tc>
        <w:tc>
          <w:tcPr>
            <w:tcW w:w="148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48.700,00</w:t>
            </w:r>
          </w:p>
        </w:tc>
        <w:tc>
          <w:tcPr>
            <w:tcW w:w="121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121,75</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88.700,00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A200901 BOŽIĆNI I NOVOGODIŠNJI POKLON PAKETIĆI</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 Socijalna zaštita</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104 Obitelj i djeca</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1040 Obitelj i djeca</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1.500,00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37</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Naknade građanima i kućanstvima na temelju osiguranja i druge naknade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372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Ostale naknade građanima i kućanstvima iz proračuna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A200902 NAKNADE ZA NOVOROĐENU DJECU</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16.000,00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 Socijalna zaštita</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16.000,00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104 Obitelj i djeca</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16.000,00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Funkcijska klasifikacija  1040 Obitelj i djeca</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16.000,00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37</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Naknade građanima i kućanstvima na temelju osiguranja i druge naknade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36.000,00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372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Ostale naknade građanima i kućanstvima iz proračuna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16.000,00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36.000,00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A200903 NAKNADE GRAĐANIMA U NARAVI</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31.200,00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31.200,00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 Usluge unapređenja stanovanja i zajednice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31.200,00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31.200,00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063 Opskrba vodom</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31.200,00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31.200,00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0630 Opskrba vodom</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31.200,00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31.200,00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31.200,00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31.200,00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31.200,00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31.200,00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31.200,00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31.200,00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37</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Naknade građanima i kućanstvima na temelju osiguranja i druge naknade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31.200,00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31.200,00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372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Ostale naknade građanima i kućanstvima iz proračuna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31.200,00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31.200,00</w:t>
            </w:r>
          </w:p>
        </w:tc>
      </w:tr>
      <w:tr w:rsidR="00996A49" w:rsidRPr="00996A49" w:rsidTr="00996A49">
        <w:trPr>
          <w:trHeight w:val="250"/>
        </w:trPr>
        <w:tc>
          <w:tcPr>
            <w:tcW w:w="8894" w:type="dxa"/>
            <w:gridSpan w:val="2"/>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Program 2010 OBRAZOVANJE</w:t>
            </w:r>
          </w:p>
        </w:tc>
        <w:tc>
          <w:tcPr>
            <w:tcW w:w="148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256.500,00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21.044,54</w:t>
            </w:r>
          </w:p>
        </w:tc>
        <w:tc>
          <w:tcPr>
            <w:tcW w:w="121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8,20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277.544,54</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A201001 PREDŠKOLSKO OBRAZOVANJE</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106.500,00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44,54</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0,04</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106.544,54</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09 Obrazovanje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106.500,00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44,54</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0,04</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106.544,54</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091 Predškolsko i osnovno obrazovanje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106.500,00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44,54</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0,04</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106.544,54</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0911 Predškolsko obrazovanje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106.500,00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44,54</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0,04</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106.544,54</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106.500,00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44,54</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0,04</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106.544,54</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106.500,00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44,54</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0,04</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106.544,54</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106.500,00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44,54</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0,04</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106.544,54</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12.500,00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12.500,00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37</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Naknade građanima i kućanstvima na temelju osiguranja i druge naknade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94.000,00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44,54</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0,05</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94.044,54</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372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Ostale naknade građanima i kućanstvima iz proračuna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94.000,00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44,54</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0,05</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94.044,54</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A201002 OSNOVNOŠKOLSKO OBRAZOVANJE</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11.000,00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61.000,00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09 Obrazovanje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11.000,00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61.000,00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091 Predškolsko i osnovno obrazovanje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11.000,00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61.000,00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0912 Osnovno obrazovanje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11.000,00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61.000,00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61.000,00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61.000,00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61.000,00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36</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Pomoći dane u inozemstvo i unutar općeg proračuna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366</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Pomoći proračunskim korisnicima drugih proračuna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21.000,00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37</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Naknade građanima i kućanstvima na temelju osiguranja i druge naknade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14,29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372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Ostale naknade građanima i kućanstvima iz proračuna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14,29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40.000,00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A201003 SREDNJOŠKOLSKO OBRAZOVANJE</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12,50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09 Obrazovanje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12,50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092 Srednjoškolsko  obrazovanje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12,50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0922 Više srednjoškolsko obrazovanje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12,50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12,50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12,50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12,50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37</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Naknade građanima i kućanstvima na temelju osiguranja i druge naknade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12,50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372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Ostale naknade građanima i kućanstvima iz proračuna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80.000,00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12,50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90.000,00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A201004 VISOKO OBRAZOVANJE</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09 Obrazovanje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095 Obrazovanje koje se ne može definirati po stupnju</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0950 Obrazovanje koje se ne može definirati po stupnju</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37</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Naknade građanima i kućanstvima na temelju osiguranja i druge naknade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372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Ostale naknade građanima i kućanstvima iz proračuna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Program 2011 RAZVOJ SPORTA I REKREACIJE</w:t>
            </w:r>
          </w:p>
        </w:tc>
        <w:tc>
          <w:tcPr>
            <w:tcW w:w="148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-11.000,00</w:t>
            </w:r>
          </w:p>
        </w:tc>
        <w:tc>
          <w:tcPr>
            <w:tcW w:w="121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-55,00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A201101 POTICANJE SPORTSKIH AKTIVNOSTI</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-11.000,00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08 Rekreacija, kultura i religija</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-11.000,00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081 Službe rekreacije i sporta</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-11.000,00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0810 Službe rekreacije i sporta</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-11.000,00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-73,33</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-73,33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38</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Ostali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-11.000,00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-73,33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381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Tekuće donacije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-11.000,00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-73,33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1.3. PRIHODI OD NEFINANCIJSKE IMOVINE</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38</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Ostali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381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Tekuće donacije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w:t>
            </w:r>
          </w:p>
        </w:tc>
      </w:tr>
      <w:tr w:rsidR="00996A49" w:rsidRPr="00996A49" w:rsidTr="00996A49">
        <w:trPr>
          <w:trHeight w:val="250"/>
        </w:trPr>
        <w:tc>
          <w:tcPr>
            <w:tcW w:w="8894" w:type="dxa"/>
            <w:gridSpan w:val="2"/>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Program 2012 PROMICANJE KULTURE</w:t>
            </w:r>
          </w:p>
        </w:tc>
        <w:tc>
          <w:tcPr>
            <w:tcW w:w="148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w:t>
            </w:r>
          </w:p>
        </w:tc>
        <w:tc>
          <w:tcPr>
            <w:tcW w:w="121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-3,33</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58.000,00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A201201 POTICANJE KULTURNIH AKTIVNOSTI</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-3,33</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58.000,00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Funkcijska klasifikacija  08 Rekreacija, kultura i religija</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-3,33</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58.000,00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082 Službe kulture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-3,33</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58.000,00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0820 Službe kulture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-3,33</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58.000,00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-3,33</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58.000,00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-3,33</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58.000,00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-3,33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58.000,00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38</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Ostali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57.000,00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381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Tekuće donacije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57.000,00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-3,51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55.000,00</w:t>
            </w:r>
          </w:p>
        </w:tc>
      </w:tr>
      <w:tr w:rsidR="00996A49" w:rsidRPr="00996A49" w:rsidTr="00996A49">
        <w:trPr>
          <w:trHeight w:val="250"/>
        </w:trPr>
        <w:tc>
          <w:tcPr>
            <w:tcW w:w="8894" w:type="dxa"/>
            <w:gridSpan w:val="2"/>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Program 2013 ZDRAVSTVO</w:t>
            </w:r>
          </w:p>
        </w:tc>
        <w:tc>
          <w:tcPr>
            <w:tcW w:w="148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15.997,75</w:t>
            </w:r>
          </w:p>
        </w:tc>
        <w:tc>
          <w:tcPr>
            <w:tcW w:w="121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26,66</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75.997,75</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A201301 RAD ZDRAVSTVENE AMBULANTE ŠODOLOVCI</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07 Zdravstvo</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072 Službe za vanjske pacijente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0721 Opće medicinske usluge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36</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Pomoći dane u inozemstvo i unutar općeg proračuna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366</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Pomoći proračunskim korisnicima drugih proračuna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20.000,00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A201302 MJERE I AKTIVNOSTI ZA ZAŠTITU ZDRAVLJA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15.997,75</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39,99</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55.997,75</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07 Zdravstvo</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15.997,75</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39,99</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55.997,75</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076 Poslovi i usluge zdravstva koji nisu drugdje svrstani</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15.997,75</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39,99</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55.997,75</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0760 Poslovi i usluge zdravstva koji nisu drugdje svrstani</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15.997,75</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39,99</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55.997,75</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15.997,75</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39,99</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55.997,75</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15.997,75</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39,99</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55.997,75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15.997,75</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39,99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55.997,75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15.997,75</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39,99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55.997,75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Rashodi za usluge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15.997,75</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39,99</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55.997,75</w:t>
            </w:r>
          </w:p>
        </w:tc>
      </w:tr>
      <w:tr w:rsidR="00996A49" w:rsidRPr="00996A49" w:rsidTr="00996A49">
        <w:trPr>
          <w:trHeight w:val="250"/>
        </w:trPr>
        <w:tc>
          <w:tcPr>
            <w:tcW w:w="8894" w:type="dxa"/>
            <w:gridSpan w:val="2"/>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Program 2014 RAZVOJ SUSTAVA CIVILNE ZAŠTITE</w:t>
            </w:r>
          </w:p>
        </w:tc>
        <w:tc>
          <w:tcPr>
            <w:tcW w:w="148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82.000,00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c>
          <w:tcPr>
            <w:tcW w:w="121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121,95</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182.000,00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A201401 REDOVNA DJELATNOST JVP I DVD</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166,67</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160.000,00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03 Javni red i sigurnost</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166,67</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160.000,00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032 Usluge protupožarne zaštite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166,67</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160.000,00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0320 Usluge protupožarne zaštite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166,67</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160.000,00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166,67</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160.000,00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166,67</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166,67</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38</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Ostali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166,67</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160.000,00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381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Tekuće donacije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60.000,00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166,67</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160.000,00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A201402 REDOVNA DJELATNOST CIVILNE ZAŠTITE</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03 Javni red i sigurnost</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036 Rashodi za javni red i sigurnost koji nisu drugdje svrstani</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0360 Rashodi za javni red i sigurnost koji nisu drugdje svrstani</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38</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Ostali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22.000,00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381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Tekuće donacije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22.000,00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22.000,00</w:t>
            </w:r>
          </w:p>
        </w:tc>
      </w:tr>
      <w:tr w:rsidR="00996A49" w:rsidRPr="00996A49" w:rsidTr="00996A49">
        <w:trPr>
          <w:trHeight w:val="250"/>
        </w:trPr>
        <w:tc>
          <w:tcPr>
            <w:tcW w:w="8894" w:type="dxa"/>
            <w:gridSpan w:val="2"/>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Program 2015 RAZVOJ CIVILNOG DRUŠTVA</w:t>
            </w:r>
          </w:p>
        </w:tc>
        <w:tc>
          <w:tcPr>
            <w:tcW w:w="148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93.000,00</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63.761,25</w:t>
            </w:r>
          </w:p>
        </w:tc>
        <w:tc>
          <w:tcPr>
            <w:tcW w:w="1214"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68,56</w:t>
            </w:r>
          </w:p>
        </w:tc>
        <w:tc>
          <w:tcPr>
            <w:tcW w:w="1483" w:type="dxa"/>
            <w:tcBorders>
              <w:top w:val="nil"/>
              <w:left w:val="nil"/>
              <w:bottom w:val="nil"/>
              <w:right w:val="nil"/>
            </w:tcBorders>
            <w:shd w:val="solid" w:color="9999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156.761,25</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A201501 HUMANITARNO-SOCIJALNE UDRUGE</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21.761,25</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217,61</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31.761,25</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 Socijalna zaštita</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21.761,25</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217,61</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31.761,25</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109 Aktivnosti socijalne zaštite koje nisu drugdje svrstane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21.761,25</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217,61</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31.761,25</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1090 Aktivnosti socijalne zaštite koje nisu drugdje svrstane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21.761,25</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217,61</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31.761,25</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21.761,25</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217,61</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31.761,25</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21.761,25</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217,61</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31.761,25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21.761,25</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217,61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31.761,25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38</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Ostali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21.761,25</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217,61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31.761,25</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381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Tekuće donacije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21.761,25</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217,61</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31.761,25</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A201502 VJERSKE ZAJEDNICE</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08 Rekreacija, kultura i religija</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084 Religijske i druge službe zajednice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0840 Religijske i druge službe zajednice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38</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Ostali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48.000,00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381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Tekuće donacije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48.000,00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48.000,00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A201503 ZAŠTITA I PROMICANJE PRAVA I INTERESA OSOBA S INVALIDITETOM</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 Socijalna zaštita</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109 Aktivnosti socijalne zaštite koje nisu drugdje svrstane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1090 Aktivnosti socijalne zaštite koje nisu drugdje svrstane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lastRenderedPageBreak/>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38</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Ostali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381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Tekuće donacije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w:t>
            </w:r>
          </w:p>
        </w:tc>
      </w:tr>
      <w:tr w:rsidR="00996A49" w:rsidRPr="00996A49" w:rsidTr="00996A49">
        <w:trPr>
          <w:trHeight w:val="250"/>
        </w:trPr>
        <w:tc>
          <w:tcPr>
            <w:tcW w:w="8894" w:type="dxa"/>
            <w:gridSpan w:val="2"/>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Aktivnost A201504 ZAŠTITA PRAVA NACIONALNIH MANJINA</w:t>
            </w:r>
          </w:p>
        </w:tc>
        <w:tc>
          <w:tcPr>
            <w:tcW w:w="148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42.000,00</w:t>
            </w:r>
          </w:p>
        </w:tc>
        <w:tc>
          <w:tcPr>
            <w:tcW w:w="1214"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140,00</w:t>
            </w:r>
          </w:p>
        </w:tc>
        <w:tc>
          <w:tcPr>
            <w:tcW w:w="1483" w:type="dxa"/>
            <w:tcBorders>
              <w:top w:val="nil"/>
              <w:left w:val="nil"/>
              <w:bottom w:val="nil"/>
              <w:right w:val="nil"/>
            </w:tcBorders>
            <w:shd w:val="solid" w:color="CC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72.000,00</w:t>
            </w:r>
          </w:p>
        </w:tc>
      </w:tr>
      <w:tr w:rsidR="00996A49" w:rsidRPr="00996A49" w:rsidTr="00996A49">
        <w:trPr>
          <w:trHeight w:val="250"/>
        </w:trPr>
        <w:tc>
          <w:tcPr>
            <w:tcW w:w="8894" w:type="dxa"/>
            <w:gridSpan w:val="2"/>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 Usluge unapređenja stanovanja i zajednice</w:t>
            </w:r>
          </w:p>
        </w:tc>
        <w:tc>
          <w:tcPr>
            <w:tcW w:w="148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42.000,00</w:t>
            </w:r>
          </w:p>
        </w:tc>
        <w:tc>
          <w:tcPr>
            <w:tcW w:w="1214"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140,00</w:t>
            </w:r>
          </w:p>
        </w:tc>
        <w:tc>
          <w:tcPr>
            <w:tcW w:w="1483" w:type="dxa"/>
            <w:tcBorders>
              <w:top w:val="nil"/>
              <w:left w:val="nil"/>
              <w:bottom w:val="nil"/>
              <w:right w:val="nil"/>
            </w:tcBorders>
            <w:shd w:val="solid" w:color="00CC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72.000,00</w:t>
            </w:r>
          </w:p>
        </w:tc>
      </w:tr>
      <w:tr w:rsidR="00996A49" w:rsidRPr="00996A49" w:rsidTr="00996A49">
        <w:trPr>
          <w:trHeight w:val="250"/>
        </w:trPr>
        <w:tc>
          <w:tcPr>
            <w:tcW w:w="8894" w:type="dxa"/>
            <w:gridSpan w:val="2"/>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062 Razvoj zajednice</w:t>
            </w:r>
          </w:p>
        </w:tc>
        <w:tc>
          <w:tcPr>
            <w:tcW w:w="148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42.000,00</w:t>
            </w:r>
          </w:p>
        </w:tc>
        <w:tc>
          <w:tcPr>
            <w:tcW w:w="1214"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140,00</w:t>
            </w:r>
          </w:p>
        </w:tc>
        <w:tc>
          <w:tcPr>
            <w:tcW w:w="1483" w:type="dxa"/>
            <w:tcBorders>
              <w:top w:val="nil"/>
              <w:left w:val="nil"/>
              <w:bottom w:val="nil"/>
              <w:right w:val="nil"/>
            </w:tcBorders>
            <w:shd w:val="solid" w:color="00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72.000,00</w:t>
            </w:r>
          </w:p>
        </w:tc>
      </w:tr>
      <w:tr w:rsidR="00996A49" w:rsidRPr="00996A49" w:rsidTr="00996A49">
        <w:trPr>
          <w:trHeight w:val="250"/>
        </w:trPr>
        <w:tc>
          <w:tcPr>
            <w:tcW w:w="8894" w:type="dxa"/>
            <w:gridSpan w:val="2"/>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Funkcijska klasifikacija  0620 Razvoj zajednice</w:t>
            </w:r>
          </w:p>
        </w:tc>
        <w:tc>
          <w:tcPr>
            <w:tcW w:w="148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42.000,00</w:t>
            </w:r>
          </w:p>
        </w:tc>
        <w:tc>
          <w:tcPr>
            <w:tcW w:w="1214"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140,00</w:t>
            </w:r>
          </w:p>
        </w:tc>
        <w:tc>
          <w:tcPr>
            <w:tcW w:w="1483" w:type="dxa"/>
            <w:tcBorders>
              <w:top w:val="nil"/>
              <w:left w:val="nil"/>
              <w:bottom w:val="nil"/>
              <w:right w:val="nil"/>
            </w:tcBorders>
            <w:shd w:val="solid" w:color="CCFFFF"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72.000,00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 OPĆI PRIHODI I PRIMICI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37.000,00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123,33</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67.000,00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1.1. PRIHODI OD POREZA</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37.000,00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123,33</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67.000,00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37.000,00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123,33</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67.000,00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32.000,00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32.000,00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329</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Ostali nespomenuti 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32.000,00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32.000,00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38</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Ostali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16,67</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35.000,00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381</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Tekuće donacije</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30.000,00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16,67</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35.000,00</w:t>
            </w:r>
          </w:p>
        </w:tc>
      </w:tr>
      <w:tr w:rsidR="00996A49" w:rsidRPr="00996A49" w:rsidTr="00996A49">
        <w:trPr>
          <w:trHeight w:val="250"/>
        </w:trPr>
        <w:tc>
          <w:tcPr>
            <w:tcW w:w="8894" w:type="dxa"/>
            <w:gridSpan w:val="2"/>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 POMOĆI</w:t>
            </w:r>
          </w:p>
        </w:tc>
        <w:tc>
          <w:tcPr>
            <w:tcW w:w="148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214"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00"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8894" w:type="dxa"/>
            <w:gridSpan w:val="2"/>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5.1. TEKUĆE POMOĆI</w:t>
            </w:r>
          </w:p>
        </w:tc>
        <w:tc>
          <w:tcPr>
            <w:tcW w:w="148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214"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99"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8894" w:type="dxa"/>
            <w:gridSpan w:val="2"/>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Izvor  5.1.1 TEKUĆE POMOĆI IZ ŽUPANIJSKOG PRORAČUNA</w:t>
            </w:r>
          </w:p>
        </w:tc>
        <w:tc>
          <w:tcPr>
            <w:tcW w:w="148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214"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shd w:val="solid" w:color="FFFFCC" w:fill="auto"/>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32</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b/>
                <w:bCs/>
                <w:color w:val="000000"/>
                <w:sz w:val="20"/>
                <w:szCs w:val="20"/>
              </w:rPr>
            </w:pPr>
            <w:r w:rsidRPr="00996A49">
              <w:rPr>
                <w:rFonts w:ascii="Arial" w:eastAsia="Calibri" w:hAnsi="Arial" w:cs="Arial"/>
                <w:b/>
                <w:bCs/>
                <w:color w:val="000000"/>
                <w:sz w:val="20"/>
                <w:szCs w:val="20"/>
              </w:rPr>
              <w:t>Materijalni rashodi</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b/>
                <w:bCs/>
                <w:color w:val="000000"/>
                <w:sz w:val="20"/>
                <w:szCs w:val="20"/>
              </w:rPr>
            </w:pPr>
            <w:r w:rsidRPr="00996A49">
              <w:rPr>
                <w:rFonts w:ascii="Arial" w:eastAsia="Calibri" w:hAnsi="Arial" w:cs="Arial"/>
                <w:b/>
                <w:bCs/>
                <w:color w:val="000000"/>
                <w:sz w:val="20"/>
                <w:szCs w:val="20"/>
              </w:rPr>
              <w:t>5.000,00</w:t>
            </w:r>
          </w:p>
        </w:tc>
      </w:tr>
      <w:tr w:rsidR="00996A49" w:rsidRPr="00996A49" w:rsidTr="00996A49">
        <w:trPr>
          <w:trHeight w:val="250"/>
        </w:trPr>
        <w:tc>
          <w:tcPr>
            <w:tcW w:w="1104"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329</w:t>
            </w:r>
          </w:p>
        </w:tc>
        <w:tc>
          <w:tcPr>
            <w:tcW w:w="7790" w:type="dxa"/>
            <w:tcBorders>
              <w:top w:val="nil"/>
              <w:left w:val="nil"/>
              <w:bottom w:val="nil"/>
              <w:right w:val="nil"/>
            </w:tcBorders>
          </w:tcPr>
          <w:p w:rsidR="00996A49" w:rsidRPr="00996A49" w:rsidRDefault="00996A49" w:rsidP="00996A49">
            <w:pPr>
              <w:autoSpaceDE w:val="0"/>
              <w:autoSpaceDN w:val="0"/>
              <w:adjustRightInd w:val="0"/>
              <w:spacing w:after="0" w:line="240" w:lineRule="auto"/>
              <w:rPr>
                <w:rFonts w:ascii="Arial" w:eastAsia="Calibri" w:hAnsi="Arial" w:cs="Arial"/>
                <w:color w:val="000000"/>
                <w:sz w:val="20"/>
                <w:szCs w:val="20"/>
              </w:rPr>
            </w:pPr>
            <w:r w:rsidRPr="00996A49">
              <w:rPr>
                <w:rFonts w:ascii="Arial" w:eastAsia="Calibri" w:hAnsi="Arial" w:cs="Arial"/>
                <w:color w:val="000000"/>
                <w:sz w:val="20"/>
                <w:szCs w:val="20"/>
              </w:rPr>
              <w:t>Ostali nespomenuti rashodi poslovanja</w:t>
            </w:r>
          </w:p>
        </w:tc>
        <w:tc>
          <w:tcPr>
            <w:tcW w:w="148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w:t>
            </w:r>
          </w:p>
        </w:tc>
        <w:tc>
          <w:tcPr>
            <w:tcW w:w="1214"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100,00</w:t>
            </w:r>
          </w:p>
        </w:tc>
        <w:tc>
          <w:tcPr>
            <w:tcW w:w="1483" w:type="dxa"/>
            <w:tcBorders>
              <w:top w:val="nil"/>
              <w:left w:val="nil"/>
              <w:bottom w:val="nil"/>
              <w:right w:val="nil"/>
            </w:tcBorders>
          </w:tcPr>
          <w:p w:rsidR="00996A49" w:rsidRPr="00996A49" w:rsidRDefault="00996A49" w:rsidP="00996A49">
            <w:pPr>
              <w:autoSpaceDE w:val="0"/>
              <w:autoSpaceDN w:val="0"/>
              <w:adjustRightInd w:val="0"/>
              <w:spacing w:after="0" w:line="240" w:lineRule="auto"/>
              <w:jc w:val="right"/>
              <w:rPr>
                <w:rFonts w:ascii="Arial" w:eastAsia="Calibri" w:hAnsi="Arial" w:cs="Arial"/>
                <w:color w:val="000000"/>
                <w:sz w:val="20"/>
                <w:szCs w:val="20"/>
              </w:rPr>
            </w:pPr>
            <w:r w:rsidRPr="00996A49">
              <w:rPr>
                <w:rFonts w:ascii="Arial" w:eastAsia="Calibri" w:hAnsi="Arial" w:cs="Arial"/>
                <w:color w:val="000000"/>
                <w:sz w:val="20"/>
                <w:szCs w:val="20"/>
              </w:rPr>
              <w:t>5.000,00</w:t>
            </w:r>
          </w:p>
        </w:tc>
      </w:tr>
    </w:tbl>
    <w:p w:rsidR="00996A49" w:rsidRPr="00996A49" w:rsidRDefault="00996A49" w:rsidP="00996A49">
      <w:pPr>
        <w:spacing w:after="160" w:line="259" w:lineRule="auto"/>
        <w:jc w:val="both"/>
        <w:rPr>
          <w:rFonts w:ascii="Cambria" w:eastAsia="Calibri" w:hAnsi="Cambria" w:cs="Times New Roman"/>
        </w:rPr>
      </w:pPr>
    </w:p>
    <w:p w:rsidR="00996A49" w:rsidRPr="00996A49" w:rsidRDefault="00996A49" w:rsidP="00996A49">
      <w:pPr>
        <w:spacing w:after="160" w:line="259" w:lineRule="auto"/>
        <w:jc w:val="center"/>
        <w:rPr>
          <w:rFonts w:ascii="Cambria" w:eastAsia="Calibri" w:hAnsi="Cambria" w:cs="Times New Roman"/>
          <w:b/>
          <w:bCs/>
        </w:rPr>
      </w:pPr>
      <w:r w:rsidRPr="00996A49">
        <w:rPr>
          <w:rFonts w:ascii="Cambria" w:eastAsia="Calibri" w:hAnsi="Cambria" w:cs="Times New Roman"/>
          <w:b/>
          <w:bCs/>
        </w:rPr>
        <w:t>III. ZAVRŠNE ODREDBE</w:t>
      </w:r>
    </w:p>
    <w:p w:rsidR="00996A49" w:rsidRPr="00996A49" w:rsidRDefault="00996A49" w:rsidP="00996A49">
      <w:pPr>
        <w:spacing w:after="160" w:line="259" w:lineRule="auto"/>
        <w:jc w:val="center"/>
        <w:rPr>
          <w:rFonts w:ascii="Cambria" w:eastAsia="Calibri" w:hAnsi="Cambria" w:cs="Times New Roman"/>
          <w:b/>
          <w:bCs/>
        </w:rPr>
      </w:pPr>
      <w:r w:rsidRPr="00996A49">
        <w:rPr>
          <w:rFonts w:ascii="Cambria" w:eastAsia="Calibri" w:hAnsi="Cambria" w:cs="Times New Roman"/>
          <w:b/>
          <w:bCs/>
        </w:rPr>
        <w:t>Članak 4.</w:t>
      </w:r>
    </w:p>
    <w:p w:rsidR="00996A49" w:rsidRPr="00996A49" w:rsidRDefault="00996A49" w:rsidP="00996A49">
      <w:pPr>
        <w:spacing w:after="160" w:line="259" w:lineRule="auto"/>
        <w:rPr>
          <w:rFonts w:ascii="Cambria" w:eastAsia="Calibri" w:hAnsi="Cambria" w:cs="Times New Roman"/>
        </w:rPr>
      </w:pPr>
      <w:r w:rsidRPr="00996A49">
        <w:rPr>
          <w:rFonts w:ascii="Cambria" w:eastAsia="Calibri" w:hAnsi="Cambria" w:cs="Times New Roman"/>
        </w:rPr>
        <w:t xml:space="preserve">I. Izmjene i dopune Proračuna Općine Šodolovci za 2019.g. objavit će se u „Službenom glasniku Općine Šodolovci“ i na web stranici Općine </w:t>
      </w:r>
      <w:hyperlink r:id="rId8" w:history="1">
        <w:r w:rsidRPr="00996A49">
          <w:rPr>
            <w:rFonts w:ascii="Cambria" w:eastAsia="Calibri" w:hAnsi="Cambria" w:cs="Times New Roman"/>
            <w:color w:val="0563C1"/>
            <w:u w:val="single"/>
          </w:rPr>
          <w:t>www.sodolovci.hr</w:t>
        </w:r>
      </w:hyperlink>
      <w:r w:rsidRPr="00996A49">
        <w:rPr>
          <w:rFonts w:ascii="Cambria" w:eastAsia="Calibri" w:hAnsi="Cambria" w:cs="Times New Roman"/>
        </w:rPr>
        <w:t xml:space="preserve">. </w:t>
      </w:r>
    </w:p>
    <w:p w:rsidR="00996A49" w:rsidRPr="00996A49" w:rsidRDefault="00996A49" w:rsidP="00996A49">
      <w:pPr>
        <w:spacing w:after="0" w:line="259" w:lineRule="auto"/>
        <w:rPr>
          <w:rFonts w:ascii="Cambria" w:eastAsia="Calibri" w:hAnsi="Cambria" w:cs="Times New Roman"/>
        </w:rPr>
      </w:pPr>
      <w:r w:rsidRPr="00996A49">
        <w:rPr>
          <w:rFonts w:ascii="Cambria" w:eastAsia="Calibri" w:hAnsi="Cambria" w:cs="Times New Roman"/>
        </w:rPr>
        <w:t>KLASA: 400-06/18-01/1                                                                                                                                                                            PREDSJEDNIK OPĆINSKOG VIJEĆA:</w:t>
      </w:r>
    </w:p>
    <w:p w:rsidR="00996A49" w:rsidRPr="00996A49" w:rsidRDefault="00996A49" w:rsidP="00996A49">
      <w:pPr>
        <w:spacing w:after="0" w:line="259" w:lineRule="auto"/>
        <w:rPr>
          <w:rFonts w:ascii="Cambria" w:eastAsia="Calibri" w:hAnsi="Cambria" w:cs="Times New Roman"/>
        </w:rPr>
      </w:pPr>
      <w:r w:rsidRPr="00996A49">
        <w:rPr>
          <w:rFonts w:ascii="Cambria" w:eastAsia="Calibri" w:hAnsi="Cambria" w:cs="Times New Roman"/>
        </w:rPr>
        <w:t>URBROJ: 2121/11-19- 4                                                                                                                                                                                               Tomislav Starčević, v.r.</w:t>
      </w:r>
    </w:p>
    <w:p w:rsidR="00996A49" w:rsidRPr="00996A49" w:rsidRDefault="00996A49" w:rsidP="00996A49">
      <w:pPr>
        <w:spacing w:after="0" w:line="259" w:lineRule="auto"/>
        <w:rPr>
          <w:rFonts w:ascii="Cambria" w:eastAsia="Calibri" w:hAnsi="Cambria" w:cs="Times New Roman"/>
        </w:rPr>
      </w:pPr>
    </w:p>
    <w:p w:rsidR="00996A49" w:rsidRDefault="00996A49" w:rsidP="00996A49">
      <w:pPr>
        <w:spacing w:after="0" w:line="259" w:lineRule="auto"/>
        <w:rPr>
          <w:rFonts w:ascii="Cambria" w:eastAsia="Calibri" w:hAnsi="Cambria" w:cs="Times New Roman"/>
        </w:rPr>
      </w:pPr>
      <w:r w:rsidRPr="00996A49">
        <w:rPr>
          <w:rFonts w:ascii="Cambria" w:eastAsia="Calibri" w:hAnsi="Cambria" w:cs="Times New Roman"/>
        </w:rPr>
        <w:t>Šodolovci, 25. listopada 2019.g.</w:t>
      </w:r>
    </w:p>
    <w:p w:rsidR="00BA1605" w:rsidRDefault="00BA1605" w:rsidP="00996A49">
      <w:pPr>
        <w:spacing w:after="0" w:line="259" w:lineRule="auto"/>
        <w:rPr>
          <w:rFonts w:ascii="Cambria" w:eastAsia="Calibri" w:hAnsi="Cambria" w:cs="Times New Roman"/>
        </w:rPr>
      </w:pPr>
      <w:r>
        <w:rPr>
          <w:rFonts w:ascii="Cambria" w:eastAsia="Calibri" w:hAnsi="Cambria" w:cs="Times New Roman"/>
        </w:rPr>
        <w:t>___________________________________________________________________________________________________________________________________________________________________________</w:t>
      </w:r>
    </w:p>
    <w:p w:rsidR="00BA1605" w:rsidRDefault="00BA1605" w:rsidP="00996A49">
      <w:pPr>
        <w:spacing w:after="0" w:line="259" w:lineRule="auto"/>
        <w:rPr>
          <w:rFonts w:ascii="Cambria" w:eastAsia="Calibri" w:hAnsi="Cambria" w:cs="Times New Roman"/>
        </w:rPr>
      </w:pP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lastRenderedPageBreak/>
        <w:t>Na temelju članka 67. Zakona o komunalnom gospodarstvu („Narodne novine“ broj 68/18 i 110/18) i članka 31. Statuta Općine Šodolovci („službeni glasnik općine Šodolovci“ broj 3/09, 2/13, 7/16 i 4/18), Općinsko vijeće Općine Šodolovci na 19. sjednici održanoj dana 25. listopada 2019. godine donosi</w:t>
      </w:r>
    </w:p>
    <w:p w:rsidR="00BA1605" w:rsidRPr="00BA1605" w:rsidRDefault="00BA1605" w:rsidP="00BA1605">
      <w:pPr>
        <w:spacing w:after="160" w:line="259" w:lineRule="auto"/>
        <w:jc w:val="center"/>
        <w:rPr>
          <w:rFonts w:ascii="Times New Roman" w:hAnsi="Times New Roman" w:cs="Times New Roman"/>
          <w:b/>
          <w:sz w:val="24"/>
          <w:szCs w:val="24"/>
        </w:rPr>
      </w:pPr>
      <w:r w:rsidRPr="00BA1605">
        <w:rPr>
          <w:rFonts w:ascii="Times New Roman" w:hAnsi="Times New Roman" w:cs="Times New Roman"/>
          <w:b/>
          <w:sz w:val="24"/>
          <w:szCs w:val="24"/>
        </w:rPr>
        <w:t>I. IZMJENE I DOPUNE PROGRAMA</w:t>
      </w:r>
    </w:p>
    <w:p w:rsidR="00BA1605" w:rsidRPr="00BA1605" w:rsidRDefault="00BA1605" w:rsidP="00BA1605">
      <w:pPr>
        <w:spacing w:after="160" w:line="259" w:lineRule="auto"/>
        <w:jc w:val="center"/>
        <w:rPr>
          <w:rFonts w:ascii="Times New Roman" w:hAnsi="Times New Roman" w:cs="Times New Roman"/>
          <w:b/>
          <w:sz w:val="24"/>
          <w:szCs w:val="24"/>
        </w:rPr>
      </w:pPr>
      <w:r w:rsidRPr="00BA1605">
        <w:rPr>
          <w:rFonts w:ascii="Times New Roman" w:hAnsi="Times New Roman" w:cs="Times New Roman"/>
          <w:b/>
          <w:sz w:val="24"/>
          <w:szCs w:val="24"/>
        </w:rPr>
        <w:t>GRADNJE OBJEKATA I UREĐAJA KOMUNALNE INFRASTRUKTURE</w:t>
      </w:r>
    </w:p>
    <w:p w:rsidR="00BA1605" w:rsidRPr="00BA1605" w:rsidRDefault="00BA1605" w:rsidP="00BA1605">
      <w:pPr>
        <w:spacing w:after="160" w:line="259" w:lineRule="auto"/>
        <w:jc w:val="center"/>
        <w:rPr>
          <w:rFonts w:ascii="Times New Roman" w:hAnsi="Times New Roman" w:cs="Times New Roman"/>
          <w:b/>
          <w:sz w:val="24"/>
          <w:szCs w:val="24"/>
        </w:rPr>
      </w:pPr>
      <w:r w:rsidRPr="00BA1605">
        <w:rPr>
          <w:rFonts w:ascii="Times New Roman" w:hAnsi="Times New Roman" w:cs="Times New Roman"/>
          <w:b/>
          <w:sz w:val="24"/>
          <w:szCs w:val="24"/>
        </w:rPr>
        <w:t>OPĆINE ŠODOLOVCI ZA 2019. GODINU</w:t>
      </w:r>
    </w:p>
    <w:p w:rsidR="00BA1605" w:rsidRPr="00BA1605" w:rsidRDefault="00BA1605" w:rsidP="00BA1605">
      <w:pPr>
        <w:spacing w:after="160" w:line="259" w:lineRule="auto"/>
        <w:jc w:val="center"/>
        <w:rPr>
          <w:rFonts w:ascii="Times New Roman" w:hAnsi="Times New Roman" w:cs="Times New Roman"/>
          <w:sz w:val="24"/>
          <w:szCs w:val="24"/>
        </w:rPr>
      </w:pP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1.</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Ovim I. Izmjenama i dopunama Programa gradnje objekata i uređaja komunalne infrastrukture općine Šodolovci određuje se izgradnja komunalne infrastrukture koja će se graditi na području Općine Šodolovci u 2019. godini i to:</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građevine komunalne infrastrukture koje će se graditi u uređenim dijelovima građevinskog područja,</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postojeće građevine komunalne infrastrukture koje će se rekonstruirati i način rekonstrukcije,</w:t>
      </w:r>
    </w:p>
    <w:p w:rsidR="00BA1605" w:rsidRPr="00BA1605" w:rsidRDefault="00BA1605" w:rsidP="00BA1605">
      <w:pPr>
        <w:spacing w:after="160" w:line="259" w:lineRule="auto"/>
        <w:jc w:val="center"/>
        <w:rPr>
          <w:rFonts w:ascii="Times New Roman" w:hAnsi="Times New Roman" w:cs="Times New Roman"/>
          <w:sz w:val="24"/>
          <w:szCs w:val="24"/>
        </w:rPr>
      </w:pP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2.</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Komunalna infrastruktura na području Općine Šodolovci su sljedeće građevine: nerazvrstane ceste, javne prometne površine kojima nije dopušten promet motornih vozila, javna parkirališta, javne zelene površine, građevine i uređaji javne namjene, javna rasvjeta i groblja.</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xml:space="preserve">Ove I. Izmjene i dopune programa sadrže procjenu troškova projektiranja, revizije, građenja, provedbe stručnog nadzora građenja i provedbe vođenja projekata građenja (u daljnjem tekstu: procjena troškova građenja) komunalne infrastrukture s naznakom izvora njihova financiranja. </w:t>
      </w: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3.</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Planirana sredstva za provedbu I. Izmjena i dopuna programa gradnje objekata i uređaja komunalne infrastrukture Općine Šodolovci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109"/>
        <w:gridCol w:w="2851"/>
        <w:gridCol w:w="2747"/>
      </w:tblGrid>
      <w:tr w:rsidR="00BA1605" w:rsidRPr="00BA1605" w:rsidTr="00BA1605">
        <w:trPr>
          <w:trHeight w:val="390"/>
        </w:trPr>
        <w:tc>
          <w:tcPr>
            <w:tcW w:w="1563" w:type="dxa"/>
          </w:tcPr>
          <w:p w:rsidR="00BA1605" w:rsidRPr="00BA1605" w:rsidRDefault="00BA1605" w:rsidP="00BA1605">
            <w:pPr>
              <w:spacing w:after="160" w:line="259" w:lineRule="auto"/>
              <w:jc w:val="center"/>
              <w:rPr>
                <w:rFonts w:ascii="Times New Roman" w:hAnsi="Times New Roman" w:cs="Times New Roman"/>
                <w:b/>
              </w:rPr>
            </w:pPr>
            <w:proofErr w:type="spellStart"/>
            <w:r w:rsidRPr="00BA1605">
              <w:rPr>
                <w:rFonts w:ascii="Times New Roman" w:hAnsi="Times New Roman" w:cs="Times New Roman"/>
                <w:b/>
              </w:rPr>
              <w:lastRenderedPageBreak/>
              <w:t>Rbr</w:t>
            </w:r>
            <w:proofErr w:type="spellEnd"/>
            <w:r w:rsidRPr="00BA1605">
              <w:rPr>
                <w:rFonts w:ascii="Times New Roman" w:hAnsi="Times New Roman" w:cs="Times New Roman"/>
                <w:b/>
              </w:rPr>
              <w:t>.</w:t>
            </w:r>
          </w:p>
        </w:tc>
        <w:tc>
          <w:tcPr>
            <w:tcW w:w="2109" w:type="dxa"/>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Opis gradnje</w:t>
            </w:r>
          </w:p>
        </w:tc>
        <w:tc>
          <w:tcPr>
            <w:tcW w:w="2851" w:type="dxa"/>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Iznos</w:t>
            </w:r>
          </w:p>
        </w:tc>
        <w:tc>
          <w:tcPr>
            <w:tcW w:w="2747" w:type="dxa"/>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Izvor</w:t>
            </w:r>
          </w:p>
        </w:tc>
      </w:tr>
      <w:tr w:rsidR="00BA1605" w:rsidRPr="00BA1605" w:rsidTr="00BA1605">
        <w:trPr>
          <w:trHeight w:val="390"/>
        </w:trPr>
        <w:tc>
          <w:tcPr>
            <w:tcW w:w="1563"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w:t>
            </w:r>
          </w:p>
          <w:p w:rsidR="00BA1605" w:rsidRPr="00BA1605" w:rsidRDefault="00BA1605" w:rsidP="00BA1605">
            <w:pPr>
              <w:spacing w:after="160" w:line="259" w:lineRule="auto"/>
              <w:jc w:val="both"/>
              <w:rPr>
                <w:rFonts w:ascii="Times New Roman" w:hAnsi="Times New Roman" w:cs="Times New Roman"/>
              </w:rPr>
            </w:pPr>
          </w:p>
        </w:tc>
        <w:tc>
          <w:tcPr>
            <w:tcW w:w="2109"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Izgradnja javne rasvjete</w:t>
            </w:r>
          </w:p>
        </w:tc>
        <w:tc>
          <w:tcPr>
            <w:tcW w:w="2851"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505.000,00</w:t>
            </w:r>
          </w:p>
        </w:tc>
        <w:tc>
          <w:tcPr>
            <w:tcW w:w="2747" w:type="dxa"/>
          </w:tcPr>
          <w:p w:rsidR="00BA1605" w:rsidRPr="00BA1605" w:rsidRDefault="00BA1605" w:rsidP="00BA1605">
            <w:pPr>
              <w:spacing w:after="160" w:line="259" w:lineRule="auto"/>
              <w:jc w:val="both"/>
              <w:rPr>
                <w:rFonts w:ascii="Times New Roman" w:hAnsi="Times New Roman" w:cs="Times New Roman"/>
                <w:b/>
              </w:rPr>
            </w:pPr>
          </w:p>
        </w:tc>
      </w:tr>
      <w:tr w:rsidR="00BA1605" w:rsidRPr="00BA1605" w:rsidTr="00BA1605">
        <w:trPr>
          <w:trHeight w:val="825"/>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1.1.Rekonstrukcija- pojačano održavanje javne rasvjete u naselju Palača I. FAZA</w:t>
            </w: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100.000,00</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Komunalna naknada</w:t>
            </w:r>
          </w:p>
        </w:tc>
      </w:tr>
      <w:tr w:rsidR="00BA1605" w:rsidRPr="00BA1605" w:rsidTr="00BA1605">
        <w:trPr>
          <w:trHeight w:val="750"/>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vMerge/>
          </w:tcPr>
          <w:p w:rsidR="00BA1605" w:rsidRPr="00BA1605" w:rsidRDefault="00BA1605" w:rsidP="00BA1605">
            <w:pPr>
              <w:spacing w:after="160" w:line="259" w:lineRule="auto"/>
              <w:jc w:val="both"/>
              <w:rPr>
                <w:rFonts w:ascii="Times New Roman" w:hAnsi="Times New Roman" w:cs="Times New Roman"/>
              </w:rPr>
            </w:pP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130.000,00</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Kapitalne pomoći iz državnog proračuna MRRFEU</w:t>
            </w:r>
          </w:p>
        </w:tc>
      </w:tr>
      <w:tr w:rsidR="00BA1605" w:rsidRPr="00BA1605" w:rsidTr="00BA1605">
        <w:trPr>
          <w:trHeight w:val="288"/>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vMerge/>
          </w:tcPr>
          <w:p w:rsidR="00BA1605" w:rsidRPr="00BA1605" w:rsidRDefault="00BA1605" w:rsidP="00BA1605">
            <w:pPr>
              <w:spacing w:after="160" w:line="259" w:lineRule="auto"/>
              <w:jc w:val="both"/>
              <w:rPr>
                <w:rFonts w:ascii="Times New Roman" w:hAnsi="Times New Roman" w:cs="Times New Roman"/>
              </w:rPr>
            </w:pP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275.000,00</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390"/>
        </w:trPr>
        <w:tc>
          <w:tcPr>
            <w:tcW w:w="1563" w:type="dxa"/>
            <w:vMerge w:val="restart"/>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2.</w:t>
            </w:r>
          </w:p>
        </w:tc>
        <w:tc>
          <w:tcPr>
            <w:tcW w:w="2109"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Javne prometne površine na kojima nije dopušten promet motornih vozila</w:t>
            </w:r>
          </w:p>
        </w:tc>
        <w:tc>
          <w:tcPr>
            <w:tcW w:w="2851"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424.800,00</w:t>
            </w:r>
          </w:p>
        </w:tc>
        <w:tc>
          <w:tcPr>
            <w:tcW w:w="2747" w:type="dxa"/>
          </w:tcPr>
          <w:p w:rsidR="00BA1605" w:rsidRPr="00BA1605" w:rsidRDefault="00BA1605" w:rsidP="00BA1605">
            <w:pPr>
              <w:spacing w:after="160" w:line="259" w:lineRule="auto"/>
              <w:jc w:val="both"/>
              <w:rPr>
                <w:rFonts w:ascii="Times New Roman" w:hAnsi="Times New Roman" w:cs="Times New Roman"/>
                <w:b/>
              </w:rPr>
            </w:pPr>
          </w:p>
        </w:tc>
      </w:tr>
      <w:tr w:rsidR="00BA1605" w:rsidRPr="00BA1605" w:rsidTr="00BA1605">
        <w:trPr>
          <w:trHeight w:val="390"/>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2.1.Uređenje centra u naselju Silaš</w:t>
            </w: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335.592,00</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Kapitalne pomoći iz državnog proračuna MRRFEU</w:t>
            </w:r>
          </w:p>
        </w:tc>
      </w:tr>
      <w:tr w:rsidR="00BA1605" w:rsidRPr="00BA1605" w:rsidTr="00BA1605">
        <w:trPr>
          <w:trHeight w:val="351"/>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vMerge/>
          </w:tcPr>
          <w:p w:rsidR="00BA1605" w:rsidRPr="00BA1605" w:rsidRDefault="00BA1605" w:rsidP="00BA1605">
            <w:pPr>
              <w:spacing w:after="160" w:line="259" w:lineRule="auto"/>
              <w:jc w:val="both"/>
              <w:rPr>
                <w:rFonts w:ascii="Times New Roman" w:hAnsi="Times New Roman" w:cs="Times New Roman"/>
              </w:rPr>
            </w:pP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89.208,00</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390"/>
        </w:trPr>
        <w:tc>
          <w:tcPr>
            <w:tcW w:w="1563" w:type="dxa"/>
            <w:vMerge w:val="restart"/>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3.</w:t>
            </w:r>
          </w:p>
        </w:tc>
        <w:tc>
          <w:tcPr>
            <w:tcW w:w="2109"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Javne zelene površine</w:t>
            </w:r>
          </w:p>
        </w:tc>
        <w:tc>
          <w:tcPr>
            <w:tcW w:w="2851"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313.332,39</w:t>
            </w:r>
          </w:p>
        </w:tc>
        <w:tc>
          <w:tcPr>
            <w:tcW w:w="2747" w:type="dxa"/>
          </w:tcPr>
          <w:p w:rsidR="00BA1605" w:rsidRPr="00BA1605" w:rsidRDefault="00BA1605" w:rsidP="00BA1605">
            <w:pPr>
              <w:spacing w:after="160" w:line="259" w:lineRule="auto"/>
              <w:jc w:val="both"/>
              <w:rPr>
                <w:rFonts w:ascii="Times New Roman" w:hAnsi="Times New Roman" w:cs="Times New Roman"/>
              </w:rPr>
            </w:pPr>
          </w:p>
        </w:tc>
      </w:tr>
      <w:tr w:rsidR="00BA1605" w:rsidRPr="00BA1605" w:rsidTr="00BA1605">
        <w:trPr>
          <w:trHeight w:val="218"/>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3.1.Izgradnja košarkaškog igrališta u Petrovoj Slatini- projektna dokumentacija</w:t>
            </w: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15.000,00</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705"/>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3.2.Izgradnja košarkaškog igrališta u Paulin Dvoru</w:t>
            </w: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200.000,00</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Kapitalne pomoći iz županijskog proračuna</w:t>
            </w:r>
          </w:p>
        </w:tc>
      </w:tr>
      <w:tr w:rsidR="00BA1605" w:rsidRPr="00BA1605" w:rsidTr="00BA1605">
        <w:trPr>
          <w:trHeight w:val="631"/>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vMerge/>
          </w:tcPr>
          <w:p w:rsidR="00BA1605" w:rsidRPr="00BA1605" w:rsidRDefault="00BA1605" w:rsidP="00BA1605">
            <w:pPr>
              <w:spacing w:after="160" w:line="259" w:lineRule="auto"/>
              <w:jc w:val="both"/>
              <w:rPr>
                <w:rFonts w:ascii="Times New Roman" w:hAnsi="Times New Roman" w:cs="Times New Roman"/>
              </w:rPr>
            </w:pP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25.000,00</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25"/>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3.3.Ozelenjavanje</w:t>
            </w: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30.000,00</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Šumski doprinos</w:t>
            </w:r>
          </w:p>
        </w:tc>
      </w:tr>
      <w:tr w:rsidR="00BA1605" w:rsidRPr="00BA1605" w:rsidTr="00BA1605">
        <w:trPr>
          <w:trHeight w:val="225"/>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vMerge/>
          </w:tcPr>
          <w:p w:rsidR="00BA1605" w:rsidRPr="00BA1605" w:rsidRDefault="00BA1605" w:rsidP="00BA1605">
            <w:pPr>
              <w:spacing w:after="160" w:line="259" w:lineRule="auto"/>
              <w:jc w:val="both"/>
              <w:rPr>
                <w:rFonts w:ascii="Times New Roman" w:hAnsi="Times New Roman" w:cs="Times New Roman"/>
              </w:rPr>
            </w:pP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43.332,39</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zakupa državnog poljoprivrednog zemljišta</w:t>
            </w:r>
          </w:p>
        </w:tc>
      </w:tr>
      <w:tr w:rsidR="00BA1605" w:rsidRPr="00BA1605" w:rsidTr="00BA1605">
        <w:trPr>
          <w:trHeight w:val="390"/>
        </w:trPr>
        <w:tc>
          <w:tcPr>
            <w:tcW w:w="1563" w:type="dxa"/>
            <w:vMerge w:val="restart"/>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4.</w:t>
            </w:r>
          </w:p>
        </w:tc>
        <w:tc>
          <w:tcPr>
            <w:tcW w:w="2109"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Građevine i uređaji javne namjene</w:t>
            </w:r>
          </w:p>
        </w:tc>
        <w:tc>
          <w:tcPr>
            <w:tcW w:w="2851"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1.319.514,20</w:t>
            </w:r>
          </w:p>
        </w:tc>
        <w:tc>
          <w:tcPr>
            <w:tcW w:w="2747" w:type="dxa"/>
          </w:tcPr>
          <w:p w:rsidR="00BA1605" w:rsidRPr="00BA1605" w:rsidRDefault="00BA1605" w:rsidP="00BA1605">
            <w:pPr>
              <w:spacing w:after="160" w:line="259" w:lineRule="auto"/>
              <w:jc w:val="both"/>
              <w:rPr>
                <w:rFonts w:ascii="Times New Roman" w:hAnsi="Times New Roman" w:cs="Times New Roman"/>
                <w:b/>
              </w:rPr>
            </w:pPr>
          </w:p>
        </w:tc>
      </w:tr>
      <w:tr w:rsidR="00BA1605" w:rsidRPr="00BA1605" w:rsidTr="00BA1605">
        <w:trPr>
          <w:trHeight w:val="203"/>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4.1.Regionalni sustav vodoopskrbe</w:t>
            </w: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120.000,00</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173"/>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4.3.Izgradnja ograde oko društvenog doma u Palači</w:t>
            </w: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20.000,00</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Komunalni doprinos</w:t>
            </w:r>
          </w:p>
        </w:tc>
      </w:tr>
      <w:tr w:rsidR="00BA1605" w:rsidRPr="00BA1605" w:rsidTr="00BA1605">
        <w:trPr>
          <w:trHeight w:val="255"/>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4.4.Ugradnja klima uređaja u društveni dom Silaš</w:t>
            </w: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33.434,40</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498"/>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4.5.Rekonstrukcija društvenog doma Petrova Slatina</w:t>
            </w: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484.655,62</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Kapitalne pomoći iz državnog proračuna MRRFEU</w:t>
            </w:r>
          </w:p>
        </w:tc>
      </w:tr>
      <w:tr w:rsidR="00BA1605" w:rsidRPr="00BA1605" w:rsidTr="00BA1605">
        <w:trPr>
          <w:trHeight w:val="540"/>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vMerge/>
          </w:tcPr>
          <w:p w:rsidR="00BA1605" w:rsidRPr="00BA1605" w:rsidRDefault="00BA1605" w:rsidP="00BA1605">
            <w:pPr>
              <w:spacing w:after="160" w:line="259" w:lineRule="auto"/>
              <w:jc w:val="both"/>
              <w:rPr>
                <w:rFonts w:ascii="Times New Roman" w:hAnsi="Times New Roman" w:cs="Times New Roman"/>
              </w:rPr>
            </w:pP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53.850,65</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 od koncesije državnog poljoprivrednog zemljišta</w:t>
            </w:r>
          </w:p>
        </w:tc>
      </w:tr>
      <w:tr w:rsidR="00BA1605" w:rsidRPr="00BA1605" w:rsidTr="00BA1605">
        <w:trPr>
          <w:trHeight w:val="218"/>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 xml:space="preserve">4.6.Rekonstrukcija drugog dijela krovišta na zgradi </w:t>
            </w:r>
            <w:r w:rsidRPr="00BA1605">
              <w:rPr>
                <w:rFonts w:ascii="Times New Roman" w:hAnsi="Times New Roman" w:cs="Times New Roman"/>
              </w:rPr>
              <w:lastRenderedPageBreak/>
              <w:t xml:space="preserve">doma kulture u </w:t>
            </w:r>
            <w:proofErr w:type="spellStart"/>
            <w:r w:rsidRPr="00BA1605">
              <w:rPr>
                <w:rFonts w:ascii="Times New Roman" w:hAnsi="Times New Roman" w:cs="Times New Roman"/>
              </w:rPr>
              <w:t>Koprivni</w:t>
            </w:r>
            <w:proofErr w:type="spellEnd"/>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lastRenderedPageBreak/>
              <w:t>84.453,13</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18"/>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4.7.Uređenje zgrade na igralištu u Palači</w:t>
            </w: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20.000,00</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zakupa općinskog poljoprivrednog zemljišta</w:t>
            </w:r>
          </w:p>
        </w:tc>
      </w:tr>
      <w:tr w:rsidR="00BA1605" w:rsidRPr="00BA1605" w:rsidTr="00BA1605">
        <w:trPr>
          <w:trHeight w:val="408"/>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4.8.Energetska obnova društvenog doma u Adi</w:t>
            </w: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408.581,07</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Kapitalne pomoći od izvanproračunskih korisnika</w:t>
            </w:r>
          </w:p>
        </w:tc>
      </w:tr>
      <w:tr w:rsidR="00BA1605" w:rsidRPr="00BA1605" w:rsidTr="00BA1605">
        <w:trPr>
          <w:trHeight w:val="315"/>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vMerge/>
          </w:tcPr>
          <w:p w:rsidR="00BA1605" w:rsidRPr="00BA1605" w:rsidRDefault="00BA1605" w:rsidP="00BA1605">
            <w:pPr>
              <w:spacing w:after="160" w:line="259" w:lineRule="auto"/>
              <w:jc w:val="both"/>
              <w:rPr>
                <w:rFonts w:ascii="Times New Roman" w:hAnsi="Times New Roman" w:cs="Times New Roman"/>
              </w:rPr>
            </w:pP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2.123,31</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 od koncesije državnog poljoprivrednog zemljišta</w:t>
            </w:r>
          </w:p>
        </w:tc>
      </w:tr>
      <w:tr w:rsidR="00BA1605" w:rsidRPr="00BA1605" w:rsidTr="00BA1605">
        <w:trPr>
          <w:trHeight w:val="195"/>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vMerge/>
          </w:tcPr>
          <w:p w:rsidR="00BA1605" w:rsidRPr="00BA1605" w:rsidRDefault="00BA1605" w:rsidP="00BA1605">
            <w:pPr>
              <w:spacing w:after="160" w:line="259" w:lineRule="auto"/>
              <w:jc w:val="both"/>
              <w:rPr>
                <w:rFonts w:ascii="Times New Roman" w:hAnsi="Times New Roman" w:cs="Times New Roman"/>
              </w:rPr>
            </w:pP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43.392,39</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55"/>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4.9.Izgradnja sjenica u naselju Silaš</w:t>
            </w: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49.023,63</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390"/>
        </w:trPr>
        <w:tc>
          <w:tcPr>
            <w:tcW w:w="1563" w:type="dxa"/>
            <w:vMerge w:val="restart"/>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5.</w:t>
            </w:r>
          </w:p>
        </w:tc>
        <w:tc>
          <w:tcPr>
            <w:tcW w:w="2109"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Groblja i krematoriji na grobljima</w:t>
            </w:r>
          </w:p>
        </w:tc>
        <w:tc>
          <w:tcPr>
            <w:tcW w:w="2851"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95.000,00</w:t>
            </w:r>
          </w:p>
        </w:tc>
        <w:tc>
          <w:tcPr>
            <w:tcW w:w="2747" w:type="dxa"/>
          </w:tcPr>
          <w:p w:rsidR="00BA1605" w:rsidRPr="00BA1605" w:rsidRDefault="00BA1605" w:rsidP="00BA1605">
            <w:pPr>
              <w:spacing w:after="160" w:line="259" w:lineRule="auto"/>
              <w:jc w:val="both"/>
              <w:rPr>
                <w:rFonts w:ascii="Times New Roman" w:hAnsi="Times New Roman" w:cs="Times New Roman"/>
                <w:b/>
              </w:rPr>
            </w:pPr>
          </w:p>
        </w:tc>
      </w:tr>
      <w:tr w:rsidR="00BA1605" w:rsidRPr="00BA1605" w:rsidTr="00BA1605">
        <w:trPr>
          <w:trHeight w:val="720"/>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 xml:space="preserve">5.1.Ograda oko groblja u </w:t>
            </w:r>
            <w:proofErr w:type="spellStart"/>
            <w:r w:rsidRPr="00BA1605">
              <w:rPr>
                <w:rFonts w:ascii="Times New Roman" w:hAnsi="Times New Roman" w:cs="Times New Roman"/>
              </w:rPr>
              <w:t>Koprivni</w:t>
            </w:r>
            <w:proofErr w:type="spellEnd"/>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28.404,29</w:t>
            </w:r>
          </w:p>
          <w:p w:rsidR="00BA1605" w:rsidRPr="00BA1605" w:rsidRDefault="00BA1605" w:rsidP="00BA1605">
            <w:pPr>
              <w:spacing w:after="160" w:line="259" w:lineRule="auto"/>
              <w:jc w:val="both"/>
              <w:rPr>
                <w:rFonts w:ascii="Times New Roman" w:hAnsi="Times New Roman" w:cs="Times New Roman"/>
              </w:rPr>
            </w:pP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naknade za pokretnu prodaju i pravo puta</w:t>
            </w:r>
          </w:p>
        </w:tc>
      </w:tr>
      <w:tr w:rsidR="00BA1605" w:rsidRPr="00BA1605" w:rsidTr="00BA1605">
        <w:trPr>
          <w:trHeight w:val="318"/>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vMerge/>
          </w:tcPr>
          <w:p w:rsidR="00BA1605" w:rsidRPr="00BA1605" w:rsidRDefault="00BA1605" w:rsidP="00BA1605">
            <w:pPr>
              <w:spacing w:after="160" w:line="259" w:lineRule="auto"/>
              <w:jc w:val="both"/>
              <w:rPr>
                <w:rFonts w:ascii="Times New Roman" w:hAnsi="Times New Roman" w:cs="Times New Roman"/>
              </w:rPr>
            </w:pP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21.595,71</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 xml:space="preserve"> Prihodi od zakupa poslovnog prostora</w:t>
            </w:r>
          </w:p>
        </w:tc>
      </w:tr>
      <w:tr w:rsidR="00BA1605" w:rsidRPr="00BA1605" w:rsidTr="00BA1605">
        <w:trPr>
          <w:trHeight w:val="336"/>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5.2.Ograda oko groblja u Palači</w:t>
            </w: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30.000,00</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Kapitalne pomoći iz županijskog proračuna</w:t>
            </w:r>
          </w:p>
        </w:tc>
      </w:tr>
      <w:tr w:rsidR="00BA1605" w:rsidRPr="00BA1605" w:rsidTr="00BA1605">
        <w:trPr>
          <w:trHeight w:val="405"/>
        </w:trPr>
        <w:tc>
          <w:tcPr>
            <w:tcW w:w="1563" w:type="dxa"/>
            <w:vMerge/>
          </w:tcPr>
          <w:p w:rsidR="00BA1605" w:rsidRPr="00BA1605" w:rsidRDefault="00BA1605" w:rsidP="00BA1605">
            <w:pPr>
              <w:spacing w:after="160" w:line="259" w:lineRule="auto"/>
              <w:jc w:val="both"/>
              <w:rPr>
                <w:rFonts w:ascii="Times New Roman" w:hAnsi="Times New Roman" w:cs="Times New Roman"/>
              </w:rPr>
            </w:pPr>
          </w:p>
        </w:tc>
        <w:tc>
          <w:tcPr>
            <w:tcW w:w="2109" w:type="dxa"/>
            <w:vMerge/>
          </w:tcPr>
          <w:p w:rsidR="00BA1605" w:rsidRPr="00BA1605" w:rsidRDefault="00BA1605" w:rsidP="00BA1605">
            <w:pPr>
              <w:spacing w:after="160" w:line="259" w:lineRule="auto"/>
              <w:jc w:val="both"/>
              <w:rPr>
                <w:rFonts w:ascii="Times New Roman" w:hAnsi="Times New Roman" w:cs="Times New Roman"/>
              </w:rPr>
            </w:pPr>
          </w:p>
        </w:tc>
        <w:tc>
          <w:tcPr>
            <w:tcW w:w="2851"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15.000,00</w:t>
            </w:r>
          </w:p>
        </w:tc>
        <w:tc>
          <w:tcPr>
            <w:tcW w:w="2747"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naknade za pokretnu prodaju i pravo puta</w:t>
            </w:r>
          </w:p>
        </w:tc>
      </w:tr>
      <w:tr w:rsidR="00BA1605" w:rsidRPr="00BA1605" w:rsidTr="00BA1605">
        <w:trPr>
          <w:trHeight w:val="270"/>
        </w:trPr>
        <w:tc>
          <w:tcPr>
            <w:tcW w:w="6523" w:type="dxa"/>
            <w:gridSpan w:val="3"/>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lastRenderedPageBreak/>
              <w:t>UKUPNO</w:t>
            </w:r>
          </w:p>
        </w:tc>
        <w:tc>
          <w:tcPr>
            <w:tcW w:w="2747"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2.657.646,59</w:t>
            </w:r>
          </w:p>
        </w:tc>
      </w:tr>
    </w:tbl>
    <w:p w:rsidR="00BA1605" w:rsidRPr="00BA1605" w:rsidRDefault="00BA1605" w:rsidP="00BA1605">
      <w:pPr>
        <w:spacing w:after="160" w:line="259" w:lineRule="auto"/>
        <w:jc w:val="both"/>
        <w:rPr>
          <w:rFonts w:ascii="Times New Roman" w:hAnsi="Times New Roman" w:cs="Times New Roman"/>
          <w:sz w:val="24"/>
          <w:szCs w:val="24"/>
        </w:rPr>
      </w:pP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4.</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Financijska sredstva za ostvarivanje I. Izmjena i dopuna Programa gradnje osigurat će se iz Proračuna Općine Šodolovci za 2019.godinu ovisno o priljevu sredstava u Proračun.</w:t>
      </w: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5.</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I.</w:t>
      </w:r>
      <w:r>
        <w:rPr>
          <w:rFonts w:ascii="Times New Roman" w:hAnsi="Times New Roman" w:cs="Times New Roman"/>
          <w:sz w:val="24"/>
          <w:szCs w:val="24"/>
        </w:rPr>
        <w:t xml:space="preserve"> </w:t>
      </w:r>
      <w:r w:rsidRPr="00BA1605">
        <w:rPr>
          <w:rFonts w:ascii="Times New Roman" w:hAnsi="Times New Roman" w:cs="Times New Roman"/>
          <w:sz w:val="24"/>
          <w:szCs w:val="24"/>
        </w:rPr>
        <w:t>Izmjene i dopune programa gradnje objekata i uređaja komunalne infrastrukture na području Općine Šodolovci za 2019. godinu stupa na snagu osmog dana od dana objave u „službenom glasniku općine Šodolovci“ a primjenjuje se od 01. siječnja 2019. godine.</w:t>
      </w:r>
    </w:p>
    <w:p w:rsidR="00BA1605" w:rsidRPr="00BA1605" w:rsidRDefault="00BA1605" w:rsidP="00BA1605"/>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KLASA: 363-02/18-01/9</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URBROJ: 2121/11-19-2</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Šodolovci, 25. listopada 2019.                                  PREDSJEDNIK OPĆINSKOG VIJEĆA:</w:t>
      </w:r>
    </w:p>
    <w:p w:rsid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xml:space="preserve">                                                                                                  Tomislav Starčević</w:t>
      </w:r>
      <w:r>
        <w:rPr>
          <w:rFonts w:ascii="Times New Roman" w:hAnsi="Times New Roman" w:cs="Times New Roman"/>
          <w:sz w:val="24"/>
          <w:szCs w:val="24"/>
        </w:rPr>
        <w:t>, v.r.</w:t>
      </w:r>
    </w:p>
    <w:p w:rsidR="00BA1605" w:rsidRDefault="00BA1605" w:rsidP="00BA1605">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Na temelju članka 72. Zakona o komunalnom gospodarstvu („Narodne novine“ broj 68/18 i 110/18) i članka 31. Statuta Općine Šodolovci („službeni glasnik općine Šodolovci“ broj 3/09, 2/13, 7/16 i 4/18), Općinsko vijeće Općine Šodolovci na 19. sjednici održanoj dana 25. listopada 2019. godine donosi</w:t>
      </w:r>
    </w:p>
    <w:p w:rsidR="00BA1605" w:rsidRPr="00BA1605" w:rsidRDefault="00BA1605" w:rsidP="00BA1605">
      <w:pPr>
        <w:spacing w:after="160" w:line="259" w:lineRule="auto"/>
        <w:jc w:val="both"/>
        <w:rPr>
          <w:rFonts w:ascii="Times New Roman" w:hAnsi="Times New Roman" w:cs="Times New Roman"/>
          <w:sz w:val="24"/>
          <w:szCs w:val="24"/>
        </w:rPr>
      </w:pPr>
    </w:p>
    <w:p w:rsidR="00BA1605" w:rsidRPr="00BA1605" w:rsidRDefault="00BA1605" w:rsidP="00BA1605">
      <w:pPr>
        <w:spacing w:after="160" w:line="259" w:lineRule="auto"/>
        <w:jc w:val="center"/>
        <w:rPr>
          <w:rFonts w:ascii="Times New Roman" w:hAnsi="Times New Roman" w:cs="Times New Roman"/>
          <w:b/>
          <w:sz w:val="24"/>
          <w:szCs w:val="24"/>
        </w:rPr>
      </w:pPr>
      <w:r w:rsidRPr="00BA1605">
        <w:rPr>
          <w:rFonts w:ascii="Times New Roman" w:hAnsi="Times New Roman" w:cs="Times New Roman"/>
          <w:b/>
          <w:sz w:val="24"/>
          <w:szCs w:val="24"/>
        </w:rPr>
        <w:t>I. IZMJENE I DOPUNE PROGRAMA</w:t>
      </w:r>
    </w:p>
    <w:p w:rsidR="00BA1605" w:rsidRPr="00BA1605" w:rsidRDefault="00BA1605" w:rsidP="00BA1605">
      <w:pPr>
        <w:spacing w:after="160" w:line="259" w:lineRule="auto"/>
        <w:jc w:val="center"/>
        <w:rPr>
          <w:rFonts w:ascii="Times New Roman" w:hAnsi="Times New Roman" w:cs="Times New Roman"/>
          <w:b/>
          <w:sz w:val="24"/>
          <w:szCs w:val="24"/>
        </w:rPr>
      </w:pPr>
      <w:r w:rsidRPr="00BA1605">
        <w:rPr>
          <w:rFonts w:ascii="Times New Roman" w:hAnsi="Times New Roman" w:cs="Times New Roman"/>
          <w:b/>
          <w:sz w:val="24"/>
          <w:szCs w:val="24"/>
        </w:rPr>
        <w:t>ODRŽAVANJA OBJEKATA I UREĐAJA KOMUNALNE INFRASTRUKTURE</w:t>
      </w:r>
    </w:p>
    <w:p w:rsidR="00BA1605" w:rsidRPr="00BA1605" w:rsidRDefault="00BA1605" w:rsidP="00BA1605">
      <w:pPr>
        <w:spacing w:after="160" w:line="259" w:lineRule="auto"/>
        <w:jc w:val="center"/>
        <w:rPr>
          <w:rFonts w:ascii="Times New Roman" w:hAnsi="Times New Roman" w:cs="Times New Roman"/>
          <w:b/>
          <w:sz w:val="24"/>
          <w:szCs w:val="24"/>
        </w:rPr>
      </w:pPr>
      <w:r w:rsidRPr="00BA1605">
        <w:rPr>
          <w:rFonts w:ascii="Times New Roman" w:hAnsi="Times New Roman" w:cs="Times New Roman"/>
          <w:b/>
          <w:sz w:val="24"/>
          <w:szCs w:val="24"/>
        </w:rPr>
        <w:t>OPĆINE ŠODOLOVCI ZA 2019. GODINU</w:t>
      </w:r>
    </w:p>
    <w:p w:rsidR="00BA1605" w:rsidRPr="00BA1605" w:rsidRDefault="00BA1605" w:rsidP="00BA1605">
      <w:pPr>
        <w:spacing w:after="160" w:line="259" w:lineRule="auto"/>
        <w:jc w:val="center"/>
        <w:rPr>
          <w:rFonts w:ascii="Times New Roman" w:hAnsi="Times New Roman" w:cs="Times New Roman"/>
          <w:sz w:val="24"/>
          <w:szCs w:val="24"/>
        </w:rPr>
      </w:pP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1.</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I. Izmjenama i dopunama Programa određuje se opis i opseg poslova i izvori financijskih sredstava za održavanje objekata i uređaja komunalne infrastrukture na području Općine Šodolovci i to za komunalne djelatnosti kako slijedi:</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održavanje javne rasvjete,</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održavanje i uređenje javnih zelenih površina,</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održavanje groblja i mrtvačnica,</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održavanje građevina, uređaja i predmeta javne namjene,</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održavanje nerazvrstanih cesta,</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održavanje kanalske mreže.</w:t>
      </w: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2.</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Održavanjem objekata i uređaja komunalne infrastrukture nastoje se poboljšati uvjeti stanovanja na području Općine Šodolovci.</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Održavanje javne rasvjete; održavanje i uređenje javnih zelenih površina; održavanje groblja i mrtvačnica; održavanje građevina, uređaja i predmeta javne nabave; održavanje nerazvrstanih cesta (redovno i zimska služba) i održavanje kanalske mreže obavlja za potrebe Općine Šodolovci Komunalno trgovačko društvo Šodolovci d.o.o. koje je u 100 % vlasništvu općine te je obavljanje naprijed navedenih poslova definirano međusobnim ugovorom između Komunalnog trgovačkog društva Šodolovci d.o.o. s jedne strane kao izvršitelja navedenih poslova te Općine Šodolovci s druge strane kao Naručitelja.</w:t>
      </w:r>
    </w:p>
    <w:p w:rsidR="00BA1605" w:rsidRPr="00BA1605" w:rsidRDefault="00BA1605" w:rsidP="00BA1605">
      <w:pPr>
        <w:jc w:val="both"/>
        <w:rPr>
          <w:rFonts w:ascii="Times New Roman" w:eastAsia="Calibri" w:hAnsi="Times New Roman" w:cs="Times New Roman"/>
          <w:sz w:val="24"/>
          <w:szCs w:val="24"/>
        </w:rPr>
      </w:pPr>
      <w:r w:rsidRPr="00BA1605">
        <w:rPr>
          <w:rFonts w:ascii="Times New Roman" w:eastAsia="Calibri" w:hAnsi="Times New Roman" w:cs="Times New Roman"/>
          <w:sz w:val="24"/>
          <w:szCs w:val="24"/>
        </w:rPr>
        <w:t>Pod pojmom redovito-kontinuirano održavanja podrazumijeva se:</w:t>
      </w:r>
    </w:p>
    <w:p w:rsidR="00BA1605" w:rsidRPr="00BA1605" w:rsidRDefault="00BA1605" w:rsidP="00BA1605">
      <w:pPr>
        <w:jc w:val="both"/>
        <w:rPr>
          <w:rFonts w:ascii="Times New Roman" w:eastAsia="Calibri" w:hAnsi="Times New Roman" w:cs="Times New Roman"/>
          <w:sz w:val="24"/>
          <w:szCs w:val="24"/>
        </w:rPr>
      </w:pPr>
      <w:r w:rsidRPr="00BA1605">
        <w:rPr>
          <w:rFonts w:ascii="Times New Roman" w:eastAsia="Calibri" w:hAnsi="Times New Roman" w:cs="Times New Roman"/>
          <w:sz w:val="24"/>
          <w:szCs w:val="24"/>
        </w:rPr>
        <w:t xml:space="preserve">1. održavanje i uređenje javnih zelenih površina podrazumijeva košnju, obrezivanje i sakupljanje otpada s javnih površina, održavanje i njega drveća i ukrasnog bilja, </w:t>
      </w:r>
      <w:proofErr w:type="spellStart"/>
      <w:r w:rsidRPr="00BA1605">
        <w:rPr>
          <w:rFonts w:ascii="Times New Roman" w:eastAsia="Calibri" w:hAnsi="Times New Roman" w:cs="Times New Roman"/>
          <w:sz w:val="24"/>
          <w:szCs w:val="24"/>
        </w:rPr>
        <w:t>parkovskih</w:t>
      </w:r>
      <w:proofErr w:type="spellEnd"/>
      <w:r w:rsidRPr="00BA1605">
        <w:rPr>
          <w:rFonts w:ascii="Times New Roman" w:eastAsia="Calibri" w:hAnsi="Times New Roman" w:cs="Times New Roman"/>
          <w:sz w:val="24"/>
          <w:szCs w:val="24"/>
        </w:rPr>
        <w:t xml:space="preserve"> površina, opreme na dječjim igralištima te čišćenje površina javne namjene,</w:t>
      </w:r>
    </w:p>
    <w:p w:rsidR="00BA1605" w:rsidRPr="00BA1605" w:rsidRDefault="00BA1605" w:rsidP="00BA1605">
      <w:pPr>
        <w:jc w:val="both"/>
        <w:rPr>
          <w:rFonts w:ascii="Times New Roman" w:eastAsia="Calibri" w:hAnsi="Times New Roman" w:cs="Times New Roman"/>
          <w:sz w:val="24"/>
          <w:szCs w:val="24"/>
        </w:rPr>
      </w:pPr>
      <w:r w:rsidRPr="00BA1605">
        <w:rPr>
          <w:rFonts w:ascii="Times New Roman" w:eastAsia="Calibri" w:hAnsi="Times New Roman" w:cs="Times New Roman"/>
          <w:sz w:val="24"/>
          <w:szCs w:val="24"/>
        </w:rPr>
        <w:t>2. održavanje nerazvrstanih cesta podrazumijeva održavanje kolnika, bankina i prometne signalizacije, ljeti i zimi. Obavljanje poslova zimske službe podrazumijeva čišćenje snijega sa kolnika uz korištenje komunalnog stroja, te ručno čišćenje snijega oko javnih prostorija Općine Šodolovci</w:t>
      </w:r>
    </w:p>
    <w:p w:rsidR="00BA1605" w:rsidRPr="00BA1605" w:rsidRDefault="00BA1605" w:rsidP="00BA1605">
      <w:pPr>
        <w:jc w:val="both"/>
        <w:rPr>
          <w:rFonts w:ascii="Times New Roman" w:eastAsia="Calibri" w:hAnsi="Times New Roman" w:cs="Times New Roman"/>
          <w:sz w:val="24"/>
          <w:szCs w:val="24"/>
        </w:rPr>
      </w:pPr>
      <w:r w:rsidRPr="00BA1605">
        <w:rPr>
          <w:rFonts w:ascii="Times New Roman" w:eastAsia="Calibri" w:hAnsi="Times New Roman" w:cs="Times New Roman"/>
          <w:sz w:val="24"/>
          <w:szCs w:val="24"/>
        </w:rPr>
        <w:lastRenderedPageBreak/>
        <w:t>3. održavanje groblja podrazumijeva redovito košenje trave, održavanje čistoće groblja, te održavanje mrtvačnica,</w:t>
      </w:r>
    </w:p>
    <w:p w:rsidR="00BA1605" w:rsidRPr="00BA1605" w:rsidRDefault="00BA1605" w:rsidP="00BA1605">
      <w:pPr>
        <w:jc w:val="both"/>
        <w:rPr>
          <w:rFonts w:ascii="Times New Roman" w:eastAsia="Calibri" w:hAnsi="Times New Roman" w:cs="Times New Roman"/>
          <w:sz w:val="24"/>
          <w:szCs w:val="24"/>
        </w:rPr>
      </w:pPr>
      <w:r w:rsidRPr="00BA1605">
        <w:rPr>
          <w:rFonts w:ascii="Times New Roman" w:eastAsia="Calibri" w:hAnsi="Times New Roman" w:cs="Times New Roman"/>
          <w:sz w:val="24"/>
          <w:szCs w:val="24"/>
        </w:rPr>
        <w:t>4. održavanje javne rasvjete podrazumijeva brigu za ispravno funkcioniranje javne rasvjete, održavanje funkcionalnosti javne rasvjete zamjenom žarulja i sličnim popravcima,</w:t>
      </w:r>
    </w:p>
    <w:p w:rsidR="00BA1605" w:rsidRPr="00BA1605" w:rsidRDefault="00BA1605" w:rsidP="00BA1605">
      <w:pPr>
        <w:jc w:val="both"/>
        <w:rPr>
          <w:rFonts w:ascii="Times New Roman" w:eastAsia="Calibri" w:hAnsi="Times New Roman" w:cs="Times New Roman"/>
          <w:sz w:val="24"/>
          <w:szCs w:val="24"/>
        </w:rPr>
      </w:pPr>
      <w:r w:rsidRPr="00BA1605">
        <w:rPr>
          <w:rFonts w:ascii="Times New Roman" w:eastAsia="Calibri" w:hAnsi="Times New Roman" w:cs="Times New Roman"/>
          <w:sz w:val="24"/>
          <w:szCs w:val="24"/>
        </w:rPr>
        <w:t xml:space="preserve">5. uređenje kanalske mreže podrazumijeva poslove na </w:t>
      </w:r>
      <w:proofErr w:type="spellStart"/>
      <w:r w:rsidRPr="00BA1605">
        <w:rPr>
          <w:rFonts w:ascii="Times New Roman" w:eastAsia="Calibri" w:hAnsi="Times New Roman" w:cs="Times New Roman"/>
          <w:sz w:val="24"/>
          <w:szCs w:val="24"/>
        </w:rPr>
        <w:t>odmuljivanju</w:t>
      </w:r>
      <w:proofErr w:type="spellEnd"/>
      <w:r w:rsidRPr="00BA1605">
        <w:rPr>
          <w:rFonts w:ascii="Times New Roman" w:eastAsia="Calibri" w:hAnsi="Times New Roman" w:cs="Times New Roman"/>
          <w:sz w:val="24"/>
          <w:szCs w:val="24"/>
        </w:rPr>
        <w:t>, čišćenju i privođenju svrsi dijelova postojeće kanalske mreže.</w:t>
      </w:r>
    </w:p>
    <w:p w:rsidR="00BA1605" w:rsidRPr="00BA1605" w:rsidRDefault="00BA1605" w:rsidP="00BA1605">
      <w:pPr>
        <w:jc w:val="center"/>
        <w:rPr>
          <w:rFonts w:ascii="Times New Roman" w:eastAsia="Calibri" w:hAnsi="Times New Roman" w:cs="Times New Roman"/>
          <w:sz w:val="24"/>
          <w:szCs w:val="24"/>
        </w:rPr>
      </w:pPr>
      <w:r w:rsidRPr="00BA1605">
        <w:rPr>
          <w:rFonts w:ascii="Times New Roman" w:eastAsia="Calibri" w:hAnsi="Times New Roman" w:cs="Times New Roman"/>
          <w:sz w:val="24"/>
          <w:szCs w:val="24"/>
        </w:rPr>
        <w:t>Članak 3.</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Planirana sredstva za provedbu I. Izmjena i dopuna programa održavanja objekata i uređaja komunalne infrastrukture Općine Šodolovci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BA1605" w:rsidRPr="00BA1605" w:rsidTr="00BA1605">
        <w:trPr>
          <w:trHeight w:val="390"/>
        </w:trPr>
        <w:tc>
          <w:tcPr>
            <w:tcW w:w="1217" w:type="dxa"/>
          </w:tcPr>
          <w:p w:rsidR="00BA1605" w:rsidRPr="00BA1605" w:rsidRDefault="00BA1605" w:rsidP="00BA1605">
            <w:pPr>
              <w:spacing w:after="160" w:line="259" w:lineRule="auto"/>
              <w:jc w:val="center"/>
              <w:rPr>
                <w:rFonts w:ascii="Times New Roman" w:hAnsi="Times New Roman" w:cs="Times New Roman"/>
                <w:b/>
              </w:rPr>
            </w:pPr>
            <w:proofErr w:type="spellStart"/>
            <w:r w:rsidRPr="00BA1605">
              <w:rPr>
                <w:rFonts w:ascii="Times New Roman" w:hAnsi="Times New Roman" w:cs="Times New Roman"/>
                <w:b/>
              </w:rPr>
              <w:t>Rbr</w:t>
            </w:r>
            <w:proofErr w:type="spellEnd"/>
            <w:r w:rsidRPr="00BA1605">
              <w:rPr>
                <w:rFonts w:ascii="Times New Roman" w:hAnsi="Times New Roman" w:cs="Times New Roman"/>
                <w:b/>
              </w:rPr>
              <w:t>.</w:t>
            </w:r>
          </w:p>
        </w:tc>
        <w:tc>
          <w:tcPr>
            <w:tcW w:w="2194" w:type="dxa"/>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Aktivnosti</w:t>
            </w:r>
          </w:p>
        </w:tc>
        <w:tc>
          <w:tcPr>
            <w:tcW w:w="2964" w:type="dxa"/>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Iznos</w:t>
            </w:r>
          </w:p>
        </w:tc>
        <w:tc>
          <w:tcPr>
            <w:tcW w:w="2895" w:type="dxa"/>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Izvor</w:t>
            </w:r>
          </w:p>
        </w:tc>
      </w:tr>
      <w:tr w:rsidR="00BA1605" w:rsidRPr="00BA1605" w:rsidTr="00BA1605">
        <w:trPr>
          <w:trHeight w:val="390"/>
        </w:trPr>
        <w:tc>
          <w:tcPr>
            <w:tcW w:w="1217"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w:t>
            </w:r>
          </w:p>
        </w:tc>
        <w:tc>
          <w:tcPr>
            <w:tcW w:w="219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Održavanje javne rasvjete</w:t>
            </w:r>
          </w:p>
        </w:tc>
        <w:tc>
          <w:tcPr>
            <w:tcW w:w="296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195.000,00</w:t>
            </w:r>
          </w:p>
        </w:tc>
        <w:tc>
          <w:tcPr>
            <w:tcW w:w="2895" w:type="dxa"/>
          </w:tcPr>
          <w:p w:rsidR="00BA1605" w:rsidRPr="00BA1605" w:rsidRDefault="00BA1605" w:rsidP="00BA1605">
            <w:pPr>
              <w:spacing w:after="160" w:line="259" w:lineRule="auto"/>
              <w:jc w:val="both"/>
              <w:rPr>
                <w:rFonts w:ascii="Times New Roman" w:hAnsi="Times New Roman" w:cs="Times New Roman"/>
                <w:b/>
              </w:rPr>
            </w:pPr>
          </w:p>
        </w:tc>
      </w:tr>
      <w:tr w:rsidR="00BA1605" w:rsidRPr="00BA1605" w:rsidTr="00BA1605">
        <w:trPr>
          <w:trHeight w:val="240"/>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1.1.Opskrba električnom energijom</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110.000,00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03"/>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1.2.Mrežarinu za električnu energiju</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65.000,00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85"/>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1.3.Održavanje javne rasvjete</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20.000,00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Komunalna naknada</w:t>
            </w:r>
          </w:p>
        </w:tc>
      </w:tr>
      <w:tr w:rsidR="00BA1605" w:rsidRPr="00BA1605" w:rsidTr="00BA1605">
        <w:trPr>
          <w:trHeight w:val="390"/>
        </w:trPr>
        <w:tc>
          <w:tcPr>
            <w:tcW w:w="1217"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w:t>
            </w:r>
          </w:p>
        </w:tc>
        <w:tc>
          <w:tcPr>
            <w:tcW w:w="219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Održavanje i uređenje javnih zelenih površina</w:t>
            </w:r>
          </w:p>
        </w:tc>
        <w:tc>
          <w:tcPr>
            <w:tcW w:w="296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481.100,00</w:t>
            </w:r>
          </w:p>
        </w:tc>
        <w:tc>
          <w:tcPr>
            <w:tcW w:w="2895" w:type="dxa"/>
          </w:tcPr>
          <w:p w:rsidR="00BA1605" w:rsidRPr="00BA1605" w:rsidRDefault="00BA1605" w:rsidP="00BA1605">
            <w:pPr>
              <w:spacing w:after="160" w:line="259" w:lineRule="auto"/>
              <w:jc w:val="both"/>
              <w:rPr>
                <w:rFonts w:ascii="Times New Roman" w:hAnsi="Times New Roman" w:cs="Times New Roman"/>
                <w:b/>
              </w:rPr>
            </w:pPr>
          </w:p>
        </w:tc>
      </w:tr>
      <w:tr w:rsidR="00BA1605" w:rsidRPr="00BA1605" w:rsidTr="00BA1605">
        <w:trPr>
          <w:trHeight w:val="306"/>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2.1.Održavanje čistoće javnih površina</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30.000,00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 od prodaje državnog poljoprivrednog zemljišta</w:t>
            </w:r>
          </w:p>
        </w:tc>
      </w:tr>
      <w:tr w:rsidR="00BA1605" w:rsidRPr="00BA1605" w:rsidTr="00BA1605">
        <w:trPr>
          <w:trHeight w:val="435"/>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vMerge/>
          </w:tcPr>
          <w:p w:rsidR="00BA1605" w:rsidRPr="00BA1605" w:rsidRDefault="00BA1605" w:rsidP="00BA1605">
            <w:pPr>
              <w:spacing w:after="160" w:line="259" w:lineRule="auto"/>
              <w:jc w:val="both"/>
              <w:rPr>
                <w:rFonts w:ascii="Times New Roman" w:hAnsi="Times New Roman" w:cs="Times New Roman"/>
              </w:rPr>
            </w:pP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40.000,00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 od poreza</w:t>
            </w:r>
          </w:p>
        </w:tc>
      </w:tr>
      <w:tr w:rsidR="00BA1605" w:rsidRPr="00BA1605" w:rsidTr="00BA1605">
        <w:trPr>
          <w:trHeight w:val="510"/>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2.2.Održavanje javnih zelenih površina</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365.741,94</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 od prodaje državnog poljoprivrednog zemljišta</w:t>
            </w:r>
          </w:p>
        </w:tc>
      </w:tr>
      <w:tr w:rsidR="00BA1605" w:rsidRPr="00BA1605" w:rsidTr="00BA1605">
        <w:trPr>
          <w:trHeight w:val="270"/>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vMerge/>
          </w:tcPr>
          <w:p w:rsidR="00BA1605" w:rsidRPr="00BA1605" w:rsidRDefault="00BA1605" w:rsidP="00BA1605">
            <w:pPr>
              <w:spacing w:after="160" w:line="259" w:lineRule="auto"/>
              <w:jc w:val="both"/>
              <w:rPr>
                <w:rFonts w:ascii="Times New Roman" w:hAnsi="Times New Roman" w:cs="Times New Roman"/>
              </w:rPr>
            </w:pP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40.358,06</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195"/>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2.3.Nabava škara za živicu</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5.000,00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390"/>
        </w:trPr>
        <w:tc>
          <w:tcPr>
            <w:tcW w:w="1217"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w:t>
            </w:r>
          </w:p>
        </w:tc>
        <w:tc>
          <w:tcPr>
            <w:tcW w:w="219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Održavanje groblja</w:t>
            </w:r>
          </w:p>
        </w:tc>
        <w:tc>
          <w:tcPr>
            <w:tcW w:w="296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255.000,00</w:t>
            </w:r>
          </w:p>
        </w:tc>
        <w:tc>
          <w:tcPr>
            <w:tcW w:w="2895" w:type="dxa"/>
          </w:tcPr>
          <w:p w:rsidR="00BA1605" w:rsidRPr="00BA1605" w:rsidRDefault="00BA1605" w:rsidP="00BA1605">
            <w:pPr>
              <w:spacing w:after="160" w:line="259" w:lineRule="auto"/>
              <w:jc w:val="both"/>
              <w:rPr>
                <w:rFonts w:ascii="Times New Roman" w:hAnsi="Times New Roman" w:cs="Times New Roman"/>
                <w:b/>
              </w:rPr>
            </w:pPr>
          </w:p>
        </w:tc>
      </w:tr>
      <w:tr w:rsidR="00BA1605" w:rsidRPr="00BA1605" w:rsidTr="00BA1605">
        <w:trPr>
          <w:trHeight w:val="203"/>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3.1.Održavanje groblja</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180.525,00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 od prodaje državnog poljoprivrednog zemljišta</w:t>
            </w:r>
          </w:p>
        </w:tc>
      </w:tr>
      <w:tr w:rsidR="00BA1605" w:rsidRPr="00BA1605" w:rsidTr="00BA1605">
        <w:trPr>
          <w:trHeight w:val="240"/>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vMerge/>
          </w:tcPr>
          <w:p w:rsidR="00BA1605" w:rsidRPr="00BA1605" w:rsidRDefault="00BA1605" w:rsidP="00BA1605">
            <w:pPr>
              <w:spacing w:after="160" w:line="259" w:lineRule="auto"/>
              <w:jc w:val="both"/>
              <w:rPr>
                <w:rFonts w:ascii="Times New Roman" w:hAnsi="Times New Roman" w:cs="Times New Roman"/>
              </w:rPr>
            </w:pP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74.475,00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390"/>
        </w:trPr>
        <w:tc>
          <w:tcPr>
            <w:tcW w:w="1217" w:type="dxa"/>
            <w:vMerge w:val="restart"/>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4.</w:t>
            </w:r>
          </w:p>
        </w:tc>
        <w:tc>
          <w:tcPr>
            <w:tcW w:w="219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Održavanje građevina, uređaja i predmeta javne namjene</w:t>
            </w:r>
          </w:p>
        </w:tc>
        <w:tc>
          <w:tcPr>
            <w:tcW w:w="296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504.530,27</w:t>
            </w:r>
          </w:p>
        </w:tc>
        <w:tc>
          <w:tcPr>
            <w:tcW w:w="2895" w:type="dxa"/>
          </w:tcPr>
          <w:p w:rsidR="00BA1605" w:rsidRPr="00BA1605" w:rsidRDefault="00BA1605" w:rsidP="00BA1605">
            <w:pPr>
              <w:spacing w:after="160" w:line="259" w:lineRule="auto"/>
              <w:jc w:val="both"/>
              <w:rPr>
                <w:rFonts w:ascii="Times New Roman" w:hAnsi="Times New Roman" w:cs="Times New Roman"/>
              </w:rPr>
            </w:pPr>
          </w:p>
        </w:tc>
      </w:tr>
      <w:tr w:rsidR="00BA1605" w:rsidRPr="00BA1605" w:rsidTr="00BA1605">
        <w:trPr>
          <w:trHeight w:val="218"/>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4.1.Opskrba električnom energijom građevinskih objekata u vlasništvu općine</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25.000,00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25"/>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4.2.Mrežarina za električnu energiju za građevinske objekte u vlasništvu općine</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22.500,00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40"/>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4.3.Opskrba vodom građevinskih objekata u vlasništvu općine</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20.000,00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Komunalni doprinos</w:t>
            </w:r>
          </w:p>
        </w:tc>
      </w:tr>
      <w:tr w:rsidR="00BA1605" w:rsidRPr="00BA1605" w:rsidTr="00BA1605">
        <w:trPr>
          <w:trHeight w:val="240"/>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4.4.Priključci na vodovodnu mrežu</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25.000,00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600"/>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4.5.Rashodi za spremačicu</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7.500,00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600"/>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4.6.Uređenje centra u naselju Šodolovci</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31.071,25</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141"/>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4.7.Uređenje instalacija u društvenom domu Silaš</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6.271,07</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141"/>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4.8.Rekonstrukcija prostorije arhiva JUO Općine</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3.437,50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141"/>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 xml:space="preserve">4.9.Unutarnje uređenje sale društvenog doma u </w:t>
            </w:r>
            <w:proofErr w:type="spellStart"/>
            <w:r w:rsidRPr="00BA1605">
              <w:rPr>
                <w:rFonts w:ascii="Times New Roman" w:hAnsi="Times New Roman" w:cs="Times New Roman"/>
              </w:rPr>
              <w:t>Koprivni</w:t>
            </w:r>
            <w:proofErr w:type="spellEnd"/>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24.262,50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141"/>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4.10.Ugradnja PVC stolarije na sportski objekt u Šodolovcima</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13.240,50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141"/>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4.11.Uređenje parkinga u ulici R. Boškovića 42 Koprivna</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6.806,25</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141"/>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 xml:space="preserve">4.12.Uređenje sanitarnog čvora s </w:t>
            </w:r>
            <w:r w:rsidRPr="00BA1605">
              <w:rPr>
                <w:rFonts w:ascii="Times New Roman" w:hAnsi="Times New Roman" w:cs="Times New Roman"/>
              </w:rPr>
              <w:lastRenderedPageBreak/>
              <w:t xml:space="preserve">kuhinjom u zgradi općine </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lastRenderedPageBreak/>
              <w:t>24.037,50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141"/>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 xml:space="preserve">4.13.Bojanje fasade na društvenom domu u </w:t>
            </w:r>
            <w:proofErr w:type="spellStart"/>
            <w:r w:rsidRPr="00BA1605">
              <w:rPr>
                <w:rFonts w:ascii="Times New Roman" w:hAnsi="Times New Roman" w:cs="Times New Roman"/>
              </w:rPr>
              <w:t>Koprivni</w:t>
            </w:r>
            <w:proofErr w:type="spellEnd"/>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24.650,00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141"/>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 xml:space="preserve">4.14.Sanacija krova mrtvačnice u </w:t>
            </w:r>
            <w:proofErr w:type="spellStart"/>
            <w:r w:rsidRPr="00BA1605">
              <w:rPr>
                <w:rFonts w:ascii="Times New Roman" w:hAnsi="Times New Roman" w:cs="Times New Roman"/>
              </w:rPr>
              <w:t>Silašu</w:t>
            </w:r>
            <w:proofErr w:type="spellEnd"/>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7.312,50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141"/>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4.15.Rekonstrukcija nadstrešnice autobusnih stajališta</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8.284,95</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141"/>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4.16.Nabava radnog stroja (</w:t>
            </w:r>
            <w:proofErr w:type="spellStart"/>
            <w:r w:rsidRPr="00BA1605">
              <w:rPr>
                <w:rFonts w:ascii="Times New Roman" w:hAnsi="Times New Roman" w:cs="Times New Roman"/>
              </w:rPr>
              <w:t>minibagera</w:t>
            </w:r>
            <w:proofErr w:type="spellEnd"/>
            <w:r w:rsidRPr="00BA1605">
              <w:rPr>
                <w:rFonts w:ascii="Times New Roman" w:hAnsi="Times New Roman" w:cs="Times New Roman"/>
              </w:rPr>
              <w:t>)</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187.000,00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Kapitalne pomoći iz državnog proračuna MGIPU</w:t>
            </w:r>
          </w:p>
        </w:tc>
      </w:tr>
      <w:tr w:rsidR="00BA1605" w:rsidRPr="00BA1605" w:rsidTr="00BA1605">
        <w:trPr>
          <w:trHeight w:val="141"/>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vMerge/>
          </w:tcPr>
          <w:p w:rsidR="00BA1605" w:rsidRPr="00BA1605" w:rsidRDefault="00BA1605" w:rsidP="00BA1605">
            <w:pPr>
              <w:spacing w:after="160" w:line="259" w:lineRule="auto"/>
              <w:jc w:val="both"/>
              <w:rPr>
                <w:rFonts w:ascii="Times New Roman" w:hAnsi="Times New Roman" w:cs="Times New Roman"/>
              </w:rPr>
            </w:pP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68.156,25</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390"/>
        </w:trPr>
        <w:tc>
          <w:tcPr>
            <w:tcW w:w="1217" w:type="dxa"/>
            <w:vMerge w:val="restart"/>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5.</w:t>
            </w:r>
          </w:p>
        </w:tc>
        <w:tc>
          <w:tcPr>
            <w:tcW w:w="219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Održavanje nerazvrstanih cesta</w:t>
            </w:r>
          </w:p>
        </w:tc>
        <w:tc>
          <w:tcPr>
            <w:tcW w:w="296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112.301,56</w:t>
            </w:r>
          </w:p>
        </w:tc>
        <w:tc>
          <w:tcPr>
            <w:tcW w:w="2895" w:type="dxa"/>
          </w:tcPr>
          <w:p w:rsidR="00BA1605" w:rsidRPr="00BA1605" w:rsidRDefault="00BA1605" w:rsidP="00BA1605">
            <w:pPr>
              <w:spacing w:after="160" w:line="259" w:lineRule="auto"/>
              <w:jc w:val="both"/>
              <w:rPr>
                <w:rFonts w:ascii="Times New Roman" w:hAnsi="Times New Roman" w:cs="Times New Roman"/>
                <w:b/>
              </w:rPr>
            </w:pPr>
          </w:p>
        </w:tc>
      </w:tr>
      <w:tr w:rsidR="00BA1605" w:rsidRPr="00BA1605" w:rsidTr="00BA1605">
        <w:trPr>
          <w:trHeight w:val="270"/>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5.1.Održavanje nerazvrstanih cesta (redovno)</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50.000,00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prodaje državnog poljoprivrednog zemljišta</w:t>
            </w:r>
          </w:p>
        </w:tc>
      </w:tr>
      <w:tr w:rsidR="00BA1605" w:rsidRPr="00BA1605" w:rsidTr="00BA1605">
        <w:trPr>
          <w:trHeight w:val="765"/>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5.2.Obavljanje zimske službe</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25.000,00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prodaje državnog poljoprivrednog zemljišta</w:t>
            </w:r>
          </w:p>
        </w:tc>
      </w:tr>
      <w:tr w:rsidR="00BA1605" w:rsidRPr="00BA1605" w:rsidTr="00BA1605">
        <w:trPr>
          <w:trHeight w:val="225"/>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vMerge/>
          </w:tcPr>
          <w:p w:rsidR="00BA1605" w:rsidRPr="00BA1605" w:rsidRDefault="00BA1605" w:rsidP="00BA1605">
            <w:pPr>
              <w:spacing w:after="160" w:line="259" w:lineRule="auto"/>
              <w:jc w:val="both"/>
              <w:rPr>
                <w:rFonts w:ascii="Times New Roman" w:hAnsi="Times New Roman" w:cs="Times New Roman"/>
              </w:rPr>
            </w:pP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25.000,00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25"/>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5.3.Nabava snježnog pluga (ralica)</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12.301,56</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 xml:space="preserve">Prihodi od zakupa državnog poljoprivrednog zemljišta </w:t>
            </w:r>
          </w:p>
        </w:tc>
      </w:tr>
      <w:tr w:rsidR="00BA1605" w:rsidRPr="00BA1605" w:rsidTr="00BA1605">
        <w:trPr>
          <w:trHeight w:val="390"/>
        </w:trPr>
        <w:tc>
          <w:tcPr>
            <w:tcW w:w="1217" w:type="dxa"/>
            <w:vMerge w:val="restart"/>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6.</w:t>
            </w:r>
          </w:p>
        </w:tc>
        <w:tc>
          <w:tcPr>
            <w:tcW w:w="219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 xml:space="preserve">Održavanje građevina javne </w:t>
            </w:r>
            <w:r w:rsidRPr="00BA1605">
              <w:rPr>
                <w:rFonts w:ascii="Times New Roman" w:hAnsi="Times New Roman" w:cs="Times New Roman"/>
                <w:b/>
              </w:rPr>
              <w:lastRenderedPageBreak/>
              <w:t>odvodnje oborinskih voda</w:t>
            </w:r>
          </w:p>
        </w:tc>
        <w:tc>
          <w:tcPr>
            <w:tcW w:w="296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lastRenderedPageBreak/>
              <w:t>25.000,00</w:t>
            </w:r>
          </w:p>
        </w:tc>
        <w:tc>
          <w:tcPr>
            <w:tcW w:w="2895" w:type="dxa"/>
          </w:tcPr>
          <w:p w:rsidR="00BA1605" w:rsidRPr="00BA1605" w:rsidRDefault="00BA1605" w:rsidP="00BA1605">
            <w:pPr>
              <w:spacing w:after="160" w:line="259" w:lineRule="auto"/>
              <w:jc w:val="both"/>
              <w:rPr>
                <w:rFonts w:ascii="Times New Roman" w:hAnsi="Times New Roman" w:cs="Times New Roman"/>
                <w:b/>
              </w:rPr>
            </w:pPr>
          </w:p>
        </w:tc>
      </w:tr>
      <w:tr w:rsidR="00BA1605" w:rsidRPr="00BA1605" w:rsidTr="00BA1605">
        <w:trPr>
          <w:trHeight w:val="336"/>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6.1.Uređenje kanalske mreže</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22.500,00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prodaje državnog poljoprivrednog zemljišta</w:t>
            </w:r>
          </w:p>
        </w:tc>
      </w:tr>
      <w:tr w:rsidR="00BA1605" w:rsidRPr="00BA1605" w:rsidTr="00BA1605">
        <w:trPr>
          <w:trHeight w:val="405"/>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vMerge/>
          </w:tcPr>
          <w:p w:rsidR="00BA1605" w:rsidRPr="00BA1605" w:rsidRDefault="00BA1605" w:rsidP="00BA1605">
            <w:pPr>
              <w:spacing w:after="160" w:line="259" w:lineRule="auto"/>
              <w:jc w:val="both"/>
              <w:rPr>
                <w:rFonts w:ascii="Times New Roman" w:hAnsi="Times New Roman" w:cs="Times New Roman"/>
              </w:rPr>
            </w:pP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2.500,00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Vodni doprinos</w:t>
            </w:r>
          </w:p>
        </w:tc>
      </w:tr>
      <w:tr w:rsidR="00BA1605" w:rsidRPr="00BA1605" w:rsidTr="00BA1605">
        <w:trPr>
          <w:trHeight w:val="390"/>
        </w:trPr>
        <w:tc>
          <w:tcPr>
            <w:tcW w:w="6375" w:type="dxa"/>
            <w:gridSpan w:val="3"/>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UKUPNO</w:t>
            </w:r>
          </w:p>
        </w:tc>
        <w:tc>
          <w:tcPr>
            <w:tcW w:w="2895"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1.572.931,83</w:t>
            </w:r>
          </w:p>
        </w:tc>
      </w:tr>
    </w:tbl>
    <w:p w:rsidR="00BA1605" w:rsidRPr="00BA1605" w:rsidRDefault="00BA1605" w:rsidP="00BA1605">
      <w:pPr>
        <w:spacing w:after="160" w:line="259" w:lineRule="auto"/>
        <w:jc w:val="both"/>
        <w:rPr>
          <w:rFonts w:ascii="Times New Roman" w:hAnsi="Times New Roman" w:cs="Times New Roman"/>
          <w:sz w:val="24"/>
          <w:szCs w:val="24"/>
        </w:rPr>
      </w:pPr>
    </w:p>
    <w:p w:rsidR="00BA1605" w:rsidRPr="00BA1605" w:rsidRDefault="00BA1605" w:rsidP="00BA1605">
      <w:pPr>
        <w:spacing w:after="160" w:line="259" w:lineRule="auto"/>
        <w:jc w:val="center"/>
        <w:rPr>
          <w:rFonts w:ascii="Times New Roman" w:hAnsi="Times New Roman" w:cs="Times New Roman"/>
          <w:sz w:val="24"/>
          <w:szCs w:val="24"/>
        </w:rPr>
      </w:pPr>
      <w:bookmarkStart w:id="1" w:name="_Hlk536020207"/>
      <w:r w:rsidRPr="00BA1605">
        <w:rPr>
          <w:rFonts w:ascii="Times New Roman" w:hAnsi="Times New Roman" w:cs="Times New Roman"/>
          <w:sz w:val="24"/>
          <w:szCs w:val="24"/>
        </w:rPr>
        <w:t>Članak 4.</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Financijska sredstva za ostvarivanje I. Izmjena i dopuna programa održavanja osigurat će se iz Proračuna Općine Šodolovci za 2019.godinu ovisno o priljevu sredstava u Proračun.</w:t>
      </w:r>
    </w:p>
    <w:bookmarkEnd w:id="1"/>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5.</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I. Izmjene i dopune programa održavanja objekata i uređaja komunalne infrastrukture na području Općine Šodolovci za 2019. godinu stupaju na snagu osmog dana od dana objave u „službenom glasniku općine Šodolovci“ a primjenjuju se od 01. siječnja 2019. godine.</w:t>
      </w:r>
    </w:p>
    <w:p w:rsidR="00BA1605" w:rsidRPr="00BA1605" w:rsidRDefault="00BA1605" w:rsidP="00BA1605">
      <w:pPr>
        <w:spacing w:after="160" w:line="259" w:lineRule="auto"/>
        <w:jc w:val="both"/>
        <w:rPr>
          <w:rFonts w:ascii="Times New Roman" w:hAnsi="Times New Roman" w:cs="Times New Roman"/>
          <w:sz w:val="24"/>
          <w:szCs w:val="24"/>
        </w:rPr>
      </w:pP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KLASA: 363-02/18-01/8</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URBROJ: 2121/11-19-2</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Šodolovci, 25. listopada 2019.                                       PREDSJEDNIK OPĆINSKOG VIJEĆA:</w:t>
      </w:r>
    </w:p>
    <w:p w:rsid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xml:space="preserve">                                                                                                   Tomislav Starčević</w:t>
      </w:r>
      <w:r>
        <w:rPr>
          <w:rFonts w:ascii="Times New Roman" w:hAnsi="Times New Roman" w:cs="Times New Roman"/>
          <w:sz w:val="24"/>
          <w:szCs w:val="24"/>
        </w:rPr>
        <w:t>, v.r.</w:t>
      </w:r>
    </w:p>
    <w:p w:rsidR="00BA1605" w:rsidRDefault="00BA1605" w:rsidP="00BA1605">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Na temelju članka 117. Zakona o socijalnoj skrbi („Narodne novine“ broj 157/13, 152/14, 99/15, 52/16, 16/17 i 130/17) i članka 31. Statuta Općine Šodolovci („službeni glasnik općine Šodolovci“ broj 3/09, 2/13, 7/16 i 4/18), Općinsko vijeće Općine Šodolovci na 19. sjednici održanoj dana 25. listopada 2019. godine donosi</w:t>
      </w: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b/>
          <w:sz w:val="24"/>
          <w:szCs w:val="24"/>
        </w:rPr>
        <w:lastRenderedPageBreak/>
        <w:t>I. IZMJENE I DOPUNE PROGRAMA</w:t>
      </w:r>
    </w:p>
    <w:p w:rsidR="00BA1605" w:rsidRPr="00BA1605" w:rsidRDefault="00BA1605" w:rsidP="00BA1605">
      <w:pPr>
        <w:spacing w:after="160" w:line="259" w:lineRule="auto"/>
        <w:jc w:val="center"/>
        <w:rPr>
          <w:rFonts w:ascii="Times New Roman" w:hAnsi="Times New Roman" w:cs="Times New Roman"/>
          <w:b/>
          <w:sz w:val="24"/>
          <w:szCs w:val="24"/>
        </w:rPr>
      </w:pPr>
      <w:r w:rsidRPr="00BA1605">
        <w:rPr>
          <w:rFonts w:ascii="Times New Roman" w:hAnsi="Times New Roman" w:cs="Times New Roman"/>
          <w:b/>
          <w:sz w:val="24"/>
          <w:szCs w:val="24"/>
        </w:rPr>
        <w:t>JAVNIH POTREBA U SOCIJALNOJ SKRBI</w:t>
      </w:r>
    </w:p>
    <w:p w:rsidR="00BA1605" w:rsidRPr="00BA1605" w:rsidRDefault="00BA1605" w:rsidP="00BA1605">
      <w:pPr>
        <w:spacing w:after="160" w:line="259" w:lineRule="auto"/>
        <w:jc w:val="center"/>
        <w:rPr>
          <w:rFonts w:ascii="Times New Roman" w:hAnsi="Times New Roman" w:cs="Times New Roman"/>
          <w:b/>
          <w:sz w:val="24"/>
          <w:szCs w:val="24"/>
        </w:rPr>
      </w:pPr>
      <w:r w:rsidRPr="00BA1605">
        <w:rPr>
          <w:rFonts w:ascii="Times New Roman" w:hAnsi="Times New Roman" w:cs="Times New Roman"/>
          <w:b/>
          <w:sz w:val="24"/>
          <w:szCs w:val="24"/>
        </w:rPr>
        <w:t xml:space="preserve"> OPĆINE ŠODOLOVCI ZA 2019. GODINU</w:t>
      </w:r>
    </w:p>
    <w:p w:rsidR="00BA1605" w:rsidRPr="00BA1605" w:rsidRDefault="00BA1605" w:rsidP="00BA1605">
      <w:pPr>
        <w:spacing w:after="160" w:line="259" w:lineRule="auto"/>
        <w:jc w:val="center"/>
        <w:rPr>
          <w:rFonts w:ascii="Times New Roman" w:hAnsi="Times New Roman" w:cs="Times New Roman"/>
          <w:sz w:val="24"/>
          <w:szCs w:val="24"/>
        </w:rPr>
      </w:pP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1.</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I. Izmjenama i dopunama programa javnih potreba u socijalnoj skrbi Općine Šodolovci za 2019. godinu utvrđuju se prava korisnika na oblike socijalne pomoći koje osigurava Općina Šodolovci.</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Oblici pomoći iz I. Izmjena i dopuna programa javnih potreba u socijalnoj skrbi, sukladno Odluci o pravima iz socijalne skrbi Općine Šodolovci, su sljedeći:</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jednokratne pomoći,</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troškovi stanovanja,</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naknada za troškove ogrjeva,</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naknade u naravi socijalno ugroženim kućanstvima.</w:t>
      </w: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2.</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Osim isključivo socijalnih mjera usmjerenih na socijalno ugrožene kategorije stanovništva ove I. Izmjene i dopune programa usmjerene su i na jačanje unapređenja kvalitete življenja na području Općine Šodolovci kojim su obuhvaćeni svi stanovnici s područja općine bez obzira na socijalne kriterije, pa tako unutar njega imamo još dva vida pomoći koje se financiraju iz Proračuna općine i to:</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pomoć za novorođeno dijete,</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xml:space="preserve">- novogodišnji poklon paketići djeci </w:t>
      </w: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3.</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lastRenderedPageBreak/>
        <w:t>Planirana sredstva za provedbu I. Izmjena i dopuna programa javnih potreba u socijalnoj skrbi iz Općinskog Proračuna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BA1605" w:rsidRPr="00BA1605" w:rsidTr="00BA1605">
        <w:trPr>
          <w:trHeight w:val="330"/>
        </w:trPr>
        <w:tc>
          <w:tcPr>
            <w:tcW w:w="1217" w:type="dxa"/>
          </w:tcPr>
          <w:p w:rsidR="00BA1605" w:rsidRPr="00BA1605" w:rsidRDefault="00BA1605" w:rsidP="00BA1605">
            <w:pPr>
              <w:spacing w:after="160" w:line="259" w:lineRule="auto"/>
              <w:jc w:val="center"/>
              <w:rPr>
                <w:rFonts w:ascii="Times New Roman" w:hAnsi="Times New Roman" w:cs="Times New Roman"/>
                <w:b/>
              </w:rPr>
            </w:pPr>
            <w:proofErr w:type="spellStart"/>
            <w:r w:rsidRPr="00BA1605">
              <w:rPr>
                <w:rFonts w:ascii="Times New Roman" w:hAnsi="Times New Roman" w:cs="Times New Roman"/>
                <w:b/>
              </w:rPr>
              <w:t>Rbr</w:t>
            </w:r>
            <w:proofErr w:type="spellEnd"/>
            <w:r w:rsidRPr="00BA1605">
              <w:rPr>
                <w:rFonts w:ascii="Times New Roman" w:hAnsi="Times New Roman" w:cs="Times New Roman"/>
                <w:b/>
              </w:rPr>
              <w:t>.</w:t>
            </w:r>
          </w:p>
        </w:tc>
        <w:tc>
          <w:tcPr>
            <w:tcW w:w="2194" w:type="dxa"/>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Aktivnosti</w:t>
            </w:r>
          </w:p>
        </w:tc>
        <w:tc>
          <w:tcPr>
            <w:tcW w:w="2964" w:type="dxa"/>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Iznos</w:t>
            </w:r>
          </w:p>
        </w:tc>
        <w:tc>
          <w:tcPr>
            <w:tcW w:w="2895" w:type="dxa"/>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Izvor</w:t>
            </w:r>
          </w:p>
        </w:tc>
      </w:tr>
      <w:tr w:rsidR="00BA1605" w:rsidRPr="00BA1605" w:rsidTr="00BA1605">
        <w:trPr>
          <w:trHeight w:val="113"/>
        </w:trPr>
        <w:tc>
          <w:tcPr>
            <w:tcW w:w="9270" w:type="dxa"/>
            <w:gridSpan w:val="4"/>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SOCIJALNA SKRB</w:t>
            </w:r>
          </w:p>
        </w:tc>
      </w:tr>
      <w:tr w:rsidR="00BA1605" w:rsidRPr="00BA1605" w:rsidTr="00BA1605">
        <w:trPr>
          <w:trHeight w:val="390"/>
        </w:trPr>
        <w:tc>
          <w:tcPr>
            <w:tcW w:w="1217"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w:t>
            </w:r>
          </w:p>
        </w:tc>
        <w:tc>
          <w:tcPr>
            <w:tcW w:w="219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Jednokratne pomoći</w:t>
            </w:r>
          </w:p>
        </w:tc>
        <w:tc>
          <w:tcPr>
            <w:tcW w:w="296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70.000,00</w:t>
            </w:r>
          </w:p>
        </w:tc>
        <w:tc>
          <w:tcPr>
            <w:tcW w:w="2895" w:type="dxa"/>
          </w:tcPr>
          <w:p w:rsidR="00BA1605" w:rsidRPr="00BA1605" w:rsidRDefault="00BA1605" w:rsidP="00BA1605">
            <w:pPr>
              <w:spacing w:after="160" w:line="259" w:lineRule="auto"/>
              <w:jc w:val="both"/>
              <w:rPr>
                <w:rFonts w:ascii="Times New Roman" w:hAnsi="Times New Roman" w:cs="Times New Roman"/>
                <w:b/>
              </w:rPr>
            </w:pPr>
          </w:p>
        </w:tc>
      </w:tr>
      <w:tr w:rsidR="00BA1605" w:rsidRPr="00BA1605" w:rsidTr="00BA1605">
        <w:trPr>
          <w:trHeight w:val="810"/>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1.1.Jednokratne pomoći stanovništvu</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70.000,00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40"/>
        </w:trPr>
        <w:tc>
          <w:tcPr>
            <w:tcW w:w="1217"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w:t>
            </w:r>
          </w:p>
        </w:tc>
        <w:tc>
          <w:tcPr>
            <w:tcW w:w="219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Troškovi stanovanja</w:t>
            </w:r>
          </w:p>
        </w:tc>
        <w:tc>
          <w:tcPr>
            <w:tcW w:w="296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28.000,00</w:t>
            </w:r>
          </w:p>
        </w:tc>
        <w:tc>
          <w:tcPr>
            <w:tcW w:w="2895" w:type="dxa"/>
          </w:tcPr>
          <w:p w:rsidR="00BA1605" w:rsidRPr="00BA1605" w:rsidRDefault="00BA1605" w:rsidP="00BA1605">
            <w:pPr>
              <w:spacing w:after="160" w:line="259" w:lineRule="auto"/>
              <w:jc w:val="both"/>
              <w:rPr>
                <w:rFonts w:ascii="Times New Roman" w:hAnsi="Times New Roman" w:cs="Times New Roman"/>
              </w:rPr>
            </w:pPr>
          </w:p>
        </w:tc>
      </w:tr>
      <w:tr w:rsidR="00BA1605" w:rsidRPr="00BA1605" w:rsidTr="00BA1605">
        <w:trPr>
          <w:trHeight w:val="570"/>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2.1.Troškovi stanovanja</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28.000,00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70"/>
        </w:trPr>
        <w:tc>
          <w:tcPr>
            <w:tcW w:w="1217"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w:t>
            </w:r>
          </w:p>
        </w:tc>
        <w:tc>
          <w:tcPr>
            <w:tcW w:w="219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Troškovi ogrjeva</w:t>
            </w:r>
          </w:p>
        </w:tc>
        <w:tc>
          <w:tcPr>
            <w:tcW w:w="296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35.150,00</w:t>
            </w:r>
          </w:p>
        </w:tc>
        <w:tc>
          <w:tcPr>
            <w:tcW w:w="2895" w:type="dxa"/>
          </w:tcPr>
          <w:p w:rsidR="00BA1605" w:rsidRPr="00BA1605" w:rsidRDefault="00BA1605" w:rsidP="00BA1605">
            <w:pPr>
              <w:spacing w:after="160" w:line="259" w:lineRule="auto"/>
              <w:jc w:val="both"/>
              <w:rPr>
                <w:rFonts w:ascii="Times New Roman" w:hAnsi="Times New Roman" w:cs="Times New Roman"/>
                <w:b/>
              </w:rPr>
            </w:pPr>
          </w:p>
        </w:tc>
      </w:tr>
      <w:tr w:rsidR="00BA1605" w:rsidRPr="00BA1605" w:rsidTr="00BA1605">
        <w:trPr>
          <w:trHeight w:val="600"/>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3.1.Naknada za troškove ogrjeva</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35.150,00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Tekuće pomoći iz županijskog Proračuna</w:t>
            </w:r>
          </w:p>
        </w:tc>
      </w:tr>
      <w:tr w:rsidR="00BA1605" w:rsidRPr="00BA1605" w:rsidTr="00BA1605">
        <w:trPr>
          <w:trHeight w:val="270"/>
        </w:trPr>
        <w:tc>
          <w:tcPr>
            <w:tcW w:w="1217"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w:t>
            </w:r>
          </w:p>
        </w:tc>
        <w:tc>
          <w:tcPr>
            <w:tcW w:w="219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Naknade u naravi socijalno ugroženim kućanstvima</w:t>
            </w:r>
          </w:p>
        </w:tc>
        <w:tc>
          <w:tcPr>
            <w:tcW w:w="296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3.000,00</w:t>
            </w:r>
          </w:p>
        </w:tc>
        <w:tc>
          <w:tcPr>
            <w:tcW w:w="2895" w:type="dxa"/>
          </w:tcPr>
          <w:p w:rsidR="00BA1605" w:rsidRPr="00BA1605" w:rsidRDefault="00BA1605" w:rsidP="00BA1605">
            <w:pPr>
              <w:spacing w:after="160" w:line="259" w:lineRule="auto"/>
              <w:jc w:val="both"/>
              <w:rPr>
                <w:rFonts w:ascii="Times New Roman" w:hAnsi="Times New Roman" w:cs="Times New Roman"/>
              </w:rPr>
            </w:pPr>
          </w:p>
        </w:tc>
      </w:tr>
      <w:tr w:rsidR="00BA1605" w:rsidRPr="00BA1605" w:rsidTr="00BA1605">
        <w:trPr>
          <w:trHeight w:val="1155"/>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4.1.Naknade u naravi socijalno ugroženim kućanstvima</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03"/>
        </w:trPr>
        <w:tc>
          <w:tcPr>
            <w:tcW w:w="9270" w:type="dxa"/>
            <w:gridSpan w:val="4"/>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UNAPREĐENJE KVALITETE ŽIVLJENJA</w:t>
            </w:r>
          </w:p>
        </w:tc>
      </w:tr>
      <w:tr w:rsidR="00BA1605" w:rsidRPr="00BA1605" w:rsidTr="00BA1605">
        <w:trPr>
          <w:trHeight w:val="570"/>
        </w:trPr>
        <w:tc>
          <w:tcPr>
            <w:tcW w:w="1217"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5.</w:t>
            </w:r>
          </w:p>
        </w:tc>
        <w:tc>
          <w:tcPr>
            <w:tcW w:w="219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Novčane naknade za novorođenu djecu</w:t>
            </w:r>
          </w:p>
        </w:tc>
        <w:tc>
          <w:tcPr>
            <w:tcW w:w="296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36.000,00</w:t>
            </w:r>
          </w:p>
        </w:tc>
        <w:tc>
          <w:tcPr>
            <w:tcW w:w="2895" w:type="dxa"/>
          </w:tcPr>
          <w:p w:rsidR="00BA1605" w:rsidRPr="00BA1605" w:rsidRDefault="00BA1605" w:rsidP="00BA1605">
            <w:pPr>
              <w:spacing w:after="160" w:line="259" w:lineRule="auto"/>
              <w:jc w:val="both"/>
              <w:rPr>
                <w:rFonts w:ascii="Times New Roman" w:hAnsi="Times New Roman" w:cs="Times New Roman"/>
              </w:rPr>
            </w:pPr>
          </w:p>
        </w:tc>
      </w:tr>
      <w:tr w:rsidR="00BA1605" w:rsidRPr="00BA1605" w:rsidTr="00BA1605">
        <w:trPr>
          <w:trHeight w:val="171"/>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5.1.Novčane naknade za novorođenu djecu</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36.000,00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25"/>
        </w:trPr>
        <w:tc>
          <w:tcPr>
            <w:tcW w:w="1217"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6.</w:t>
            </w:r>
          </w:p>
        </w:tc>
        <w:tc>
          <w:tcPr>
            <w:tcW w:w="219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Novogodišnji poklon paketići za djecu s područja Općine Šodolovci</w:t>
            </w:r>
          </w:p>
        </w:tc>
        <w:tc>
          <w:tcPr>
            <w:tcW w:w="296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20.000,00</w:t>
            </w:r>
          </w:p>
        </w:tc>
        <w:tc>
          <w:tcPr>
            <w:tcW w:w="2895" w:type="dxa"/>
          </w:tcPr>
          <w:p w:rsidR="00BA1605" w:rsidRPr="00BA1605" w:rsidRDefault="00BA1605" w:rsidP="00BA1605">
            <w:pPr>
              <w:spacing w:after="160" w:line="259" w:lineRule="auto"/>
              <w:jc w:val="both"/>
              <w:rPr>
                <w:rFonts w:ascii="Times New Roman" w:hAnsi="Times New Roman" w:cs="Times New Roman"/>
              </w:rPr>
            </w:pPr>
          </w:p>
        </w:tc>
      </w:tr>
      <w:tr w:rsidR="00BA1605" w:rsidRPr="00BA1605" w:rsidTr="00BA1605">
        <w:trPr>
          <w:trHeight w:val="218"/>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6.1. Novogodišnji poklon paketići za djecu s područja Općine Šodolovci</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20.000,00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195"/>
        </w:trPr>
        <w:tc>
          <w:tcPr>
            <w:tcW w:w="6375" w:type="dxa"/>
            <w:gridSpan w:val="3"/>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UKUPNO</w:t>
            </w:r>
          </w:p>
        </w:tc>
        <w:tc>
          <w:tcPr>
            <w:tcW w:w="2895"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192.150,00</w:t>
            </w:r>
          </w:p>
        </w:tc>
      </w:tr>
    </w:tbl>
    <w:p w:rsidR="00BA1605" w:rsidRPr="00BA1605" w:rsidRDefault="00BA1605" w:rsidP="00BA1605">
      <w:pPr>
        <w:spacing w:after="160" w:line="259" w:lineRule="auto"/>
      </w:pP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3.</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Financijska sredstva za ostvarivanje I. Izmjena i dopuna Programa javnih potreba osigurat će se iz Proračuna Općine Šodolovci za 2019. godinu ovisno o priljevu sredstava u Proračun.</w:t>
      </w: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4.</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I. Izmjene i dopune Programa javnih potreba u socijalnoj skrbi Općine Šodolovci za 2019. godinu stupaju na snagu osmog dana od dana objave u „službenom glasniku općine Šodolovci“ a primjenjuje se od 01. siječnja 2019. godine.</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KLASA: 551-01/18-01/2</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URBROJ: 2121/11-19-2</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Šodolovci, 25. listopada 2019.                                         PREDSJEDNIK OPĆINSKOG VIJEĆA:</w:t>
      </w:r>
    </w:p>
    <w:p w:rsidR="00BA1605" w:rsidRDefault="00BA1605" w:rsidP="00BA1605">
      <w:pPr>
        <w:spacing w:after="160" w:line="259" w:lineRule="auto"/>
        <w:rPr>
          <w:rFonts w:ascii="Times New Roman" w:hAnsi="Times New Roman" w:cs="Times New Roman"/>
          <w:sz w:val="24"/>
          <w:szCs w:val="24"/>
        </w:rPr>
      </w:pPr>
      <w:r w:rsidRPr="00BA1605">
        <w:rPr>
          <w:rFonts w:ascii="Times New Roman" w:hAnsi="Times New Roman" w:cs="Times New Roman"/>
          <w:sz w:val="24"/>
          <w:szCs w:val="24"/>
        </w:rPr>
        <w:t xml:space="preserve">                                                                                                     Tomislav Starčević</w:t>
      </w:r>
      <w:r>
        <w:rPr>
          <w:rFonts w:ascii="Times New Roman" w:hAnsi="Times New Roman" w:cs="Times New Roman"/>
          <w:sz w:val="24"/>
          <w:szCs w:val="24"/>
        </w:rPr>
        <w:t>, v.r.</w:t>
      </w:r>
    </w:p>
    <w:p w:rsidR="00BA1605" w:rsidRDefault="00BA1605" w:rsidP="00BA1605">
      <w:pPr>
        <w:spacing w:after="160" w:line="259"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lastRenderedPageBreak/>
        <w:t>Na temelju članka 1. i 9a. Zakona o financiranju javnih potreba u kulturi („Narodne novine“ broj 47/90, 27/93 i 38/09) i članka 31. Statuta Općine Šodolovci („službeni glasnik općine Šodolovci“ broj 3/09, 2/13, 7/16 i 4/18), Općinsko vijeće Općine Šodolovci na 14. sjednici održanoj dana 25. listopada 2019. godine donosi</w:t>
      </w:r>
    </w:p>
    <w:p w:rsidR="00BA1605" w:rsidRPr="00BA1605" w:rsidRDefault="00BA1605" w:rsidP="00BA1605">
      <w:pPr>
        <w:spacing w:after="160" w:line="259" w:lineRule="auto"/>
        <w:jc w:val="both"/>
        <w:rPr>
          <w:rFonts w:ascii="Times New Roman" w:hAnsi="Times New Roman" w:cs="Times New Roman"/>
          <w:sz w:val="24"/>
          <w:szCs w:val="24"/>
        </w:rPr>
      </w:pPr>
    </w:p>
    <w:p w:rsidR="00BA1605" w:rsidRPr="00BA1605" w:rsidRDefault="00BA1605" w:rsidP="00BA1605">
      <w:pPr>
        <w:spacing w:after="160" w:line="259" w:lineRule="auto"/>
        <w:jc w:val="center"/>
        <w:rPr>
          <w:rFonts w:ascii="Times New Roman" w:hAnsi="Times New Roman" w:cs="Times New Roman"/>
          <w:b/>
          <w:sz w:val="24"/>
          <w:szCs w:val="24"/>
        </w:rPr>
      </w:pPr>
      <w:r w:rsidRPr="00BA1605">
        <w:rPr>
          <w:rFonts w:ascii="Times New Roman" w:hAnsi="Times New Roman" w:cs="Times New Roman"/>
          <w:b/>
          <w:sz w:val="24"/>
          <w:szCs w:val="24"/>
        </w:rPr>
        <w:t>I. IZMJENE I DOPUNE PROGRAMA</w:t>
      </w:r>
    </w:p>
    <w:p w:rsidR="00BA1605" w:rsidRPr="00BA1605" w:rsidRDefault="00BA1605" w:rsidP="00BA1605">
      <w:pPr>
        <w:spacing w:after="160" w:line="259" w:lineRule="auto"/>
        <w:jc w:val="center"/>
        <w:rPr>
          <w:rFonts w:ascii="Times New Roman" w:hAnsi="Times New Roman" w:cs="Times New Roman"/>
          <w:b/>
          <w:sz w:val="24"/>
          <w:szCs w:val="24"/>
        </w:rPr>
      </w:pPr>
      <w:r w:rsidRPr="00BA1605">
        <w:rPr>
          <w:rFonts w:ascii="Times New Roman" w:hAnsi="Times New Roman" w:cs="Times New Roman"/>
          <w:b/>
          <w:sz w:val="24"/>
          <w:szCs w:val="24"/>
        </w:rPr>
        <w:t>JAVNIH POTREBA U KULTURI I RELIGIJI</w:t>
      </w:r>
    </w:p>
    <w:p w:rsidR="00BA1605" w:rsidRPr="00BA1605" w:rsidRDefault="00BA1605" w:rsidP="00BA1605">
      <w:pPr>
        <w:spacing w:after="160" w:line="259" w:lineRule="auto"/>
        <w:jc w:val="center"/>
        <w:rPr>
          <w:rFonts w:ascii="Times New Roman" w:hAnsi="Times New Roman" w:cs="Times New Roman"/>
          <w:b/>
          <w:sz w:val="24"/>
          <w:szCs w:val="24"/>
        </w:rPr>
      </w:pPr>
      <w:r w:rsidRPr="00BA1605">
        <w:rPr>
          <w:rFonts w:ascii="Times New Roman" w:hAnsi="Times New Roman" w:cs="Times New Roman"/>
          <w:b/>
          <w:sz w:val="24"/>
          <w:szCs w:val="24"/>
        </w:rPr>
        <w:t xml:space="preserve"> OPĆINE ŠODOLOVCI ZA 2019. GODINU</w:t>
      </w:r>
    </w:p>
    <w:p w:rsidR="00BA1605" w:rsidRPr="00BA1605" w:rsidRDefault="00BA1605" w:rsidP="00BA1605">
      <w:pPr>
        <w:spacing w:after="160" w:line="259" w:lineRule="auto"/>
        <w:jc w:val="center"/>
        <w:rPr>
          <w:rFonts w:ascii="Times New Roman" w:hAnsi="Times New Roman" w:cs="Times New Roman"/>
          <w:sz w:val="24"/>
          <w:szCs w:val="24"/>
        </w:rPr>
      </w:pP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1.</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I. Izmjenama i dopunama Programa javnih potreba u kulturi i religiji Općine Šodolovci za 2019. godinu utvrđuju se aktivnosti, poslovi, djelatnosti u kulturi i religiji od značenja za Općinu Šodolovci.</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I. izmjenama se posebice utvrđuju aktivnosti u održavanju i uređenju domova kulture u naseljima Općine Šodolovci unutar kojih djeluju udruge kulturnog značaja koje djeluju na području Općine Šodolovci, a svojim radom i aktivnostima pridonose kulturnom razvoju općine.</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Nadalje programom se osiguravaju sredstva za financiranje kulturnih manifestacija na području Općine Šodolovci ali i nabava kulturnih umjetničkih djela za potrebe općine.</w:t>
      </w: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2.</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I. izmjenama i dopunama Programa se planiraju i sredstva za financiranje vjerskih zajednica koje djeluju na području Općine Šodolovci ali i sredstva pomoći za pojedine vjerske zajednice izvan područja općine a koje su u potrebi.</w:t>
      </w: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3.</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Planirana sredstva za provedbu Programa javnih potreba u kulturi i religiji iz Općinskog Proračuna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7"/>
        <w:gridCol w:w="2158"/>
        <w:gridCol w:w="36"/>
        <w:gridCol w:w="2964"/>
        <w:gridCol w:w="2895"/>
      </w:tblGrid>
      <w:tr w:rsidR="00BA1605" w:rsidRPr="00BA1605" w:rsidTr="00BA1605">
        <w:trPr>
          <w:trHeight w:val="300"/>
        </w:trPr>
        <w:tc>
          <w:tcPr>
            <w:tcW w:w="1217" w:type="dxa"/>
            <w:gridSpan w:val="2"/>
          </w:tcPr>
          <w:p w:rsidR="00BA1605" w:rsidRPr="00BA1605" w:rsidRDefault="00BA1605" w:rsidP="00BA1605">
            <w:pPr>
              <w:spacing w:after="160" w:line="259" w:lineRule="auto"/>
              <w:jc w:val="center"/>
              <w:rPr>
                <w:rFonts w:ascii="Times New Roman" w:hAnsi="Times New Roman" w:cs="Times New Roman"/>
                <w:b/>
              </w:rPr>
            </w:pPr>
            <w:proofErr w:type="spellStart"/>
            <w:r w:rsidRPr="00BA1605">
              <w:rPr>
                <w:rFonts w:ascii="Times New Roman" w:hAnsi="Times New Roman" w:cs="Times New Roman"/>
                <w:b/>
              </w:rPr>
              <w:t>Rbr</w:t>
            </w:r>
            <w:proofErr w:type="spellEnd"/>
            <w:r w:rsidRPr="00BA1605">
              <w:rPr>
                <w:rFonts w:ascii="Times New Roman" w:hAnsi="Times New Roman" w:cs="Times New Roman"/>
                <w:b/>
              </w:rPr>
              <w:t>.</w:t>
            </w:r>
          </w:p>
        </w:tc>
        <w:tc>
          <w:tcPr>
            <w:tcW w:w="2194" w:type="dxa"/>
            <w:gridSpan w:val="2"/>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Aktivnosti</w:t>
            </w:r>
          </w:p>
        </w:tc>
        <w:tc>
          <w:tcPr>
            <w:tcW w:w="2964" w:type="dxa"/>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Iznos</w:t>
            </w:r>
          </w:p>
        </w:tc>
        <w:tc>
          <w:tcPr>
            <w:tcW w:w="2895" w:type="dxa"/>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Izvor</w:t>
            </w:r>
          </w:p>
        </w:tc>
      </w:tr>
      <w:tr w:rsidR="00BA1605" w:rsidRPr="00BA1605" w:rsidTr="00BA1605">
        <w:trPr>
          <w:trHeight w:val="143"/>
        </w:trPr>
        <w:tc>
          <w:tcPr>
            <w:tcW w:w="9270" w:type="dxa"/>
            <w:gridSpan w:val="6"/>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lastRenderedPageBreak/>
              <w:t>PROMICANJE KULTURE</w:t>
            </w:r>
          </w:p>
        </w:tc>
      </w:tr>
      <w:tr w:rsidR="00BA1605" w:rsidRPr="00BA1605" w:rsidTr="00BA1605">
        <w:trPr>
          <w:trHeight w:val="390"/>
        </w:trPr>
        <w:tc>
          <w:tcPr>
            <w:tcW w:w="1217" w:type="dxa"/>
            <w:gridSpan w:val="2"/>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w:t>
            </w:r>
          </w:p>
        </w:tc>
        <w:tc>
          <w:tcPr>
            <w:tcW w:w="2194" w:type="dxa"/>
            <w:gridSpan w:val="2"/>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Poticanje kulturnih aktivnosti</w:t>
            </w:r>
          </w:p>
        </w:tc>
        <w:tc>
          <w:tcPr>
            <w:tcW w:w="296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58.000,00</w:t>
            </w:r>
          </w:p>
        </w:tc>
        <w:tc>
          <w:tcPr>
            <w:tcW w:w="2895" w:type="dxa"/>
          </w:tcPr>
          <w:p w:rsidR="00BA1605" w:rsidRPr="00BA1605" w:rsidRDefault="00BA1605" w:rsidP="00BA1605">
            <w:pPr>
              <w:spacing w:after="160" w:line="259" w:lineRule="auto"/>
              <w:jc w:val="both"/>
              <w:rPr>
                <w:rFonts w:ascii="Times New Roman" w:hAnsi="Times New Roman" w:cs="Times New Roman"/>
                <w:b/>
              </w:rPr>
            </w:pPr>
          </w:p>
        </w:tc>
      </w:tr>
      <w:tr w:rsidR="00BA1605" w:rsidRPr="00BA1605" w:rsidTr="00BA1605">
        <w:trPr>
          <w:trHeight w:val="240"/>
        </w:trPr>
        <w:tc>
          <w:tcPr>
            <w:tcW w:w="1217" w:type="dxa"/>
            <w:gridSpan w:val="2"/>
            <w:vMerge/>
          </w:tcPr>
          <w:p w:rsidR="00BA1605" w:rsidRPr="00BA1605" w:rsidRDefault="00BA1605" w:rsidP="00BA1605">
            <w:pPr>
              <w:spacing w:after="160" w:line="259" w:lineRule="auto"/>
              <w:jc w:val="both"/>
              <w:rPr>
                <w:rFonts w:ascii="Times New Roman" w:hAnsi="Times New Roman" w:cs="Times New Roman"/>
              </w:rPr>
            </w:pPr>
          </w:p>
        </w:tc>
        <w:tc>
          <w:tcPr>
            <w:tcW w:w="2194" w:type="dxa"/>
            <w:gridSpan w:val="2"/>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1.1.Donacije udrugama kulture na području Općine Šodolovci</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50.000,00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570"/>
        </w:trPr>
        <w:tc>
          <w:tcPr>
            <w:tcW w:w="1217" w:type="dxa"/>
            <w:gridSpan w:val="2"/>
            <w:vMerge/>
          </w:tcPr>
          <w:p w:rsidR="00BA1605" w:rsidRPr="00BA1605" w:rsidRDefault="00BA1605" w:rsidP="00BA1605">
            <w:pPr>
              <w:spacing w:after="160" w:line="259" w:lineRule="auto"/>
              <w:jc w:val="both"/>
              <w:rPr>
                <w:rFonts w:ascii="Times New Roman" w:hAnsi="Times New Roman" w:cs="Times New Roman"/>
              </w:rPr>
            </w:pPr>
          </w:p>
        </w:tc>
        <w:tc>
          <w:tcPr>
            <w:tcW w:w="2194" w:type="dxa"/>
            <w:gridSpan w:val="2"/>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1.2.Nabava umjetničkih djela</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1215"/>
        </w:trPr>
        <w:tc>
          <w:tcPr>
            <w:tcW w:w="1217" w:type="dxa"/>
            <w:gridSpan w:val="2"/>
            <w:vMerge/>
          </w:tcPr>
          <w:p w:rsidR="00BA1605" w:rsidRPr="00BA1605" w:rsidRDefault="00BA1605" w:rsidP="00BA1605">
            <w:pPr>
              <w:spacing w:after="160" w:line="259" w:lineRule="auto"/>
              <w:jc w:val="both"/>
              <w:rPr>
                <w:rFonts w:ascii="Times New Roman" w:hAnsi="Times New Roman" w:cs="Times New Roman"/>
              </w:rPr>
            </w:pPr>
          </w:p>
        </w:tc>
        <w:tc>
          <w:tcPr>
            <w:tcW w:w="2194" w:type="dxa"/>
            <w:gridSpan w:val="2"/>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1.3.Pomoći kulturnim udrugama van područja Općine Šodolovci</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5.000,00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40"/>
        </w:trPr>
        <w:tc>
          <w:tcPr>
            <w:tcW w:w="9270" w:type="dxa"/>
            <w:gridSpan w:val="6"/>
          </w:tcPr>
          <w:p w:rsidR="00BA1605" w:rsidRPr="00BA1605" w:rsidRDefault="00BA1605" w:rsidP="00BA1605">
            <w:pPr>
              <w:spacing w:after="160" w:line="259" w:lineRule="auto"/>
              <w:ind w:left="37"/>
              <w:jc w:val="center"/>
              <w:rPr>
                <w:rFonts w:ascii="Times New Roman" w:hAnsi="Times New Roman" w:cs="Times New Roman"/>
                <w:b/>
              </w:rPr>
            </w:pPr>
            <w:r w:rsidRPr="00BA1605">
              <w:rPr>
                <w:rFonts w:ascii="Times New Roman" w:hAnsi="Times New Roman" w:cs="Times New Roman"/>
                <w:b/>
              </w:rPr>
              <w:t>RELIGIJA</w:t>
            </w:r>
          </w:p>
        </w:tc>
      </w:tr>
      <w:tr w:rsidR="00BA1605" w:rsidRPr="00BA1605" w:rsidTr="00BA1605">
        <w:trPr>
          <w:trHeight w:val="300"/>
        </w:trPr>
        <w:tc>
          <w:tcPr>
            <w:tcW w:w="1200" w:type="dxa"/>
            <w:vMerge w:val="restart"/>
          </w:tcPr>
          <w:p w:rsidR="00BA1605" w:rsidRPr="00BA1605" w:rsidRDefault="00BA1605" w:rsidP="00BA1605">
            <w:pPr>
              <w:spacing w:after="160" w:line="259" w:lineRule="auto"/>
              <w:ind w:left="37"/>
              <w:jc w:val="center"/>
              <w:rPr>
                <w:rFonts w:ascii="Times New Roman" w:hAnsi="Times New Roman" w:cs="Times New Roman"/>
              </w:rPr>
            </w:pPr>
            <w:r w:rsidRPr="00BA1605">
              <w:rPr>
                <w:rFonts w:ascii="Times New Roman" w:hAnsi="Times New Roman" w:cs="Times New Roman"/>
              </w:rPr>
              <w:t>2.</w:t>
            </w:r>
          </w:p>
        </w:tc>
        <w:tc>
          <w:tcPr>
            <w:tcW w:w="2175" w:type="dxa"/>
            <w:gridSpan w:val="2"/>
          </w:tcPr>
          <w:p w:rsidR="00BA1605" w:rsidRPr="00BA1605" w:rsidRDefault="00BA1605" w:rsidP="00BA1605">
            <w:pPr>
              <w:spacing w:after="160" w:line="259" w:lineRule="auto"/>
              <w:ind w:left="37"/>
              <w:jc w:val="both"/>
              <w:rPr>
                <w:rFonts w:ascii="Times New Roman" w:hAnsi="Times New Roman" w:cs="Times New Roman"/>
                <w:b/>
              </w:rPr>
            </w:pPr>
            <w:r w:rsidRPr="00BA1605">
              <w:rPr>
                <w:rFonts w:ascii="Times New Roman" w:hAnsi="Times New Roman" w:cs="Times New Roman"/>
                <w:b/>
              </w:rPr>
              <w:t>Vjerske zajednice</w:t>
            </w:r>
          </w:p>
        </w:tc>
        <w:tc>
          <w:tcPr>
            <w:tcW w:w="3000" w:type="dxa"/>
            <w:gridSpan w:val="2"/>
          </w:tcPr>
          <w:p w:rsidR="00BA1605" w:rsidRPr="00BA1605" w:rsidRDefault="00BA1605" w:rsidP="00BA1605">
            <w:pPr>
              <w:spacing w:after="160" w:line="259" w:lineRule="auto"/>
              <w:ind w:left="37"/>
              <w:jc w:val="both"/>
              <w:rPr>
                <w:rFonts w:ascii="Times New Roman" w:hAnsi="Times New Roman" w:cs="Times New Roman"/>
                <w:b/>
              </w:rPr>
            </w:pPr>
            <w:r w:rsidRPr="00BA1605">
              <w:rPr>
                <w:rFonts w:ascii="Times New Roman" w:hAnsi="Times New Roman" w:cs="Times New Roman"/>
                <w:b/>
              </w:rPr>
              <w:t>48.000,00</w:t>
            </w:r>
          </w:p>
        </w:tc>
        <w:tc>
          <w:tcPr>
            <w:tcW w:w="2895" w:type="dxa"/>
          </w:tcPr>
          <w:p w:rsidR="00BA1605" w:rsidRPr="00BA1605" w:rsidRDefault="00BA1605" w:rsidP="00BA1605">
            <w:pPr>
              <w:spacing w:after="160" w:line="259" w:lineRule="auto"/>
              <w:ind w:left="37"/>
              <w:jc w:val="center"/>
              <w:rPr>
                <w:rFonts w:ascii="Times New Roman" w:hAnsi="Times New Roman" w:cs="Times New Roman"/>
                <w:b/>
              </w:rPr>
            </w:pPr>
          </w:p>
        </w:tc>
      </w:tr>
      <w:tr w:rsidR="00BA1605" w:rsidRPr="00BA1605" w:rsidTr="00BA1605">
        <w:trPr>
          <w:trHeight w:val="203"/>
        </w:trPr>
        <w:tc>
          <w:tcPr>
            <w:tcW w:w="1200" w:type="dxa"/>
            <w:vMerge/>
          </w:tcPr>
          <w:p w:rsidR="00BA1605" w:rsidRPr="00BA1605" w:rsidRDefault="00BA1605" w:rsidP="00BA1605">
            <w:pPr>
              <w:spacing w:after="160" w:line="259" w:lineRule="auto"/>
              <w:ind w:left="37"/>
              <w:jc w:val="center"/>
              <w:rPr>
                <w:rFonts w:ascii="Times New Roman" w:hAnsi="Times New Roman" w:cs="Times New Roman"/>
              </w:rPr>
            </w:pPr>
          </w:p>
        </w:tc>
        <w:tc>
          <w:tcPr>
            <w:tcW w:w="2175" w:type="dxa"/>
            <w:gridSpan w:val="2"/>
          </w:tcPr>
          <w:p w:rsidR="00BA1605" w:rsidRPr="00BA1605" w:rsidRDefault="00BA1605" w:rsidP="00BA1605">
            <w:pPr>
              <w:spacing w:after="160" w:line="259" w:lineRule="auto"/>
              <w:ind w:left="37"/>
              <w:jc w:val="both"/>
              <w:rPr>
                <w:rFonts w:ascii="Times New Roman" w:hAnsi="Times New Roman" w:cs="Times New Roman"/>
              </w:rPr>
            </w:pPr>
            <w:r w:rsidRPr="00BA1605">
              <w:rPr>
                <w:rFonts w:ascii="Times New Roman" w:hAnsi="Times New Roman" w:cs="Times New Roman"/>
              </w:rPr>
              <w:t>2.1.Donacije vjerskim zajednicama na području Općine Šodolovci</w:t>
            </w:r>
          </w:p>
        </w:tc>
        <w:tc>
          <w:tcPr>
            <w:tcW w:w="3000" w:type="dxa"/>
            <w:gridSpan w:val="2"/>
          </w:tcPr>
          <w:p w:rsidR="00BA1605" w:rsidRPr="00BA1605" w:rsidRDefault="00BA1605" w:rsidP="00BA1605">
            <w:pPr>
              <w:spacing w:after="160" w:line="259" w:lineRule="auto"/>
              <w:ind w:left="37"/>
              <w:jc w:val="both"/>
              <w:rPr>
                <w:rFonts w:ascii="Times New Roman" w:hAnsi="Times New Roman" w:cs="Times New Roman"/>
              </w:rPr>
            </w:pPr>
            <w:r w:rsidRPr="00BA1605">
              <w:rPr>
                <w:rFonts w:ascii="Times New Roman" w:hAnsi="Times New Roman" w:cs="Times New Roman"/>
              </w:rPr>
              <w:t>43.000,00</w:t>
            </w:r>
          </w:p>
        </w:tc>
        <w:tc>
          <w:tcPr>
            <w:tcW w:w="2895" w:type="dxa"/>
          </w:tcPr>
          <w:p w:rsidR="00BA1605" w:rsidRPr="00BA1605" w:rsidRDefault="00BA1605" w:rsidP="00BA1605">
            <w:pPr>
              <w:spacing w:after="160" w:line="259" w:lineRule="auto"/>
              <w:ind w:left="37"/>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40"/>
        </w:trPr>
        <w:tc>
          <w:tcPr>
            <w:tcW w:w="1200" w:type="dxa"/>
            <w:vMerge/>
          </w:tcPr>
          <w:p w:rsidR="00BA1605" w:rsidRPr="00BA1605" w:rsidRDefault="00BA1605" w:rsidP="00BA1605">
            <w:pPr>
              <w:spacing w:after="160" w:line="259" w:lineRule="auto"/>
              <w:ind w:left="37"/>
              <w:jc w:val="center"/>
              <w:rPr>
                <w:rFonts w:ascii="Times New Roman" w:hAnsi="Times New Roman" w:cs="Times New Roman"/>
              </w:rPr>
            </w:pPr>
          </w:p>
        </w:tc>
        <w:tc>
          <w:tcPr>
            <w:tcW w:w="2175" w:type="dxa"/>
            <w:gridSpan w:val="2"/>
          </w:tcPr>
          <w:p w:rsidR="00BA1605" w:rsidRPr="00BA1605" w:rsidRDefault="00BA1605" w:rsidP="00BA1605">
            <w:pPr>
              <w:spacing w:after="160" w:line="259" w:lineRule="auto"/>
              <w:ind w:left="37"/>
              <w:jc w:val="both"/>
              <w:rPr>
                <w:rFonts w:ascii="Times New Roman" w:hAnsi="Times New Roman" w:cs="Times New Roman"/>
              </w:rPr>
            </w:pPr>
            <w:r w:rsidRPr="00BA1605">
              <w:rPr>
                <w:rFonts w:ascii="Times New Roman" w:hAnsi="Times New Roman" w:cs="Times New Roman"/>
              </w:rPr>
              <w:t>2.2.Donacije vjerskim zajednicama van područja Općine Šodolovci</w:t>
            </w:r>
          </w:p>
        </w:tc>
        <w:tc>
          <w:tcPr>
            <w:tcW w:w="3000" w:type="dxa"/>
            <w:gridSpan w:val="2"/>
          </w:tcPr>
          <w:p w:rsidR="00BA1605" w:rsidRPr="00BA1605" w:rsidRDefault="00BA1605" w:rsidP="00BA1605">
            <w:pPr>
              <w:spacing w:after="160" w:line="259" w:lineRule="auto"/>
              <w:ind w:left="37"/>
              <w:jc w:val="both"/>
              <w:rPr>
                <w:rFonts w:ascii="Times New Roman" w:hAnsi="Times New Roman" w:cs="Times New Roman"/>
              </w:rPr>
            </w:pPr>
            <w:r w:rsidRPr="00BA1605">
              <w:rPr>
                <w:rFonts w:ascii="Times New Roman" w:hAnsi="Times New Roman" w:cs="Times New Roman"/>
              </w:rPr>
              <w:t>5.000,00</w:t>
            </w:r>
          </w:p>
        </w:tc>
        <w:tc>
          <w:tcPr>
            <w:tcW w:w="2895" w:type="dxa"/>
          </w:tcPr>
          <w:p w:rsidR="00BA1605" w:rsidRPr="00BA1605" w:rsidRDefault="00BA1605" w:rsidP="00BA1605">
            <w:pPr>
              <w:spacing w:after="160" w:line="259" w:lineRule="auto"/>
              <w:ind w:left="37"/>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40"/>
        </w:trPr>
        <w:tc>
          <w:tcPr>
            <w:tcW w:w="6375" w:type="dxa"/>
            <w:gridSpan w:val="5"/>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UKUPNO</w:t>
            </w:r>
          </w:p>
        </w:tc>
        <w:tc>
          <w:tcPr>
            <w:tcW w:w="2895"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106.000,00</w:t>
            </w:r>
          </w:p>
        </w:tc>
      </w:tr>
    </w:tbl>
    <w:p w:rsidR="00BA1605" w:rsidRPr="00BA1605" w:rsidRDefault="00BA1605" w:rsidP="00BA1605">
      <w:pPr>
        <w:spacing w:after="160" w:line="259" w:lineRule="auto"/>
      </w:pP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3.</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lastRenderedPageBreak/>
        <w:t>Financijska sredstva za ostvarivanje I. Izmjena i dopuna Programa javnih potreba u kulturi osigurat će se iz Proračuna Općine Šodolovci za 2019. godinu ovisno o priljevu sredstava u Proračun.</w:t>
      </w: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4.</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I. Izmjene i dopune Programa javnih potreba u kulturi i religiji Općine Šodolovci za 2019. godinu stupaju na snagu osmog dana od dana objave u „službenom glasniku općine Šodolovci“ a primjenjuje se od 01. siječnja 2019. godine.</w:t>
      </w:r>
    </w:p>
    <w:p w:rsidR="00BA1605" w:rsidRPr="00BA1605" w:rsidRDefault="00BA1605" w:rsidP="00BA1605">
      <w:pPr>
        <w:spacing w:after="160" w:line="259" w:lineRule="auto"/>
        <w:jc w:val="both"/>
        <w:rPr>
          <w:rFonts w:ascii="Times New Roman" w:hAnsi="Times New Roman" w:cs="Times New Roman"/>
          <w:sz w:val="24"/>
          <w:szCs w:val="24"/>
        </w:rPr>
      </w:pP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KLASA: 610-01/18-01/1</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URBROJ: 2121/11-19-2</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Šodolovci, 25. listopada 2019.                                         PREDSJEDNIK OPĆINSKOG VIJEĆA:</w:t>
      </w:r>
    </w:p>
    <w:p w:rsid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xml:space="preserve">                                                                                                       Tomislav Starčević</w:t>
      </w:r>
      <w:r>
        <w:rPr>
          <w:rFonts w:ascii="Times New Roman" w:hAnsi="Times New Roman" w:cs="Times New Roman"/>
          <w:sz w:val="24"/>
          <w:szCs w:val="24"/>
        </w:rPr>
        <w:t>, v.r.</w:t>
      </w:r>
    </w:p>
    <w:p w:rsidR="00BA1605" w:rsidRDefault="00BA1605" w:rsidP="00BA1605">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Na temelju članka 74. Zakona o sportu („Narodne novine“ broj 71/06, 150/08, 124/10, 124/11, 86/12, 94/13, 85/15 i 19/16) i članka 31. Statuta Općine Šodolovci („službeni glasnik općine Šodolovci“ broj 3/09, 2/13, 7/16 i 4/18), Općinsko vijeće Općine Šodolovci na 19. sjednici održanoj dana 25. listopada 2019. godine donosi</w:t>
      </w:r>
    </w:p>
    <w:p w:rsidR="00BA1605" w:rsidRPr="00BA1605" w:rsidRDefault="00BA1605" w:rsidP="00BA1605">
      <w:pPr>
        <w:spacing w:after="160" w:line="259" w:lineRule="auto"/>
        <w:jc w:val="both"/>
        <w:rPr>
          <w:rFonts w:ascii="Times New Roman" w:hAnsi="Times New Roman" w:cs="Times New Roman"/>
          <w:sz w:val="24"/>
          <w:szCs w:val="24"/>
        </w:rPr>
      </w:pPr>
    </w:p>
    <w:p w:rsidR="00BA1605" w:rsidRPr="00BA1605" w:rsidRDefault="00BA1605" w:rsidP="00BA1605">
      <w:pPr>
        <w:spacing w:after="160" w:line="259" w:lineRule="auto"/>
        <w:jc w:val="both"/>
        <w:rPr>
          <w:rFonts w:ascii="Times New Roman" w:hAnsi="Times New Roman" w:cs="Times New Roman"/>
          <w:sz w:val="24"/>
          <w:szCs w:val="24"/>
        </w:rPr>
      </w:pPr>
    </w:p>
    <w:p w:rsidR="00BA1605" w:rsidRPr="00BA1605" w:rsidRDefault="00BA1605" w:rsidP="00BA1605">
      <w:pPr>
        <w:spacing w:after="160" w:line="259" w:lineRule="auto"/>
        <w:jc w:val="center"/>
        <w:rPr>
          <w:rFonts w:ascii="Times New Roman" w:hAnsi="Times New Roman" w:cs="Times New Roman"/>
          <w:b/>
          <w:sz w:val="24"/>
          <w:szCs w:val="24"/>
        </w:rPr>
      </w:pPr>
      <w:r w:rsidRPr="00BA1605">
        <w:rPr>
          <w:rFonts w:ascii="Times New Roman" w:hAnsi="Times New Roman" w:cs="Times New Roman"/>
          <w:b/>
          <w:sz w:val="24"/>
          <w:szCs w:val="24"/>
        </w:rPr>
        <w:t>I. IZMJENE I DOPUNE PROGRAMA</w:t>
      </w:r>
    </w:p>
    <w:p w:rsidR="00BA1605" w:rsidRPr="00BA1605" w:rsidRDefault="00BA1605" w:rsidP="00BA1605">
      <w:pPr>
        <w:spacing w:after="160" w:line="259" w:lineRule="auto"/>
        <w:jc w:val="center"/>
        <w:rPr>
          <w:rFonts w:ascii="Times New Roman" w:hAnsi="Times New Roman" w:cs="Times New Roman"/>
          <w:b/>
          <w:sz w:val="24"/>
          <w:szCs w:val="24"/>
        </w:rPr>
      </w:pPr>
      <w:r w:rsidRPr="00BA1605">
        <w:rPr>
          <w:rFonts w:ascii="Times New Roman" w:hAnsi="Times New Roman" w:cs="Times New Roman"/>
          <w:b/>
          <w:sz w:val="24"/>
          <w:szCs w:val="24"/>
        </w:rPr>
        <w:t>JAVNIH POTREBA U SPORTU OPĆINE ŠODOLOVCI ZA 2019. GODINU</w:t>
      </w:r>
    </w:p>
    <w:p w:rsidR="00BA1605" w:rsidRPr="00BA1605" w:rsidRDefault="00BA1605" w:rsidP="00BA1605">
      <w:pPr>
        <w:spacing w:after="160" w:line="259" w:lineRule="auto"/>
        <w:jc w:val="center"/>
        <w:rPr>
          <w:rFonts w:ascii="Times New Roman" w:hAnsi="Times New Roman" w:cs="Times New Roman"/>
          <w:sz w:val="24"/>
          <w:szCs w:val="24"/>
        </w:rPr>
      </w:pP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1.</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lastRenderedPageBreak/>
        <w:t>I. Izmjenama i dopunama programa javnih potreba u sportu Općine Šodolovci za 2019. godinu utvrđuju se aktivnosti, poslovi, djelatnosti u sportu od značenja za Općinu Šodolovci.</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I. izmjenama se posebice utvrđuju aktivnosti u održavanju i uređenju sportskih terena kroz donacije sportskim klubovima koji djeluju na području Općine Šodolovci, a svojim radom i aktivnostima pridonose sportskom razvoju općine.</w:t>
      </w:r>
    </w:p>
    <w:p w:rsidR="00BA1605" w:rsidRPr="00BA1605" w:rsidRDefault="00BA1605" w:rsidP="00BA1605">
      <w:pPr>
        <w:spacing w:after="160" w:line="259" w:lineRule="auto"/>
        <w:jc w:val="both"/>
        <w:rPr>
          <w:rFonts w:ascii="Times New Roman" w:hAnsi="Times New Roman" w:cs="Times New Roman"/>
          <w:sz w:val="24"/>
          <w:szCs w:val="24"/>
        </w:rPr>
      </w:pP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2.</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Planirana sredstva za provedbu I. Izmjena i dopuna Programa javnih potreba sportu iz Općinskog Proračuna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BA1605" w:rsidRPr="00BA1605" w:rsidTr="00BA1605">
        <w:trPr>
          <w:trHeight w:val="390"/>
        </w:trPr>
        <w:tc>
          <w:tcPr>
            <w:tcW w:w="1217" w:type="dxa"/>
          </w:tcPr>
          <w:p w:rsidR="00BA1605" w:rsidRPr="00BA1605" w:rsidRDefault="00BA1605" w:rsidP="00BA1605">
            <w:pPr>
              <w:spacing w:after="160" w:line="259" w:lineRule="auto"/>
              <w:jc w:val="center"/>
              <w:rPr>
                <w:rFonts w:ascii="Times New Roman" w:hAnsi="Times New Roman" w:cs="Times New Roman"/>
                <w:b/>
              </w:rPr>
            </w:pPr>
            <w:proofErr w:type="spellStart"/>
            <w:r w:rsidRPr="00BA1605">
              <w:rPr>
                <w:rFonts w:ascii="Times New Roman" w:hAnsi="Times New Roman" w:cs="Times New Roman"/>
                <w:b/>
              </w:rPr>
              <w:t>Rbr</w:t>
            </w:r>
            <w:proofErr w:type="spellEnd"/>
            <w:r w:rsidRPr="00BA1605">
              <w:rPr>
                <w:rFonts w:ascii="Times New Roman" w:hAnsi="Times New Roman" w:cs="Times New Roman"/>
                <w:b/>
              </w:rPr>
              <w:t>.</w:t>
            </w:r>
          </w:p>
        </w:tc>
        <w:tc>
          <w:tcPr>
            <w:tcW w:w="2194" w:type="dxa"/>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Aktivnosti</w:t>
            </w:r>
          </w:p>
        </w:tc>
        <w:tc>
          <w:tcPr>
            <w:tcW w:w="2964" w:type="dxa"/>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Iznos</w:t>
            </w:r>
          </w:p>
        </w:tc>
        <w:tc>
          <w:tcPr>
            <w:tcW w:w="2895" w:type="dxa"/>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Izvor</w:t>
            </w:r>
          </w:p>
        </w:tc>
      </w:tr>
      <w:tr w:rsidR="00BA1605" w:rsidRPr="00BA1605" w:rsidTr="00BA1605">
        <w:trPr>
          <w:trHeight w:val="390"/>
        </w:trPr>
        <w:tc>
          <w:tcPr>
            <w:tcW w:w="1217"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w:t>
            </w:r>
          </w:p>
        </w:tc>
        <w:tc>
          <w:tcPr>
            <w:tcW w:w="219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Poticanje sportskih aktivnosti</w:t>
            </w:r>
          </w:p>
        </w:tc>
        <w:tc>
          <w:tcPr>
            <w:tcW w:w="296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9.000,00</w:t>
            </w:r>
          </w:p>
        </w:tc>
        <w:tc>
          <w:tcPr>
            <w:tcW w:w="2895" w:type="dxa"/>
          </w:tcPr>
          <w:p w:rsidR="00BA1605" w:rsidRPr="00BA1605" w:rsidRDefault="00BA1605" w:rsidP="00BA1605">
            <w:pPr>
              <w:spacing w:after="160" w:line="259" w:lineRule="auto"/>
              <w:jc w:val="both"/>
              <w:rPr>
                <w:rFonts w:ascii="Times New Roman" w:hAnsi="Times New Roman" w:cs="Times New Roman"/>
                <w:b/>
              </w:rPr>
            </w:pPr>
          </w:p>
        </w:tc>
      </w:tr>
      <w:tr w:rsidR="00BA1605" w:rsidRPr="00BA1605" w:rsidTr="00BA1605">
        <w:trPr>
          <w:trHeight w:val="240"/>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1.1.Pomoć nogometnim klubovima na području općine</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555"/>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1.2.Pomoć ostalim sportskim društvima</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5.000,00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195"/>
        </w:trPr>
        <w:tc>
          <w:tcPr>
            <w:tcW w:w="6375" w:type="dxa"/>
            <w:gridSpan w:val="3"/>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UKUPNO</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9.000,00</w:t>
            </w:r>
          </w:p>
        </w:tc>
      </w:tr>
    </w:tbl>
    <w:p w:rsidR="00BA1605" w:rsidRPr="00BA1605" w:rsidRDefault="00BA1605" w:rsidP="00BA1605">
      <w:pPr>
        <w:spacing w:after="160" w:line="259" w:lineRule="auto"/>
      </w:pP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3.</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Financijska sredstva za ostvarivanje I. Izmjena i dopuna programa javnih potreba u sportu osigurat će se iz Proračuna Općine Šodolovci za 2019. godinu ovisno o priljevu sredstava u Proračun.</w:t>
      </w:r>
    </w:p>
    <w:p w:rsidR="00BA1605" w:rsidRPr="00BA1605" w:rsidRDefault="00BA1605" w:rsidP="00BA1605">
      <w:pPr>
        <w:spacing w:after="160" w:line="259" w:lineRule="auto"/>
        <w:jc w:val="center"/>
        <w:rPr>
          <w:rFonts w:ascii="Times New Roman" w:hAnsi="Times New Roman" w:cs="Times New Roman"/>
          <w:sz w:val="24"/>
          <w:szCs w:val="24"/>
        </w:rPr>
      </w:pP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4.</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lastRenderedPageBreak/>
        <w:t>I. Izmjene i dopune Program javnih potreba u sportu Općine Šodolovci za 2019. godinu stupaju na snagu osmog dana od dana objave u „službenom glasniku općine Šodolovci“ a primjenjuje se od 01. siječnja 2019. godine.</w:t>
      </w:r>
    </w:p>
    <w:p w:rsidR="00BA1605" w:rsidRPr="00BA1605" w:rsidRDefault="00BA1605" w:rsidP="00BA1605">
      <w:pPr>
        <w:spacing w:after="160" w:line="259" w:lineRule="auto"/>
        <w:jc w:val="both"/>
        <w:rPr>
          <w:rFonts w:ascii="Times New Roman" w:hAnsi="Times New Roman" w:cs="Times New Roman"/>
          <w:sz w:val="24"/>
          <w:szCs w:val="24"/>
        </w:rPr>
      </w:pP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KLASA: 620-01/18-01/1</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URBROJ: 2121/11-19-2</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Šodolovci, 25. listopada 2019.                                         PREDSJEDNIK OPĆINSKOG VIJEĆA:</w:t>
      </w:r>
    </w:p>
    <w:p w:rsid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xml:space="preserve">                                                                                                       Tomislav Starčević</w:t>
      </w:r>
      <w:r>
        <w:rPr>
          <w:rFonts w:ascii="Times New Roman" w:hAnsi="Times New Roman" w:cs="Times New Roman"/>
          <w:sz w:val="24"/>
          <w:szCs w:val="24"/>
        </w:rPr>
        <w:t>, v.r.</w:t>
      </w:r>
    </w:p>
    <w:p w:rsidR="00BA1605" w:rsidRDefault="00BA1605" w:rsidP="00BA1605">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BA1605" w:rsidRPr="00BA1605" w:rsidRDefault="00BA1605" w:rsidP="00BA1605">
      <w:pPr>
        <w:jc w:val="both"/>
        <w:rPr>
          <w:rFonts w:ascii="Times New Roman" w:eastAsia="Calibri" w:hAnsi="Times New Roman" w:cs="Times New Roman"/>
          <w:sz w:val="24"/>
          <w:szCs w:val="24"/>
        </w:rPr>
      </w:pPr>
      <w:r w:rsidRPr="00BA1605">
        <w:rPr>
          <w:rFonts w:ascii="Times New Roman" w:eastAsia="Calibri" w:hAnsi="Times New Roman" w:cs="Times New Roman"/>
          <w:sz w:val="24"/>
          <w:szCs w:val="24"/>
        </w:rPr>
        <w:t>Temeljem članka 49. stavak 4. Zakona o poljoprivrednom zemljištu („Narodne novine“ broj 20/18 i 115/18) i članka 31. Statuta Općine Šodolovci („službeni glasnik općine Šodolovci“ broj 3/09, 2/13, 7/16 i 4/18) Općinsko vijeće Općine Šodolovci na svojoj 19. sjednici, održanoj dana 25. listopada 2019. godine donosi</w:t>
      </w:r>
    </w:p>
    <w:p w:rsidR="00BA1605" w:rsidRPr="00BA1605" w:rsidRDefault="00BA1605" w:rsidP="00BA1605">
      <w:pPr>
        <w:jc w:val="both"/>
        <w:rPr>
          <w:rFonts w:ascii="Times New Roman" w:eastAsia="Calibri" w:hAnsi="Times New Roman" w:cs="Times New Roman"/>
          <w:sz w:val="24"/>
          <w:szCs w:val="24"/>
        </w:rPr>
      </w:pPr>
    </w:p>
    <w:p w:rsidR="00BA1605" w:rsidRPr="00BA1605" w:rsidRDefault="00BA1605" w:rsidP="00BA1605">
      <w:pPr>
        <w:jc w:val="center"/>
        <w:rPr>
          <w:rFonts w:ascii="Times New Roman" w:eastAsia="Calibri" w:hAnsi="Times New Roman" w:cs="Times New Roman"/>
          <w:b/>
          <w:sz w:val="24"/>
          <w:szCs w:val="24"/>
        </w:rPr>
      </w:pPr>
      <w:r w:rsidRPr="00BA1605">
        <w:rPr>
          <w:rFonts w:ascii="Times New Roman" w:eastAsia="Calibri" w:hAnsi="Times New Roman" w:cs="Times New Roman"/>
          <w:b/>
          <w:sz w:val="24"/>
          <w:szCs w:val="24"/>
        </w:rPr>
        <w:t>I. IZMJENE I DOPUNE PROGRAMA</w:t>
      </w:r>
    </w:p>
    <w:p w:rsidR="00BA1605" w:rsidRPr="00BA1605" w:rsidRDefault="00BA1605" w:rsidP="00BA1605">
      <w:pPr>
        <w:jc w:val="center"/>
        <w:rPr>
          <w:rFonts w:ascii="Times New Roman" w:eastAsia="Calibri" w:hAnsi="Times New Roman" w:cs="Times New Roman"/>
          <w:b/>
          <w:sz w:val="24"/>
          <w:szCs w:val="24"/>
        </w:rPr>
      </w:pPr>
      <w:r w:rsidRPr="00BA1605">
        <w:rPr>
          <w:rFonts w:ascii="Times New Roman" w:eastAsia="Calibri" w:hAnsi="Times New Roman" w:cs="Times New Roman"/>
          <w:b/>
          <w:sz w:val="24"/>
          <w:szCs w:val="24"/>
        </w:rPr>
        <w:t>utroška sredstava ostvarenih raspolaganjem poljoprivrednim zemljištem u vlasništvu Republike Hrvatske na području Općine Šodolovci za 2019. godinu</w:t>
      </w:r>
    </w:p>
    <w:p w:rsidR="00BA1605" w:rsidRPr="00BA1605" w:rsidRDefault="00BA1605" w:rsidP="00BA1605">
      <w:pPr>
        <w:jc w:val="center"/>
        <w:rPr>
          <w:rFonts w:ascii="Times New Roman" w:eastAsia="Calibri" w:hAnsi="Times New Roman" w:cs="Times New Roman"/>
          <w:sz w:val="24"/>
          <w:szCs w:val="24"/>
        </w:rPr>
      </w:pPr>
      <w:r w:rsidRPr="00BA1605">
        <w:rPr>
          <w:rFonts w:ascii="Times New Roman" w:eastAsia="Calibri" w:hAnsi="Times New Roman" w:cs="Times New Roman"/>
          <w:sz w:val="24"/>
          <w:szCs w:val="24"/>
        </w:rPr>
        <w:t>Članak 1.</w:t>
      </w:r>
    </w:p>
    <w:p w:rsidR="00BA1605" w:rsidRPr="00BA1605" w:rsidRDefault="00BA1605" w:rsidP="00BA1605">
      <w:pPr>
        <w:jc w:val="both"/>
        <w:rPr>
          <w:rFonts w:ascii="Times New Roman" w:eastAsia="Calibri" w:hAnsi="Times New Roman" w:cs="Times New Roman"/>
          <w:sz w:val="24"/>
          <w:szCs w:val="24"/>
        </w:rPr>
      </w:pPr>
      <w:r w:rsidRPr="00BA1605">
        <w:rPr>
          <w:rFonts w:ascii="Times New Roman" w:eastAsia="Calibri" w:hAnsi="Times New Roman" w:cs="Times New Roman"/>
          <w:sz w:val="24"/>
          <w:szCs w:val="24"/>
        </w:rPr>
        <w:t>Programom utroška sredstava ostvarenih raspolaganjem poljoprivrednim zemljištem u vlasništvu Republike Hrvatske na području Općine Šodolovci određuju se uvjeti i način korištenja sredstava ostvarenih od prodaje, prodaje izravnom pogodbom te privremenog raspolaganja poljoprivrednog zemljišta u vlasništvu Republike Hrvatske na području Općine Šodolovci.</w:t>
      </w:r>
    </w:p>
    <w:p w:rsidR="00BA1605" w:rsidRPr="00BA1605" w:rsidRDefault="00BA1605" w:rsidP="00BA1605">
      <w:pPr>
        <w:jc w:val="center"/>
        <w:rPr>
          <w:rFonts w:ascii="Times New Roman" w:eastAsia="Calibri" w:hAnsi="Times New Roman" w:cs="Times New Roman"/>
          <w:sz w:val="24"/>
          <w:szCs w:val="24"/>
        </w:rPr>
      </w:pPr>
      <w:r w:rsidRPr="00BA1605">
        <w:rPr>
          <w:rFonts w:ascii="Times New Roman" w:eastAsia="Calibri" w:hAnsi="Times New Roman" w:cs="Times New Roman"/>
          <w:sz w:val="24"/>
          <w:szCs w:val="24"/>
        </w:rPr>
        <w:t>Članak 2.</w:t>
      </w:r>
    </w:p>
    <w:p w:rsidR="00BA1605" w:rsidRPr="00BA1605" w:rsidRDefault="00BA1605" w:rsidP="00BA1605">
      <w:pPr>
        <w:jc w:val="both"/>
        <w:rPr>
          <w:rFonts w:ascii="Times New Roman" w:eastAsia="Calibri" w:hAnsi="Times New Roman" w:cs="Times New Roman"/>
          <w:sz w:val="24"/>
          <w:szCs w:val="24"/>
        </w:rPr>
      </w:pPr>
      <w:r w:rsidRPr="00BA1605">
        <w:rPr>
          <w:rFonts w:ascii="Times New Roman" w:eastAsia="Calibri" w:hAnsi="Times New Roman" w:cs="Times New Roman"/>
          <w:sz w:val="24"/>
          <w:szCs w:val="24"/>
        </w:rPr>
        <w:t>Prihodi od raspolaganja poljoprivrednim zemljištem u vlasništvu RH na području Općine Šodolovci planiraju se kako slijedi:</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7"/>
        <w:gridCol w:w="3314"/>
      </w:tblGrid>
      <w:tr w:rsidR="00BA1605" w:rsidRPr="00BA1605" w:rsidTr="00BA1605">
        <w:trPr>
          <w:trHeight w:val="405"/>
        </w:trPr>
        <w:tc>
          <w:tcPr>
            <w:tcW w:w="5647" w:type="dxa"/>
          </w:tcPr>
          <w:p w:rsidR="00BA1605" w:rsidRPr="00BA1605" w:rsidRDefault="00BA1605" w:rsidP="00BA1605">
            <w:pPr>
              <w:ind w:left="7"/>
              <w:jc w:val="center"/>
              <w:rPr>
                <w:rFonts w:ascii="Times New Roman" w:eastAsia="Calibri" w:hAnsi="Times New Roman" w:cs="Times New Roman"/>
                <w:b/>
              </w:rPr>
            </w:pPr>
            <w:r w:rsidRPr="00BA1605">
              <w:rPr>
                <w:rFonts w:ascii="Times New Roman" w:eastAsia="Calibri" w:hAnsi="Times New Roman" w:cs="Times New Roman"/>
                <w:b/>
              </w:rPr>
              <w:lastRenderedPageBreak/>
              <w:t>PRIHODI</w:t>
            </w:r>
          </w:p>
        </w:tc>
        <w:tc>
          <w:tcPr>
            <w:tcW w:w="3314" w:type="dxa"/>
          </w:tcPr>
          <w:p w:rsidR="00BA1605" w:rsidRPr="00BA1605" w:rsidRDefault="00BA1605" w:rsidP="00BA1605">
            <w:pPr>
              <w:ind w:left="7"/>
              <w:jc w:val="center"/>
              <w:rPr>
                <w:rFonts w:ascii="Times New Roman" w:eastAsia="Calibri" w:hAnsi="Times New Roman" w:cs="Times New Roman"/>
                <w:b/>
              </w:rPr>
            </w:pPr>
            <w:r w:rsidRPr="00BA1605">
              <w:rPr>
                <w:rFonts w:ascii="Times New Roman" w:eastAsia="Calibri" w:hAnsi="Times New Roman" w:cs="Times New Roman"/>
                <w:b/>
              </w:rPr>
              <w:t>PLAN</w:t>
            </w:r>
          </w:p>
        </w:tc>
      </w:tr>
      <w:tr w:rsidR="00BA1605" w:rsidRPr="00BA1605" w:rsidTr="00BA1605">
        <w:trPr>
          <w:trHeight w:val="555"/>
        </w:trPr>
        <w:tc>
          <w:tcPr>
            <w:tcW w:w="5647" w:type="dxa"/>
          </w:tcPr>
          <w:p w:rsidR="00BA1605" w:rsidRPr="00BA1605" w:rsidRDefault="00BA1605" w:rsidP="00BA1605">
            <w:pPr>
              <w:ind w:left="7"/>
              <w:jc w:val="center"/>
              <w:rPr>
                <w:rFonts w:ascii="Times New Roman" w:eastAsia="Calibri" w:hAnsi="Times New Roman" w:cs="Times New Roman"/>
              </w:rPr>
            </w:pPr>
            <w:r w:rsidRPr="00BA1605">
              <w:rPr>
                <w:rFonts w:ascii="Times New Roman" w:eastAsia="Calibri" w:hAnsi="Times New Roman" w:cs="Times New Roman"/>
              </w:rPr>
              <w:t>Naknada za koncesiju poljoprivrednog zemljišta</w:t>
            </w:r>
          </w:p>
        </w:tc>
        <w:tc>
          <w:tcPr>
            <w:tcW w:w="3314" w:type="dxa"/>
          </w:tcPr>
          <w:p w:rsidR="00BA1605" w:rsidRPr="00BA1605" w:rsidRDefault="00BA1605" w:rsidP="00BA1605">
            <w:pPr>
              <w:ind w:left="7"/>
              <w:jc w:val="center"/>
              <w:rPr>
                <w:rFonts w:ascii="Times New Roman" w:eastAsia="Calibri" w:hAnsi="Times New Roman" w:cs="Times New Roman"/>
              </w:rPr>
            </w:pPr>
            <w:r w:rsidRPr="00BA1605">
              <w:rPr>
                <w:rFonts w:ascii="Times New Roman" w:eastAsia="Calibri" w:hAnsi="Times New Roman" w:cs="Times New Roman"/>
              </w:rPr>
              <w:t>260.603,72</w:t>
            </w:r>
          </w:p>
        </w:tc>
      </w:tr>
      <w:tr w:rsidR="00BA1605" w:rsidRPr="00BA1605" w:rsidTr="00BA1605">
        <w:trPr>
          <w:trHeight w:val="615"/>
        </w:trPr>
        <w:tc>
          <w:tcPr>
            <w:tcW w:w="5647" w:type="dxa"/>
          </w:tcPr>
          <w:p w:rsidR="00BA1605" w:rsidRPr="00BA1605" w:rsidRDefault="00BA1605" w:rsidP="00BA1605">
            <w:pPr>
              <w:ind w:left="7"/>
              <w:jc w:val="center"/>
              <w:rPr>
                <w:rFonts w:ascii="Times New Roman" w:eastAsia="Calibri" w:hAnsi="Times New Roman" w:cs="Times New Roman"/>
              </w:rPr>
            </w:pPr>
            <w:r w:rsidRPr="00BA1605">
              <w:rPr>
                <w:rFonts w:ascii="Times New Roman" w:eastAsia="Calibri" w:hAnsi="Times New Roman" w:cs="Times New Roman"/>
              </w:rPr>
              <w:t>Prihod od privremenog raspolaganja poljoprivrednim zemljištem</w:t>
            </w:r>
          </w:p>
        </w:tc>
        <w:tc>
          <w:tcPr>
            <w:tcW w:w="3314" w:type="dxa"/>
          </w:tcPr>
          <w:p w:rsidR="00BA1605" w:rsidRPr="00BA1605" w:rsidRDefault="00BA1605" w:rsidP="00BA1605">
            <w:pPr>
              <w:ind w:left="7"/>
              <w:jc w:val="center"/>
              <w:rPr>
                <w:rFonts w:ascii="Times New Roman" w:eastAsia="Calibri" w:hAnsi="Times New Roman" w:cs="Times New Roman"/>
              </w:rPr>
            </w:pPr>
            <w:r w:rsidRPr="00BA1605">
              <w:rPr>
                <w:rFonts w:ascii="Times New Roman" w:eastAsia="Calibri" w:hAnsi="Times New Roman" w:cs="Times New Roman"/>
              </w:rPr>
              <w:t>55.633,95</w:t>
            </w:r>
          </w:p>
        </w:tc>
      </w:tr>
      <w:tr w:rsidR="00BA1605" w:rsidRPr="00BA1605" w:rsidTr="00BA1605">
        <w:trPr>
          <w:trHeight w:val="270"/>
        </w:trPr>
        <w:tc>
          <w:tcPr>
            <w:tcW w:w="5647" w:type="dxa"/>
          </w:tcPr>
          <w:p w:rsidR="00BA1605" w:rsidRPr="00BA1605" w:rsidRDefault="00BA1605" w:rsidP="00BA1605">
            <w:pPr>
              <w:ind w:left="7"/>
              <w:jc w:val="center"/>
              <w:rPr>
                <w:rFonts w:ascii="Times New Roman" w:eastAsia="Calibri" w:hAnsi="Times New Roman" w:cs="Times New Roman"/>
              </w:rPr>
            </w:pPr>
            <w:r w:rsidRPr="00BA1605">
              <w:rPr>
                <w:rFonts w:ascii="Times New Roman" w:eastAsia="Calibri" w:hAnsi="Times New Roman" w:cs="Times New Roman"/>
              </w:rPr>
              <w:t>Prihod od prodaje poljoprivrednog zemljišta</w:t>
            </w:r>
          </w:p>
        </w:tc>
        <w:tc>
          <w:tcPr>
            <w:tcW w:w="3314" w:type="dxa"/>
          </w:tcPr>
          <w:p w:rsidR="00BA1605" w:rsidRPr="00BA1605" w:rsidRDefault="00BA1605" w:rsidP="00BA1605">
            <w:pPr>
              <w:ind w:left="7"/>
              <w:jc w:val="center"/>
              <w:rPr>
                <w:rFonts w:ascii="Times New Roman" w:eastAsia="Calibri" w:hAnsi="Times New Roman" w:cs="Times New Roman"/>
              </w:rPr>
            </w:pPr>
            <w:r w:rsidRPr="00BA1605">
              <w:rPr>
                <w:rFonts w:ascii="Times New Roman" w:eastAsia="Calibri" w:hAnsi="Times New Roman" w:cs="Times New Roman"/>
              </w:rPr>
              <w:t>894.776,32</w:t>
            </w:r>
          </w:p>
        </w:tc>
      </w:tr>
      <w:tr w:rsidR="00BA1605" w:rsidRPr="00BA1605" w:rsidTr="00BA1605">
        <w:trPr>
          <w:trHeight w:val="300"/>
        </w:trPr>
        <w:tc>
          <w:tcPr>
            <w:tcW w:w="5647" w:type="dxa"/>
          </w:tcPr>
          <w:p w:rsidR="00BA1605" w:rsidRPr="00BA1605" w:rsidRDefault="00BA1605" w:rsidP="00BA1605">
            <w:pPr>
              <w:ind w:left="7"/>
              <w:jc w:val="center"/>
              <w:rPr>
                <w:rFonts w:ascii="Times New Roman" w:eastAsia="Calibri" w:hAnsi="Times New Roman" w:cs="Times New Roman"/>
                <w:b/>
              </w:rPr>
            </w:pPr>
            <w:r w:rsidRPr="00BA1605">
              <w:rPr>
                <w:rFonts w:ascii="Times New Roman" w:eastAsia="Calibri" w:hAnsi="Times New Roman" w:cs="Times New Roman"/>
                <w:b/>
              </w:rPr>
              <w:t>UKUPNO PRIHODI</w:t>
            </w:r>
          </w:p>
        </w:tc>
        <w:tc>
          <w:tcPr>
            <w:tcW w:w="3314" w:type="dxa"/>
          </w:tcPr>
          <w:p w:rsidR="00BA1605" w:rsidRPr="00BA1605" w:rsidRDefault="00BA1605" w:rsidP="00BA1605">
            <w:pPr>
              <w:ind w:left="7"/>
              <w:jc w:val="center"/>
              <w:rPr>
                <w:rFonts w:ascii="Times New Roman" w:eastAsia="Calibri" w:hAnsi="Times New Roman" w:cs="Times New Roman"/>
                <w:b/>
              </w:rPr>
            </w:pPr>
            <w:r w:rsidRPr="00BA1605">
              <w:rPr>
                <w:rFonts w:ascii="Times New Roman" w:eastAsia="Calibri" w:hAnsi="Times New Roman" w:cs="Times New Roman"/>
                <w:b/>
              </w:rPr>
              <w:t>1.211.013,99</w:t>
            </w:r>
          </w:p>
        </w:tc>
      </w:tr>
    </w:tbl>
    <w:p w:rsidR="00BA1605" w:rsidRPr="00BA1605" w:rsidRDefault="00BA1605" w:rsidP="00BA1605">
      <w:pPr>
        <w:jc w:val="both"/>
        <w:rPr>
          <w:rFonts w:ascii="Times New Roman" w:eastAsia="Calibri" w:hAnsi="Times New Roman" w:cs="Times New Roman"/>
        </w:rPr>
      </w:pPr>
    </w:p>
    <w:p w:rsidR="00BA1605" w:rsidRPr="00BA1605" w:rsidRDefault="00BA1605" w:rsidP="00BA1605">
      <w:pPr>
        <w:jc w:val="both"/>
        <w:rPr>
          <w:rFonts w:ascii="Times New Roman" w:eastAsia="Calibri" w:hAnsi="Times New Roman" w:cs="Times New Roman"/>
        </w:rPr>
      </w:pPr>
      <w:r w:rsidRPr="00BA1605">
        <w:rPr>
          <w:rFonts w:ascii="Times New Roman" w:eastAsia="Calibri" w:hAnsi="Times New Roman" w:cs="Times New Roman"/>
        </w:rPr>
        <w:t>Rashodi se planiraju kako slijedi:</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6"/>
        <w:gridCol w:w="3300"/>
      </w:tblGrid>
      <w:tr w:rsidR="00BA1605" w:rsidRPr="00BA1605" w:rsidTr="00BA1605">
        <w:trPr>
          <w:trHeight w:val="315"/>
        </w:trPr>
        <w:tc>
          <w:tcPr>
            <w:tcW w:w="5616" w:type="dxa"/>
          </w:tcPr>
          <w:p w:rsidR="00BA1605" w:rsidRPr="00BA1605" w:rsidRDefault="00BA1605" w:rsidP="00BA1605">
            <w:pPr>
              <w:jc w:val="center"/>
              <w:rPr>
                <w:rFonts w:ascii="Times New Roman" w:eastAsia="Calibri" w:hAnsi="Times New Roman" w:cs="Times New Roman"/>
                <w:b/>
              </w:rPr>
            </w:pPr>
            <w:r w:rsidRPr="00BA1605">
              <w:rPr>
                <w:rFonts w:ascii="Times New Roman" w:eastAsia="Calibri" w:hAnsi="Times New Roman" w:cs="Times New Roman"/>
                <w:b/>
              </w:rPr>
              <w:t>RASHODI</w:t>
            </w:r>
          </w:p>
        </w:tc>
        <w:tc>
          <w:tcPr>
            <w:tcW w:w="3300" w:type="dxa"/>
          </w:tcPr>
          <w:p w:rsidR="00BA1605" w:rsidRPr="00BA1605" w:rsidRDefault="00BA1605" w:rsidP="00BA1605">
            <w:pPr>
              <w:jc w:val="center"/>
              <w:rPr>
                <w:rFonts w:ascii="Times New Roman" w:eastAsia="Calibri" w:hAnsi="Times New Roman" w:cs="Times New Roman"/>
                <w:b/>
              </w:rPr>
            </w:pPr>
            <w:r w:rsidRPr="00BA1605">
              <w:rPr>
                <w:rFonts w:ascii="Times New Roman" w:eastAsia="Calibri" w:hAnsi="Times New Roman" w:cs="Times New Roman"/>
                <w:b/>
              </w:rPr>
              <w:t>PLAN</w:t>
            </w:r>
          </w:p>
        </w:tc>
      </w:tr>
      <w:tr w:rsidR="00BA1605" w:rsidRPr="00BA1605" w:rsidTr="00BA1605">
        <w:trPr>
          <w:trHeight w:val="270"/>
        </w:trPr>
        <w:tc>
          <w:tcPr>
            <w:tcW w:w="5616"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Održavanje čistoće javnih površina</w:t>
            </w:r>
          </w:p>
        </w:tc>
        <w:tc>
          <w:tcPr>
            <w:tcW w:w="3300"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30.000,00</w:t>
            </w:r>
          </w:p>
        </w:tc>
      </w:tr>
      <w:tr w:rsidR="00BA1605" w:rsidRPr="00BA1605" w:rsidTr="00BA1605">
        <w:trPr>
          <w:trHeight w:val="300"/>
        </w:trPr>
        <w:tc>
          <w:tcPr>
            <w:tcW w:w="5616"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Održavanje groblja</w:t>
            </w:r>
          </w:p>
        </w:tc>
        <w:tc>
          <w:tcPr>
            <w:tcW w:w="3300"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180.525,00</w:t>
            </w:r>
          </w:p>
        </w:tc>
      </w:tr>
      <w:tr w:rsidR="00BA1605" w:rsidRPr="00BA1605" w:rsidTr="00BA1605">
        <w:trPr>
          <w:trHeight w:val="202"/>
        </w:trPr>
        <w:tc>
          <w:tcPr>
            <w:tcW w:w="5616"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Saniranje otpadom onečišćenog tla</w:t>
            </w:r>
          </w:p>
        </w:tc>
        <w:tc>
          <w:tcPr>
            <w:tcW w:w="3300"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30.150,00</w:t>
            </w:r>
          </w:p>
        </w:tc>
      </w:tr>
      <w:tr w:rsidR="00BA1605" w:rsidRPr="00BA1605" w:rsidTr="00BA1605">
        <w:trPr>
          <w:trHeight w:val="300"/>
        </w:trPr>
        <w:tc>
          <w:tcPr>
            <w:tcW w:w="5616"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Održavanje nerazvrstanih cesta</w:t>
            </w:r>
          </w:p>
        </w:tc>
        <w:tc>
          <w:tcPr>
            <w:tcW w:w="3300"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50.000,00</w:t>
            </w:r>
          </w:p>
        </w:tc>
      </w:tr>
      <w:tr w:rsidR="00BA1605" w:rsidRPr="00BA1605" w:rsidTr="00BA1605">
        <w:trPr>
          <w:trHeight w:val="210"/>
        </w:trPr>
        <w:tc>
          <w:tcPr>
            <w:tcW w:w="5616"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Obavljanje poslova zimske službe</w:t>
            </w:r>
          </w:p>
        </w:tc>
        <w:tc>
          <w:tcPr>
            <w:tcW w:w="3300"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25.000,00</w:t>
            </w:r>
          </w:p>
        </w:tc>
      </w:tr>
      <w:tr w:rsidR="00BA1605" w:rsidRPr="00BA1605" w:rsidTr="00BA1605">
        <w:trPr>
          <w:trHeight w:val="315"/>
        </w:trPr>
        <w:tc>
          <w:tcPr>
            <w:tcW w:w="5616"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Uređenje kanalske mreže</w:t>
            </w:r>
          </w:p>
        </w:tc>
        <w:tc>
          <w:tcPr>
            <w:tcW w:w="3300"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22.500,00</w:t>
            </w:r>
          </w:p>
        </w:tc>
      </w:tr>
      <w:tr w:rsidR="00BA1605" w:rsidRPr="00BA1605" w:rsidTr="00BA1605">
        <w:trPr>
          <w:trHeight w:val="255"/>
        </w:trPr>
        <w:tc>
          <w:tcPr>
            <w:tcW w:w="5616"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Održavanje javnih zelenih površina</w:t>
            </w:r>
          </w:p>
        </w:tc>
        <w:tc>
          <w:tcPr>
            <w:tcW w:w="3300"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365.741,94</w:t>
            </w:r>
          </w:p>
        </w:tc>
      </w:tr>
      <w:tr w:rsidR="00BA1605" w:rsidRPr="00BA1605" w:rsidTr="00BA1605">
        <w:trPr>
          <w:trHeight w:val="247"/>
        </w:trPr>
        <w:tc>
          <w:tcPr>
            <w:tcW w:w="5616"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Analiza tla</w:t>
            </w:r>
          </w:p>
        </w:tc>
        <w:tc>
          <w:tcPr>
            <w:tcW w:w="3300"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5.000,00</w:t>
            </w:r>
          </w:p>
        </w:tc>
      </w:tr>
      <w:tr w:rsidR="00BA1605" w:rsidRPr="00BA1605" w:rsidTr="00BA1605">
        <w:trPr>
          <w:trHeight w:val="255"/>
        </w:trPr>
        <w:tc>
          <w:tcPr>
            <w:tcW w:w="5616"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Uređenje otresnica u naselju Palača</w:t>
            </w:r>
          </w:p>
        </w:tc>
        <w:tc>
          <w:tcPr>
            <w:tcW w:w="3300"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20.000,00</w:t>
            </w:r>
          </w:p>
        </w:tc>
      </w:tr>
      <w:tr w:rsidR="00BA1605" w:rsidRPr="00BA1605" w:rsidTr="00BA1605">
        <w:trPr>
          <w:trHeight w:val="270"/>
        </w:trPr>
        <w:tc>
          <w:tcPr>
            <w:tcW w:w="5616"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lastRenderedPageBreak/>
              <w:t>Uređenje otresnica u naselju Silaš</w:t>
            </w:r>
          </w:p>
        </w:tc>
        <w:tc>
          <w:tcPr>
            <w:tcW w:w="3300"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20.000,00</w:t>
            </w:r>
          </w:p>
        </w:tc>
      </w:tr>
      <w:tr w:rsidR="00BA1605" w:rsidRPr="00BA1605" w:rsidTr="00BA1605">
        <w:trPr>
          <w:trHeight w:val="225"/>
        </w:trPr>
        <w:tc>
          <w:tcPr>
            <w:tcW w:w="5616"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Uređenje otresnica u naselju Paulin Dvor</w:t>
            </w:r>
          </w:p>
        </w:tc>
        <w:tc>
          <w:tcPr>
            <w:tcW w:w="3300"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20.000,00</w:t>
            </w:r>
          </w:p>
        </w:tc>
      </w:tr>
      <w:tr w:rsidR="00BA1605" w:rsidRPr="00BA1605" w:rsidTr="00BA1605">
        <w:trPr>
          <w:trHeight w:val="510"/>
        </w:trPr>
        <w:tc>
          <w:tcPr>
            <w:tcW w:w="5616"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Nabava traktorske kranske kosilice</w:t>
            </w:r>
          </w:p>
        </w:tc>
        <w:tc>
          <w:tcPr>
            <w:tcW w:w="3300"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125.859,38</w:t>
            </w:r>
          </w:p>
        </w:tc>
      </w:tr>
      <w:tr w:rsidR="00BA1605" w:rsidRPr="00BA1605" w:rsidTr="00BA1605">
        <w:trPr>
          <w:trHeight w:val="540"/>
        </w:trPr>
        <w:tc>
          <w:tcPr>
            <w:tcW w:w="5616"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Bruto plaće službenika Jedinstvenog upravnog odjela</w:t>
            </w:r>
          </w:p>
        </w:tc>
        <w:tc>
          <w:tcPr>
            <w:tcW w:w="3300"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204.629,76</w:t>
            </w:r>
          </w:p>
        </w:tc>
      </w:tr>
      <w:tr w:rsidR="00BA1605" w:rsidRPr="00BA1605" w:rsidTr="00BA1605">
        <w:trPr>
          <w:trHeight w:val="285"/>
        </w:trPr>
        <w:tc>
          <w:tcPr>
            <w:tcW w:w="5616"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Rekonstrukcija društvenog doma Petrova Slatina</w:t>
            </w:r>
          </w:p>
        </w:tc>
        <w:tc>
          <w:tcPr>
            <w:tcW w:w="3300"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53.850,65</w:t>
            </w:r>
          </w:p>
        </w:tc>
      </w:tr>
      <w:tr w:rsidR="00BA1605" w:rsidRPr="00BA1605" w:rsidTr="00BA1605">
        <w:trPr>
          <w:trHeight w:val="375"/>
        </w:trPr>
        <w:tc>
          <w:tcPr>
            <w:tcW w:w="5616"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Energetska obnova društvenog doma u Adi</w:t>
            </w:r>
          </w:p>
        </w:tc>
        <w:tc>
          <w:tcPr>
            <w:tcW w:w="3300"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 xml:space="preserve">2.123,31 </w:t>
            </w:r>
          </w:p>
        </w:tc>
      </w:tr>
      <w:tr w:rsidR="00BA1605" w:rsidRPr="00BA1605" w:rsidTr="00BA1605">
        <w:trPr>
          <w:trHeight w:val="210"/>
        </w:trPr>
        <w:tc>
          <w:tcPr>
            <w:tcW w:w="5616"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Nabava snježnog pluga (ralica za snijeg)</w:t>
            </w:r>
          </w:p>
        </w:tc>
        <w:tc>
          <w:tcPr>
            <w:tcW w:w="3300"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12.301,56</w:t>
            </w:r>
          </w:p>
        </w:tc>
      </w:tr>
      <w:tr w:rsidR="00BA1605" w:rsidRPr="00BA1605" w:rsidTr="00BA1605">
        <w:trPr>
          <w:trHeight w:val="300"/>
        </w:trPr>
        <w:tc>
          <w:tcPr>
            <w:tcW w:w="5616"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 xml:space="preserve">Ozelenjivanje </w:t>
            </w:r>
          </w:p>
        </w:tc>
        <w:tc>
          <w:tcPr>
            <w:tcW w:w="3300" w:type="dxa"/>
          </w:tcPr>
          <w:p w:rsidR="00BA1605" w:rsidRPr="00BA1605" w:rsidRDefault="00BA1605" w:rsidP="00BA1605">
            <w:pPr>
              <w:jc w:val="center"/>
              <w:rPr>
                <w:rFonts w:ascii="Times New Roman" w:eastAsia="Calibri" w:hAnsi="Times New Roman" w:cs="Times New Roman"/>
              </w:rPr>
            </w:pPr>
            <w:r w:rsidRPr="00BA1605">
              <w:rPr>
                <w:rFonts w:ascii="Times New Roman" w:eastAsia="Calibri" w:hAnsi="Times New Roman" w:cs="Times New Roman"/>
              </w:rPr>
              <w:t>43.332,39</w:t>
            </w:r>
          </w:p>
        </w:tc>
      </w:tr>
      <w:tr w:rsidR="00BA1605" w:rsidRPr="00BA1605" w:rsidTr="00BA1605">
        <w:trPr>
          <w:trHeight w:val="285"/>
        </w:trPr>
        <w:tc>
          <w:tcPr>
            <w:tcW w:w="5616" w:type="dxa"/>
          </w:tcPr>
          <w:p w:rsidR="00BA1605" w:rsidRPr="00BA1605" w:rsidRDefault="00BA1605" w:rsidP="00BA1605">
            <w:pPr>
              <w:jc w:val="center"/>
              <w:rPr>
                <w:rFonts w:ascii="Times New Roman" w:eastAsia="Calibri" w:hAnsi="Times New Roman" w:cs="Times New Roman"/>
                <w:b/>
              </w:rPr>
            </w:pPr>
            <w:r w:rsidRPr="00BA1605">
              <w:rPr>
                <w:rFonts w:ascii="Times New Roman" w:eastAsia="Calibri" w:hAnsi="Times New Roman" w:cs="Times New Roman"/>
                <w:b/>
              </w:rPr>
              <w:t>UKUPNO RASHODI</w:t>
            </w:r>
          </w:p>
        </w:tc>
        <w:tc>
          <w:tcPr>
            <w:tcW w:w="3300" w:type="dxa"/>
          </w:tcPr>
          <w:p w:rsidR="00BA1605" w:rsidRPr="00BA1605" w:rsidRDefault="00BA1605" w:rsidP="00BA1605">
            <w:pPr>
              <w:jc w:val="center"/>
              <w:rPr>
                <w:rFonts w:ascii="Times New Roman" w:eastAsia="Calibri" w:hAnsi="Times New Roman" w:cs="Times New Roman"/>
                <w:b/>
              </w:rPr>
            </w:pPr>
            <w:r w:rsidRPr="00BA1605">
              <w:rPr>
                <w:rFonts w:ascii="Times New Roman" w:eastAsia="Calibri" w:hAnsi="Times New Roman" w:cs="Times New Roman"/>
                <w:b/>
              </w:rPr>
              <w:t>1.211.013,99</w:t>
            </w:r>
          </w:p>
        </w:tc>
      </w:tr>
    </w:tbl>
    <w:p w:rsidR="00BA1605" w:rsidRPr="00BA1605" w:rsidRDefault="00BA1605" w:rsidP="00BA1605">
      <w:pPr>
        <w:jc w:val="both"/>
        <w:rPr>
          <w:rFonts w:ascii="Times New Roman" w:eastAsia="Calibri" w:hAnsi="Times New Roman" w:cs="Times New Roman"/>
          <w:sz w:val="24"/>
          <w:szCs w:val="24"/>
        </w:rPr>
      </w:pPr>
    </w:p>
    <w:p w:rsidR="00BA1605" w:rsidRPr="00BA1605" w:rsidRDefault="00BA1605" w:rsidP="00BA1605">
      <w:pPr>
        <w:jc w:val="center"/>
        <w:rPr>
          <w:rFonts w:ascii="Times New Roman" w:eastAsia="Calibri" w:hAnsi="Times New Roman" w:cs="Times New Roman"/>
          <w:sz w:val="24"/>
          <w:szCs w:val="24"/>
        </w:rPr>
      </w:pPr>
      <w:r w:rsidRPr="00BA1605">
        <w:rPr>
          <w:rFonts w:ascii="Times New Roman" w:eastAsia="Calibri" w:hAnsi="Times New Roman" w:cs="Times New Roman"/>
          <w:sz w:val="24"/>
          <w:szCs w:val="24"/>
        </w:rPr>
        <w:t>Članak 3.</w:t>
      </w:r>
    </w:p>
    <w:p w:rsidR="00BA1605" w:rsidRPr="00BA1605" w:rsidRDefault="00BA1605" w:rsidP="00BA1605">
      <w:pPr>
        <w:jc w:val="both"/>
        <w:rPr>
          <w:rFonts w:ascii="Times New Roman" w:eastAsia="Calibri" w:hAnsi="Times New Roman" w:cs="Times New Roman"/>
          <w:sz w:val="24"/>
          <w:szCs w:val="24"/>
        </w:rPr>
      </w:pPr>
      <w:r w:rsidRPr="00BA1605">
        <w:rPr>
          <w:rFonts w:ascii="Times New Roman" w:eastAsia="Calibri" w:hAnsi="Times New Roman" w:cs="Times New Roman"/>
          <w:sz w:val="24"/>
          <w:szCs w:val="24"/>
        </w:rPr>
        <w:t>Planirana i raspoređena novčana sredstva iz članka 2. i 3. ovih I. Izmjena i dopuna programa izdvajat će se iz Proračuna Općine Šodolovci u skladu s dinamikom punjenja Proračuna.</w:t>
      </w:r>
    </w:p>
    <w:p w:rsidR="00BA1605" w:rsidRPr="00BA1605" w:rsidRDefault="00BA1605" w:rsidP="00BA1605">
      <w:pPr>
        <w:jc w:val="center"/>
        <w:rPr>
          <w:rFonts w:ascii="Times New Roman" w:eastAsia="Calibri" w:hAnsi="Times New Roman" w:cs="Times New Roman"/>
          <w:sz w:val="24"/>
          <w:szCs w:val="24"/>
        </w:rPr>
      </w:pPr>
      <w:r w:rsidRPr="00BA1605">
        <w:rPr>
          <w:rFonts w:ascii="Times New Roman" w:eastAsia="Calibri" w:hAnsi="Times New Roman" w:cs="Times New Roman"/>
          <w:sz w:val="24"/>
          <w:szCs w:val="24"/>
        </w:rPr>
        <w:t>Članak 4.</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I. Izmjene i dopune program utroška sredstava ostvarenih raspolaganjem poljoprivrednim zemljištem u vlasništvu Republike Hrvatske na području Općine Šodolovci za 2019. godinu stupaju na snagu osmog dana od dana objave u „službenom glasniku općine Šodolovci“ a primjenjuje se od 01. siječnja 2019. godine.</w:t>
      </w:r>
    </w:p>
    <w:p w:rsidR="00BA1605" w:rsidRPr="00BA1605" w:rsidRDefault="00BA1605" w:rsidP="00BA1605">
      <w:pPr>
        <w:jc w:val="both"/>
        <w:rPr>
          <w:rFonts w:ascii="Times New Roman" w:eastAsia="Calibri" w:hAnsi="Times New Roman" w:cs="Times New Roman"/>
          <w:sz w:val="24"/>
          <w:szCs w:val="24"/>
        </w:rPr>
      </w:pPr>
    </w:p>
    <w:p w:rsidR="00BA1605" w:rsidRPr="00BA1605" w:rsidRDefault="00BA1605" w:rsidP="00BA1605">
      <w:pPr>
        <w:jc w:val="both"/>
        <w:rPr>
          <w:rFonts w:ascii="Times New Roman" w:eastAsia="Calibri" w:hAnsi="Times New Roman" w:cs="Times New Roman"/>
          <w:sz w:val="24"/>
          <w:szCs w:val="24"/>
        </w:rPr>
      </w:pPr>
      <w:r w:rsidRPr="00BA1605">
        <w:rPr>
          <w:rFonts w:ascii="Times New Roman" w:eastAsia="Calibri" w:hAnsi="Times New Roman" w:cs="Times New Roman"/>
          <w:sz w:val="24"/>
          <w:szCs w:val="24"/>
        </w:rPr>
        <w:t>KLASA: 320-02/18-01/6</w:t>
      </w:r>
    </w:p>
    <w:p w:rsidR="00BA1605" w:rsidRPr="00BA1605" w:rsidRDefault="00BA1605" w:rsidP="00BA1605">
      <w:pPr>
        <w:jc w:val="both"/>
        <w:rPr>
          <w:rFonts w:ascii="Times New Roman" w:eastAsia="Calibri" w:hAnsi="Times New Roman" w:cs="Times New Roman"/>
          <w:sz w:val="24"/>
          <w:szCs w:val="24"/>
        </w:rPr>
      </w:pPr>
      <w:r w:rsidRPr="00BA1605">
        <w:rPr>
          <w:rFonts w:ascii="Times New Roman" w:eastAsia="Calibri" w:hAnsi="Times New Roman" w:cs="Times New Roman"/>
          <w:sz w:val="24"/>
          <w:szCs w:val="24"/>
        </w:rPr>
        <w:lastRenderedPageBreak/>
        <w:t>URBROJ: 2121/11-19-2</w:t>
      </w:r>
    </w:p>
    <w:p w:rsidR="00BA1605" w:rsidRPr="00BA1605" w:rsidRDefault="00BA1605" w:rsidP="00BA1605">
      <w:pPr>
        <w:jc w:val="both"/>
        <w:rPr>
          <w:rFonts w:ascii="Times New Roman" w:eastAsia="Calibri" w:hAnsi="Times New Roman" w:cs="Times New Roman"/>
          <w:sz w:val="24"/>
          <w:szCs w:val="24"/>
        </w:rPr>
      </w:pPr>
      <w:r w:rsidRPr="00BA1605">
        <w:rPr>
          <w:rFonts w:ascii="Times New Roman" w:eastAsia="Calibri" w:hAnsi="Times New Roman" w:cs="Times New Roman"/>
          <w:sz w:val="24"/>
          <w:szCs w:val="24"/>
        </w:rPr>
        <w:t>Šodolovci, 25. listopada 2019.                                    PREDSJEDNIK OPĆINSKOG VIJEĆA:</w:t>
      </w:r>
    </w:p>
    <w:p w:rsidR="00BA1605" w:rsidRDefault="00BA1605" w:rsidP="00BA1605">
      <w:pPr>
        <w:spacing w:after="160" w:line="259" w:lineRule="auto"/>
        <w:rPr>
          <w:rFonts w:ascii="Times New Roman" w:eastAsia="Calibri" w:hAnsi="Times New Roman" w:cs="Times New Roman"/>
          <w:sz w:val="24"/>
          <w:szCs w:val="24"/>
        </w:rPr>
      </w:pPr>
      <w:r w:rsidRPr="00BA1605">
        <w:rPr>
          <w:rFonts w:ascii="Times New Roman" w:eastAsia="Calibri" w:hAnsi="Times New Roman" w:cs="Times New Roman"/>
          <w:sz w:val="24"/>
          <w:szCs w:val="24"/>
        </w:rPr>
        <w:t xml:space="preserve">                                                                                                       Tomislav Starčević</w:t>
      </w:r>
      <w:r>
        <w:rPr>
          <w:rFonts w:ascii="Times New Roman" w:eastAsia="Calibri" w:hAnsi="Times New Roman" w:cs="Times New Roman"/>
          <w:sz w:val="24"/>
          <w:szCs w:val="24"/>
        </w:rPr>
        <w:t>, v.r.</w:t>
      </w:r>
    </w:p>
    <w:p w:rsidR="00BA1605" w:rsidRDefault="00BA1605" w:rsidP="00BA160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Na temelju članka 2 . i 49. Zakona o predškolskom odgoju i obrazovanju („Narodne novine“ broj 10/97, 107/07, 94/13 i 98/19), članka 143. Zakona o odgoju i obrazovanju u osnovnoj i srednjoj školi („Narodne novine“ broj 87/08, 86/09, 92/10, 105/1090/11, 5/12, 16/12, 86/12, 126/12, 94/13, 152/14, 07/17, 68/18 i 98/19) i članka 31. Statuta Općine Šodolovci („službeni glasnik općine Šodolovci“ broj 3/09, 2/13, 7/16 i 4/18), Općinsko vijeće Općine Šodolovci na 19. sjednici održanoj dana 25. listopada 2019. godine donosi</w:t>
      </w:r>
    </w:p>
    <w:p w:rsidR="00BA1605" w:rsidRPr="00BA1605" w:rsidRDefault="00BA1605" w:rsidP="00BA1605">
      <w:pPr>
        <w:spacing w:after="160" w:line="259" w:lineRule="auto"/>
        <w:jc w:val="both"/>
        <w:rPr>
          <w:rFonts w:ascii="Times New Roman" w:hAnsi="Times New Roman" w:cs="Times New Roman"/>
          <w:sz w:val="24"/>
          <w:szCs w:val="24"/>
        </w:rPr>
      </w:pPr>
    </w:p>
    <w:p w:rsidR="00BA1605" w:rsidRPr="00BA1605" w:rsidRDefault="00BA1605" w:rsidP="00BA1605">
      <w:pPr>
        <w:spacing w:after="160" w:line="259" w:lineRule="auto"/>
        <w:jc w:val="center"/>
        <w:rPr>
          <w:rFonts w:ascii="Times New Roman" w:hAnsi="Times New Roman" w:cs="Times New Roman"/>
          <w:b/>
          <w:sz w:val="24"/>
          <w:szCs w:val="24"/>
        </w:rPr>
      </w:pPr>
      <w:r w:rsidRPr="00BA1605">
        <w:rPr>
          <w:rFonts w:ascii="Times New Roman" w:hAnsi="Times New Roman" w:cs="Times New Roman"/>
          <w:b/>
          <w:sz w:val="24"/>
          <w:szCs w:val="24"/>
        </w:rPr>
        <w:t>I. IZMJENE I DOPUNE PROGRAMA</w:t>
      </w:r>
    </w:p>
    <w:p w:rsidR="00BA1605" w:rsidRPr="00BA1605" w:rsidRDefault="00BA1605" w:rsidP="00BA1605">
      <w:pPr>
        <w:spacing w:after="160" w:line="259" w:lineRule="auto"/>
        <w:jc w:val="center"/>
        <w:rPr>
          <w:rFonts w:ascii="Times New Roman" w:hAnsi="Times New Roman" w:cs="Times New Roman"/>
          <w:b/>
          <w:sz w:val="24"/>
          <w:szCs w:val="24"/>
        </w:rPr>
      </w:pPr>
      <w:r w:rsidRPr="00BA1605">
        <w:rPr>
          <w:rFonts w:ascii="Times New Roman" w:hAnsi="Times New Roman" w:cs="Times New Roman"/>
          <w:b/>
          <w:sz w:val="24"/>
          <w:szCs w:val="24"/>
        </w:rPr>
        <w:t>JAVNIH POTREBA U PREDŠKOLSKOM ODGOJU I OBRAZOVANJU</w:t>
      </w:r>
    </w:p>
    <w:p w:rsidR="00BA1605" w:rsidRPr="00BA1605" w:rsidRDefault="00BA1605" w:rsidP="00BA1605">
      <w:pPr>
        <w:spacing w:after="160" w:line="259" w:lineRule="auto"/>
        <w:jc w:val="center"/>
        <w:rPr>
          <w:rFonts w:ascii="Times New Roman" w:hAnsi="Times New Roman" w:cs="Times New Roman"/>
          <w:b/>
          <w:sz w:val="24"/>
          <w:szCs w:val="24"/>
        </w:rPr>
      </w:pPr>
      <w:r w:rsidRPr="00BA1605">
        <w:rPr>
          <w:rFonts w:ascii="Times New Roman" w:hAnsi="Times New Roman" w:cs="Times New Roman"/>
          <w:b/>
          <w:sz w:val="24"/>
          <w:szCs w:val="24"/>
        </w:rPr>
        <w:t>OPĆINE ŠODOLOVCI ZA 2019. GODINU</w:t>
      </w:r>
    </w:p>
    <w:p w:rsidR="00BA1605" w:rsidRPr="00BA1605" w:rsidRDefault="00BA1605" w:rsidP="00BA1605">
      <w:pPr>
        <w:spacing w:after="160" w:line="259" w:lineRule="auto"/>
        <w:jc w:val="center"/>
        <w:rPr>
          <w:rFonts w:ascii="Times New Roman" w:hAnsi="Times New Roman" w:cs="Times New Roman"/>
          <w:sz w:val="24"/>
          <w:szCs w:val="24"/>
        </w:rPr>
      </w:pP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1.</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Ovim I. izmjenama i dopunama Programa javnih potreba u predškolskom odgoju i obrazovanju određuje se izdvajanja u okviru Proračuna Općine Šodolovci za 2019. godinu kojima će se financirati potrebe u predškolskom odgoju, osnovnoškolskom obrazovanju, srednjoškolskom obrazovanju te visokom obrazovanju.</w:t>
      </w: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2.</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Financiranje potreba u predškolskom odgoju sastoji se od sljedećih aktivnosti:</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xml:space="preserve">1. Sredstva za financiranje programa obvezne predškole osiguravaju se u Proračunu Općine Šodolovci. Program obvezne predškole provodit će se na način da se u naseljima Silaš i Šodolovci u sklopu područnih škola organizira provođenje programa predškole koje troškove će u potpunosti snositi općine (troškovi po ugovoru o djelu za provođenje programa predškole i materijalni troškovi u vidu pribora i pratećih rekvizita potrebnih </w:t>
      </w:r>
      <w:r w:rsidRPr="00BA1605">
        <w:rPr>
          <w:rFonts w:ascii="Times New Roman" w:hAnsi="Times New Roman" w:cs="Times New Roman"/>
          <w:sz w:val="24"/>
          <w:szCs w:val="24"/>
        </w:rPr>
        <w:lastRenderedPageBreak/>
        <w:t>svakom pojedinom polazniku). Općina će također financirati boravak djece s područja općine Šodolovci koji programa obvezne predškole pohađaju u dječjim vrtićima s kojima ima sklopljen Ugovor o provođenju programa obvezne predškole.</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2. Kako na području Općine Šodolovci ne postoji dječji vrtić Općina Šodolovci sufinancira pohađanje dječjeg vrtića za djecu s područja Općine Šodolovci u iznosu od 700,00 kuna po djetetu a na temelju Ugovora sklopljenih s dječjim vrtićima izvan općine.</w:t>
      </w: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3.</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Financiranje potreba u osnovnoškolskom obrazovanju sastoji se od sljedećih aktivnosti:</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1. Općina Šodolovci temeljem Ugovora s Osječko-baranjskom županijom sufinancira provođenje programa „školski obrok za sve“ izdvajajući sredstva za financiranje školskog obroka za sve osnovnoškolce s područja Općine Šodolovci.</w:t>
      </w:r>
    </w:p>
    <w:p w:rsidR="00BA1605" w:rsidRPr="00BA1605" w:rsidRDefault="00BA1605" w:rsidP="00BA1605">
      <w:pPr>
        <w:spacing w:after="160" w:line="259" w:lineRule="auto"/>
        <w:rPr>
          <w:rFonts w:ascii="Times New Roman" w:hAnsi="Times New Roman" w:cs="Times New Roman"/>
          <w:sz w:val="24"/>
          <w:szCs w:val="24"/>
        </w:rPr>
      </w:pPr>
      <w:r w:rsidRPr="00BA1605">
        <w:rPr>
          <w:rFonts w:ascii="Times New Roman" w:hAnsi="Times New Roman" w:cs="Times New Roman"/>
          <w:sz w:val="24"/>
          <w:szCs w:val="24"/>
        </w:rPr>
        <w:t>2. Općina Šodolovci Proračunom za 2019. godinu planira kupnju udžbenika za sve učenike osnovnih škola od 1-8 razreda s područja općine.</w:t>
      </w:r>
    </w:p>
    <w:p w:rsidR="00BA1605" w:rsidRPr="00BA1605" w:rsidRDefault="00BA1605" w:rsidP="00BA1605">
      <w:pPr>
        <w:spacing w:after="160" w:line="259" w:lineRule="auto"/>
        <w:rPr>
          <w:rFonts w:ascii="Times New Roman" w:hAnsi="Times New Roman" w:cs="Times New Roman"/>
          <w:sz w:val="24"/>
          <w:szCs w:val="24"/>
        </w:rPr>
      </w:pPr>
      <w:r w:rsidRPr="00BA1605">
        <w:rPr>
          <w:rFonts w:ascii="Times New Roman" w:hAnsi="Times New Roman" w:cs="Times New Roman"/>
          <w:sz w:val="24"/>
          <w:szCs w:val="24"/>
        </w:rPr>
        <w:t xml:space="preserve">3. Pomoć osnovnim školama koje pohađaju djeca s područja Općine Šodolovci u održavanju različitih manifestacija. </w:t>
      </w: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4.</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Financiranje potreba u srednjoškolskom obrazovanju sastoji se od sljedećih aktivnosti:</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1. Općina Šodolovci sufinancira prijevoz učenika srednjih škola s područja općine u visini razlike između sufinanciranja iznosa od strane države do pune cijene mjesečne karte na način da učenici ne plaćaju nikakav iznos za troškove mjesečnih prijevoznih karata.</w:t>
      </w: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4.</w:t>
      </w:r>
    </w:p>
    <w:p w:rsidR="00BA1605" w:rsidRPr="00BA1605" w:rsidRDefault="00BA1605" w:rsidP="00BA1605">
      <w:pPr>
        <w:spacing w:after="160" w:line="259" w:lineRule="auto"/>
        <w:jc w:val="both"/>
        <w:rPr>
          <w:rFonts w:ascii="Times New Roman" w:hAnsi="Times New Roman" w:cs="Times New Roman"/>
          <w:sz w:val="24"/>
          <w:szCs w:val="24"/>
        </w:rPr>
      </w:pP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Financiranje potreba u visokoškolskom obrazovanju sastoji se od sljedećih aktivnosti:</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1. Općina Šodolovci redovitim studentima isplaćuje jednokratne novčane potpore temeljem kriterija određenih Odlukom o odobravanju jednokratnih potpora redovitim studentima („službeni glasnik općine Šodolovci“ broj 1/10).</w:t>
      </w: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5.</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Planirana sredstva za provedbu I. Izmjena i dopuna Programa javnih potreba u predškolskom odgoju i obrazovanju iz Općinskog Proračuna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BA1605" w:rsidRPr="00BA1605" w:rsidTr="00BA1605">
        <w:trPr>
          <w:trHeight w:val="390"/>
        </w:trPr>
        <w:tc>
          <w:tcPr>
            <w:tcW w:w="1217" w:type="dxa"/>
          </w:tcPr>
          <w:p w:rsidR="00BA1605" w:rsidRPr="00BA1605" w:rsidRDefault="00BA1605" w:rsidP="00BA1605">
            <w:pPr>
              <w:spacing w:after="160" w:line="259" w:lineRule="auto"/>
              <w:jc w:val="center"/>
              <w:rPr>
                <w:rFonts w:ascii="Times New Roman" w:hAnsi="Times New Roman" w:cs="Times New Roman"/>
                <w:b/>
              </w:rPr>
            </w:pPr>
            <w:proofErr w:type="spellStart"/>
            <w:r w:rsidRPr="00BA1605">
              <w:rPr>
                <w:rFonts w:ascii="Times New Roman" w:hAnsi="Times New Roman" w:cs="Times New Roman"/>
                <w:b/>
              </w:rPr>
              <w:lastRenderedPageBreak/>
              <w:t>Rbr</w:t>
            </w:r>
            <w:proofErr w:type="spellEnd"/>
            <w:r w:rsidRPr="00BA1605">
              <w:rPr>
                <w:rFonts w:ascii="Times New Roman" w:hAnsi="Times New Roman" w:cs="Times New Roman"/>
                <w:b/>
              </w:rPr>
              <w:t>.</w:t>
            </w:r>
          </w:p>
        </w:tc>
        <w:tc>
          <w:tcPr>
            <w:tcW w:w="2194" w:type="dxa"/>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Aktivnosti</w:t>
            </w:r>
          </w:p>
        </w:tc>
        <w:tc>
          <w:tcPr>
            <w:tcW w:w="2964" w:type="dxa"/>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Iznos</w:t>
            </w:r>
          </w:p>
        </w:tc>
        <w:tc>
          <w:tcPr>
            <w:tcW w:w="2895" w:type="dxa"/>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Izvor</w:t>
            </w:r>
          </w:p>
        </w:tc>
      </w:tr>
      <w:tr w:rsidR="00BA1605" w:rsidRPr="00BA1605" w:rsidTr="00BA1605">
        <w:trPr>
          <w:trHeight w:val="390"/>
        </w:trPr>
        <w:tc>
          <w:tcPr>
            <w:tcW w:w="1217"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w:t>
            </w:r>
          </w:p>
        </w:tc>
        <w:tc>
          <w:tcPr>
            <w:tcW w:w="219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Predškolski odgoj</w:t>
            </w:r>
          </w:p>
        </w:tc>
        <w:tc>
          <w:tcPr>
            <w:tcW w:w="296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106.544,54</w:t>
            </w:r>
          </w:p>
        </w:tc>
        <w:tc>
          <w:tcPr>
            <w:tcW w:w="2895" w:type="dxa"/>
          </w:tcPr>
          <w:p w:rsidR="00BA1605" w:rsidRPr="00BA1605" w:rsidRDefault="00BA1605" w:rsidP="00BA1605">
            <w:pPr>
              <w:spacing w:after="160" w:line="259" w:lineRule="auto"/>
              <w:jc w:val="both"/>
              <w:rPr>
                <w:rFonts w:ascii="Times New Roman" w:hAnsi="Times New Roman" w:cs="Times New Roman"/>
                <w:b/>
              </w:rPr>
            </w:pPr>
          </w:p>
        </w:tc>
      </w:tr>
      <w:tr w:rsidR="00BA1605" w:rsidRPr="00BA1605" w:rsidTr="00BA1605">
        <w:trPr>
          <w:trHeight w:val="240"/>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1.1.održavanje predškole u naselju Šodolovci</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12.500,00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03"/>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1.2.održavanje predškole u naselju Silaš i dječjim vrtićima</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10.044,54</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40"/>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1.3.sufinanciranje dječjeg vrtića</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84.000,00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420"/>
        </w:trPr>
        <w:tc>
          <w:tcPr>
            <w:tcW w:w="1217"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w:t>
            </w:r>
          </w:p>
        </w:tc>
        <w:tc>
          <w:tcPr>
            <w:tcW w:w="219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Osnovnoškolsko obrazovanje</w:t>
            </w:r>
          </w:p>
        </w:tc>
        <w:tc>
          <w:tcPr>
            <w:tcW w:w="296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61.000,00</w:t>
            </w:r>
          </w:p>
        </w:tc>
        <w:tc>
          <w:tcPr>
            <w:tcW w:w="2895" w:type="dxa"/>
          </w:tcPr>
          <w:p w:rsidR="00BA1605" w:rsidRPr="00BA1605" w:rsidRDefault="00BA1605" w:rsidP="00BA1605">
            <w:pPr>
              <w:spacing w:after="160" w:line="259" w:lineRule="auto"/>
              <w:jc w:val="both"/>
              <w:rPr>
                <w:rFonts w:ascii="Times New Roman" w:hAnsi="Times New Roman" w:cs="Times New Roman"/>
                <w:b/>
              </w:rPr>
            </w:pPr>
          </w:p>
        </w:tc>
      </w:tr>
      <w:tr w:rsidR="00BA1605" w:rsidRPr="00BA1605" w:rsidTr="00BA1605">
        <w:trPr>
          <w:trHeight w:val="143"/>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2.1.sufinanciranje projekta „školski obrok za sve“</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15.000,00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18"/>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2.2.novčana pomoć školama u održavanju manifestacija</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6.000,00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1140"/>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2.3.financiranje školskih udžbenika za djecu osnovnih škola</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40.000,00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03"/>
        </w:trPr>
        <w:tc>
          <w:tcPr>
            <w:tcW w:w="1217"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w:t>
            </w:r>
          </w:p>
        </w:tc>
        <w:tc>
          <w:tcPr>
            <w:tcW w:w="219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Srednjoškolsko obrazovanje</w:t>
            </w:r>
          </w:p>
        </w:tc>
        <w:tc>
          <w:tcPr>
            <w:tcW w:w="296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90.000,00</w:t>
            </w:r>
          </w:p>
        </w:tc>
        <w:tc>
          <w:tcPr>
            <w:tcW w:w="2895" w:type="dxa"/>
          </w:tcPr>
          <w:p w:rsidR="00BA1605" w:rsidRPr="00BA1605" w:rsidRDefault="00BA1605" w:rsidP="00BA1605">
            <w:pPr>
              <w:spacing w:after="160" w:line="259" w:lineRule="auto"/>
              <w:jc w:val="both"/>
              <w:rPr>
                <w:rFonts w:ascii="Times New Roman" w:hAnsi="Times New Roman" w:cs="Times New Roman"/>
              </w:rPr>
            </w:pPr>
          </w:p>
        </w:tc>
      </w:tr>
      <w:tr w:rsidR="00BA1605" w:rsidRPr="00BA1605" w:rsidTr="00BA1605">
        <w:trPr>
          <w:trHeight w:val="225"/>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3.1.prijevoz učenika srednjih škola</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90.000,00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218"/>
        </w:trPr>
        <w:tc>
          <w:tcPr>
            <w:tcW w:w="1217" w:type="dxa"/>
            <w:vMerge w:val="restart"/>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w:t>
            </w:r>
          </w:p>
        </w:tc>
        <w:tc>
          <w:tcPr>
            <w:tcW w:w="219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Visokoškolsko obrazovanje</w:t>
            </w:r>
          </w:p>
        </w:tc>
        <w:tc>
          <w:tcPr>
            <w:tcW w:w="2964"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20.000,00</w:t>
            </w:r>
          </w:p>
        </w:tc>
        <w:tc>
          <w:tcPr>
            <w:tcW w:w="2895" w:type="dxa"/>
          </w:tcPr>
          <w:p w:rsidR="00BA1605" w:rsidRPr="00BA1605" w:rsidRDefault="00BA1605" w:rsidP="00BA1605">
            <w:pPr>
              <w:spacing w:after="160" w:line="259" w:lineRule="auto"/>
              <w:jc w:val="both"/>
              <w:rPr>
                <w:rFonts w:ascii="Times New Roman" w:hAnsi="Times New Roman" w:cs="Times New Roman"/>
              </w:rPr>
            </w:pPr>
          </w:p>
        </w:tc>
      </w:tr>
      <w:tr w:rsidR="00BA1605" w:rsidRPr="00BA1605" w:rsidTr="00BA1605">
        <w:trPr>
          <w:trHeight w:val="585"/>
        </w:trPr>
        <w:tc>
          <w:tcPr>
            <w:tcW w:w="1217" w:type="dxa"/>
            <w:vMerge/>
          </w:tcPr>
          <w:p w:rsidR="00BA1605" w:rsidRPr="00BA1605" w:rsidRDefault="00BA1605" w:rsidP="00BA1605">
            <w:pPr>
              <w:spacing w:after="160" w:line="259" w:lineRule="auto"/>
              <w:jc w:val="both"/>
              <w:rPr>
                <w:rFonts w:ascii="Times New Roman" w:hAnsi="Times New Roman" w:cs="Times New Roman"/>
              </w:rPr>
            </w:pPr>
          </w:p>
        </w:tc>
        <w:tc>
          <w:tcPr>
            <w:tcW w:w="219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4.1.jednokratne potpore studentima</w:t>
            </w:r>
          </w:p>
        </w:tc>
        <w:tc>
          <w:tcPr>
            <w:tcW w:w="2964"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20.000,00</w:t>
            </w:r>
          </w:p>
        </w:tc>
        <w:tc>
          <w:tcPr>
            <w:tcW w:w="2895" w:type="dxa"/>
          </w:tcPr>
          <w:p w:rsidR="00BA1605" w:rsidRPr="00BA1605" w:rsidRDefault="00BA1605" w:rsidP="00BA1605">
            <w:pPr>
              <w:spacing w:after="160" w:line="259" w:lineRule="auto"/>
              <w:jc w:val="both"/>
              <w:rPr>
                <w:rFonts w:ascii="Times New Roman" w:hAnsi="Times New Roman" w:cs="Times New Roman"/>
              </w:rPr>
            </w:pPr>
            <w:r w:rsidRPr="00BA1605">
              <w:rPr>
                <w:rFonts w:ascii="Times New Roman" w:hAnsi="Times New Roman" w:cs="Times New Roman"/>
              </w:rPr>
              <w:t>Prihodi od poreza</w:t>
            </w:r>
          </w:p>
        </w:tc>
      </w:tr>
      <w:tr w:rsidR="00BA1605" w:rsidRPr="00BA1605" w:rsidTr="00BA1605">
        <w:trPr>
          <w:trHeight w:val="165"/>
        </w:trPr>
        <w:tc>
          <w:tcPr>
            <w:tcW w:w="6375" w:type="dxa"/>
            <w:gridSpan w:val="3"/>
          </w:tcPr>
          <w:p w:rsidR="00BA1605" w:rsidRPr="00BA1605" w:rsidRDefault="00BA1605" w:rsidP="00BA1605">
            <w:pPr>
              <w:spacing w:after="160" w:line="259" w:lineRule="auto"/>
              <w:jc w:val="center"/>
              <w:rPr>
                <w:rFonts w:ascii="Times New Roman" w:hAnsi="Times New Roman" w:cs="Times New Roman"/>
                <w:b/>
              </w:rPr>
            </w:pPr>
            <w:r w:rsidRPr="00BA1605">
              <w:rPr>
                <w:rFonts w:ascii="Times New Roman" w:hAnsi="Times New Roman" w:cs="Times New Roman"/>
                <w:b/>
              </w:rPr>
              <w:t>UKUPNO</w:t>
            </w:r>
          </w:p>
          <w:p w:rsidR="00BA1605" w:rsidRPr="00BA1605" w:rsidRDefault="00BA1605" w:rsidP="00BA1605">
            <w:pPr>
              <w:spacing w:after="160" w:line="259" w:lineRule="auto"/>
              <w:jc w:val="center"/>
              <w:rPr>
                <w:rFonts w:ascii="Times New Roman" w:hAnsi="Times New Roman" w:cs="Times New Roman"/>
                <w:b/>
              </w:rPr>
            </w:pPr>
          </w:p>
        </w:tc>
        <w:tc>
          <w:tcPr>
            <w:tcW w:w="2895" w:type="dxa"/>
          </w:tcPr>
          <w:p w:rsidR="00BA1605" w:rsidRPr="00BA1605" w:rsidRDefault="00BA1605" w:rsidP="00BA1605">
            <w:pPr>
              <w:spacing w:after="160" w:line="259" w:lineRule="auto"/>
              <w:jc w:val="both"/>
              <w:rPr>
                <w:rFonts w:ascii="Times New Roman" w:hAnsi="Times New Roman" w:cs="Times New Roman"/>
                <w:b/>
              </w:rPr>
            </w:pPr>
            <w:r w:rsidRPr="00BA1605">
              <w:rPr>
                <w:rFonts w:ascii="Times New Roman" w:hAnsi="Times New Roman" w:cs="Times New Roman"/>
                <w:b/>
              </w:rPr>
              <w:t>277.544,54</w:t>
            </w:r>
          </w:p>
        </w:tc>
      </w:tr>
    </w:tbl>
    <w:p w:rsidR="00BA1605" w:rsidRPr="00BA1605" w:rsidRDefault="00BA1605" w:rsidP="00BA1605">
      <w:pPr>
        <w:spacing w:after="160" w:line="259" w:lineRule="auto"/>
        <w:jc w:val="both"/>
        <w:rPr>
          <w:rFonts w:ascii="Times New Roman" w:hAnsi="Times New Roman" w:cs="Times New Roman"/>
          <w:b/>
          <w:sz w:val="24"/>
          <w:szCs w:val="24"/>
        </w:rPr>
      </w:pPr>
    </w:p>
    <w:p w:rsidR="00BA1605" w:rsidRPr="00BA1605" w:rsidRDefault="00BA1605" w:rsidP="00BA1605">
      <w:pPr>
        <w:spacing w:after="160" w:line="259" w:lineRule="auto"/>
        <w:jc w:val="center"/>
        <w:rPr>
          <w:rFonts w:ascii="Times New Roman" w:hAnsi="Times New Roman" w:cs="Times New Roman"/>
          <w:sz w:val="24"/>
          <w:szCs w:val="24"/>
        </w:rPr>
      </w:pPr>
      <w:bookmarkStart w:id="2" w:name="OLE_LINK1"/>
      <w:r w:rsidRPr="00BA1605">
        <w:rPr>
          <w:rFonts w:ascii="Times New Roman" w:hAnsi="Times New Roman" w:cs="Times New Roman"/>
          <w:sz w:val="24"/>
          <w:szCs w:val="24"/>
        </w:rPr>
        <w:t>Članak 6.</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Financijska sredstva za ostvarivanje Programa javnih potreba osigurat će se iz Proračuna Općine Šodolovci za 2019.godinu ovisno o priljevu sredstava u Proračun.</w:t>
      </w:r>
    </w:p>
    <w:p w:rsidR="00BA1605" w:rsidRPr="00BA1605" w:rsidRDefault="00BA1605" w:rsidP="00BA1605">
      <w:pPr>
        <w:spacing w:after="160" w:line="259" w:lineRule="auto"/>
        <w:jc w:val="center"/>
        <w:rPr>
          <w:rFonts w:ascii="Times New Roman" w:hAnsi="Times New Roman" w:cs="Times New Roman"/>
          <w:sz w:val="24"/>
          <w:szCs w:val="24"/>
        </w:rPr>
      </w:pPr>
    </w:p>
    <w:p w:rsidR="00BA1605" w:rsidRPr="00BA1605" w:rsidRDefault="00BA1605" w:rsidP="00BA1605">
      <w:pPr>
        <w:spacing w:after="160" w:line="259" w:lineRule="auto"/>
        <w:jc w:val="center"/>
        <w:rPr>
          <w:rFonts w:ascii="Times New Roman" w:hAnsi="Times New Roman" w:cs="Times New Roman"/>
          <w:sz w:val="24"/>
          <w:szCs w:val="24"/>
        </w:rPr>
      </w:pPr>
      <w:r w:rsidRPr="00BA1605">
        <w:rPr>
          <w:rFonts w:ascii="Times New Roman" w:hAnsi="Times New Roman" w:cs="Times New Roman"/>
          <w:sz w:val="24"/>
          <w:szCs w:val="24"/>
        </w:rPr>
        <w:t>Članak 7.</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I. Izmjene i dopune Programa javnih potreba u predškolskom odgoju i obrazovanju Općine Šodolovci za 2019. godinu stupaju na snagu osmog dana od dana objave u „službenom glasniku općine Šodolovci“ a primjenjuju se od 01. siječnja 2019. godine.</w:t>
      </w:r>
    </w:p>
    <w:p w:rsidR="00BA1605" w:rsidRPr="00BA1605" w:rsidRDefault="00BA1605" w:rsidP="00BA1605">
      <w:pPr>
        <w:spacing w:after="160" w:line="259" w:lineRule="auto"/>
        <w:jc w:val="both"/>
        <w:rPr>
          <w:rFonts w:ascii="Times New Roman" w:hAnsi="Times New Roman" w:cs="Times New Roman"/>
          <w:sz w:val="24"/>
          <w:szCs w:val="24"/>
        </w:rPr>
      </w:pP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KLASA: 602-01/18-01/1</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URBROJ: 2121/11-19-2</w:t>
      </w:r>
    </w:p>
    <w:p w:rsidR="00BA1605" w:rsidRP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Šodolovci, 25. listopada 2019.                                      PREDSJEDNIK OPĆINSKOG VIJEĆA:</w:t>
      </w:r>
    </w:p>
    <w:p w:rsidR="00BA1605" w:rsidRDefault="00BA1605" w:rsidP="00BA1605">
      <w:pPr>
        <w:spacing w:after="160" w:line="259" w:lineRule="auto"/>
        <w:jc w:val="both"/>
        <w:rPr>
          <w:rFonts w:ascii="Times New Roman" w:hAnsi="Times New Roman" w:cs="Times New Roman"/>
          <w:sz w:val="24"/>
          <w:szCs w:val="24"/>
        </w:rPr>
      </w:pPr>
      <w:r w:rsidRPr="00BA1605">
        <w:rPr>
          <w:rFonts w:ascii="Times New Roman" w:hAnsi="Times New Roman" w:cs="Times New Roman"/>
          <w:sz w:val="24"/>
          <w:szCs w:val="24"/>
        </w:rPr>
        <w:t xml:space="preserve">                                                                                                   Tomislav Starčević</w:t>
      </w:r>
      <w:r w:rsidR="00152C79">
        <w:rPr>
          <w:rFonts w:ascii="Times New Roman" w:hAnsi="Times New Roman" w:cs="Times New Roman"/>
          <w:sz w:val="24"/>
          <w:szCs w:val="24"/>
        </w:rPr>
        <w:t>, v.r.</w:t>
      </w:r>
    </w:p>
    <w:p w:rsidR="00152C79" w:rsidRDefault="00152C79" w:rsidP="00BA1605">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152C79" w:rsidRPr="00152C79" w:rsidRDefault="00152C79" w:rsidP="00152C79">
      <w:pPr>
        <w:spacing w:after="0" w:line="240" w:lineRule="auto"/>
        <w:ind w:right="-284"/>
        <w:jc w:val="both"/>
        <w:rPr>
          <w:rFonts w:ascii="Times New Roman" w:eastAsia="Times New Roman" w:hAnsi="Times New Roman" w:cs="Times New Roman"/>
          <w:b/>
          <w:i/>
          <w:sz w:val="24"/>
          <w:szCs w:val="24"/>
        </w:rPr>
      </w:pPr>
      <w:r w:rsidRPr="00152C79">
        <w:rPr>
          <w:rFonts w:ascii="Times New Roman" w:eastAsia="Times New Roman" w:hAnsi="Times New Roman" w:cs="Times New Roman"/>
          <w:bCs/>
          <w:iCs/>
          <w:sz w:val="24"/>
          <w:szCs w:val="24"/>
        </w:rPr>
        <w:lastRenderedPageBreak/>
        <w:t>Na temelju članka 104. stavka 1. Zakona o komunalnom gospodarstvu („Narodne novine“ broj 68/18 i 110/18</w:t>
      </w:r>
      <w:r w:rsidRPr="00152C79">
        <w:rPr>
          <w:rFonts w:ascii="Times New Roman" w:eastAsia="Times New Roman" w:hAnsi="Times New Roman" w:cs="Times New Roman"/>
          <w:iCs/>
          <w:sz w:val="24"/>
          <w:szCs w:val="24"/>
        </w:rPr>
        <w:t xml:space="preserve">) </w:t>
      </w:r>
      <w:r w:rsidRPr="00152C79">
        <w:rPr>
          <w:rFonts w:ascii="Times New Roman" w:eastAsia="Times New Roman" w:hAnsi="Times New Roman" w:cs="Times New Roman"/>
          <w:bCs/>
          <w:iCs/>
          <w:sz w:val="24"/>
          <w:szCs w:val="24"/>
        </w:rPr>
        <w:t xml:space="preserve">i članka 31. Statuta Općine Šodolovci </w:t>
      </w:r>
      <w:r w:rsidRPr="00152C79">
        <w:rPr>
          <w:rFonts w:ascii="Times New Roman" w:eastAsia="Times New Roman" w:hAnsi="Times New Roman" w:cs="Times New Roman"/>
          <w:iCs/>
          <w:sz w:val="24"/>
          <w:szCs w:val="24"/>
        </w:rPr>
        <w:t xml:space="preserve">(„Službeni glasnik općine Šodolovci“, broj </w:t>
      </w:r>
      <w:r w:rsidRPr="00152C79">
        <w:rPr>
          <w:rFonts w:ascii="Times New Roman" w:eastAsia="Times New Roman" w:hAnsi="Times New Roman" w:cs="Times New Roman"/>
          <w:sz w:val="24"/>
          <w:szCs w:val="24"/>
          <w:lang w:eastAsia="hr-HR"/>
        </w:rPr>
        <w:t>3/09, 2/13, 7/16 i 4/18</w:t>
      </w:r>
      <w:r w:rsidRPr="00152C79">
        <w:rPr>
          <w:rFonts w:ascii="Times New Roman" w:eastAsia="Times New Roman" w:hAnsi="Times New Roman" w:cs="Times New Roman"/>
          <w:iCs/>
          <w:sz w:val="24"/>
          <w:szCs w:val="24"/>
        </w:rPr>
        <w:t>), Općinsko vijeće Općine Šodolovci na svojoj 19. sjednici održanoj dana 25. listopada 2019. godine, donosi</w:t>
      </w:r>
    </w:p>
    <w:p w:rsidR="00152C79" w:rsidRPr="00152C79" w:rsidRDefault="00152C79" w:rsidP="00152C79">
      <w:pPr>
        <w:spacing w:after="0" w:line="240" w:lineRule="auto"/>
        <w:jc w:val="center"/>
        <w:rPr>
          <w:rFonts w:ascii="Times New Roman" w:eastAsia="Times New Roman" w:hAnsi="Times New Roman" w:cs="Times New Roman"/>
          <w:b/>
          <w:bCs/>
          <w:iCs/>
          <w:sz w:val="24"/>
          <w:szCs w:val="24"/>
        </w:rPr>
      </w:pPr>
    </w:p>
    <w:p w:rsidR="00152C79" w:rsidRPr="00152C79" w:rsidRDefault="00152C79" w:rsidP="00152C79">
      <w:pPr>
        <w:spacing w:after="0" w:line="240" w:lineRule="auto"/>
        <w:rPr>
          <w:rFonts w:ascii="Times New Roman" w:eastAsia="Times New Roman" w:hAnsi="Times New Roman" w:cs="Times New Roman"/>
          <w:b/>
          <w:bCs/>
          <w:iCs/>
          <w:sz w:val="24"/>
          <w:szCs w:val="24"/>
        </w:rPr>
      </w:pPr>
    </w:p>
    <w:p w:rsidR="00152C79" w:rsidRPr="00152C79" w:rsidRDefault="00152C79" w:rsidP="00152C79">
      <w:pPr>
        <w:spacing w:after="0" w:line="240" w:lineRule="auto"/>
        <w:jc w:val="center"/>
        <w:rPr>
          <w:rFonts w:ascii="Times New Roman" w:eastAsia="Times New Roman" w:hAnsi="Times New Roman" w:cs="Times New Roman"/>
          <w:b/>
          <w:bCs/>
          <w:iCs/>
          <w:sz w:val="24"/>
          <w:szCs w:val="24"/>
        </w:rPr>
      </w:pPr>
      <w:r w:rsidRPr="00152C79">
        <w:rPr>
          <w:rFonts w:ascii="Times New Roman" w:eastAsia="Times New Roman" w:hAnsi="Times New Roman" w:cs="Times New Roman"/>
          <w:b/>
          <w:bCs/>
          <w:iCs/>
          <w:sz w:val="24"/>
          <w:szCs w:val="24"/>
        </w:rPr>
        <w:t xml:space="preserve">ODLUKU O KOMUNALNOM REDU </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b/>
          <w:bCs/>
          <w:iCs/>
          <w:sz w:val="24"/>
          <w:szCs w:val="24"/>
        </w:rPr>
        <w:t>I. OPĆE ODREDBE</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Ovom Odlukom o komunalnom redu (u daljnjem tekstu: Odluka) propisuje se komunalni red na području Općine Šodolovci, mjere za njegovo provođenje i kazne za prekršaje počinjene nepridržavanjem istih.</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Komunalni red propisan ovom odlukom obvezan je za sve pravne i fizičke osobe, ako zakonom i drugim propisima nije drugačije određeno.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2.</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Ovom Odlukom propisuje se:</w:t>
      </w:r>
    </w:p>
    <w:p w:rsidR="00152C79" w:rsidRPr="00152C79" w:rsidRDefault="00152C79" w:rsidP="00152C79">
      <w:pPr>
        <w:numPr>
          <w:ilvl w:val="0"/>
          <w:numId w:val="17"/>
        </w:num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uređenje naselja</w:t>
      </w:r>
    </w:p>
    <w:p w:rsidR="00152C79" w:rsidRPr="00152C79" w:rsidRDefault="00152C79" w:rsidP="00152C79">
      <w:pPr>
        <w:numPr>
          <w:ilvl w:val="0"/>
          <w:numId w:val="17"/>
        </w:num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način uređenja i korištenja površina javne namjene i zemljišta u vlasništvu Općine Šodolovci za gospodarske i druge svrhe</w:t>
      </w:r>
    </w:p>
    <w:p w:rsidR="00152C79" w:rsidRPr="00152C79" w:rsidRDefault="00152C79" w:rsidP="00152C79">
      <w:pPr>
        <w:numPr>
          <w:ilvl w:val="0"/>
          <w:numId w:val="17"/>
        </w:num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uvjeti korištenja javnih parkirališta, nerazvrstanih cesta i drugih površina javne namjene za parkiranje vozila</w:t>
      </w:r>
    </w:p>
    <w:p w:rsidR="00152C79" w:rsidRPr="00152C79" w:rsidRDefault="00152C79" w:rsidP="00152C79">
      <w:pPr>
        <w:spacing w:after="0" w:line="240" w:lineRule="auto"/>
        <w:ind w:left="720" w:hanging="360"/>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4.</w:t>
      </w:r>
      <w:r w:rsidRPr="00152C79">
        <w:rPr>
          <w:rFonts w:ascii="Times New Roman" w:eastAsia="Times New Roman" w:hAnsi="Times New Roman" w:cs="Times New Roman"/>
          <w:iCs/>
          <w:sz w:val="14"/>
          <w:szCs w:val="14"/>
        </w:rPr>
        <w:t xml:space="preserve">      </w:t>
      </w:r>
      <w:r w:rsidRPr="00152C79">
        <w:rPr>
          <w:rFonts w:ascii="Times New Roman" w:eastAsia="Times New Roman" w:hAnsi="Times New Roman" w:cs="Times New Roman"/>
          <w:iCs/>
          <w:sz w:val="24"/>
          <w:szCs w:val="24"/>
        </w:rPr>
        <w:t>održavanje čistoće i čuvanje površina javne namjene te uklanjanje snijega i leda s tih površina,</w:t>
      </w:r>
    </w:p>
    <w:p w:rsidR="00152C79" w:rsidRPr="00152C79" w:rsidRDefault="00152C79" w:rsidP="00152C79">
      <w:pPr>
        <w:spacing w:after="0" w:line="240" w:lineRule="auto"/>
        <w:ind w:left="720" w:hanging="360"/>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5.   prikupljanje, odvoz i postupanje sa prikupljenim komunalnim otpadom, </w:t>
      </w:r>
    </w:p>
    <w:p w:rsidR="00152C79" w:rsidRPr="00152C79" w:rsidRDefault="00152C79" w:rsidP="00152C79">
      <w:pPr>
        <w:spacing w:after="0" w:line="240" w:lineRule="auto"/>
        <w:ind w:left="720" w:hanging="360"/>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6.</w:t>
      </w:r>
      <w:r w:rsidRPr="00152C79">
        <w:rPr>
          <w:rFonts w:ascii="Times New Roman" w:eastAsia="Times New Roman" w:hAnsi="Times New Roman" w:cs="Times New Roman"/>
          <w:iCs/>
          <w:sz w:val="14"/>
          <w:szCs w:val="14"/>
        </w:rPr>
        <w:t>     </w:t>
      </w:r>
      <w:r w:rsidRPr="00152C79">
        <w:rPr>
          <w:rFonts w:ascii="Times New Roman" w:eastAsia="Times New Roman" w:hAnsi="Times New Roman" w:cs="Times New Roman"/>
          <w:iCs/>
          <w:sz w:val="24"/>
          <w:szCs w:val="24"/>
        </w:rPr>
        <w:t>uklanjanje protupravno postavljenih predmeta,</w:t>
      </w:r>
    </w:p>
    <w:p w:rsidR="00152C79" w:rsidRPr="00152C79" w:rsidRDefault="00152C79" w:rsidP="00152C79">
      <w:pPr>
        <w:spacing w:after="0" w:line="240" w:lineRule="auto"/>
        <w:ind w:left="720" w:hanging="360"/>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7.   mjere za provođenje komunalnog reda i prekršajne odredbe.</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3.</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Površinom javne namjene  iz članka 2. točke 2. ove Odluke smatra se svaka površina čije je korištenje namijenjeno svima i pod jednakim uvjetima.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Pod površinama iz stavka 1. ovog članka, u smislu ove  Odluke podrazumijevaju se:</w:t>
      </w:r>
    </w:p>
    <w:p w:rsidR="00152C79" w:rsidRPr="00152C79" w:rsidRDefault="00152C79" w:rsidP="00152C79">
      <w:pPr>
        <w:numPr>
          <w:ilvl w:val="0"/>
          <w:numId w:val="18"/>
        </w:numPr>
        <w:spacing w:after="0" w:line="240" w:lineRule="auto"/>
        <w:ind w:left="709" w:hanging="283"/>
        <w:jc w:val="both"/>
        <w:textAlignment w:val="baseline"/>
        <w:rPr>
          <w:rFonts w:ascii="Times New Roman" w:eastAsia="Times New Roman" w:hAnsi="Times New Roman" w:cs="Times New Roman"/>
          <w:sz w:val="24"/>
          <w:szCs w:val="24"/>
          <w:lang w:eastAsia="hr-HR"/>
        </w:rPr>
      </w:pPr>
      <w:r w:rsidRPr="00152C79">
        <w:rPr>
          <w:rFonts w:ascii="Times New Roman" w:eastAsia="Times New Roman" w:hAnsi="Times New Roman" w:cs="Times New Roman"/>
          <w:b/>
          <w:bCs/>
          <w:iCs/>
          <w:sz w:val="24"/>
          <w:szCs w:val="24"/>
        </w:rPr>
        <w:lastRenderedPageBreak/>
        <w:t>Javne zelene površine:</w:t>
      </w:r>
      <w:r w:rsidRPr="00152C79">
        <w:rPr>
          <w:rFonts w:ascii="Times New Roman" w:eastAsia="Times New Roman" w:hAnsi="Times New Roman" w:cs="Times New Roman"/>
          <w:iCs/>
          <w:sz w:val="24"/>
          <w:szCs w:val="24"/>
        </w:rPr>
        <w:t xml:space="preserve"> općinski parkovi, park šume, </w:t>
      </w:r>
      <w:r w:rsidRPr="00152C79">
        <w:rPr>
          <w:rFonts w:ascii="Times New Roman" w:eastAsia="Times New Roman" w:hAnsi="Times New Roman" w:cs="Times New Roman"/>
          <w:sz w:val="24"/>
          <w:szCs w:val="24"/>
          <w:lang w:eastAsia="hr-HR"/>
        </w:rPr>
        <w:t>drvoredi, živice, cvjetnjaci, travnjaci, skupine ili pojedinačna stabla, dječja igrališta s pripadajućom opremom, drugi oblici vrtnog  i parkovnog oblikovanja koji nisu proglašeni zaštićenim dijelovima prirode, javni športski i rekreacijski prostori, zelene površine uz ceste i ulice, ako nisu sastavni dio nerazvrstane ili druge ceste odnosno ulice i sl.,</w:t>
      </w:r>
    </w:p>
    <w:p w:rsidR="00152C79" w:rsidRPr="00152C79" w:rsidRDefault="00152C79" w:rsidP="00152C79">
      <w:pPr>
        <w:numPr>
          <w:ilvl w:val="0"/>
          <w:numId w:val="3"/>
        </w:numPr>
        <w:spacing w:after="0" w:line="240" w:lineRule="auto"/>
        <w:jc w:val="both"/>
        <w:textAlignment w:val="baseline"/>
        <w:rPr>
          <w:rFonts w:ascii="Times New Roman" w:eastAsia="Times New Roman" w:hAnsi="Times New Roman" w:cs="Times New Roman"/>
          <w:sz w:val="24"/>
          <w:szCs w:val="24"/>
          <w:lang w:eastAsia="hr-HR"/>
        </w:rPr>
      </w:pPr>
      <w:r w:rsidRPr="00152C79">
        <w:rPr>
          <w:rFonts w:ascii="Times New Roman" w:eastAsia="Times New Roman" w:hAnsi="Times New Roman" w:cs="Times New Roman"/>
          <w:b/>
          <w:sz w:val="24"/>
          <w:szCs w:val="24"/>
        </w:rPr>
        <w:t xml:space="preserve">Javne prometne površine na kojima nije dopušten promet motornim vozilima: </w:t>
      </w:r>
      <w:r w:rsidRPr="00152C79">
        <w:rPr>
          <w:rFonts w:ascii="Times New Roman" w:eastAsia="Times New Roman" w:hAnsi="Times New Roman" w:cs="Times New Roman"/>
          <w:sz w:val="24"/>
          <w:szCs w:val="24"/>
          <w:lang w:eastAsia="hr-HR"/>
        </w:rPr>
        <w:t>trgovi, pločnici, javni prolazi, prečaci, šetališta, biciklističke i pješačke staze, podvožnjaci, nadvožnjaci, mostovi, ako nisu sastavni dio nerazvrstane ili druge ceste,</w:t>
      </w:r>
    </w:p>
    <w:p w:rsidR="00152C79" w:rsidRPr="00152C79" w:rsidRDefault="00152C79" w:rsidP="00152C79">
      <w:pPr>
        <w:spacing w:after="0" w:line="240" w:lineRule="auto"/>
        <w:ind w:left="720" w:hanging="294"/>
        <w:jc w:val="both"/>
        <w:textAlignment w:val="baseline"/>
        <w:rPr>
          <w:rFonts w:ascii="Times New Roman" w:eastAsia="Times New Roman" w:hAnsi="Times New Roman" w:cs="Times New Roman"/>
          <w:sz w:val="24"/>
          <w:szCs w:val="24"/>
          <w:lang w:val="en-US" w:eastAsia="hr-HR"/>
        </w:rPr>
      </w:pPr>
      <w:r w:rsidRPr="00152C79">
        <w:rPr>
          <w:rFonts w:ascii="Times New Roman" w:eastAsia="Times New Roman" w:hAnsi="Times New Roman" w:cs="Times New Roman"/>
          <w:bCs/>
          <w:iCs/>
          <w:sz w:val="24"/>
          <w:szCs w:val="24"/>
        </w:rPr>
        <w:t>3.</w:t>
      </w:r>
      <w:r w:rsidRPr="00152C79">
        <w:rPr>
          <w:rFonts w:ascii="Times New Roman" w:eastAsia="Times New Roman" w:hAnsi="Times New Roman" w:cs="Times New Roman"/>
          <w:b/>
          <w:bCs/>
          <w:iCs/>
          <w:sz w:val="24"/>
          <w:szCs w:val="24"/>
        </w:rPr>
        <w:t xml:space="preserve"> Javne prometne površine</w:t>
      </w:r>
      <w:r w:rsidRPr="00152C79">
        <w:rPr>
          <w:rFonts w:ascii="Times New Roman" w:eastAsia="Times New Roman" w:hAnsi="Times New Roman" w:cs="Times New Roman"/>
          <w:iCs/>
          <w:sz w:val="24"/>
          <w:szCs w:val="24"/>
        </w:rPr>
        <w:t>: nerazvrstane ceste te dijelovi javnih cesta koje prolaze kroz naselje, kad se ti dijelovi cesta ne održavaju kao javne ceste prema posebnom zakonu, javna parkirališta, javne garaže, površine određene za zaustavljanje vozila i siguran ulazak i izlazak putnika (stajališta međugradskog linijskog prijevoza putnika),i slične površine koje se koriste za promet po bilo kojoj osnovi.</w:t>
      </w:r>
    </w:p>
    <w:p w:rsidR="00152C79" w:rsidRPr="00152C79" w:rsidRDefault="00152C79" w:rsidP="00152C79">
      <w:pPr>
        <w:spacing w:after="0" w:line="240" w:lineRule="auto"/>
        <w:ind w:left="750" w:hanging="324"/>
        <w:jc w:val="both"/>
        <w:rPr>
          <w:rFonts w:ascii="Times New Roman" w:eastAsia="Times New Roman" w:hAnsi="Times New Roman" w:cs="Times New Roman"/>
          <w:iCs/>
          <w:sz w:val="24"/>
          <w:szCs w:val="24"/>
        </w:rPr>
      </w:pPr>
      <w:r w:rsidRPr="00152C79">
        <w:rPr>
          <w:rFonts w:ascii="Times New Roman" w:eastAsia="Times New Roman" w:hAnsi="Times New Roman" w:cs="Times New Roman"/>
          <w:bCs/>
          <w:iCs/>
          <w:sz w:val="24"/>
          <w:szCs w:val="24"/>
        </w:rPr>
        <w:t xml:space="preserve">4.  </w:t>
      </w:r>
      <w:r w:rsidRPr="00152C79">
        <w:rPr>
          <w:rFonts w:ascii="Times New Roman" w:eastAsia="Times New Roman" w:hAnsi="Times New Roman" w:cs="Times New Roman"/>
          <w:b/>
          <w:bCs/>
          <w:iCs/>
          <w:sz w:val="24"/>
          <w:szCs w:val="24"/>
        </w:rPr>
        <w:t>Ostale javne površine:</w:t>
      </w:r>
      <w:r w:rsidRPr="00152C79">
        <w:rPr>
          <w:rFonts w:ascii="Times New Roman" w:eastAsia="Times New Roman" w:hAnsi="Times New Roman" w:cs="Times New Roman"/>
          <w:sz w:val="24"/>
          <w:szCs w:val="24"/>
        </w:rPr>
        <w:t xml:space="preserve"> vodene površine koje nisu vodno dobro, otvoreni kanali za odvodnju, površine javnih tržnica na malo, površine na kojima se prodaje roba na štandovima i klupama izvan tržnica na malo i slični prostori.</w:t>
      </w: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outlineLvl w:val="0"/>
        <w:rPr>
          <w:rFonts w:ascii="Times New Roman" w:eastAsia="Times New Roman" w:hAnsi="Times New Roman" w:cs="Times New Roman"/>
          <w:b/>
          <w:bCs/>
          <w:iCs/>
          <w:kern w:val="36"/>
          <w:sz w:val="24"/>
          <w:szCs w:val="24"/>
        </w:rPr>
      </w:pPr>
    </w:p>
    <w:p w:rsidR="00152C79" w:rsidRPr="00152C79" w:rsidRDefault="00152C79" w:rsidP="00152C79">
      <w:pPr>
        <w:spacing w:after="0" w:line="240" w:lineRule="auto"/>
        <w:outlineLvl w:val="0"/>
        <w:rPr>
          <w:rFonts w:ascii="Times New Roman" w:eastAsia="Times New Roman" w:hAnsi="Times New Roman" w:cs="Times New Roman"/>
          <w:iCs/>
          <w:kern w:val="36"/>
          <w:sz w:val="24"/>
          <w:szCs w:val="24"/>
        </w:rPr>
      </w:pPr>
      <w:r w:rsidRPr="00152C79">
        <w:rPr>
          <w:rFonts w:ascii="Times New Roman" w:eastAsia="Times New Roman" w:hAnsi="Times New Roman" w:cs="Times New Roman"/>
          <w:b/>
          <w:bCs/>
          <w:iCs/>
          <w:kern w:val="36"/>
          <w:sz w:val="24"/>
          <w:szCs w:val="24"/>
        </w:rPr>
        <w:t>II. UREĐENJE NASELJA</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4.</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8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Naselja na području općine Šodolovci moraju biti uređena. </w:t>
      </w:r>
    </w:p>
    <w:p w:rsidR="00152C79" w:rsidRPr="00152C79" w:rsidRDefault="00152C79" w:rsidP="00152C79">
      <w:pPr>
        <w:spacing w:after="8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Pod uređenjem naselja osobito se smatra:</w:t>
      </w:r>
    </w:p>
    <w:p w:rsidR="00152C79" w:rsidRPr="00152C79" w:rsidRDefault="00152C79" w:rsidP="00152C79">
      <w:pPr>
        <w:numPr>
          <w:ilvl w:val="0"/>
          <w:numId w:val="20"/>
        </w:num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uređenje i održavanje pročelja, izloga i reklama na njima, okućnica, </w:t>
      </w:r>
      <w:proofErr w:type="spellStart"/>
      <w:r w:rsidRPr="00152C79">
        <w:rPr>
          <w:rFonts w:ascii="Times New Roman" w:eastAsia="Times New Roman" w:hAnsi="Times New Roman" w:cs="Times New Roman"/>
          <w:iCs/>
          <w:sz w:val="24"/>
          <w:szCs w:val="24"/>
        </w:rPr>
        <w:t>predvrtova</w:t>
      </w:r>
      <w:proofErr w:type="spellEnd"/>
      <w:r w:rsidRPr="00152C79">
        <w:rPr>
          <w:rFonts w:ascii="Times New Roman" w:eastAsia="Times New Roman" w:hAnsi="Times New Roman" w:cs="Times New Roman"/>
          <w:iCs/>
          <w:sz w:val="24"/>
          <w:szCs w:val="24"/>
        </w:rPr>
        <w:t xml:space="preserve"> i dvorišta zgrada i ograda u vlasništvu fizičkih i pravnih osoba, i sličnih površina koje su vidljive s površina javne namjene </w:t>
      </w:r>
    </w:p>
    <w:p w:rsidR="00152C79" w:rsidRPr="00152C79" w:rsidRDefault="00152C79" w:rsidP="00152C79">
      <w:pPr>
        <w:numPr>
          <w:ilvl w:val="0"/>
          <w:numId w:val="20"/>
        </w:num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određivanje uvjeta za postavljanje tendi, reklama, plakata, spomen-ploča na građevinama i druge urbane opreme te klimatizacijskih uređaja, dimovodnih, zajedničkih antenskih sustava i drugih uređaja na zgradama koji se prema posebnim propisima grade bez građevinske dozvole i glavnog projekta</w:t>
      </w:r>
    </w:p>
    <w:p w:rsidR="00152C79" w:rsidRPr="00152C79" w:rsidRDefault="00152C79" w:rsidP="00152C79">
      <w:pPr>
        <w:spacing w:after="0" w:line="240" w:lineRule="auto"/>
        <w:ind w:left="420" w:hanging="36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3.  uređenje i održavanje površina javnih tržnica na malo, prodaja robe na štandovima i klupama izvan tržnica na malo, uređenje i održavanje željezničkih, autobusnih i drugih stajališta, </w:t>
      </w:r>
      <w:r w:rsidRPr="00152C79">
        <w:rPr>
          <w:rFonts w:ascii="Times New Roman" w:eastAsia="Times New Roman" w:hAnsi="Times New Roman" w:cs="Times New Roman"/>
          <w:iCs/>
          <w:sz w:val="24"/>
          <w:szCs w:val="24"/>
          <w:lang w:eastAsia="hr-HR"/>
        </w:rPr>
        <w:t>javnih  rekreacijskih i sportskih prostora</w:t>
      </w:r>
      <w:r w:rsidRPr="00152C79">
        <w:rPr>
          <w:rFonts w:ascii="Times New Roman" w:eastAsia="Times New Roman" w:hAnsi="Times New Roman" w:cs="Times New Roman"/>
          <w:iCs/>
          <w:sz w:val="24"/>
          <w:szCs w:val="24"/>
        </w:rPr>
        <w:t>, dječjih igrališta, prigodno uređenje naselja</w:t>
      </w:r>
    </w:p>
    <w:p w:rsidR="00152C79" w:rsidRPr="00152C79" w:rsidRDefault="00152C79" w:rsidP="00152C79">
      <w:pPr>
        <w:spacing w:after="0" w:line="240" w:lineRule="auto"/>
        <w:ind w:left="420" w:hanging="36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4.   držanje životinja i sl.</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5.</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Naselja na području Općine Šodolovci moraju biti označena natpisnim pločama sa  imenima naselja, ulice i trgovi natpisnim pločama sa imenima ulica i trgova, a zgrade obilježene brojem. Natpisnim pločama sa imenima mogu biti označeni i pojedini dijelovi naselja, parkovi i mostovi.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 postavljanju i održavanju natpisnih ploča brine Jedinstveni upravni odjel Općine Šodolovci.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Kućnim brojem zgrade su dužni obilježiti vlasnici.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lastRenderedPageBreak/>
        <w:t xml:space="preserve">Naselja, ulice, trgovi i zgrade označavaju se i obilježavaju na način propisan posebnim zakonom.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6.</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Javne prometne površine i njima slične površine na javnim zelenim površinama i ostalim površinama javne namjene moraju biti opremljene sustavom javne rasvjete.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Javna rasvjeta mora biti izvedena u skladu sa suvremenom svjetlosnom tehnikom uvažavajući načelo energetske učinkovitosti te mora biti funkcionalna i estetski oblikovana.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Pri postavljanju javne rasvjete mora se voditi računa o urbanističkoj vrijednosti i značenju, te izgledu pojedinih dijelova Općine Šodolovci, pojedinih javnih površina i njihovoj namjeni kao i potrebama prometa i građana.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Opremu i uređaje javne rasvjete mora redovito održavati u stanju funkcionalne sposobnosti i  ispravnosti (prati, ličiti, mijenjati dotrajale i oštećene dijelove, žarulje i slično) pravna ili fizička osoba kojoj je Općina Šodolovci povjerila poslove održavanja javne rasvjete.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7.</w:t>
      </w:r>
    </w:p>
    <w:p w:rsidR="00152C79" w:rsidRPr="00152C79" w:rsidRDefault="00152C79" w:rsidP="00152C79">
      <w:pPr>
        <w:spacing w:after="0" w:line="240" w:lineRule="auto"/>
        <w:jc w:val="center"/>
        <w:rPr>
          <w:rFonts w:ascii="Times New Roman" w:eastAsia="Times New Roman" w:hAnsi="Times New Roman" w:cs="Times New Roman"/>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Javna rasvjeta, u pravilu mora svijetliti cijelu noć uz uvažavanje provođenja mjera uštede električne energije.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8.</w:t>
      </w:r>
    </w:p>
    <w:p w:rsidR="00152C79" w:rsidRPr="00152C79" w:rsidRDefault="00152C79" w:rsidP="00152C79">
      <w:pPr>
        <w:spacing w:after="0" w:line="240" w:lineRule="auto"/>
        <w:ind w:left="360"/>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Zabranjeno je oštećivanje i uništavanje rasvjetnih stupova i rasvjetnih tijela, postavljanje transparenata na rasvjetne stupove, lijepljenje oglasa, obavijesti i slično.</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Postavljanje ukrasnih zastavica, informativno propagandnih panoa, vertikalne i svjetlosne prometne signalizacije i slične opreme privremeno je dopušteno samo  uz odobrenje Jedinstvenog upravnog odjela Općine Šodolovci.</w:t>
      </w:r>
    </w:p>
    <w:p w:rsidR="00152C79" w:rsidRPr="00152C79" w:rsidRDefault="00152C79" w:rsidP="00152C79">
      <w:pPr>
        <w:spacing w:after="0" w:line="240" w:lineRule="auto"/>
        <w:ind w:left="36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9.</w:t>
      </w:r>
    </w:p>
    <w:p w:rsidR="00152C79" w:rsidRPr="00152C79" w:rsidRDefault="00152C79" w:rsidP="00152C79">
      <w:pPr>
        <w:spacing w:after="0" w:line="240" w:lineRule="auto"/>
        <w:ind w:left="360"/>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Za postavljanje opreme za reklamiranje i oglašavanje na rasvjetnim stupovima za komercijalne potrebe  provodi se javni natječaj.</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Odluku o raspisivanju javnog natječaja donosi načelnik, a istom uređuje : lokacije, vrstu, izgled  i broj komada opreme koja se može postaviti, vrijeme na koje oprema može biti postavljena, početnu visinu naknade, tijela za provođenje postupka javnog nadmetanja i slično.</w:t>
      </w:r>
    </w:p>
    <w:p w:rsidR="00152C79" w:rsidRPr="00152C79" w:rsidRDefault="00152C79" w:rsidP="00152C79">
      <w:p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numPr>
          <w:ilvl w:val="0"/>
          <w:numId w:val="19"/>
        </w:numPr>
        <w:spacing w:after="0" w:line="240" w:lineRule="auto"/>
        <w:ind w:left="426" w:hanging="426"/>
        <w:jc w:val="both"/>
        <w:rPr>
          <w:rFonts w:ascii="Times New Roman" w:eastAsia="Times New Roman" w:hAnsi="Times New Roman" w:cs="Times New Roman"/>
          <w:b/>
          <w:iCs/>
          <w:sz w:val="24"/>
          <w:szCs w:val="24"/>
        </w:rPr>
      </w:pPr>
      <w:r w:rsidRPr="00152C79">
        <w:rPr>
          <w:rFonts w:ascii="Times New Roman" w:eastAsia="Times New Roman" w:hAnsi="Times New Roman" w:cs="Times New Roman"/>
          <w:b/>
          <w:bCs/>
          <w:iCs/>
          <w:sz w:val="24"/>
          <w:szCs w:val="24"/>
        </w:rPr>
        <w:lastRenderedPageBreak/>
        <w:t xml:space="preserve">Uređenje i održavanje vanjskih dijelova zgrada, izloga i reklama, okućnica, </w:t>
      </w:r>
      <w:proofErr w:type="spellStart"/>
      <w:r w:rsidRPr="00152C79">
        <w:rPr>
          <w:rFonts w:ascii="Times New Roman" w:eastAsia="Times New Roman" w:hAnsi="Times New Roman" w:cs="Times New Roman"/>
          <w:b/>
          <w:bCs/>
          <w:iCs/>
          <w:sz w:val="24"/>
          <w:szCs w:val="24"/>
        </w:rPr>
        <w:t>predvrtova</w:t>
      </w:r>
      <w:proofErr w:type="spellEnd"/>
      <w:r w:rsidRPr="00152C79">
        <w:rPr>
          <w:rFonts w:ascii="Times New Roman" w:eastAsia="Times New Roman" w:hAnsi="Times New Roman" w:cs="Times New Roman"/>
          <w:b/>
          <w:bCs/>
          <w:iCs/>
          <w:sz w:val="24"/>
          <w:szCs w:val="24"/>
        </w:rPr>
        <w:t>, dvorišta zgrada i ograda</w:t>
      </w:r>
      <w:r w:rsidRPr="00152C79">
        <w:rPr>
          <w:rFonts w:ascii="Times New Roman" w:eastAsia="Times New Roman" w:hAnsi="Times New Roman" w:cs="Times New Roman"/>
          <w:b/>
          <w:iCs/>
          <w:sz w:val="24"/>
          <w:szCs w:val="24"/>
        </w:rPr>
        <w:t xml:space="preserve"> sličnih površina koje su vidljive s površina javne namjene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10.</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Vlasnici zgrada su dužni redovito održavati vanjske dijelove zgrada (pročelja, balkone, terase, lođe, ulazna vrata, prozore, prozorske otvore, žljebove i druge vanjske elemente ili uređaje), a naročito kad zbog oštećenja i dotrajalosti ometaju korištenje površina javne namjene, narušavaju opći izgled ulice ili naselja i sl.</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Nije dopušteno djelomično uređivanje pročelja višestambenih objekata.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U slučaju da višestambeni objekt ima više zasebnih ulaza dozvoljeno je uređivanje pročelja za stanove koji pripadaju istom ulazu.</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Vlasnicima stambenih i poslovnih objekata preporuča se postaviti odgovarajuće posude sa sezonskim cvijećem ili trajnicama na prozore i ograde balkona i lođa zgrada.</w:t>
      </w:r>
    </w:p>
    <w:p w:rsidR="00152C79" w:rsidRPr="00152C79" w:rsidRDefault="00152C79" w:rsidP="00152C79">
      <w:pPr>
        <w:spacing w:after="0" w:line="240" w:lineRule="auto"/>
        <w:jc w:val="both"/>
        <w:rPr>
          <w:rFonts w:ascii="Times New Roman" w:eastAsia="Times New Roman" w:hAnsi="Times New Roman" w:cs="Times New Roman"/>
        </w:rPr>
      </w:pPr>
      <w:r w:rsidRPr="00152C79">
        <w:rPr>
          <w:rFonts w:ascii="Times New Roman" w:eastAsia="Times New Roman" w:hAnsi="Times New Roman" w:cs="Times New Roman"/>
          <w:sz w:val="24"/>
          <w:szCs w:val="24"/>
        </w:rPr>
        <w:t>Kada je zbog neodržavanja vanjskih dijelova zgrade došlo do oštećenja pročelja ili pokrova koji nisu nosiva konstrukcija, a zbog kojih postoji opasnost za život i zdravlje ljudi, Jedinstveni upravni odjel Općine Šodolovci pokreće postupak i donosi rješenje o otklanjanju oštećenja.  </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11.</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rPr>
      </w:pPr>
      <w:r w:rsidRPr="00152C79">
        <w:rPr>
          <w:rFonts w:ascii="Times New Roman" w:eastAsia="Times New Roman" w:hAnsi="Times New Roman" w:cs="Times New Roman"/>
          <w:sz w:val="24"/>
          <w:szCs w:val="24"/>
        </w:rPr>
        <w:t>Napuštene, devastirane i ruševne zgrade vlasnici su dužni ukloniti, a česticu uz površinu javne namjene ograditi.</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Kada se utvrdi da se radi o ruševini zgrade i kada se utvrdi vlasnik zemljišta ili nositelj prava građenja, pokreće se upravni postupak i donosi rješenje o uklanjanju.</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Komunalni redar ne pokreće postupak i ne donosi rješenje kada se radi o ruševini zgrade koje je upisana u Registar kulturnih dobara Republike Hrvatske, koja se nalazi u kulturno-povijesnoj cjelini upisanoj u taj Registar ili koja se nalazi na arheološkom nalazištu.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12.</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Na prozorima, vratima, terasama, balkonima, lođama, ogradama i drugim vanjskim dijelovima zgrade koji su okrenuti prema površini javne namjene nije dozvoljeno vješati ili izlagati rublje, posteljinu, sagove, krpe i druge predmete  kojima se nagrđuje vanjski izgled zgrade.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Nije dozvoljeno  istresati krpe, sagove i slično, bacati otpad, ocjeđivati vodu ili na drugi način onečišćavati  površinu javne namjene.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Zabranjeno je mehanički oštećivati ili uništavati pročelja zgrada, crtati ili po njima ispisivati razne poruke, obavijesti i slično ili ih na drugi način prljati ili nagrđivati.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Članak 13.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lastRenderedPageBreak/>
        <w:t>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Vlasnici ili korisnici zgrada i neizgrađenog građevinskog zemljišta dužni su održavati okućnice, </w:t>
      </w:r>
      <w:proofErr w:type="spellStart"/>
      <w:r w:rsidRPr="00152C79">
        <w:rPr>
          <w:rFonts w:ascii="Times New Roman" w:eastAsia="Times New Roman" w:hAnsi="Times New Roman" w:cs="Times New Roman"/>
          <w:iCs/>
          <w:sz w:val="24"/>
          <w:szCs w:val="24"/>
        </w:rPr>
        <w:t>predvrtove</w:t>
      </w:r>
      <w:proofErr w:type="spellEnd"/>
      <w:r w:rsidRPr="00152C79">
        <w:rPr>
          <w:rFonts w:ascii="Times New Roman" w:eastAsia="Times New Roman" w:hAnsi="Times New Roman" w:cs="Times New Roman"/>
          <w:iCs/>
          <w:sz w:val="24"/>
          <w:szCs w:val="24"/>
        </w:rPr>
        <w:t>, vrtove, dvorišta zgrada, neizgrađeno građevinsko zemljište i druge površine uz površinu javne namjene, urednim i čistim.</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Okućnice, vrtovi, neizgrađeno građevinsko zemljište i druge površine moraju se koristiti sukladno njihovoj namjeni i na način da sa njih ne dolaze nikakve štetne  </w:t>
      </w:r>
      <w:proofErr w:type="spellStart"/>
      <w:r w:rsidRPr="00152C79">
        <w:rPr>
          <w:rFonts w:ascii="Times New Roman" w:eastAsia="Times New Roman" w:hAnsi="Times New Roman" w:cs="Times New Roman"/>
          <w:iCs/>
          <w:sz w:val="24"/>
          <w:szCs w:val="24"/>
        </w:rPr>
        <w:t>imisije</w:t>
      </w:r>
      <w:proofErr w:type="spellEnd"/>
      <w:r w:rsidRPr="00152C79">
        <w:rPr>
          <w:rFonts w:ascii="Times New Roman" w:eastAsia="Times New Roman" w:hAnsi="Times New Roman" w:cs="Times New Roman"/>
          <w:iCs/>
          <w:sz w:val="24"/>
          <w:szCs w:val="24"/>
        </w:rPr>
        <w:t xml:space="preserve">   na površine javne namjene, susjedne zgrade, komunalne objekte i uređaje.</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Lišće, plodove i grane koji s nasada sa površina iz stavka 1. ovog članka padnu na javno prometnu površinu vlasnici odnosno korisnici dužni su odmah ukloniti i površinu očistiti, a sakupljeni bio otpad zbrinuti.</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Nije dozvoljeno odlaganje  miješanog komunalnog i drugog otpada a posebice starih automobila,  starih električnih i drugih aparata i predmeta iz kućanstva te  spaljivanje svih otpadnih tvari na prostorima okućnica, </w:t>
      </w:r>
      <w:proofErr w:type="spellStart"/>
      <w:r w:rsidRPr="00152C79">
        <w:rPr>
          <w:rFonts w:ascii="Times New Roman" w:eastAsia="Times New Roman" w:hAnsi="Times New Roman" w:cs="Times New Roman"/>
          <w:iCs/>
          <w:sz w:val="24"/>
          <w:szCs w:val="24"/>
        </w:rPr>
        <w:t>predvrtova</w:t>
      </w:r>
      <w:proofErr w:type="spellEnd"/>
      <w:r w:rsidRPr="00152C79">
        <w:rPr>
          <w:rFonts w:ascii="Times New Roman" w:eastAsia="Times New Roman" w:hAnsi="Times New Roman" w:cs="Times New Roman"/>
          <w:iCs/>
          <w:sz w:val="24"/>
          <w:szCs w:val="24"/>
        </w:rPr>
        <w:t xml:space="preserve">, dvorišta zgrada i drugih površina koje su uz  površine javne namjene.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14.</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Ograde uz površine javne namjene moraju se postavljati na način da ne ometaju korištenje istih, da ne predstavljaju opasnost za sigurnost i imovinu ljudi te da se vizualno uklapaju u okolni izgled. Ograde uz površine javne namjene vlasnici moraju redovito održavati.</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Vlasnici ograda od ukrasne živice ili drugog ukrasnog bilja, kada se one nalaze uz  javne prometne površine, dužni su prije započinjanja radova na orezivanju propisno označiti mjesto izvođenja radova te poduzeti sve mjere kako bi se za vrijeme izvođenja radova zaštitila imovina i ljudi.</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Vlasnici su dužni  nakon završetka radova na orezivanju površinu javne namjene odmah očistiti.</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Ograde od ukrasne živice i drveće uz javne prometne površine moraju se  redovito održavati i orezivati tako da ne prelaze preko regulacijske linije na javnu prometnu površinu, ne zaklanjaju preglednosti, ne ometaju normalno kretanje pješaka i prometovanje vozila, te da ne zaklanjaju prometnu i svjetlosnu signalizaciju, rasvjetu ili zračne vodove. </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Članak 15. </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Radi zaštite, javne zelene površine ispred građevine mogu se ograditi metalnim stupčićima, </w:t>
      </w:r>
      <w:proofErr w:type="spellStart"/>
      <w:r w:rsidRPr="00152C79">
        <w:rPr>
          <w:rFonts w:ascii="Times New Roman" w:eastAsia="Times New Roman" w:hAnsi="Times New Roman" w:cs="Times New Roman"/>
          <w:iCs/>
          <w:sz w:val="24"/>
          <w:szCs w:val="24"/>
        </w:rPr>
        <w:t>žardinjerama</w:t>
      </w:r>
      <w:proofErr w:type="spellEnd"/>
      <w:r w:rsidRPr="00152C79">
        <w:rPr>
          <w:rFonts w:ascii="Times New Roman" w:eastAsia="Times New Roman" w:hAnsi="Times New Roman" w:cs="Times New Roman"/>
          <w:iCs/>
          <w:sz w:val="24"/>
          <w:szCs w:val="24"/>
        </w:rPr>
        <w:t xml:space="preserve"> sa cvijećem ili ukrasnom živicom na mjestima gdje neće ometati normalno kretanje pješaka, prometovanje vozila i neće smanjivati trokut preglednosti.</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Odobrenje za ograđivanje javnih zelenih površina, vlasniku građevine ispred koje se traži ograđivanje,  izdaje  Jedinstveni upravni odjel Općine Šodolovci.</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Članak 16. </w:t>
      </w:r>
    </w:p>
    <w:p w:rsidR="00152C79" w:rsidRPr="00152C79" w:rsidRDefault="00152C79" w:rsidP="00152C79">
      <w:pPr>
        <w:spacing w:after="0" w:line="240" w:lineRule="auto"/>
        <w:jc w:val="center"/>
        <w:rPr>
          <w:rFonts w:ascii="Times New Roman" w:eastAsia="Times New Roman" w:hAnsi="Times New Roman" w:cs="Times New Roman"/>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lastRenderedPageBreak/>
        <w:t xml:space="preserve">Radi otklanjanja štetnih utjecaja za život i zdravlje ljudi, vlasnici, odnosno korisnici okućnica, </w:t>
      </w:r>
      <w:proofErr w:type="spellStart"/>
      <w:r w:rsidRPr="00152C79">
        <w:rPr>
          <w:rFonts w:ascii="Times New Roman" w:eastAsia="Times New Roman" w:hAnsi="Times New Roman" w:cs="Times New Roman"/>
          <w:iCs/>
          <w:sz w:val="24"/>
          <w:szCs w:val="24"/>
        </w:rPr>
        <w:t>predvrtova</w:t>
      </w:r>
      <w:proofErr w:type="spellEnd"/>
      <w:r w:rsidRPr="00152C79">
        <w:rPr>
          <w:rFonts w:ascii="Times New Roman" w:eastAsia="Times New Roman" w:hAnsi="Times New Roman" w:cs="Times New Roman"/>
          <w:iCs/>
          <w:sz w:val="24"/>
          <w:szCs w:val="24"/>
        </w:rPr>
        <w:t xml:space="preserve"> i vrtova, neizgrađenog građevnog zemljišta, te obrađenog ili neobrađenog poljoprivrednog zemljišta na području Općine Šodolovci, dužni su s takvih površina kontinuirano uklanjati i uništavati ambroziju i druge štetne biljke.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U slučaju neizvršavanja obveze iz prethodnog stavka obvezu uklanjanja ambrozije i drugih štetnih biljaka, vlasnicima, posjednicima i korisnicima će naložiti službena osoba-komunalni redar odnosno poljoprivredni redar. </w:t>
      </w:r>
    </w:p>
    <w:p w:rsidR="00152C79" w:rsidRPr="00152C79" w:rsidRDefault="00152C79" w:rsidP="00152C79">
      <w:pPr>
        <w:spacing w:after="0" w:line="240" w:lineRule="auto"/>
        <w:rPr>
          <w:rFonts w:ascii="Times New Roman" w:eastAsia="Times New Roman" w:hAnsi="Times New Roman" w:cs="Times New Roman"/>
          <w:sz w:val="24"/>
          <w:szCs w:val="24"/>
        </w:rPr>
      </w:pPr>
    </w:p>
    <w:p w:rsidR="00152C79" w:rsidRPr="00152C79" w:rsidRDefault="00152C79" w:rsidP="00152C79">
      <w:pPr>
        <w:spacing w:after="0" w:line="240" w:lineRule="auto"/>
        <w:ind w:left="142" w:hanging="360"/>
        <w:jc w:val="both"/>
        <w:rPr>
          <w:rFonts w:ascii="Times New Roman" w:eastAsia="Times New Roman" w:hAnsi="Times New Roman" w:cs="Times New Roman"/>
          <w:b/>
          <w:iCs/>
          <w:sz w:val="24"/>
          <w:szCs w:val="24"/>
        </w:rPr>
      </w:pPr>
      <w:r w:rsidRPr="00152C79">
        <w:rPr>
          <w:rFonts w:ascii="Times New Roman" w:eastAsia="Times New Roman" w:hAnsi="Times New Roman" w:cs="Times New Roman"/>
          <w:b/>
          <w:iCs/>
          <w:sz w:val="24"/>
          <w:szCs w:val="24"/>
        </w:rPr>
        <w:t xml:space="preserve">2. Postavljanje tendi, reklama, plakata, spomen-ploča na građevinama i druge urbane opreme te klimatizacijskih uređaja, dimovodnih, zajedničkih antenskih sustava i drugih uređaja na zgradama koji se prema posebnim propisima grade bez građevinske dozvole i glavnog projekta  </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17.</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Ako za postavljanje natpisa i reklama na </w:t>
      </w:r>
      <w:r w:rsidRPr="00152C79">
        <w:rPr>
          <w:rFonts w:ascii="Times New Roman" w:eastAsia="TimesNewRoman" w:hAnsi="Times New Roman" w:cs="Times New Roman"/>
          <w:iCs/>
          <w:sz w:val="24"/>
          <w:szCs w:val="24"/>
        </w:rPr>
        <w:t>površini javne namjene</w:t>
      </w:r>
      <w:r w:rsidRPr="00152C79">
        <w:rPr>
          <w:rFonts w:ascii="Times New Roman" w:eastAsia="Times New Roman" w:hAnsi="Times New Roman" w:cs="Times New Roman"/>
          <w:iCs/>
          <w:sz w:val="24"/>
          <w:szCs w:val="24"/>
        </w:rPr>
        <w:t xml:space="preserve"> postoji organizirani prostor ili oprema, zabranjeno je postavljanje istih na pročelja zgrada, ulazne niše, ulazne haustore i slične prostore.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Natpisi i reklame vlasnika ili korisnika poslovnih prostora na pročeljima zgrada, na ogradama ili na zemljištu unutar ograde vlasnika ili korisnika objekta okrenutim na površinu javne namjene, moraju biti čitljivi, tehnički i estetski oblikovani, uredni i jezično ispravni i ne smiju osvjetljenjem ili zvučnim signalima korisnicima zgrade ometati mirno korištenje.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Vlasnici i korisnici poslovnih prostora dužni su natpise i reklame iz prethodnog stavka ukloniti u roku od 8 dana nakon prestanka obavljanja djelatnosti ili iseljenja iz zgrade.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Izlozi, izložbeni ormarići i druga slična oprema na zgradama moraju biti tehnički i estetski oblikovani, odgovarajuće osvijetljeni u skladu s izgledom zgrade i okoliša</w:t>
      </w:r>
      <w:r w:rsidRPr="00152C79">
        <w:rPr>
          <w:rFonts w:ascii="Times New Roman" w:eastAsia="Times New Roman" w:hAnsi="Times New Roman" w:cs="Times New Roman"/>
          <w:sz w:val="24"/>
          <w:szCs w:val="24"/>
        </w:rPr>
        <w:t>, a svojim položajem ne smiju onemogućiti ili otežati korištenje površina javne namjene.</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Izlozi se moraju održavati urednim i u njima se ne smije držati ambalaža ili skladištiti roba.</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ind w:left="1080" w:hanging="1080"/>
        <w:rPr>
          <w:rFonts w:ascii="Times New Roman" w:eastAsia="Times New Roman" w:hAnsi="Times New Roman" w:cs="Times New Roman"/>
          <w:b/>
          <w:iCs/>
          <w:sz w:val="24"/>
          <w:szCs w:val="24"/>
        </w:rPr>
      </w:pPr>
      <w:r w:rsidRPr="00152C79">
        <w:rPr>
          <w:rFonts w:ascii="Times New Roman" w:eastAsia="Times New Roman" w:hAnsi="Times New Roman" w:cs="Times New Roman"/>
          <w:b/>
          <w:bCs/>
          <w:sz w:val="24"/>
          <w:szCs w:val="24"/>
        </w:rPr>
        <w:t>3.</w:t>
      </w:r>
      <w:r w:rsidRPr="00152C79">
        <w:rPr>
          <w:rFonts w:ascii="Times New Roman" w:eastAsia="Times New Roman" w:hAnsi="Times New Roman" w:cs="Times New Roman"/>
          <w:b/>
          <w:bCs/>
          <w:iCs/>
          <w:sz w:val="24"/>
          <w:szCs w:val="24"/>
        </w:rPr>
        <w:t xml:space="preserve"> Spomenici, spomen ploče, skulpture i slični objekti</w:t>
      </w:r>
    </w:p>
    <w:p w:rsidR="00152C79" w:rsidRPr="00152C79" w:rsidRDefault="00152C79" w:rsidP="00152C79">
      <w:pPr>
        <w:spacing w:after="0" w:line="240" w:lineRule="auto"/>
        <w:ind w:left="360"/>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18.</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Na području općine Šodolovci na objekte, javne površine i druge prostore dopušteno je postavljati  spomenike, spomen ploče, skulpture i slične predmete (nastavno: spomenici), te postavljene uklanjati,  ukoliko posebnim propisima nije drugačije određeno.  </w:t>
      </w:r>
    </w:p>
    <w:p w:rsidR="00152C79" w:rsidRPr="00152C79" w:rsidRDefault="00152C79" w:rsidP="00152C79">
      <w:pPr>
        <w:spacing w:after="0" w:line="240" w:lineRule="auto"/>
        <w:rPr>
          <w:rFonts w:ascii="Times New Roman" w:eastAsia="Times New Roman" w:hAnsi="Times New Roman" w:cs="Times New Roman"/>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19.</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lastRenderedPageBreak/>
        <w:t>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Uz zahtjev za postavljanje spomenika, koji se podnosi Jedinstvenom upravnom odjelu Općine Šodolovci, podnositelj zahtjeva obavezno dostavlja idejni projekt, tehnički opis, oznaku lokacije, obrazloženje o potrebi postave predmeta i drugu dokumentaciju potrebnu za vođenje postupka.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U postupku izdavanja odobrenja za postavu ili uklanjanje spomenika odobrenje daje Jedinstveni upravni odjel Općine Šodolovci.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Pored navedenog potrebno je pribaviti i odobrenje  Konzervatorskog odjela u Osijeku, ukoliko se spomenici postavljaju ili uklanjaju u povijesno-urbanističkoj zaštićenoj cjelini  ili na pojedinačnim spomenicima kulture.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20.</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Osobe na čiji je zahtjev spomenik postavljen dužne su isti držati urednim i zaštiti ga od uništavanja, a ukoliko iste više ne postoje o održavanju se brine Općina Šodolovci.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Postavljene spomenike zabranjeno je prljati, po njima pisati i crtati ili ih na bilo koji drugi način oštećivati.</w:t>
      </w:r>
    </w:p>
    <w:p w:rsidR="00152C79" w:rsidRPr="00152C79" w:rsidRDefault="00152C79" w:rsidP="00152C79">
      <w:p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Članak 21. </w:t>
      </w:r>
    </w:p>
    <w:p w:rsidR="00152C79" w:rsidRPr="00152C79" w:rsidRDefault="00152C79" w:rsidP="00152C79">
      <w:pPr>
        <w:spacing w:after="0" w:line="240" w:lineRule="auto"/>
        <w:jc w:val="center"/>
        <w:rPr>
          <w:rFonts w:ascii="Times New Roman" w:eastAsia="Times New Roman" w:hAnsi="Times New Roman" w:cs="Times New Roman"/>
          <w:sz w:val="24"/>
          <w:szCs w:val="24"/>
        </w:rPr>
      </w:pP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Na površinama javne namjene na području Općine Šodolovci dozvoljeno je postavljanje spomenika i drugih obilježja koja označavaju mjesto tragične pogibije uz suglasnost nadležnog tijela. </w:t>
      </w:r>
    </w:p>
    <w:p w:rsidR="00152C79" w:rsidRPr="00152C79" w:rsidRDefault="00152C79" w:rsidP="00152C79">
      <w:pPr>
        <w:spacing w:after="0" w:line="240" w:lineRule="auto"/>
        <w:jc w:val="both"/>
        <w:rPr>
          <w:rFonts w:ascii="Times New Roman" w:eastAsia="Times New Roman" w:hAnsi="Times New Roman" w:cs="Times New Roman"/>
          <w:sz w:val="24"/>
          <w:szCs w:val="24"/>
        </w:rPr>
      </w:pPr>
    </w:p>
    <w:p w:rsidR="00152C79" w:rsidRPr="00152C79" w:rsidRDefault="00152C79" w:rsidP="00152C79">
      <w:pPr>
        <w:spacing w:after="0" w:line="240" w:lineRule="auto"/>
        <w:jc w:val="both"/>
        <w:rPr>
          <w:rFonts w:ascii="Times New Roman" w:eastAsia="Times New Roman" w:hAnsi="Times New Roman" w:cs="Times New Roman"/>
          <w:b/>
          <w:sz w:val="24"/>
          <w:szCs w:val="24"/>
        </w:rPr>
      </w:pPr>
      <w:r w:rsidRPr="00152C79">
        <w:rPr>
          <w:rFonts w:ascii="Times New Roman" w:eastAsia="Times New Roman" w:hAnsi="Times New Roman" w:cs="Times New Roman"/>
          <w:b/>
          <w:bCs/>
          <w:sz w:val="24"/>
          <w:szCs w:val="24"/>
        </w:rPr>
        <w:t xml:space="preserve">4. Komunalna i urbana  oprema i uređaji </w:t>
      </w:r>
    </w:p>
    <w:p w:rsidR="00152C79" w:rsidRPr="00152C79" w:rsidRDefault="00152C79" w:rsidP="00152C79">
      <w:p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b/>
          <w:bCs/>
          <w:iCs/>
          <w:sz w:val="24"/>
          <w:szCs w:val="24"/>
        </w:rPr>
        <w:t> </w:t>
      </w:r>
    </w:p>
    <w:p w:rsidR="00152C79" w:rsidRPr="00152C79" w:rsidRDefault="00152C79" w:rsidP="00152C79">
      <w:pPr>
        <w:spacing w:after="0" w:line="240" w:lineRule="auto"/>
        <w:jc w:val="center"/>
        <w:outlineLvl w:val="1"/>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22.</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Pod komunalnom i urbanom opremom i uređajima u općoj uporabi podrazumijevaju se svi objekti i sva pokretna i nepokretna oprema i uređaji koji služe svim mještanima odnosno boljem funkcioniranju  općine kao urbanoj  cjelini, a istima se osobito smatraju: oglasni stupovi, orijentacijski planovi općine, jarboli i držači za zastave, javni satovi, nadstrešnice na stajalištima javnog prometa, fontane, klupe, stalci za bicikle, posude za odlaganje komunalnog otpada, posude za cvijeće i zelenilo, zapreke i druga komunalna i urbana  oprema, i uređaji koji služe općoj uporabi.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23.</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Komunalnu i urbanu opremu, i uređaje  na površinama javne namjene postavlja Općina Šodolovci i njezino su vlasništvo.</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Komunalnu i urbanu opremu i uređaje na javnim površinama iznimno mogu postavljati fizičke i pravne osobe temeljem rješenja koje izdaje Jedinstveni upravni odjel Općine Šodolovci.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24.</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Komunalna i urbana oprema i uređaji postavljaju se u broju i vrsti koji garantiraju  zadovoljavanje općih potreba mještana na mjestima na kojim se isti okupljaju i zadržavaju  i to na način da ne ometaju promet vozila i pješaka.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Oprema i uređaji iz prethodnog stavka moraju biti funkcionalni i estetski oblikovani te se prilikom izbora njihova izgleda i tipa mora voditi računa o urbanističkoj cjelini i izgledu pojedinog dijela općine i namjeni javne površine kao i potrebama osoba sa invaliditetom i smanjenom pokretljivosti.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Za postavljanje komunalne i urbane opreme na spomenicima kulture potrebna je suglasnost  Konzervatorskog odjela u Osijeku. </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25.</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Komunalna i urbana oprema i uređaji moraju se stalno održavati u ispravnom, čistom  i funkcionalnom stanju, a oštećeni i neispravni moraju se odmah popraviti, ukloniti ili zamijeniti ispravnima.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Obvezu iz prethodnog stavka ima fizička ili pravna osoba koja ih je postavila, a za Općinu Šodolovci pravna ili fizička osoba kojoj je Općina Šodolovci povjerila obavljanje komunalne djelatnosti kojom se osigurava održavanje komunalne infrastrukture.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26.</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Komunalnu i urbanu opremu i uređaje namijenjene općoj uporabi, zabranjeno je oštećivati, premještati ili koristiti protivno njihovoj namjeni, lijepiti plakate i druge objave te ih uništavati.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sz w:val="24"/>
          <w:szCs w:val="24"/>
        </w:rPr>
        <w:t>Zabranjeno je kupanje u fontanama te bacanje u iste stranih predmeta i izlijevanje tekućina.</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b/>
          <w:iCs/>
          <w:sz w:val="24"/>
          <w:szCs w:val="24"/>
        </w:rPr>
        <w:t xml:space="preserve">5.  Hidranti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outlineLvl w:val="1"/>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27.</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Protupožarni hidranti i hidranti za pranje javnih površina moraju se održavati u ispravnom stanju, a održava ih isporučitelj vodnih usluga.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sz w:val="24"/>
          <w:szCs w:val="24"/>
        </w:rPr>
        <w:t>Isporučitelj vodnih usluga dužan je podzemne hidrante propisno označiti na način da se postavi pločica za označavanje na najbližu građevinu, postavljanjem pločica za označavanje na slobodno stojeće stupove ili označavanjem horizontalnom signalizacijom određenih simbola koji ne mogu biti u boji oznaka na kolniku a mogu se iscrtati na nogostupu ili uz sam rub kolnika.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b/>
          <w:iCs/>
          <w:sz w:val="24"/>
          <w:szCs w:val="24"/>
        </w:rPr>
      </w:pPr>
      <w:r w:rsidRPr="00152C79">
        <w:rPr>
          <w:rFonts w:ascii="Times New Roman" w:eastAsia="Times New Roman" w:hAnsi="Times New Roman" w:cs="Times New Roman"/>
          <w:b/>
          <w:iCs/>
          <w:sz w:val="24"/>
          <w:szCs w:val="24"/>
        </w:rPr>
        <w:lastRenderedPageBreak/>
        <w:t>6.   Površine na kojima se prodaje roba na štandovima i klupama izvan tržnica na malo, željeznička i druga stajališta, javne rekreacijske i športske površine</w:t>
      </w:r>
    </w:p>
    <w:p w:rsidR="00152C79" w:rsidRPr="00152C79" w:rsidRDefault="00152C79" w:rsidP="00152C79">
      <w:pPr>
        <w:spacing w:after="0" w:line="240" w:lineRule="auto"/>
        <w:rPr>
          <w:rFonts w:ascii="Times New Roman" w:eastAsia="Times New Roman" w:hAnsi="Times New Roman" w:cs="Times New Roman"/>
          <w:b/>
          <w:bCs/>
          <w:iCs/>
          <w:sz w:val="24"/>
          <w:szCs w:val="24"/>
        </w:rPr>
      </w:pP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b/>
          <w:bCs/>
          <w:iCs/>
          <w:sz w:val="24"/>
          <w:szCs w:val="24"/>
        </w:rPr>
        <w:tab/>
      </w:r>
      <w:r w:rsidRPr="00152C79">
        <w:rPr>
          <w:rFonts w:ascii="Times New Roman" w:eastAsia="Times New Roman" w:hAnsi="Times New Roman" w:cs="Times New Roman"/>
          <w:bCs/>
          <w:iCs/>
          <w:sz w:val="24"/>
          <w:szCs w:val="24"/>
        </w:rPr>
        <w:t>6.1  P</w:t>
      </w:r>
      <w:r w:rsidRPr="00152C79">
        <w:rPr>
          <w:rFonts w:ascii="Times New Roman" w:eastAsia="Times New Roman" w:hAnsi="Times New Roman" w:cs="Times New Roman"/>
          <w:sz w:val="24"/>
          <w:szCs w:val="24"/>
        </w:rPr>
        <w:t xml:space="preserve">ovršine na kojima se prodaje roba na štandovima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                   i klupama izvan tržnica na malo</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28. </w:t>
      </w:r>
    </w:p>
    <w:p w:rsidR="00152C79" w:rsidRPr="00152C79" w:rsidRDefault="00152C79" w:rsidP="00152C79">
      <w:pPr>
        <w:spacing w:after="0" w:line="240" w:lineRule="auto"/>
        <w:rPr>
          <w:rFonts w:ascii="Times New Roman" w:eastAsia="Times New Roman" w:hAnsi="Times New Roman" w:cs="Times New Roman"/>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Pravna ili fizička osoba dužna je održavati i dijelove javne površine (nogostup, parkirališta, nerazvrstanu cestu, oborinsku odvodnju i druge sastavne dijelove površine javne namjene) ukoliko ih koristi za potrebe svoje redovne djelatnosti. Dužnost održavanja odnosi se na ljetno i zimsko održavanje.</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bCs/>
          <w:sz w:val="24"/>
          <w:szCs w:val="24"/>
        </w:rPr>
        <w:tab/>
        <w:t>6.2. Željeznička  i druga stajališta</w:t>
      </w:r>
    </w:p>
    <w:p w:rsidR="00152C79" w:rsidRPr="00152C79" w:rsidRDefault="00152C79" w:rsidP="00152C79">
      <w:pPr>
        <w:spacing w:after="0" w:line="240" w:lineRule="auto"/>
        <w:rPr>
          <w:rFonts w:ascii="Times New Roman" w:eastAsia="Times New Roman" w:hAnsi="Times New Roman" w:cs="Times New Roman"/>
          <w:sz w:val="24"/>
          <w:szCs w:val="24"/>
          <w:highlight w:val="yellow"/>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29.</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Čekaonice putničkog i teretnog željezničkog, autobusnog i drugog prometa moraju ispunjavati propisane tehničke i higijenske uvjete te moraju biti uvijek u urednom i ispravnom stanju.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Klupe i ostali predmeti, kao i nasadi koji se nalaze na čekaonicama, moraju biti čisti, uredni i ispravni, a dotrajali ili uništeni se moraju obnoviti, zamijeniti novim ili ukloniti.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Objekte, opremu i uređaje iz ovog članka održava vlasnik ili korisnik objekata, opreme i uređaja. </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Članak 30.  </w:t>
      </w:r>
    </w:p>
    <w:p w:rsidR="00152C79" w:rsidRPr="00152C79" w:rsidRDefault="00152C79" w:rsidP="00152C79">
      <w:pPr>
        <w:spacing w:after="0" w:line="240" w:lineRule="auto"/>
        <w:jc w:val="center"/>
        <w:rPr>
          <w:rFonts w:ascii="Times New Roman" w:eastAsia="Times New Roman" w:hAnsi="Times New Roman" w:cs="Times New Roman"/>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Kada su  površine javne namjene izgrađene i uređene kao peroni uz stajališta međugradskog linijskog prijevoza putnika (nastavno: stajališta), na njima se u pravilu postavljaju nadstrešnice za zaštitu putnika te  prateća oprema: posude  za odlaganje komunalnog otpada, klupe, informacijske ploče s oznakom stajališta, voznog reda i ostalih informacija vezanih uz javni promet i slično.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Stajališta se moraju održavati u urednom i ispravnom stanju, a svako oštećenje tih prostora mora se otkloniti najdalje u roku od 3 dana.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ind w:left="284"/>
        <w:rPr>
          <w:rFonts w:ascii="Times New Roman" w:eastAsia="Times New Roman" w:hAnsi="Times New Roman" w:cs="Times New Roman"/>
          <w:iCs/>
          <w:sz w:val="24"/>
          <w:szCs w:val="24"/>
        </w:rPr>
      </w:pPr>
      <w:r w:rsidRPr="00152C79">
        <w:rPr>
          <w:rFonts w:ascii="Times New Roman" w:eastAsia="Times New Roman" w:hAnsi="Times New Roman" w:cs="Times New Roman"/>
          <w:sz w:val="24"/>
          <w:szCs w:val="24"/>
        </w:rPr>
        <w:t>6.3.</w:t>
      </w:r>
      <w:r w:rsidRPr="00152C79">
        <w:rPr>
          <w:rFonts w:ascii="Times New Roman" w:eastAsia="Times New Roman" w:hAnsi="Times New Roman" w:cs="Times New Roman"/>
          <w:iCs/>
          <w:sz w:val="24"/>
          <w:szCs w:val="24"/>
        </w:rPr>
        <w:t xml:space="preserve"> Javne rekreacijske i športske površine te dječja igrališta</w:t>
      </w:r>
    </w:p>
    <w:p w:rsidR="00152C79" w:rsidRPr="00152C79" w:rsidRDefault="00152C79" w:rsidP="00152C79">
      <w:pPr>
        <w:spacing w:after="0" w:line="240" w:lineRule="auto"/>
        <w:ind w:left="284"/>
        <w:rPr>
          <w:rFonts w:ascii="Times New Roman" w:eastAsia="Times New Roman" w:hAnsi="Times New Roman" w:cs="Times New Roman"/>
          <w:b/>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31.</w:t>
      </w:r>
    </w:p>
    <w:p w:rsidR="00152C79" w:rsidRPr="00152C79" w:rsidRDefault="00152C79" w:rsidP="00152C79">
      <w:pPr>
        <w:spacing w:after="0" w:line="240" w:lineRule="auto"/>
        <w:ind w:left="284"/>
        <w:rPr>
          <w:rFonts w:ascii="Times New Roman" w:eastAsia="Times New Roman" w:hAnsi="Times New Roman" w:cs="Times New Roman"/>
          <w:b/>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Javne rekreacijske i športske površine, dječja igrališta, kao i ostali športski objekti, oprema i uređaji na njima, moraju se održavati u urednom i ispravnom stanju te koristiti u skladu s namjenom.</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32.</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Ograđene javne rekreacijske i športske površine kao i športski objekti, oprema i uređaji na njima, mogu se koristiti u propisanom vremenu. Neograđeni objekti i površine kao i dječja igrališta mogu se koristit u vremenu od 06,00 do 22,00 sata, a posebno osvijetljene javne rekreacijske i športske površine i dječja igrališta i poslije 22,00 sata.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b/>
          <w:iCs/>
          <w:sz w:val="24"/>
          <w:szCs w:val="24"/>
        </w:rPr>
      </w:pPr>
      <w:r w:rsidRPr="00152C79">
        <w:rPr>
          <w:rFonts w:ascii="Times New Roman" w:eastAsia="Times New Roman" w:hAnsi="Times New Roman" w:cs="Times New Roman"/>
          <w:b/>
          <w:iCs/>
          <w:sz w:val="24"/>
          <w:szCs w:val="24"/>
        </w:rPr>
        <w:t>7. Prigodno uređenje naselja</w:t>
      </w:r>
    </w:p>
    <w:p w:rsidR="00152C79" w:rsidRPr="00152C79" w:rsidRDefault="00152C79" w:rsidP="00152C79">
      <w:pPr>
        <w:spacing w:after="0" w:line="240" w:lineRule="auto"/>
        <w:jc w:val="both"/>
        <w:rPr>
          <w:rFonts w:ascii="Times New Roman" w:eastAsia="Times New Roman" w:hAnsi="Times New Roman" w:cs="Times New Roman"/>
          <w:b/>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33.</w:t>
      </w:r>
    </w:p>
    <w:p w:rsidR="00152C79" w:rsidRPr="00152C79" w:rsidRDefault="00152C79" w:rsidP="00152C79">
      <w:pPr>
        <w:spacing w:after="0" w:line="240" w:lineRule="auto"/>
        <w:jc w:val="center"/>
        <w:rPr>
          <w:rFonts w:ascii="Times New Roman" w:eastAsia="Times New Roman" w:hAnsi="Times New Roman" w:cs="Times New Roman"/>
          <w:b/>
          <w:iCs/>
          <w:sz w:val="24"/>
          <w:szCs w:val="24"/>
        </w:rPr>
      </w:pP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Prigodom blagdana, obljetnica, raznih manifestacija i sličnog, može se organizirati prigodno uređivanje površina  javne namjene.</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Nakon proteka prigode iz stavka 1. ovog članka, organizator je dužan ukloniti sve objekte i predmete u roku od 3 dana.</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U vrijeme održavanja općinskih manifestacija i obilježavanja značajnih nadnevaka za Općinu Šodolovci i Osječko-baranjsku županiju, obvezno je isticanje zastava Republike Hrvatske, Općine Šodolovci i Osječko-baranjske županije na zgradama u kojima djeluju javne službe.</w:t>
      </w:r>
    </w:p>
    <w:p w:rsidR="00152C79" w:rsidRPr="00152C79" w:rsidRDefault="00152C79" w:rsidP="00152C79">
      <w:pPr>
        <w:spacing w:after="0" w:line="240" w:lineRule="auto"/>
        <w:jc w:val="both"/>
        <w:rPr>
          <w:rFonts w:ascii="Times New Roman" w:eastAsia="Times New Roman" w:hAnsi="Times New Roman" w:cs="Times New Roman"/>
          <w:sz w:val="24"/>
          <w:szCs w:val="24"/>
        </w:rPr>
      </w:pPr>
    </w:p>
    <w:p w:rsidR="00152C79" w:rsidRPr="00152C79" w:rsidRDefault="00152C79" w:rsidP="00152C79">
      <w:pPr>
        <w:spacing w:after="0" w:line="240" w:lineRule="auto"/>
        <w:jc w:val="both"/>
        <w:rPr>
          <w:rFonts w:ascii="Times New Roman" w:eastAsia="Times New Roman" w:hAnsi="Times New Roman" w:cs="Times New Roman"/>
          <w:b/>
          <w:sz w:val="24"/>
          <w:szCs w:val="24"/>
        </w:rPr>
      </w:pPr>
      <w:r w:rsidRPr="00152C79">
        <w:rPr>
          <w:rFonts w:ascii="Times New Roman" w:eastAsia="Times New Roman" w:hAnsi="Times New Roman" w:cs="Times New Roman"/>
          <w:b/>
          <w:sz w:val="24"/>
          <w:szCs w:val="24"/>
        </w:rPr>
        <w:t>8. Držanje životinja</w:t>
      </w:r>
    </w:p>
    <w:p w:rsidR="00152C79" w:rsidRPr="00152C79" w:rsidRDefault="00152C79" w:rsidP="00152C79">
      <w:pPr>
        <w:spacing w:after="0" w:line="240" w:lineRule="auto"/>
        <w:jc w:val="both"/>
        <w:rPr>
          <w:rFonts w:ascii="Times New Roman" w:eastAsia="Times New Roman" w:hAnsi="Times New Roman" w:cs="Times New Roman"/>
          <w:b/>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Članak 34.</w:t>
      </w:r>
    </w:p>
    <w:p w:rsidR="00152C79" w:rsidRPr="00152C79" w:rsidRDefault="00152C79" w:rsidP="00152C79">
      <w:pPr>
        <w:spacing w:after="0" w:line="240" w:lineRule="auto"/>
        <w:jc w:val="both"/>
        <w:rPr>
          <w:rFonts w:ascii="Times New Roman" w:eastAsia="Times New Roman" w:hAnsi="Times New Roman" w:cs="Times New Roman"/>
          <w:b/>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Na području općine Šodolovci u granicama građevinskog zemljišta  dopušteno je držanje  životinja i peradi ukoliko se osigura provedba higijensko-sanitarnih, tehničkih i drugih mjera sukladno posebnim propisima.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Dopušteno je  držanje kućnih ljubimaca sukladno propisima o zaštiti životinja.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Na području općine Šodolovci dopuštena je sukladno propisima i prostorno planskim dokumentima, izgradnja objekta za organizirani smještaj i čuvanje kućnih ljubimaca.</w:t>
      </w:r>
    </w:p>
    <w:p w:rsidR="00152C79" w:rsidRPr="00152C79" w:rsidRDefault="00152C79" w:rsidP="00152C79">
      <w:pPr>
        <w:spacing w:after="0" w:line="240" w:lineRule="auto"/>
        <w:rPr>
          <w:rFonts w:ascii="Times New Roman" w:eastAsia="Times New Roman" w:hAnsi="Times New Roman" w:cs="Times New Roman"/>
          <w:bCs/>
          <w:iCs/>
          <w:sz w:val="24"/>
          <w:szCs w:val="24"/>
        </w:rPr>
      </w:pPr>
    </w:p>
    <w:p w:rsidR="00152C79" w:rsidRPr="00152C79" w:rsidRDefault="00152C79" w:rsidP="00152C79">
      <w:pPr>
        <w:spacing w:after="0" w:line="240" w:lineRule="auto"/>
        <w:jc w:val="center"/>
        <w:rPr>
          <w:rFonts w:ascii="Times New Roman" w:eastAsia="Times New Roman" w:hAnsi="Times New Roman" w:cs="Times New Roman"/>
          <w:bCs/>
          <w:iCs/>
          <w:sz w:val="24"/>
          <w:szCs w:val="24"/>
        </w:rPr>
      </w:pPr>
      <w:r w:rsidRPr="00152C79">
        <w:rPr>
          <w:rFonts w:ascii="Times New Roman" w:eastAsia="Times New Roman" w:hAnsi="Times New Roman" w:cs="Times New Roman"/>
          <w:bCs/>
          <w:iCs/>
          <w:sz w:val="24"/>
          <w:szCs w:val="24"/>
        </w:rPr>
        <w:t>Članak 35.</w:t>
      </w:r>
    </w:p>
    <w:p w:rsidR="00152C79" w:rsidRPr="00152C79" w:rsidRDefault="00152C79" w:rsidP="00152C79">
      <w:pPr>
        <w:spacing w:after="0" w:line="240" w:lineRule="auto"/>
        <w:jc w:val="center"/>
        <w:rPr>
          <w:rFonts w:ascii="Times New Roman" w:eastAsia="Times New Roman" w:hAnsi="Times New Roman" w:cs="Times New Roman"/>
          <w:bCs/>
          <w:iCs/>
          <w:sz w:val="24"/>
          <w:szCs w:val="24"/>
        </w:rPr>
      </w:pPr>
    </w:p>
    <w:p w:rsidR="00152C79" w:rsidRPr="00152C79" w:rsidRDefault="00152C79" w:rsidP="00152C79">
      <w:pPr>
        <w:spacing w:after="0" w:line="240" w:lineRule="auto"/>
        <w:jc w:val="both"/>
        <w:rPr>
          <w:rFonts w:ascii="Times New Roman" w:eastAsia="Times New Roman" w:hAnsi="Times New Roman" w:cs="Times New Roman"/>
          <w:bCs/>
          <w:iCs/>
          <w:sz w:val="24"/>
          <w:szCs w:val="24"/>
        </w:rPr>
      </w:pPr>
      <w:r w:rsidRPr="00152C79">
        <w:rPr>
          <w:rFonts w:ascii="Times New Roman" w:eastAsia="Times New Roman" w:hAnsi="Times New Roman" w:cs="Times New Roman"/>
          <w:bCs/>
          <w:iCs/>
          <w:sz w:val="24"/>
          <w:szCs w:val="24"/>
        </w:rPr>
        <w:t>Komunalno redarstvo može rješenjem zabraniti držanje domaćih životinja na područjima gdje je to dopušteno, ako se životinje drže na način da se ne provođenjem higijensko-sanitarnih, tehničkih i drugih mjera nanosi šteta okolnim stanarima ili narušava izgled naselja.</w:t>
      </w:r>
      <w:r w:rsidRPr="00152C79">
        <w:rPr>
          <w:rFonts w:ascii="Times New Roman" w:eastAsia="Times New Roman" w:hAnsi="Times New Roman" w:cs="Times New Roman"/>
          <w:b/>
          <w:bCs/>
          <w:iCs/>
          <w:sz w:val="24"/>
          <w:szCs w:val="24"/>
        </w:rPr>
        <w:t> </w:t>
      </w:r>
    </w:p>
    <w:p w:rsidR="00152C79" w:rsidRPr="00152C79" w:rsidRDefault="00152C79" w:rsidP="00152C79">
      <w:pPr>
        <w:spacing w:after="0" w:line="240" w:lineRule="auto"/>
        <w:jc w:val="both"/>
        <w:rPr>
          <w:rFonts w:ascii="Times New Roman" w:eastAsia="Times New Roman" w:hAnsi="Times New Roman" w:cs="Times New Roman"/>
          <w:bCs/>
          <w:iCs/>
          <w:sz w:val="24"/>
          <w:szCs w:val="24"/>
        </w:rPr>
      </w:pPr>
    </w:p>
    <w:p w:rsidR="00152C79" w:rsidRPr="00152C79" w:rsidRDefault="00152C79" w:rsidP="00152C79">
      <w:pPr>
        <w:spacing w:after="0" w:line="240" w:lineRule="auto"/>
        <w:jc w:val="both"/>
        <w:rPr>
          <w:rFonts w:ascii="Times New Roman" w:eastAsia="Times New Roman" w:hAnsi="Times New Roman" w:cs="Times New Roman"/>
          <w:bCs/>
          <w:iCs/>
          <w:sz w:val="24"/>
          <w:szCs w:val="24"/>
        </w:rPr>
      </w:pPr>
    </w:p>
    <w:p w:rsidR="00152C79" w:rsidRPr="00152C79" w:rsidRDefault="00152C79" w:rsidP="00152C79">
      <w:pPr>
        <w:spacing w:after="0" w:line="240" w:lineRule="auto"/>
        <w:jc w:val="both"/>
        <w:rPr>
          <w:rFonts w:ascii="Times New Roman" w:eastAsia="Times New Roman" w:hAnsi="Times New Roman" w:cs="Times New Roman"/>
          <w:bCs/>
          <w:iCs/>
          <w:sz w:val="24"/>
          <w:szCs w:val="24"/>
        </w:rPr>
      </w:pPr>
    </w:p>
    <w:p w:rsidR="00152C79" w:rsidRPr="00152C79" w:rsidRDefault="00152C79" w:rsidP="00152C79">
      <w:pPr>
        <w:spacing w:after="0" w:line="240" w:lineRule="auto"/>
        <w:jc w:val="both"/>
        <w:rPr>
          <w:rFonts w:ascii="Times New Roman" w:eastAsia="Times New Roman" w:hAnsi="Times New Roman" w:cs="Times New Roman"/>
          <w:bCs/>
          <w:iCs/>
          <w:sz w:val="24"/>
          <w:szCs w:val="24"/>
        </w:rPr>
      </w:pPr>
    </w:p>
    <w:p w:rsidR="00152C79" w:rsidRPr="00152C79" w:rsidRDefault="00152C79" w:rsidP="00152C79">
      <w:pPr>
        <w:spacing w:after="0" w:line="240" w:lineRule="auto"/>
        <w:jc w:val="both"/>
        <w:rPr>
          <w:rFonts w:ascii="Times New Roman" w:eastAsia="Times New Roman" w:hAnsi="Times New Roman" w:cs="Times New Roman"/>
          <w:bCs/>
          <w:iCs/>
          <w:sz w:val="24"/>
          <w:szCs w:val="24"/>
        </w:rPr>
      </w:pPr>
    </w:p>
    <w:p w:rsidR="00152C79" w:rsidRPr="00152C79" w:rsidRDefault="00152C79" w:rsidP="00152C79">
      <w:pPr>
        <w:spacing w:after="0" w:line="240" w:lineRule="auto"/>
        <w:ind w:left="360" w:hanging="360"/>
        <w:jc w:val="both"/>
        <w:rPr>
          <w:rFonts w:ascii="Times New Roman" w:eastAsia="Times New Roman" w:hAnsi="Times New Roman" w:cs="Times New Roman"/>
          <w:b/>
          <w:iCs/>
          <w:sz w:val="24"/>
          <w:szCs w:val="24"/>
        </w:rPr>
      </w:pPr>
      <w:r w:rsidRPr="00152C79">
        <w:rPr>
          <w:rFonts w:ascii="Times New Roman" w:eastAsia="Times New Roman" w:hAnsi="Times New Roman" w:cs="Times New Roman"/>
          <w:b/>
          <w:iCs/>
          <w:sz w:val="24"/>
          <w:szCs w:val="24"/>
        </w:rPr>
        <w:t>III. NAČIN UREĐENJA I KORIŠTENJA POVRŠINE JAVNE NAMJENE  I ZEMLJIŠTA U VLASNIŠTVU OPĆINE ŠODOLOVCI ZA GOSPODARSKE I DRUGE SVRHE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36.</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Sve površine javne namjene u općini Šodolovci mogu se koristiti sukladno njihovoj namjeni i na način i pod uvjetima utvrđenim odredbama ove Odluke.</w:t>
      </w:r>
    </w:p>
    <w:p w:rsidR="00152C79" w:rsidRPr="00152C79" w:rsidRDefault="00152C79" w:rsidP="00152C79">
      <w:pPr>
        <w:spacing w:after="0" w:line="240" w:lineRule="auto"/>
        <w:jc w:val="center"/>
        <w:rPr>
          <w:rFonts w:ascii="Times New Roman" w:eastAsia="Times New Roman" w:hAnsi="Times New Roman" w:cs="Times New Roman"/>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Članak 37. </w:t>
      </w:r>
    </w:p>
    <w:p w:rsidR="00152C79" w:rsidRPr="00152C79" w:rsidRDefault="00152C79" w:rsidP="00152C79">
      <w:pPr>
        <w:spacing w:after="0" w:line="240" w:lineRule="auto"/>
        <w:jc w:val="center"/>
        <w:rPr>
          <w:rFonts w:ascii="Times New Roman" w:eastAsia="Times New Roman" w:hAnsi="Times New Roman" w:cs="Times New Roman"/>
          <w:sz w:val="24"/>
          <w:szCs w:val="24"/>
        </w:rPr>
      </w:pPr>
    </w:p>
    <w:p w:rsidR="00152C79" w:rsidRPr="00152C79" w:rsidRDefault="00152C79" w:rsidP="00152C79">
      <w:pPr>
        <w:spacing w:after="8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Površine javne namjene se mogu privremeno koristiti za postavljanje: opreme za reklamiranje i oglašavanje, kioska, terasa za pružanje ugostiteljskih usluga,  pokretnih naprava, zabavnih radnji i cirkusa, ledenica za sladoled i rashladnih vitrina za piće, aparata za kokice i razne slastice, automata za prodaju napitaka, sladoleda, cigareta i slične robe, peći za pečenje plodina, građevinskih skela, kontejnera i slično, pozornica i drugih privremenih građevina i predmeta za potrebe održavanja javnih manifestacija i sajmova, izlaganje robe, održavanje prezentacija sa svrhom reklamiranja ili prodaje određenih proizvoda, održavanje javnih skupova, priredbi i manifestacija, organizaciju gradilišta, odlaganje građevinskog materijala,  i druge namjene.</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Uvjete i način davanja u zakup zemljišta na površinama javne namjene, visinu naknade, uvjete i način provođenja javnog natječaja, način sklapanja ugovora o zakupu, bitne sastojke ugovora, razloge za otkaz ugovora i drugo </w:t>
      </w:r>
      <w:r w:rsidRPr="00152C79">
        <w:rPr>
          <w:rFonts w:ascii="Times New Roman" w:eastAsia="Times New Roman" w:hAnsi="Times New Roman" w:cs="Times New Roman"/>
          <w:sz w:val="24"/>
          <w:szCs w:val="24"/>
        </w:rPr>
        <w:t>propisat će Općinsko vijeće posebnim aktom.</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Površine javne namjene na kojima se može obavljati prodaja putem kioska, prodaja putem automata i prigodna prodaja uredit će Općinsko vijeće posebnom odlukom.</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Odlukom iz prethodnog stavka uredit će se i prodaja putem kioska, prodaja putem automata i prigodna prodaja na površinama koje imaju pristup površinama javne namjene.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38.</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lastRenderedPageBreak/>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Zauzimanjem površine javne namjene ne smije se spriječiti ili onemogućiti korištenje susjednih objekta i javnih prometnih površina, odnosno moraju biti ispunjeni slijedeći uvjeti: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ind w:left="720" w:hanging="36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1.</w:t>
      </w:r>
      <w:r w:rsidRPr="00152C79">
        <w:rPr>
          <w:rFonts w:ascii="Times New Roman" w:eastAsia="Times New Roman" w:hAnsi="Times New Roman" w:cs="Times New Roman"/>
          <w:iCs/>
          <w:sz w:val="14"/>
          <w:szCs w:val="14"/>
        </w:rPr>
        <w:t xml:space="preserve">      </w:t>
      </w:r>
      <w:r w:rsidRPr="00152C79">
        <w:rPr>
          <w:rFonts w:ascii="Times New Roman" w:eastAsia="Times New Roman" w:hAnsi="Times New Roman" w:cs="Times New Roman"/>
          <w:iCs/>
          <w:sz w:val="24"/>
          <w:szCs w:val="24"/>
        </w:rPr>
        <w:t>prostor koji ostaje za prolaz pješaka ne smije biti uži od 2 m širine,</w:t>
      </w:r>
    </w:p>
    <w:p w:rsidR="00152C79" w:rsidRPr="00152C79" w:rsidRDefault="00152C79" w:rsidP="00152C79">
      <w:pPr>
        <w:spacing w:after="0" w:line="240" w:lineRule="auto"/>
        <w:ind w:left="720" w:hanging="36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2.</w:t>
      </w:r>
      <w:r w:rsidRPr="00152C79">
        <w:rPr>
          <w:rFonts w:ascii="Times New Roman" w:eastAsia="Times New Roman" w:hAnsi="Times New Roman" w:cs="Times New Roman"/>
          <w:iCs/>
          <w:sz w:val="14"/>
          <w:szCs w:val="14"/>
        </w:rPr>
        <w:t xml:space="preserve">      </w:t>
      </w:r>
      <w:r w:rsidRPr="00152C79">
        <w:rPr>
          <w:rFonts w:ascii="Times New Roman" w:eastAsia="Times New Roman" w:hAnsi="Times New Roman" w:cs="Times New Roman"/>
          <w:iCs/>
          <w:sz w:val="24"/>
          <w:szCs w:val="24"/>
        </w:rPr>
        <w:t>zauzimanje javnih površina mora odgovarati propisima o sigurnosti prometa i svojim položajem ne smije smanjivati preglednost i onemogućiti odvijanje prometa,</w:t>
      </w:r>
    </w:p>
    <w:p w:rsidR="00152C79" w:rsidRPr="00152C79" w:rsidRDefault="00152C79" w:rsidP="00152C79">
      <w:pPr>
        <w:spacing w:after="0" w:line="240" w:lineRule="auto"/>
        <w:ind w:left="720" w:hanging="36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3.</w:t>
      </w:r>
      <w:r w:rsidRPr="00152C79">
        <w:rPr>
          <w:rFonts w:ascii="Times New Roman" w:eastAsia="Times New Roman" w:hAnsi="Times New Roman" w:cs="Times New Roman"/>
          <w:iCs/>
          <w:sz w:val="14"/>
          <w:szCs w:val="14"/>
        </w:rPr>
        <w:t xml:space="preserve">      </w:t>
      </w:r>
      <w:r w:rsidRPr="00152C79">
        <w:rPr>
          <w:rFonts w:ascii="Times New Roman" w:eastAsia="Times New Roman" w:hAnsi="Times New Roman" w:cs="Times New Roman"/>
          <w:iCs/>
          <w:sz w:val="24"/>
          <w:szCs w:val="24"/>
        </w:rPr>
        <w:t>zauzimanjem površina javne namjene ne smije se onemogućiti pristup vatrogasnim vozilima i vozilima hitne medicinske pomoći  te  korištenju hidranta,</w:t>
      </w:r>
    </w:p>
    <w:p w:rsidR="00152C79" w:rsidRPr="00152C79" w:rsidRDefault="00152C79" w:rsidP="00152C79">
      <w:pPr>
        <w:spacing w:after="0" w:line="240" w:lineRule="auto"/>
        <w:ind w:left="720" w:hanging="36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4.</w:t>
      </w:r>
      <w:r w:rsidRPr="00152C79">
        <w:rPr>
          <w:rFonts w:ascii="Times New Roman" w:eastAsia="Times New Roman" w:hAnsi="Times New Roman" w:cs="Times New Roman"/>
          <w:iCs/>
          <w:sz w:val="14"/>
          <w:szCs w:val="14"/>
        </w:rPr>
        <w:t xml:space="preserve">      </w:t>
      </w:r>
      <w:r w:rsidRPr="00152C79">
        <w:rPr>
          <w:rFonts w:ascii="Times New Roman" w:eastAsia="Times New Roman" w:hAnsi="Times New Roman" w:cs="Times New Roman"/>
          <w:iCs/>
          <w:sz w:val="24"/>
          <w:szCs w:val="24"/>
        </w:rPr>
        <w:t>da se zauzimanjem ne stvara prekomjerna buka i dodatno onečišćenje površina javne namjene,</w:t>
      </w:r>
    </w:p>
    <w:p w:rsidR="00152C79" w:rsidRPr="00152C79" w:rsidRDefault="00152C79" w:rsidP="00152C79">
      <w:pPr>
        <w:spacing w:after="0" w:line="240" w:lineRule="auto"/>
        <w:ind w:left="720" w:hanging="36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5.</w:t>
      </w:r>
      <w:r w:rsidRPr="00152C79">
        <w:rPr>
          <w:rFonts w:ascii="Times New Roman" w:eastAsia="Times New Roman" w:hAnsi="Times New Roman" w:cs="Times New Roman"/>
          <w:iCs/>
          <w:sz w:val="14"/>
          <w:szCs w:val="14"/>
        </w:rPr>
        <w:t xml:space="preserve">      </w:t>
      </w:r>
      <w:r w:rsidRPr="00152C79">
        <w:rPr>
          <w:rFonts w:ascii="Times New Roman" w:eastAsia="Times New Roman" w:hAnsi="Times New Roman" w:cs="Times New Roman"/>
          <w:iCs/>
          <w:sz w:val="24"/>
          <w:szCs w:val="24"/>
        </w:rPr>
        <w:t xml:space="preserve">korisnici su dužni zauzete površine javne namjene držati u urednom stanju.  </w:t>
      </w:r>
    </w:p>
    <w:p w:rsidR="00152C79" w:rsidRPr="00152C79" w:rsidRDefault="00152C79" w:rsidP="00152C79">
      <w:pPr>
        <w:spacing w:after="0" w:line="240" w:lineRule="auto"/>
        <w:ind w:left="720" w:hanging="360"/>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Površine javne namjene mogu se koristiti u vremenu određenim odobrenjem o korištenju, a protekom roka, pokretne naprave se moraju ukloniti, površina očistiti a eventualna oštećenja sanirati.</w:t>
      </w:r>
    </w:p>
    <w:p w:rsidR="00152C79" w:rsidRPr="00152C79" w:rsidRDefault="00152C79" w:rsidP="00152C79">
      <w:p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39.</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8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Za korištenje površina javne namjene plaća se naknada.  </w:t>
      </w:r>
    </w:p>
    <w:p w:rsidR="00152C79" w:rsidRPr="00152C79" w:rsidRDefault="00152C79" w:rsidP="00152C79">
      <w:pPr>
        <w:spacing w:after="12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Jedinstveni upravni odjel Općine Šodolovci može odobriti korištenja površina javne namjene bez plaćanja naknade ukoliko se iste koriste za : </w:t>
      </w:r>
    </w:p>
    <w:p w:rsidR="00152C79" w:rsidRPr="00152C79" w:rsidRDefault="00152C79" w:rsidP="00152C79">
      <w:pPr>
        <w:spacing w:after="120" w:line="240" w:lineRule="auto"/>
        <w:ind w:left="142" w:hanging="142"/>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održavanje humanitarnih  skupova i manifestacija, osim u slučaju kad je organizator politička stranka, nezavisni zastupnik, član predstavničkih tijela jedinica lokalne i područne (regionalne) samouprave izabranih s liste grupe birača, nezavisna lista, odnosno lista grupe birača i kandidat,</w:t>
      </w:r>
    </w:p>
    <w:p w:rsidR="00152C79" w:rsidRPr="00152C79" w:rsidRDefault="00152C79" w:rsidP="00152C79">
      <w:pPr>
        <w:spacing w:after="120" w:line="240" w:lineRule="auto"/>
        <w:ind w:left="142" w:hanging="142"/>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održavanje manifestacija koje organiziraju ustanove iz oblasti predškolskog uzrasta,   prosvjete, znanosti, kulture, zaštite kulture i prirodne baštine, zdravstva, socijalne skrbi i invalidske organizacije,</w:t>
      </w:r>
    </w:p>
    <w:p w:rsidR="00152C79" w:rsidRPr="00152C79" w:rsidRDefault="00152C79" w:rsidP="00152C79">
      <w:pPr>
        <w:spacing w:after="120" w:line="240" w:lineRule="auto"/>
        <w:ind w:left="142" w:hanging="142"/>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 održavanje skupova i manifestacija  koje organizira ili im je pokrovitelj Općina Šodolovci, - </w:t>
      </w:r>
      <w:r w:rsidRPr="00152C79">
        <w:rPr>
          <w:rFonts w:ascii="Times New Roman" w:eastAsia="Times New Roman" w:hAnsi="Times New Roman" w:cs="Times New Roman"/>
          <w:sz w:val="24"/>
          <w:szCs w:val="24"/>
        </w:rPr>
        <w:t xml:space="preserve">obavljanje osnovnih djelatnosti trgovačkih društava u vlasništvu ili većinskom vlasništvu Općine Šodolovci.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40.</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Zabranjuje se zauzimanje površina javne namjene bez odobrenja nadležnog tijela ili protivno uvjetima utvrđenih odobrenjem te bez sklopljenog ugovora o zakupu kada je isti potrebno sklopiti.</w:t>
      </w:r>
    </w:p>
    <w:p w:rsidR="00152C79" w:rsidRPr="00152C79" w:rsidRDefault="00152C79" w:rsidP="00152C79">
      <w:pPr>
        <w:spacing w:after="0" w:line="240" w:lineRule="auto"/>
        <w:rPr>
          <w:rFonts w:ascii="Times New Roman" w:eastAsia="Times New Roman" w:hAnsi="Times New Roman" w:cs="Times New Roman"/>
          <w:sz w:val="24"/>
          <w:szCs w:val="24"/>
        </w:rPr>
      </w:pPr>
    </w:p>
    <w:p w:rsidR="00152C79" w:rsidRPr="00152C79" w:rsidRDefault="00152C79" w:rsidP="00152C79">
      <w:pPr>
        <w:numPr>
          <w:ilvl w:val="0"/>
          <w:numId w:val="21"/>
        </w:numPr>
        <w:spacing w:after="0" w:line="240" w:lineRule="auto"/>
        <w:rPr>
          <w:rFonts w:ascii="Times New Roman" w:eastAsia="Times New Roman" w:hAnsi="Times New Roman" w:cs="Times New Roman"/>
          <w:b/>
          <w:sz w:val="24"/>
          <w:szCs w:val="24"/>
        </w:rPr>
      </w:pPr>
      <w:r w:rsidRPr="00152C79">
        <w:rPr>
          <w:rFonts w:ascii="Times New Roman" w:eastAsia="Times New Roman" w:hAnsi="Times New Roman" w:cs="Times New Roman"/>
          <w:b/>
          <w:sz w:val="24"/>
          <w:szCs w:val="24"/>
        </w:rPr>
        <w:t>Način i uvjeti postavljanja opreme za reklamiranje i oglašavanje</w:t>
      </w:r>
    </w:p>
    <w:p w:rsidR="00152C79" w:rsidRPr="00152C79" w:rsidRDefault="00152C79" w:rsidP="00152C79">
      <w:pPr>
        <w:spacing w:after="0" w:line="240" w:lineRule="auto"/>
        <w:ind w:left="300"/>
        <w:rPr>
          <w:rFonts w:ascii="Times New Roman" w:eastAsia="Times New Roman" w:hAnsi="Times New Roman" w:cs="Times New Roman"/>
          <w:b/>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41.</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Reklamne ploče, reklamne konstrukcije, reklamni ormarići, putokazi, jarboli za zastave, p</w:t>
      </w:r>
      <w:r w:rsidRPr="00152C79">
        <w:rPr>
          <w:rFonts w:ascii="Times New Roman" w:eastAsia="Times New Roman" w:hAnsi="Times New Roman" w:cs="Times New Roman"/>
          <w:sz w:val="24"/>
          <w:szCs w:val="24"/>
        </w:rPr>
        <w:t>okretni panoi, sendvič panoi</w:t>
      </w:r>
      <w:r w:rsidRPr="00152C79">
        <w:rPr>
          <w:rFonts w:ascii="Times New Roman" w:eastAsia="Times New Roman" w:hAnsi="Times New Roman" w:cs="Times New Roman"/>
          <w:iCs/>
          <w:sz w:val="24"/>
          <w:szCs w:val="24"/>
        </w:rPr>
        <w:t xml:space="preserve"> i druga slična oprema za reklamiranje i oglašavanje (nastavno : oprema za reklamiranje i oglašavanje ) na površinama javne namjene može se postavljati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ind w:left="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1. za potrebe vlastitog reklamiranja i oglašavanja,</w:t>
      </w:r>
    </w:p>
    <w:p w:rsidR="00152C79" w:rsidRPr="00152C79" w:rsidRDefault="00152C79" w:rsidP="00152C79">
      <w:pPr>
        <w:spacing w:after="0" w:line="240" w:lineRule="auto"/>
        <w:ind w:left="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2. za komercijalne potrebe.</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42.</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Oprema za reklamiranje i oglašavanje koja se pričvršćuje na površinu javne namjene ili komunalnu opremu i služi  za potrebe vlastitog reklamiranja i oglašavanja može se postavljati samo uz  suglasnost Jedinstvenog upravnog odjela Općine Šodolovci i ugovora koji se sklapa sa Općinom Šodolovci.</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43.</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Pokretni panoi, sendvič panoi i druge pokretne objave mogu se postavljati temeljem odobrenja  Jedinstvenog upravnog odjela Općine Šodolovci.</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Aktom iz prethodnog stavka određuje se površina, izgled, mjesto i vrijeme postavljanja, način uklanjanja  kao i obveza sklapanja ugovora o zakupu javne površine.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44.</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Lokacije za postavljanje određene vrste opreme za reklamiranje i oglašavanje za komercijalne potrebe kao i obvezu raspisivanja javnog natječaja za njihovu dodjelu utvrđuje Općinsko vijeće.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Način i lokacije za  postavljanje ostale opreme za reklamiranje i oglašavanje, uvjeti postavljanja, potrebna dokumentacija, visina naknade za korištenje površine javne namjene  i slično </w:t>
      </w:r>
      <w:r w:rsidRPr="00152C79">
        <w:rPr>
          <w:rFonts w:ascii="Times New Roman" w:eastAsia="Times New Roman" w:hAnsi="Times New Roman" w:cs="Times New Roman"/>
          <w:sz w:val="24"/>
          <w:szCs w:val="24"/>
        </w:rPr>
        <w:t>propisat će Općinsko vijeće posebnim aktom.</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45.</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lastRenderedPageBreak/>
        <w:t>Vlasnici opremu za reklamiranje i oglašavanje  moraju održavati u urednom i ispravnom stanju a oštećenu, dotrajalu  ili uništenu moraju obnoviti, zamijeniti novom ili ukloniti.</w:t>
      </w:r>
    </w:p>
    <w:p w:rsidR="00152C79" w:rsidRPr="00152C79" w:rsidRDefault="00152C79" w:rsidP="00152C79">
      <w:pPr>
        <w:spacing w:after="0" w:line="240" w:lineRule="auto"/>
        <w:rPr>
          <w:rFonts w:ascii="Times New Roman" w:eastAsia="Times New Roman" w:hAnsi="Times New Roman" w:cs="Times New Roman"/>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46.</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Priključivanje opreme za reklamiranje i oglašavanje na sustav javne rasvjete nije dopušteno.  Osvjetljavanje opreme za reklamiranje i oglašavanje može se izvesti samo na način i pod uvjetima koje utvrđuje isporučitelj električne energije s tim da osvjetljavanje ne ugrožava sigurnost prometa.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Svjetleća oprema za reklamiranje i oglašavanje na javnim površinama  treba biti tijekom cijele noći uključena, a izlozi uz javne površine osvijetljeni, osim u slučaju štednje električne energije ili drugih izvanrednih okolnosti.</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47.</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Plakati, oglasi i druge slične objave bez odobrenja se mogu postavljati samo na oglasnim stupovima, oglasnim pločama, oglasnim ormarićima i drugim oglasnim prostorima koje je na javnu površinu postavila Općina Šodolovci ili po njoj ovlaštena osoba, a služe isključivo za tu namjenu.</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Zabranjeno je lijepljenje i postavljanje plakata na drveće, pročelja zgrada, ograde,  plinske podstanice, trafostanice, energetske ormariće i druga mjesta koja nisu za to namijenjena.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Na stupove javne rasvjete dopušteno je postavljati opremu za reklamiranje i oglašavanje sukladno odredbama ove Odluke i propisima donesenim temeljem ove Odluke.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Prekršajnu odgovornost, troškove uklanjanja plakata i čišćenje površina na kojima nisu smjele biti istaknute, snosi organizator priredbe ili manifestacije, odnosno pravna ili fizička osoba čija se priredba, proizvod ili manifestacija oglašava.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Uredno postavljene plakate zabranjeno je prljati, oštećivati ili uništavati.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Osoba koja je postavila plakate, oglase i druge slične objave dužna je iste ukloniti po isteku roka na koje je imala odobrenje, a površine na kojima ih je postavila očistiti i urediti.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Ukoliko osoba koja je postavila plakate, oglase i druge slične objave iste ne ukloni odnosno ne uredi i očisti površine na način i u vrijeme iz prethodnog stavka, Općina Šodolovci će to učiniti po drugoj osobi, a za nastale troškove teretit će se organizator priredbe ili manifestacije, odnosno pravna ili fizička osoba čija se priredba, proizvod ili manifestacija oglašava.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Odredbe stavka 1. do 7. ovog članka odnose se i na oglašavanje za potrebe izborne promidžbe.</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Članak 48.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lastRenderedPageBreak/>
        <w:t>Zvučno je oglašavanje na području Općine Šodolovci dopušteno na način da se obavlja propisno opremljenim vozilom koje se kreće i ne zaustavlja te da proizvedena buka ne prelazi zakonom dopuštene razine.</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numPr>
          <w:ilvl w:val="0"/>
          <w:numId w:val="19"/>
        </w:numPr>
        <w:spacing w:after="0" w:line="240" w:lineRule="auto"/>
        <w:rPr>
          <w:rFonts w:ascii="Times New Roman" w:eastAsia="Times New Roman" w:hAnsi="Times New Roman" w:cs="Times New Roman"/>
          <w:b/>
          <w:sz w:val="24"/>
          <w:szCs w:val="24"/>
        </w:rPr>
      </w:pPr>
      <w:r w:rsidRPr="00152C79">
        <w:rPr>
          <w:rFonts w:ascii="Times New Roman" w:eastAsia="Times New Roman" w:hAnsi="Times New Roman" w:cs="Times New Roman"/>
          <w:b/>
          <w:bCs/>
          <w:iCs/>
          <w:sz w:val="24"/>
          <w:szCs w:val="24"/>
        </w:rPr>
        <w:t>Kiosci</w:t>
      </w:r>
    </w:p>
    <w:p w:rsidR="00152C79" w:rsidRPr="00152C79" w:rsidRDefault="00152C79" w:rsidP="00152C79">
      <w:pPr>
        <w:spacing w:after="0" w:line="240" w:lineRule="auto"/>
        <w:ind w:left="360"/>
        <w:rPr>
          <w:rFonts w:ascii="Times New Roman" w:eastAsia="Times New Roman" w:hAnsi="Times New Roman" w:cs="Times New Roman"/>
          <w:sz w:val="24"/>
          <w:szCs w:val="24"/>
        </w:rPr>
      </w:pPr>
      <w:r w:rsidRPr="00152C79">
        <w:rPr>
          <w:rFonts w:ascii="Times New Roman" w:eastAsia="Times New Roman" w:hAnsi="Times New Roman" w:cs="Times New Roman"/>
          <w:b/>
          <w:bCs/>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Članak49.</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Kioskom u smislu odredbi ove Odluke smatra se objekt lagane montažno-demontažne konstrukcije a služi za obavljanje trgovačke, ugostiteljske ili zanatske djelatnosti. </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50.</w:t>
      </w:r>
    </w:p>
    <w:p w:rsidR="00152C79" w:rsidRPr="00152C79" w:rsidRDefault="00152C79" w:rsidP="00152C79">
      <w:pPr>
        <w:spacing w:after="0" w:line="240" w:lineRule="auto"/>
        <w:rPr>
          <w:rFonts w:ascii="Times New Roman" w:eastAsia="Times New Roman" w:hAnsi="Times New Roman" w:cs="Times New Roman"/>
          <w:sz w:val="24"/>
          <w:szCs w:val="24"/>
        </w:rPr>
      </w:pP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Korištenje površine javne namjene za postavljanje kioska dodjeljuje se raspisivanjem javnog natječaja.</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Odluku o raspisivanju javnog natječaja kojom se utvrđuje: </w:t>
      </w:r>
      <w:r w:rsidRPr="00152C79">
        <w:rPr>
          <w:rFonts w:ascii="Times New Roman" w:eastAsia="Times New Roman" w:hAnsi="Times New Roman" w:cs="Times New Roman"/>
          <w:iCs/>
          <w:sz w:val="24"/>
          <w:szCs w:val="24"/>
        </w:rPr>
        <w:t xml:space="preserve">lokacije za postavljanje kioska, osnovne oblikovne elemente postave kioska, njihovu namjenu i sl. </w:t>
      </w:r>
      <w:r w:rsidRPr="00152C79">
        <w:rPr>
          <w:rFonts w:ascii="Times New Roman" w:eastAsia="Times New Roman" w:hAnsi="Times New Roman" w:cs="Times New Roman"/>
          <w:sz w:val="24"/>
          <w:szCs w:val="24"/>
        </w:rPr>
        <w:t xml:space="preserve">donosi općinski načelnik.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Pravo sudjelovanja na natječaju imaju sve pravne i fizičke osobe koje prema Općini Šodolovci i trgovačkim društvima u vlasništvu Općine Šodolovci nemaju dugovanja po bilo kojoj osnovi.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S najpovoljnijim ponuditeljem zaključuje se ugovor o zakupu  površine javne namjene.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51.</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Uz kiosk  mora se postaviti  odgovarajući broj posuda za odlaganje komunalnog otpada, a  prostor oko objekta vlasnik je dužan držati u čistom i urednom stanju.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Izvan prostora kioska nije dopušteno  odlaganje ambalaže.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Postavljanje pokretnih naprava za pečenje kokica, kestenja, kuhanje kukuruza, ledenica i hladnjaka za napitke uz kioske dozvoljeno je samo temeljem rješenja koje izdaje Jedinstveni upravni odjel Općine Šodolovci i zaključenog ugovora o korištenju javne površine za tu namjenu.</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52.</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Ako zakupac ne koristi kiosk za odobrenu djelatnost ili u njemu ne obavlja ugovorenu djelatnost duže od 30 dana, istom će se otkazati ugovor o zakupu i narediti uklanjanje objekta u roku koji ne može biti duži od 8 dana.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Ukoliko zakupac ne ukloni objekt u ostavljenom roku, objekt će biti uklonjen po drugoj osobi koju odredi Općina Šodolovci o trošku zakupnika.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lastRenderedPageBreak/>
        <w:t>Prodajom kioska, ne prenosi se na novog vlasnika ugovor o zakupu javne površine koji je sklopljen s ranijim vlasnikom, osim u slučajevima kada kiosk preuzimaju pravni slijednici dosadašnjih zakupnika kojima se može odobriti stupanje u prava i obveze istih pod uvjetom da nastave obavljati djelatnost iz ugovora o zakupu i podmire sva dospjela dugovanja.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numPr>
          <w:ilvl w:val="0"/>
          <w:numId w:val="19"/>
        </w:numPr>
        <w:spacing w:after="0" w:line="240" w:lineRule="auto"/>
        <w:rPr>
          <w:rFonts w:ascii="Times New Roman" w:eastAsia="Times New Roman" w:hAnsi="Times New Roman" w:cs="Times New Roman"/>
          <w:b/>
          <w:iCs/>
          <w:sz w:val="24"/>
          <w:szCs w:val="24"/>
        </w:rPr>
      </w:pPr>
      <w:r w:rsidRPr="00152C79">
        <w:rPr>
          <w:rFonts w:ascii="Times New Roman" w:eastAsia="Times New Roman" w:hAnsi="Times New Roman" w:cs="Times New Roman"/>
          <w:b/>
          <w:iCs/>
          <w:sz w:val="24"/>
          <w:szCs w:val="24"/>
        </w:rPr>
        <w:t xml:space="preserve">Terase za pružanje ugostiteljskih usluga </w:t>
      </w:r>
    </w:p>
    <w:p w:rsidR="00152C79" w:rsidRPr="00152C79" w:rsidRDefault="00152C79" w:rsidP="00152C79">
      <w:pPr>
        <w:spacing w:after="0" w:line="240" w:lineRule="auto"/>
        <w:ind w:left="360"/>
        <w:rPr>
          <w:rFonts w:ascii="Times New Roman" w:eastAsia="Times New Roman" w:hAnsi="Times New Roman" w:cs="Times New Roman"/>
          <w:b/>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53.</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Površine javne namjene u nadležnosti Općine Šodolovci mogu se koristiti za postavljanje i organiziranje terasa za pružanje ugostiteljskih usluga (u daljnjem tekstu: terasa).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Za korištenje javne površine za ovu namjenu obavezno se sklapa ugovor o zakupu.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Članak  54.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Opremu terase za pružanje ugostiteljskih usluga čine stolovi, stolci, naprave za zaštitu od sunca i atmosferilija, ograda i iznimno montažno-demontažna podloga, dječja igrala, grijači, rashladna tijela te druga ugostiteljska oprema.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55.</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Naprave za zaštitu od sunca i atmosferilija terase za pružanje ugostiteljskih usluga su suncobran, tenda i montažno-demontažna nadstrešnica.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56.</w:t>
      </w:r>
    </w:p>
    <w:p w:rsidR="00152C79" w:rsidRPr="00152C79" w:rsidRDefault="00152C79" w:rsidP="00152C79">
      <w:pPr>
        <w:spacing w:after="0" w:line="240" w:lineRule="auto"/>
        <w:jc w:val="both"/>
        <w:rPr>
          <w:rFonts w:ascii="Times New Roman" w:eastAsia="Times New Roman" w:hAnsi="Times New Roman" w:cs="Times New Roman"/>
          <w:i/>
          <w:iCs/>
          <w:sz w:val="24"/>
          <w:szCs w:val="24"/>
          <w:lang w:val="en-US"/>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Suncobran je zaštita od sunca i atmosferilija (ne povezana s tlom), te mora biti izrađen tako da se lako sklapa i prenosi. Tenda je zaštita od sunca i atmosferilija pričvršćena isključivo za pročelje zgrade. Montažno-demontažna nadstrešnica je zaštita od sunca i atmosferilija koja ne mora biti povezana osnovnom građevinom a može biti povezana s tlom.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Izgled suncobrana, tendi, montažno-demontažnih nadstrešnica te način uređenja po zonama i lokacijama terasa za pružanje ugostiteljskih usluga na području Općine Šodolovci, uredit će se posebnim aktom koji donosi općinski načelnik.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Članak 57.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Terasa za pružanje ugostiteljskih usluga postavlja se na postojeću opločenu ili asfaltiranu površinu, betoniranu, šljunčanu, pješčanu i drugu za to prikladno obrađenu površinu. Iznimno od stavka 1. ovoga članka, ako površina tla, zbog izrazitih neravnina ili velikog nagiba, ne omogućava korištenje, može se postaviti montažno-demontažna podloga (podest) na </w:t>
      </w:r>
      <w:proofErr w:type="spellStart"/>
      <w:r w:rsidRPr="00152C79">
        <w:rPr>
          <w:rFonts w:ascii="Times New Roman" w:eastAsia="Times New Roman" w:hAnsi="Times New Roman" w:cs="Times New Roman"/>
          <w:iCs/>
          <w:sz w:val="24"/>
          <w:szCs w:val="24"/>
        </w:rPr>
        <w:t>potkonstrukciji</w:t>
      </w:r>
      <w:proofErr w:type="spellEnd"/>
      <w:r w:rsidRPr="00152C79">
        <w:rPr>
          <w:rFonts w:ascii="Times New Roman" w:eastAsia="Times New Roman" w:hAnsi="Times New Roman" w:cs="Times New Roman"/>
          <w:iCs/>
          <w:sz w:val="24"/>
          <w:szCs w:val="24"/>
        </w:rPr>
        <w:t>. Montažno-demontažnu podlogu nije moguće postaviti u javnim parkovima i na mjestima na kojima Konzervatorski uvjeti ili urbanistički planovi to onemogućuju.</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58.</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Korištenje površine javne namjene pod nadležnosti Općine Šodolovci za postavljanje i organiziranje terasa odobrava se rješenjem Jedinstvenog upravnog odjela Općine Šodolovci. </w:t>
      </w:r>
    </w:p>
    <w:p w:rsidR="00152C79" w:rsidRPr="00152C79" w:rsidRDefault="00152C79" w:rsidP="00152C79">
      <w:p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59.</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12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Postavljanje terase za pružanje ugostiteljskih usluga može se odobriti ako: </w:t>
      </w:r>
    </w:p>
    <w:p w:rsidR="00152C79" w:rsidRPr="00152C79" w:rsidRDefault="00152C79" w:rsidP="00152C79">
      <w:pPr>
        <w:numPr>
          <w:ilvl w:val="0"/>
          <w:numId w:val="15"/>
        </w:num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Javna površina na kojoj se želi postaviti nije uža od </w:t>
      </w:r>
      <w:smartTag w:uri="urn:schemas-microsoft-com:office:smarttags" w:element="metricconverter">
        <w:smartTagPr>
          <w:attr w:name="ProductID" w:val="3 metra"/>
        </w:smartTagPr>
        <w:r w:rsidRPr="00152C79">
          <w:rPr>
            <w:rFonts w:ascii="Times New Roman" w:eastAsia="Times New Roman" w:hAnsi="Times New Roman" w:cs="Times New Roman"/>
            <w:iCs/>
            <w:sz w:val="24"/>
            <w:szCs w:val="24"/>
          </w:rPr>
          <w:t>3 metra</w:t>
        </w:r>
      </w:smartTag>
      <w:r w:rsidRPr="00152C79">
        <w:rPr>
          <w:rFonts w:ascii="Times New Roman" w:eastAsia="Times New Roman" w:hAnsi="Times New Roman" w:cs="Times New Roman"/>
          <w:iCs/>
          <w:sz w:val="24"/>
          <w:szCs w:val="24"/>
        </w:rPr>
        <w:t>,</w:t>
      </w:r>
    </w:p>
    <w:p w:rsidR="00152C79" w:rsidRPr="00152C79" w:rsidRDefault="00152C79" w:rsidP="00152C79">
      <w:pPr>
        <w:numPr>
          <w:ilvl w:val="0"/>
          <w:numId w:val="15"/>
        </w:num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prostor koji ostaje za prolaz pješaka nije uži od  1,5 metara i može se osigurati između terase i regulacijske linije objekta </w:t>
      </w:r>
    </w:p>
    <w:p w:rsidR="00152C79" w:rsidRPr="00152C79" w:rsidRDefault="00152C79" w:rsidP="00152C79">
      <w:pPr>
        <w:numPr>
          <w:ilvl w:val="0"/>
          <w:numId w:val="15"/>
        </w:num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udaljenost od prometnice udovoljava propisanim uvjetima o sigurnosti prometa,  </w:t>
      </w:r>
    </w:p>
    <w:p w:rsidR="00152C79" w:rsidRPr="00152C79" w:rsidRDefault="00152C79" w:rsidP="00152C79">
      <w:pPr>
        <w:numPr>
          <w:ilvl w:val="0"/>
          <w:numId w:val="15"/>
        </w:num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postoji mogućnost zaštite zauzete javne zelene površine montažno – demontažnom podlogom.</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Ako  se terasa za pružanje ugostiteljskih usluga postavlja uz javnu prometnu površinu ista se mora zaštiti pokretno–montažnom demontažnom ogradom ili </w:t>
      </w:r>
      <w:proofErr w:type="spellStart"/>
      <w:r w:rsidRPr="00152C79">
        <w:rPr>
          <w:rFonts w:ascii="Times New Roman" w:eastAsia="Times New Roman" w:hAnsi="Times New Roman" w:cs="Times New Roman"/>
          <w:iCs/>
          <w:sz w:val="24"/>
          <w:szCs w:val="24"/>
        </w:rPr>
        <w:t>žardinjerama</w:t>
      </w:r>
      <w:proofErr w:type="spellEnd"/>
      <w:r w:rsidRPr="00152C79">
        <w:rPr>
          <w:rFonts w:ascii="Times New Roman" w:eastAsia="Times New Roman" w:hAnsi="Times New Roman" w:cs="Times New Roman"/>
          <w:iCs/>
          <w:sz w:val="24"/>
          <w:szCs w:val="24"/>
        </w:rPr>
        <w:t xml:space="preserve"> zasađenim cvijećem ili ukrasnim zelenilom do 1,2 metra visine.</w:t>
      </w:r>
    </w:p>
    <w:p w:rsidR="00152C79" w:rsidRPr="00152C79" w:rsidRDefault="00152C79" w:rsidP="00152C79">
      <w:pPr>
        <w:spacing w:after="0" w:line="240" w:lineRule="auto"/>
        <w:ind w:left="720" w:hanging="360"/>
        <w:jc w:val="both"/>
        <w:rPr>
          <w:rFonts w:ascii="Times New Roman" w:eastAsia="Times New Roman" w:hAnsi="Times New Roman" w:cs="Times New Roman"/>
          <w:iCs/>
          <w:sz w:val="24"/>
          <w:szCs w:val="24"/>
        </w:rPr>
      </w:pPr>
    </w:p>
    <w:p w:rsidR="00152C79" w:rsidRPr="00152C79" w:rsidRDefault="00152C79" w:rsidP="00152C79">
      <w:pPr>
        <w:spacing w:after="0" w:line="240" w:lineRule="auto"/>
        <w:ind w:left="720" w:hanging="720"/>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60.</w:t>
      </w:r>
    </w:p>
    <w:p w:rsidR="00152C79" w:rsidRPr="00152C79" w:rsidRDefault="00152C79" w:rsidP="00152C79">
      <w:pPr>
        <w:spacing w:after="0" w:line="240" w:lineRule="auto"/>
        <w:ind w:left="720" w:hanging="360"/>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Postavljanje terase za pružanje ugostiteljskih usluga može se odobriti samo ispred zatvorenog dijela poslovnog prostora ugostiteljske namjene u gabaritima lokala, a iznimno i izvan gabarita lokala, na mjestima gdje uvjeti površine javne namjene, te položaj i namjena susjednih lokala to omogućava, uz ovjerenu pisanu suglasnost vlasnika ili korisnika susjednog lokala. U površinu terase za pružanje ugostiteljskih usluga uračunavaju se: stolovi, stolci, naprave za zaštitu od sunca i atmosferilija, ograda, montažno-demontažna podloga, površina živice, </w:t>
      </w:r>
      <w:proofErr w:type="spellStart"/>
      <w:r w:rsidRPr="00152C79">
        <w:rPr>
          <w:rFonts w:ascii="Times New Roman" w:eastAsia="Times New Roman" w:hAnsi="Times New Roman" w:cs="Times New Roman"/>
          <w:iCs/>
          <w:sz w:val="24"/>
          <w:szCs w:val="24"/>
        </w:rPr>
        <w:t>žardinjera</w:t>
      </w:r>
      <w:proofErr w:type="spellEnd"/>
      <w:r w:rsidRPr="00152C79">
        <w:rPr>
          <w:rFonts w:ascii="Times New Roman" w:eastAsia="Times New Roman" w:hAnsi="Times New Roman" w:cs="Times New Roman"/>
          <w:iCs/>
          <w:sz w:val="24"/>
          <w:szCs w:val="24"/>
        </w:rPr>
        <w:t xml:space="preserve"> ili pokretne ograde, dječja igrala, grijači, rashladna tijela te druga oprema.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Visina pokretne ograde terase ne smije biti viša od 1,2 m.</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61.</w:t>
      </w:r>
    </w:p>
    <w:p w:rsidR="00152C79" w:rsidRPr="00152C79" w:rsidRDefault="00152C79" w:rsidP="00152C79">
      <w:pPr>
        <w:spacing w:after="0" w:line="240" w:lineRule="auto"/>
        <w:ind w:firstLine="720"/>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lastRenderedPageBreak/>
        <w:t>Korištenje površine javne namjene za postavljanje i rad terasa može se odobriti tijekom cijele godine.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Ako se površina javne namjene kao terasa koristi cijele godine - u mjesecima siječnju, veljači, ožujku, travnju, studenom i prosincu - dopušteno je bočne strane terasa zatvarati prozirnim materijalima koji nisu fiksirani za javnu površinu.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62.</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Prestankom rada ugostiteljske radnje ili protekom vremenskog razdoblja određenog aktom o korištenju površine javne namjene, sve što je bilo u funkciji terase mora se ukloniti u roku od najduže tri dana, a korištena površina  vratiti u prvobitno stanje.</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numPr>
          <w:ilvl w:val="0"/>
          <w:numId w:val="19"/>
        </w:numPr>
        <w:spacing w:after="0" w:line="240" w:lineRule="auto"/>
        <w:rPr>
          <w:rFonts w:ascii="Times New Roman" w:eastAsia="Times New Roman" w:hAnsi="Times New Roman" w:cs="Times New Roman"/>
          <w:b/>
          <w:iCs/>
          <w:sz w:val="24"/>
          <w:szCs w:val="24"/>
        </w:rPr>
      </w:pPr>
      <w:r w:rsidRPr="00152C79">
        <w:rPr>
          <w:rFonts w:ascii="Times New Roman" w:eastAsia="Times New Roman" w:hAnsi="Times New Roman" w:cs="Times New Roman"/>
          <w:b/>
          <w:iCs/>
          <w:sz w:val="24"/>
          <w:szCs w:val="24"/>
        </w:rPr>
        <w:t>Pokretni prodavač</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63.</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Pokretni prodavač može obavljati prodaju na području Općine Šodolovci, na mjestima i pod uvjetima za obavljanje pokretne prodaje sukladno važećim Odlukama u kojima je dopušteno obavljanje trgovine na malo putem pokretne prodaje.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numPr>
          <w:ilvl w:val="0"/>
          <w:numId w:val="19"/>
        </w:numPr>
        <w:spacing w:after="0" w:line="240" w:lineRule="auto"/>
        <w:rPr>
          <w:rFonts w:ascii="Times New Roman" w:eastAsia="Times New Roman" w:hAnsi="Times New Roman" w:cs="Times New Roman"/>
          <w:b/>
          <w:iCs/>
          <w:sz w:val="24"/>
          <w:szCs w:val="24"/>
        </w:rPr>
      </w:pPr>
      <w:r w:rsidRPr="00152C79">
        <w:rPr>
          <w:rFonts w:ascii="Times New Roman" w:eastAsia="Times New Roman" w:hAnsi="Times New Roman" w:cs="Times New Roman"/>
          <w:b/>
          <w:iCs/>
          <w:sz w:val="24"/>
          <w:szCs w:val="24"/>
        </w:rPr>
        <w:t>Pokretne  naprave</w:t>
      </w:r>
    </w:p>
    <w:p w:rsidR="00152C79" w:rsidRPr="00152C79" w:rsidRDefault="00152C79" w:rsidP="00152C79">
      <w:pPr>
        <w:spacing w:after="0" w:line="240" w:lineRule="auto"/>
        <w:ind w:left="360"/>
        <w:rPr>
          <w:rFonts w:ascii="Times New Roman" w:eastAsia="Times New Roman" w:hAnsi="Times New Roman" w:cs="Times New Roman"/>
          <w:b/>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64.</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Pokretnom napravom u smislu ove Odluke smatraju se prenosivi objekti koji se mogu premjestiti s jednog mjesta na drugo te  nisu ugrađeni u podlogu.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Pokretne naprave su: štandovi, odnosno klupe ili kolica za prodaju raznih artikala, pokretne reklame, pozornice i druge privremene građevine i objekti za potrebe održavanja javnih manifestacija i sajmova, ledenice za sladoled  i rashladne vitrine za piće, stolovi, stolice, suncobrani, stalci, automati za prodaju napitaka, sladoleda, cigareta i slične robe, peći za pečenje plodina, aparati za kokice i razne slastice, posude s ukrasnim biljem, šatori u kojima se obavlja promet roba, ugostiteljska djelatnost, zabavne i druge radnje i cirkusi, kao i druge slične naprave za izlaganje robe, održavanje prezentacija sa svrhom reklamiranja ili prodaje određenih proizvoda, održavanje javnih skupova, priredbi i manifestacija.</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rPr>
          <w:rFonts w:ascii="Times New Roman" w:eastAsia="Times New Roman" w:hAnsi="Times New Roman" w:cs="Times New Roman"/>
          <w:strike/>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Članak 65. </w:t>
      </w:r>
    </w:p>
    <w:p w:rsidR="00152C79" w:rsidRPr="00152C79" w:rsidRDefault="00152C79" w:rsidP="00152C79">
      <w:pPr>
        <w:spacing w:after="0" w:line="240" w:lineRule="auto"/>
        <w:jc w:val="center"/>
        <w:rPr>
          <w:rFonts w:ascii="Times New Roman" w:eastAsia="Times New Roman" w:hAnsi="Times New Roman" w:cs="Times New Roman"/>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sz w:val="24"/>
          <w:szCs w:val="24"/>
        </w:rPr>
        <w:lastRenderedPageBreak/>
        <w:t>Privremeno korištenje površina javne namjene u svim slučajevima propisanim ovom Odlukom, a za koje nije propisana obveza raspisivanja javnog natječaja, odobrava  rješenjem Jedinstveni upravni odjel Općine Šodolovci</w:t>
      </w:r>
      <w:r w:rsidRPr="00152C79">
        <w:rPr>
          <w:rFonts w:ascii="Times New Roman" w:eastAsia="Times New Roman" w:hAnsi="Times New Roman" w:cs="Times New Roman"/>
          <w:iCs/>
          <w:sz w:val="24"/>
          <w:szCs w:val="24"/>
        </w:rPr>
        <w:t xml:space="preserve">.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Rješenjem iz prethodnog stavka će se odrediti svrha i uvjeti korištenja površine javne namjene, mjesto, površina i način njena korištenja, vrijeme korištenja, obveza plaćanja naknade,  mjere sigurnosti i slično, te postoji li obveza  sklapanja ugovora o zakupu površine javne namjene.</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66.</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Korisnici ili vlasnici pokretnih naprava dužni su ih kao i neposredan okoliš, držati u čistom i urednom stanju.</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Pokretne naprave mogu stajati na površinama javne namjene onoliko vremena koliko je to određeno ugovorom ili rješenjem, a nakon isteka tog vremena, korisnik ili vlasnik dužan je istu bez posebnog poziva odmah ukloniti, a  površinu javne namjene vratiti u prvobitno stanje.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ind w:left="284" w:hanging="284"/>
        <w:jc w:val="both"/>
        <w:rPr>
          <w:rFonts w:ascii="Times New Roman" w:eastAsia="Times New Roman" w:hAnsi="Times New Roman" w:cs="Times New Roman"/>
          <w:iCs/>
          <w:sz w:val="24"/>
          <w:szCs w:val="24"/>
        </w:rPr>
      </w:pPr>
      <w:r w:rsidRPr="00152C79">
        <w:rPr>
          <w:rFonts w:ascii="Times New Roman" w:eastAsia="Times New Roman" w:hAnsi="Times New Roman" w:cs="Times New Roman"/>
          <w:b/>
          <w:bCs/>
          <w:sz w:val="24"/>
          <w:szCs w:val="24"/>
        </w:rPr>
        <w:t>6. Red kod istovara, utovara i smještaja materijala i robe na površinama javne namjene</w:t>
      </w:r>
    </w:p>
    <w:p w:rsidR="00152C79" w:rsidRPr="00152C79" w:rsidRDefault="00152C79" w:rsidP="00152C79">
      <w:pPr>
        <w:spacing w:after="0" w:line="240" w:lineRule="auto"/>
        <w:ind w:left="720"/>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67.</w:t>
      </w:r>
    </w:p>
    <w:p w:rsidR="00152C79" w:rsidRPr="00152C79" w:rsidRDefault="00152C79" w:rsidP="00152C79">
      <w:pPr>
        <w:spacing w:after="0" w:line="240" w:lineRule="auto"/>
        <w:ind w:left="720"/>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Za utovar, istovar i smještaj građevinskog materijala, podizanje skela, organizaciju gradilišta, postavljanje montažnih objekata, kontejnera, silosa za građevinski materijal i druge radove, može se u skladu s propisima o sigurnosti prometa odobriti privremeno korištenje površina javne namjene.</w:t>
      </w:r>
    </w:p>
    <w:p w:rsidR="00152C79" w:rsidRPr="00152C79" w:rsidRDefault="00152C79" w:rsidP="00152C79">
      <w:pPr>
        <w:spacing w:after="0" w:line="240" w:lineRule="auto"/>
        <w:ind w:left="720"/>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68.</w:t>
      </w:r>
    </w:p>
    <w:p w:rsidR="00152C79" w:rsidRPr="00152C79" w:rsidRDefault="00152C79" w:rsidP="00152C79">
      <w:p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ab/>
        <w:t>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Rješenje  o korištenju </w:t>
      </w:r>
      <w:r w:rsidRPr="00152C79">
        <w:rPr>
          <w:rFonts w:ascii="Times New Roman" w:eastAsia="Times New Roman" w:hAnsi="Times New Roman" w:cs="Times New Roman"/>
          <w:sz w:val="24"/>
          <w:szCs w:val="24"/>
        </w:rPr>
        <w:t>površina javne namjene</w:t>
      </w:r>
      <w:r w:rsidRPr="00152C79">
        <w:rPr>
          <w:rFonts w:ascii="Times New Roman" w:eastAsia="Times New Roman" w:hAnsi="Times New Roman" w:cs="Times New Roman"/>
          <w:iCs/>
          <w:sz w:val="24"/>
          <w:szCs w:val="24"/>
        </w:rPr>
        <w:t xml:space="preserve"> za radove iz članka 67. ove Odluke, na zahtjev investitora ili izvođača radova, izdaje Jedinstveni upravni odjel Općine Šodolovci.</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Rješenjem će se odrediti uvjeti i način korištenja </w:t>
      </w:r>
      <w:r w:rsidRPr="00152C79">
        <w:rPr>
          <w:rFonts w:ascii="Times New Roman" w:eastAsia="Times New Roman" w:hAnsi="Times New Roman" w:cs="Times New Roman"/>
          <w:sz w:val="24"/>
          <w:szCs w:val="24"/>
        </w:rPr>
        <w:t>površina javne namjene</w:t>
      </w:r>
      <w:r w:rsidRPr="00152C79">
        <w:rPr>
          <w:rFonts w:ascii="Times New Roman" w:eastAsia="Times New Roman" w:hAnsi="Times New Roman" w:cs="Times New Roman"/>
          <w:iCs/>
          <w:sz w:val="24"/>
          <w:szCs w:val="24"/>
        </w:rPr>
        <w:t>, mjere sigurnosti, površina i vrijeme korištenja, obveza plaćanja naknade, čišćenja, povrata korištene površine u prvobitno stanje i slično.</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Ukoliko se za navedene radove zauzima dio javne prometne površine, prije donošenja rješenja potrebno je pribaviti suglasnost nadležne policijske uprave. </w:t>
      </w:r>
    </w:p>
    <w:p w:rsidR="00152C79" w:rsidRPr="00152C79" w:rsidRDefault="00152C79" w:rsidP="00152C79">
      <w:pPr>
        <w:spacing w:after="0" w:line="240" w:lineRule="auto"/>
        <w:ind w:left="720"/>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69.</w:t>
      </w:r>
    </w:p>
    <w:p w:rsidR="00152C79" w:rsidRPr="00152C79" w:rsidRDefault="00152C79" w:rsidP="00152C79">
      <w:pPr>
        <w:spacing w:after="0" w:line="240" w:lineRule="auto"/>
        <w:ind w:left="720"/>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Prilikom izvođenja radova navedenih u članku 67. ove Odluke, mora se osigurati prohodnost nogostupa i kolnika, a izvođač radova je dužan poduzimati mjere protiv onečišćavanja površina javne namjene:</w:t>
      </w:r>
    </w:p>
    <w:p w:rsidR="00152C79" w:rsidRPr="00152C79" w:rsidRDefault="00152C79" w:rsidP="00152C79">
      <w:pPr>
        <w:tabs>
          <w:tab w:val="left" w:pos="720"/>
        </w:tabs>
        <w:spacing w:after="0" w:line="240" w:lineRule="auto"/>
        <w:ind w:left="720"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lastRenderedPageBreak/>
        <w:t>1.</w:t>
      </w:r>
      <w:r w:rsidRPr="00152C79">
        <w:rPr>
          <w:rFonts w:ascii="Times New Roman" w:eastAsia="Times New Roman" w:hAnsi="Times New Roman" w:cs="Times New Roman"/>
          <w:iCs/>
          <w:sz w:val="14"/>
          <w:szCs w:val="14"/>
        </w:rPr>
        <w:t xml:space="preserve">      </w:t>
      </w:r>
      <w:r w:rsidRPr="00152C79">
        <w:rPr>
          <w:rFonts w:ascii="Times New Roman" w:eastAsia="Times New Roman" w:hAnsi="Times New Roman" w:cs="Times New Roman"/>
          <w:iCs/>
          <w:sz w:val="14"/>
          <w:szCs w:val="14"/>
        </w:rPr>
        <w:tab/>
      </w:r>
      <w:r w:rsidRPr="00152C79">
        <w:rPr>
          <w:rFonts w:ascii="Times New Roman" w:eastAsia="Times New Roman" w:hAnsi="Times New Roman" w:cs="Times New Roman"/>
          <w:iCs/>
          <w:sz w:val="24"/>
          <w:szCs w:val="24"/>
        </w:rPr>
        <w:t xml:space="preserve">čistiti </w:t>
      </w:r>
      <w:r w:rsidRPr="00152C79">
        <w:rPr>
          <w:rFonts w:ascii="Times New Roman" w:eastAsia="Times New Roman" w:hAnsi="Times New Roman" w:cs="Times New Roman"/>
          <w:sz w:val="24"/>
          <w:szCs w:val="24"/>
        </w:rPr>
        <w:t>površine javne namjene</w:t>
      </w:r>
      <w:r w:rsidRPr="00152C79">
        <w:rPr>
          <w:rFonts w:ascii="Times New Roman" w:eastAsia="Times New Roman" w:hAnsi="Times New Roman" w:cs="Times New Roman"/>
          <w:iCs/>
          <w:sz w:val="24"/>
          <w:szCs w:val="24"/>
        </w:rPr>
        <w:t xml:space="preserve"> oko gradilišta od svih građevinskih i drugih materijala, blata i sl., a čije taloženje je posljedica izvođenja radova,</w:t>
      </w:r>
    </w:p>
    <w:p w:rsidR="00152C79" w:rsidRPr="00152C79" w:rsidRDefault="00152C79" w:rsidP="00152C79">
      <w:pPr>
        <w:tabs>
          <w:tab w:val="left" w:pos="720"/>
        </w:tabs>
        <w:spacing w:after="0" w:line="240" w:lineRule="auto"/>
        <w:ind w:left="720"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2.</w:t>
      </w:r>
      <w:r w:rsidRPr="00152C79">
        <w:rPr>
          <w:rFonts w:ascii="Times New Roman" w:eastAsia="Times New Roman" w:hAnsi="Times New Roman" w:cs="Times New Roman"/>
          <w:iCs/>
          <w:sz w:val="14"/>
          <w:szCs w:val="14"/>
        </w:rPr>
        <w:t xml:space="preserve">      </w:t>
      </w:r>
      <w:r w:rsidRPr="00152C79">
        <w:rPr>
          <w:rFonts w:ascii="Times New Roman" w:eastAsia="Times New Roman" w:hAnsi="Times New Roman" w:cs="Times New Roman"/>
          <w:iCs/>
          <w:sz w:val="14"/>
          <w:szCs w:val="14"/>
        </w:rPr>
        <w:tab/>
      </w:r>
      <w:r w:rsidRPr="00152C79">
        <w:rPr>
          <w:rFonts w:ascii="Times New Roman" w:eastAsia="Times New Roman" w:hAnsi="Times New Roman" w:cs="Times New Roman"/>
          <w:iCs/>
          <w:sz w:val="24"/>
          <w:szCs w:val="24"/>
        </w:rPr>
        <w:t>polijevati trošni materijal prilikom rušenja kako bi se izbjeglo stvaranje prašine,</w:t>
      </w:r>
    </w:p>
    <w:p w:rsidR="00152C79" w:rsidRPr="00152C79" w:rsidRDefault="00152C79" w:rsidP="00152C79">
      <w:pPr>
        <w:tabs>
          <w:tab w:val="left" w:pos="720"/>
        </w:tabs>
        <w:spacing w:after="0" w:line="240" w:lineRule="auto"/>
        <w:ind w:left="720"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3.</w:t>
      </w:r>
      <w:r w:rsidRPr="00152C79">
        <w:rPr>
          <w:rFonts w:ascii="Times New Roman" w:eastAsia="Times New Roman" w:hAnsi="Times New Roman" w:cs="Times New Roman"/>
          <w:iCs/>
          <w:sz w:val="14"/>
          <w:szCs w:val="14"/>
        </w:rPr>
        <w:t xml:space="preserve">      </w:t>
      </w:r>
      <w:r w:rsidRPr="00152C79">
        <w:rPr>
          <w:rFonts w:ascii="Times New Roman" w:eastAsia="Times New Roman" w:hAnsi="Times New Roman" w:cs="Times New Roman"/>
          <w:iCs/>
          <w:sz w:val="14"/>
          <w:szCs w:val="14"/>
        </w:rPr>
        <w:tab/>
      </w:r>
      <w:r w:rsidRPr="00152C79">
        <w:rPr>
          <w:rFonts w:ascii="Times New Roman" w:eastAsia="Times New Roman" w:hAnsi="Times New Roman" w:cs="Times New Roman"/>
          <w:iCs/>
          <w:sz w:val="24"/>
          <w:szCs w:val="24"/>
        </w:rPr>
        <w:t>čistiti ulične slivnike u neposrednoj blizini mjesta izvođenja radova,</w:t>
      </w:r>
    </w:p>
    <w:p w:rsidR="00152C79" w:rsidRPr="00152C79" w:rsidRDefault="00152C79" w:rsidP="00152C79">
      <w:pPr>
        <w:tabs>
          <w:tab w:val="left" w:pos="720"/>
        </w:tabs>
        <w:spacing w:after="0" w:line="240" w:lineRule="auto"/>
        <w:ind w:left="720"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4.   </w:t>
      </w:r>
      <w:r w:rsidRPr="00152C79">
        <w:rPr>
          <w:rFonts w:ascii="Times New Roman" w:eastAsia="Times New Roman" w:hAnsi="Times New Roman" w:cs="Times New Roman"/>
          <w:iCs/>
          <w:sz w:val="24"/>
          <w:szCs w:val="24"/>
        </w:rPr>
        <w:tab/>
        <w:t xml:space="preserve">odložiti građevni materijal unutar gradilišta tako da se ne raznosi po </w:t>
      </w:r>
      <w:r w:rsidRPr="00152C79">
        <w:rPr>
          <w:rFonts w:ascii="Times New Roman" w:eastAsia="Times New Roman" w:hAnsi="Times New Roman" w:cs="Times New Roman"/>
          <w:sz w:val="24"/>
          <w:szCs w:val="24"/>
        </w:rPr>
        <w:t>površini javne namjene</w:t>
      </w:r>
      <w:r w:rsidRPr="00152C79">
        <w:rPr>
          <w:rFonts w:ascii="Times New Roman" w:eastAsia="Times New Roman" w:hAnsi="Times New Roman" w:cs="Times New Roman"/>
          <w:iCs/>
          <w:sz w:val="24"/>
          <w:szCs w:val="24"/>
        </w:rPr>
        <w:t>.</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70.</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outlineLvl w:val="2"/>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Zauzeti dio površine javne namjene mora se ograditi odgovarajućom zaštitnom ogradom koju je potrebno propisno označiti, a noću osvijetliti svjetiljkama narančaste boje.</w:t>
      </w:r>
    </w:p>
    <w:p w:rsidR="00152C79" w:rsidRPr="00152C79" w:rsidRDefault="00152C79" w:rsidP="00152C79">
      <w:pPr>
        <w:spacing w:after="0" w:line="240" w:lineRule="auto"/>
        <w:jc w:val="both"/>
        <w:outlineLvl w:val="2"/>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Građevinski materijal mora biti stalno složen, tako da ne sprječava otjecanje oborinskih voda.</w:t>
      </w:r>
    </w:p>
    <w:p w:rsidR="00152C79" w:rsidRPr="00152C79" w:rsidRDefault="00152C79" w:rsidP="00152C79">
      <w:p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Članak 71.</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Izvođač građevinskih radova dužan je osigurati da se zemlja ne rasipa, vreće i otpad ne raznose po površinama javne namjene, a ostali rastresiti materijal drži u sanducima i ogradama.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Miješanje betona i morta dopušteno je samo u posudama ili na limovima.</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Ako se gradnja iz bilo kojeg razloga obustavi na vrijeme duže od 30 dana, izvođač ili investitor dužan je ukloniti skelu, građevinski materijal i drugo s površine </w:t>
      </w:r>
      <w:r w:rsidRPr="00152C79">
        <w:rPr>
          <w:rFonts w:ascii="Times New Roman" w:eastAsia="Times New Roman" w:hAnsi="Times New Roman" w:cs="Times New Roman"/>
          <w:sz w:val="24"/>
          <w:szCs w:val="24"/>
        </w:rPr>
        <w:t>javne namjene</w:t>
      </w:r>
      <w:r w:rsidRPr="00152C79">
        <w:rPr>
          <w:rFonts w:ascii="Times New Roman" w:eastAsia="Times New Roman" w:hAnsi="Times New Roman" w:cs="Times New Roman"/>
          <w:iCs/>
          <w:sz w:val="24"/>
          <w:szCs w:val="24"/>
        </w:rPr>
        <w:t>.</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72.</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Ukoliko se građevinski radovi obavljaju uz površinu javne namjene ili na njoj, izvođač ili investitor radova dužan je osigurati gradilište tako da se što manje onečišćuje površina javne namjene, a ukoliko je došlo do onečišćenja mora je odmah očistiti, a oštećenja sanirati.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Ukoliko je prilikom izvođenja građevinskih i drugih radova došlo do oštećenja javnih zelenih ili prometnih površina, izvođač je dužan oštećenja sanirati ili obnoviti u cijelosti.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Kod izvođenja većih građevinskih i zemljanih radova, Jedinstveni upravni odjel Općine Šodolovci može posebnim aktom odrediti ulice za dovoz ili odvoz materijala.</w:t>
      </w:r>
    </w:p>
    <w:p w:rsidR="00152C79" w:rsidRPr="00152C79" w:rsidRDefault="00152C79" w:rsidP="00152C79">
      <w:p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73.</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Javna prometna površina ispod skele može se izuzeti iz prometa samo za vrijeme dok gradnja ne dosegne visinu stropa nad prizemljem.</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lastRenderedPageBreak/>
        <w:t xml:space="preserve">Prolaz ispod skele mora se zaštititi od sipanja i padanja materijala zaštitnim krovom, a skelu treba izvesti tako da se ispod nje može prolaziti (tunelirati). Uz vodoravnu zaštitu je potrebno osigurati i okomitu zaštitu pročelja.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Ako se građevni materijal odlaže uz drveće, debla se moraju zaštititi drvenim oplatama koje moraju  biti udaljene najmanje </w:t>
      </w:r>
      <w:smartTag w:uri="urn:schemas-microsoft-com:office:smarttags" w:element="metricconverter">
        <w:smartTagPr>
          <w:attr w:name="ProductID" w:val="50 cm"/>
        </w:smartTagPr>
        <w:r w:rsidRPr="00152C79">
          <w:rPr>
            <w:rFonts w:ascii="Times New Roman" w:eastAsia="Times New Roman" w:hAnsi="Times New Roman" w:cs="Times New Roman"/>
            <w:iCs/>
            <w:sz w:val="24"/>
            <w:szCs w:val="24"/>
          </w:rPr>
          <w:t>50 cm</w:t>
        </w:r>
      </w:smartTag>
      <w:r w:rsidRPr="00152C79">
        <w:rPr>
          <w:rFonts w:ascii="Times New Roman" w:eastAsia="Times New Roman" w:hAnsi="Times New Roman" w:cs="Times New Roman"/>
          <w:iCs/>
          <w:sz w:val="24"/>
          <w:szCs w:val="24"/>
        </w:rPr>
        <w:t xml:space="preserve"> od kore stabla.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74.</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Izvođači građevinskih radova dužni su višak zemlje iz iskopa i otpadni građevni materijal odlagati na posebno odlagalište na prijedlog Jedinstvenog upravnog  odjela Općine Šodolovci, a uz odobrenje općinskog načelnika.</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74.</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Zabranjeno je odlagati zemlju, šutu i drugi otpadni materijal izvan odlagališta predviđenih za tu svrhu. Zemlju, šutu i drugi otpadni građevinski materijal odložen izvan predviđenih odlagališta, uklonit će se po nalogu komunalnog redara, putem trećih osoba o trošku počinitelja.   </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b/>
          <w:iCs/>
          <w:sz w:val="24"/>
          <w:szCs w:val="24"/>
        </w:rPr>
      </w:pPr>
      <w:r w:rsidRPr="00152C79">
        <w:rPr>
          <w:rFonts w:ascii="Times New Roman" w:eastAsia="Times New Roman" w:hAnsi="Times New Roman" w:cs="Times New Roman"/>
          <w:b/>
          <w:sz w:val="24"/>
          <w:szCs w:val="24"/>
        </w:rPr>
        <w:t>IV.UVJETI KORIŠTENJA JAVNIH PARKIRALIŠTA, NERAZVRSTANIH CESTA I DRUGIH POVRŠINA JAVNE NAMJENE ZA PARKIRANJE VOZILA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numPr>
          <w:ilvl w:val="0"/>
          <w:numId w:val="22"/>
        </w:numPr>
        <w:spacing w:after="0" w:line="240" w:lineRule="auto"/>
        <w:jc w:val="both"/>
        <w:rPr>
          <w:rFonts w:ascii="Times New Roman" w:eastAsia="Times New Roman" w:hAnsi="Times New Roman" w:cs="Times New Roman"/>
          <w:b/>
          <w:sz w:val="24"/>
          <w:szCs w:val="24"/>
        </w:rPr>
      </w:pPr>
      <w:r w:rsidRPr="00152C79">
        <w:rPr>
          <w:rFonts w:ascii="Times New Roman" w:eastAsia="Times New Roman" w:hAnsi="Times New Roman" w:cs="Times New Roman"/>
          <w:b/>
          <w:iCs/>
          <w:sz w:val="24"/>
          <w:szCs w:val="24"/>
        </w:rPr>
        <w:t xml:space="preserve">Javna parkirališta  </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75.</w:t>
      </w:r>
    </w:p>
    <w:p w:rsidR="00152C79" w:rsidRPr="00152C79" w:rsidRDefault="00152C79" w:rsidP="00152C79">
      <w:pPr>
        <w:spacing w:after="0" w:line="240" w:lineRule="auto"/>
        <w:ind w:firstLine="408"/>
        <w:textAlignment w:val="baseline"/>
        <w:rPr>
          <w:rFonts w:ascii="Times New Roman" w:eastAsia="Times New Roman" w:hAnsi="Times New Roman" w:cs="Times New Roman"/>
          <w:iCs/>
          <w:sz w:val="24"/>
          <w:szCs w:val="24"/>
        </w:rPr>
      </w:pPr>
    </w:p>
    <w:p w:rsidR="00152C79" w:rsidRPr="00152C79" w:rsidRDefault="00152C79" w:rsidP="00152C79">
      <w:pPr>
        <w:spacing w:after="0" w:line="240" w:lineRule="auto"/>
        <w:jc w:val="both"/>
        <w:textAlignment w:val="baseline"/>
        <w:rPr>
          <w:rFonts w:ascii="Times New Roman" w:eastAsia="Times New Roman" w:hAnsi="Times New Roman" w:cs="Times New Roman"/>
          <w:sz w:val="24"/>
          <w:szCs w:val="24"/>
          <w:lang w:eastAsia="hr-HR"/>
        </w:rPr>
      </w:pPr>
      <w:r w:rsidRPr="00152C79">
        <w:rPr>
          <w:rFonts w:ascii="Times New Roman" w:eastAsia="Times New Roman" w:hAnsi="Times New Roman" w:cs="Times New Roman"/>
          <w:iCs/>
          <w:sz w:val="24"/>
          <w:szCs w:val="24"/>
          <w:bdr w:val="none" w:sz="0" w:space="0" w:color="auto" w:frame="1"/>
          <w:lang w:eastAsia="hr-HR"/>
        </w:rPr>
        <w:t>Javnim parkiralištem, u smislu ove Odluke, smatra se dio</w:t>
      </w:r>
      <w:r w:rsidRPr="00152C79">
        <w:rPr>
          <w:rFonts w:ascii="Times New Roman" w:eastAsia="Times New Roman" w:hAnsi="Times New Roman" w:cs="Times New Roman"/>
          <w:sz w:val="24"/>
          <w:szCs w:val="24"/>
          <w:lang w:eastAsia="hr-HR"/>
        </w:rPr>
        <w:t xml:space="preserve"> javno prometne površine namijenjen isključivo za parkiranje motornih vozila s pripadajućom opremom na parkiralištu.</w:t>
      </w:r>
    </w:p>
    <w:p w:rsidR="00152C79" w:rsidRPr="00152C79" w:rsidRDefault="00152C79" w:rsidP="00152C79">
      <w:pPr>
        <w:spacing w:after="0" w:line="240" w:lineRule="auto"/>
        <w:jc w:val="both"/>
        <w:rPr>
          <w:rFonts w:ascii="Times New Roman" w:eastAsia="Times New Roman" w:hAnsi="Times New Roman" w:cs="Times New Roman"/>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Članak. 76.</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Javna parkirališta se moraju propisno označiti te stalno održavati čistim, urednim i u funkcionalnom stanju, a vozila se moraju parkirati unutar označenog parkirnog mjesta.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Javna parkirališta održava pravna ili fizička osoba kojoj je to povjereno ugovorom ili koncesionar.</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Održavanje javnih parkirališta te uvjete i način njihova korištenja pobliže uređuje posebnim aktom  Općinsko vijeće Općine Šodolovci.</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numPr>
          <w:ilvl w:val="0"/>
          <w:numId w:val="22"/>
        </w:numPr>
        <w:spacing w:after="0" w:line="240" w:lineRule="auto"/>
        <w:jc w:val="both"/>
        <w:rPr>
          <w:rFonts w:ascii="Times New Roman" w:eastAsia="Times New Roman" w:hAnsi="Times New Roman" w:cs="Times New Roman"/>
          <w:b/>
          <w:iCs/>
          <w:sz w:val="24"/>
          <w:szCs w:val="24"/>
        </w:rPr>
      </w:pPr>
      <w:r w:rsidRPr="00152C79">
        <w:rPr>
          <w:rFonts w:ascii="Times New Roman" w:eastAsia="Times New Roman" w:hAnsi="Times New Roman" w:cs="Times New Roman"/>
          <w:b/>
          <w:iCs/>
          <w:sz w:val="24"/>
          <w:szCs w:val="24"/>
        </w:rPr>
        <w:t>Nerazvrstane ceste</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Članak 77.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Uvjeti korištenja nerazvrstanih cesta na području općine Šodolovci uređuje se sukladno zakonu kojim se uređuju ceste. </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b/>
          <w:bCs/>
          <w:sz w:val="24"/>
          <w:szCs w:val="24"/>
        </w:rPr>
        <w:t>V. ODRŽAVANJE ČISTOĆE, ČUVANJE POVRŠINA JAVNE NAMJENE I UKLANJANJE SNIJEGA I LEDA  S POVRŠINA JAVNE NAMJENE</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b/>
          <w:bCs/>
          <w:iCs/>
          <w:sz w:val="24"/>
          <w:szCs w:val="24"/>
        </w:rPr>
        <w:t> </w:t>
      </w:r>
    </w:p>
    <w:p w:rsidR="00152C79" w:rsidRPr="00152C79" w:rsidRDefault="00152C79" w:rsidP="00152C79">
      <w:pPr>
        <w:spacing w:after="0" w:line="240" w:lineRule="auto"/>
        <w:jc w:val="center"/>
        <w:outlineLvl w:val="0"/>
        <w:rPr>
          <w:rFonts w:ascii="Times New Roman" w:eastAsia="Times New Roman" w:hAnsi="Times New Roman" w:cs="Times New Roman"/>
          <w:iCs/>
          <w:kern w:val="36"/>
          <w:sz w:val="24"/>
          <w:szCs w:val="24"/>
        </w:rPr>
      </w:pPr>
      <w:r w:rsidRPr="00152C79">
        <w:rPr>
          <w:rFonts w:ascii="Times New Roman" w:eastAsia="Times New Roman" w:hAnsi="Times New Roman" w:cs="Times New Roman"/>
          <w:iCs/>
          <w:kern w:val="36"/>
          <w:sz w:val="24"/>
          <w:szCs w:val="24"/>
        </w:rPr>
        <w:t>Članak 78.</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Površine javne namjene treba održavati tako da budu uredne i čiste i da služe svrsi za koji su namijenjene a oprema i uređaji postavljeni na njima moraju biti uredni, ispravni i u funkcionalnom stanju.</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Ne smije se onečišćavati, oštećivati ili uništavati površine javne namjene, objekte ili uređaje koje su na njima ili su njihov sastavni dio.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79.</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12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Održavanje površina javne namjene obavlja pravna ili fizička osoba kojoj je Općina Šodolovci povjerila održavanje površina javne namjene u skladu s prog</w:t>
      </w:r>
      <w:r w:rsidRPr="00152C79">
        <w:rPr>
          <w:rFonts w:ascii="Times New Roman" w:eastAsia="Times New Roman" w:hAnsi="Times New Roman" w:cs="Times New Roman"/>
          <w:sz w:val="24"/>
          <w:szCs w:val="24"/>
        </w:rPr>
        <w:t>ramom održavanja komunalne infrastrukture koje donosi Općinsko vijeće</w:t>
      </w:r>
      <w:r w:rsidRPr="00152C79">
        <w:rPr>
          <w:rFonts w:ascii="Times New Roman" w:eastAsia="Times New Roman" w:hAnsi="Times New Roman" w:cs="Times New Roman"/>
          <w:iCs/>
          <w:sz w:val="24"/>
          <w:szCs w:val="24"/>
        </w:rPr>
        <w:t>.</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U održavanju  površina javne namjene na području Općine Šodolovci dužni su sudjelovati 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 </w:t>
      </w:r>
      <w:r w:rsidRPr="00152C79">
        <w:rPr>
          <w:rFonts w:ascii="Times New Roman" w:eastAsia="Times New Roman" w:hAnsi="Times New Roman" w:cs="Times New Roman"/>
          <w:iCs/>
          <w:sz w:val="24"/>
          <w:szCs w:val="24"/>
        </w:rPr>
        <w:tab/>
        <w:t>korisnici javnih površina kada ih koriste temeljem posebnog odobrenja</w:t>
      </w:r>
    </w:p>
    <w:p w:rsidR="00152C79" w:rsidRPr="00152C79" w:rsidRDefault="00152C79" w:rsidP="00152C79">
      <w:pPr>
        <w:spacing w:after="0" w:line="240" w:lineRule="auto"/>
        <w:ind w:left="720"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 </w:t>
      </w:r>
      <w:r w:rsidRPr="00152C79">
        <w:rPr>
          <w:rFonts w:ascii="Times New Roman" w:eastAsia="Times New Roman" w:hAnsi="Times New Roman" w:cs="Times New Roman"/>
          <w:iCs/>
          <w:sz w:val="24"/>
          <w:szCs w:val="24"/>
        </w:rPr>
        <w:tab/>
        <w:t>pravne ili fizičke osobe kojima je posebnim pravnim poslovima povjereno upravljanje dijelovima javnih površina (koncesije, ugovori o povjeravanju poslova i slično).</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Pravna ili fizička osoba koja obavlja djelatnost uz površine javne namjene i zbog čije djelatnosti dolazi do onečišćenja površina javne namjene, dužna je onečišćene površine redovito čistiti. </w:t>
      </w:r>
    </w:p>
    <w:p w:rsidR="00152C79" w:rsidRPr="00152C79" w:rsidRDefault="00152C79" w:rsidP="00152C79">
      <w:pPr>
        <w:spacing w:after="0" w:line="240" w:lineRule="auto"/>
        <w:jc w:val="both"/>
        <w:rPr>
          <w:rFonts w:ascii="Times New Roman" w:eastAsia="Times New Roman" w:hAnsi="Times New Roman" w:cs="Times New Roman"/>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80.</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Vlasnici ili korisnici odnosno  zakupci  športskih i rekreacijskih objekata, zabavnih parkova ili igrališta,  organizatori javnih skupova i manifestacija, zakupci površina javne namjene, dužni su organizirati čišćenje površina javne namjene koje služe za pristup ili za postavu objekata, a nakon završetka priredbe ili vremena korištenja, korištenu površinu su dužni odmah očistiti.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lastRenderedPageBreak/>
        <w:t>Obvezu iz prethodnog stavka imaju i organizatori javnih skupova i priredbi, te zakupci koji privremeno koriste javne površine.</w:t>
      </w:r>
    </w:p>
    <w:p w:rsidR="00152C79" w:rsidRPr="00152C79" w:rsidRDefault="00152C79" w:rsidP="00152C79">
      <w:pPr>
        <w:spacing w:after="0" w:line="240" w:lineRule="auto"/>
        <w:rPr>
          <w:rFonts w:ascii="Times New Roman" w:eastAsia="Times New Roman" w:hAnsi="Times New Roman" w:cs="Times New Roman"/>
          <w:i/>
          <w:sz w:val="24"/>
          <w:szCs w:val="24"/>
        </w:rPr>
      </w:pPr>
      <w:r w:rsidRPr="00152C79">
        <w:rPr>
          <w:rFonts w:ascii="Times New Roman" w:eastAsia="Times New Roman" w:hAnsi="Times New Roman" w:cs="Times New Roman"/>
          <w:sz w:val="24"/>
          <w:szCs w:val="24"/>
        </w:rPr>
        <w:t> </w:t>
      </w:r>
    </w:p>
    <w:p w:rsidR="00152C79" w:rsidRPr="00152C79" w:rsidRDefault="00152C79" w:rsidP="00152C79">
      <w:pPr>
        <w:spacing w:after="0" w:line="240" w:lineRule="auto"/>
        <w:jc w:val="center"/>
        <w:outlineLvl w:val="0"/>
        <w:rPr>
          <w:rFonts w:ascii="Times New Roman" w:eastAsia="Times New Roman" w:hAnsi="Times New Roman" w:cs="Times New Roman"/>
          <w:iCs/>
          <w:kern w:val="36"/>
          <w:sz w:val="24"/>
          <w:szCs w:val="24"/>
        </w:rPr>
      </w:pPr>
      <w:r w:rsidRPr="00152C79">
        <w:rPr>
          <w:rFonts w:ascii="Times New Roman" w:eastAsia="Times New Roman" w:hAnsi="Times New Roman" w:cs="Times New Roman"/>
          <w:iCs/>
          <w:kern w:val="36"/>
          <w:sz w:val="24"/>
          <w:szCs w:val="24"/>
        </w:rPr>
        <w:t xml:space="preserve">Članak 81.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Na površine javne namjene nije dozvoljeno ostavljati bilo kakvu vrstu otpada ili na druge načine onečišćivati iste, a osobito se zabranjuje:</w:t>
      </w:r>
    </w:p>
    <w:p w:rsidR="00152C79" w:rsidRPr="00152C79" w:rsidRDefault="00152C79" w:rsidP="00152C79">
      <w:p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numPr>
          <w:ilvl w:val="0"/>
          <w:numId w:val="4"/>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bacanje ili ostavljanje izvan posuda za otpad različitog otpada, papira, guma za žvakanje, opušaka,  uginulih životinja, pepela ili drugih radnji kojim se onečišćuju površine </w:t>
      </w:r>
      <w:r w:rsidRPr="00152C79">
        <w:rPr>
          <w:rFonts w:ascii="Times New Roman" w:eastAsia="Times New Roman" w:hAnsi="Times New Roman" w:cs="Times New Roman"/>
          <w:sz w:val="24"/>
          <w:szCs w:val="24"/>
        </w:rPr>
        <w:t>javne namjene</w:t>
      </w:r>
      <w:r w:rsidRPr="00152C79">
        <w:rPr>
          <w:rFonts w:ascii="Times New Roman" w:eastAsia="Times New Roman" w:hAnsi="Times New Roman" w:cs="Times New Roman"/>
          <w:iCs/>
          <w:sz w:val="24"/>
          <w:szCs w:val="24"/>
        </w:rPr>
        <w:t>,</w:t>
      </w:r>
    </w:p>
    <w:p w:rsidR="00152C79" w:rsidRPr="00152C79" w:rsidRDefault="00152C79" w:rsidP="00152C79">
      <w:pPr>
        <w:numPr>
          <w:ilvl w:val="0"/>
          <w:numId w:val="4"/>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odlaganje raznog materijala, zemlje, šute, ogrijeva, željeza, lima i sl., </w:t>
      </w:r>
    </w:p>
    <w:p w:rsidR="00152C79" w:rsidRPr="00152C79" w:rsidRDefault="00152C79" w:rsidP="00152C79">
      <w:pPr>
        <w:numPr>
          <w:ilvl w:val="0"/>
          <w:numId w:val="4"/>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odlaganje glomaznog otpada i ambalaže,</w:t>
      </w:r>
    </w:p>
    <w:p w:rsidR="00152C79" w:rsidRPr="00152C79" w:rsidRDefault="00152C79" w:rsidP="00152C79">
      <w:pPr>
        <w:numPr>
          <w:ilvl w:val="0"/>
          <w:numId w:val="4"/>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ostavljanje neregistriranih vozila, olupina, prikolica, plovila, radnih strojeva i dr.,</w:t>
      </w:r>
    </w:p>
    <w:p w:rsidR="00152C79" w:rsidRPr="00152C79" w:rsidRDefault="00152C79" w:rsidP="00152C79">
      <w:pPr>
        <w:numPr>
          <w:ilvl w:val="0"/>
          <w:numId w:val="4"/>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ispuštanje ulja, kiseline, boje, otpadnih voda i gnojnica,</w:t>
      </w:r>
    </w:p>
    <w:p w:rsidR="00152C79" w:rsidRPr="00152C79" w:rsidRDefault="00152C79" w:rsidP="00152C79">
      <w:pPr>
        <w:numPr>
          <w:ilvl w:val="0"/>
          <w:numId w:val="4"/>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popravak, servisiranje, pranje vozila ili obavljanje drugih obrtničkih radova,</w:t>
      </w:r>
    </w:p>
    <w:p w:rsidR="00152C79" w:rsidRPr="00152C79" w:rsidRDefault="00152C79" w:rsidP="00152C79">
      <w:pPr>
        <w:numPr>
          <w:ilvl w:val="0"/>
          <w:numId w:val="4"/>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oštećivanje posuda za odlaganje komunalnog otpada,</w:t>
      </w:r>
    </w:p>
    <w:p w:rsidR="00152C79" w:rsidRPr="00152C79" w:rsidRDefault="00152C79" w:rsidP="00152C79">
      <w:pPr>
        <w:numPr>
          <w:ilvl w:val="0"/>
          <w:numId w:val="4"/>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bacanje gorućih predmeta u posude za odlaganje komunalnog otpada,</w:t>
      </w:r>
    </w:p>
    <w:p w:rsidR="00152C79" w:rsidRPr="00152C79" w:rsidRDefault="00152C79" w:rsidP="00152C79">
      <w:pPr>
        <w:numPr>
          <w:ilvl w:val="0"/>
          <w:numId w:val="4"/>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ostavljanje  posuda  za hranu, i hranjenje  životinja, </w:t>
      </w:r>
    </w:p>
    <w:p w:rsidR="00152C79" w:rsidRPr="00152C79" w:rsidRDefault="00152C79" w:rsidP="00152C79">
      <w:pPr>
        <w:numPr>
          <w:ilvl w:val="0"/>
          <w:numId w:val="4"/>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paljenje otpada, lišća i sl.,</w:t>
      </w:r>
    </w:p>
    <w:p w:rsidR="00152C79" w:rsidRPr="00152C79" w:rsidRDefault="00152C79" w:rsidP="00152C79">
      <w:pPr>
        <w:numPr>
          <w:ilvl w:val="0"/>
          <w:numId w:val="4"/>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zagađivanje i bacanje otpada i otpadnih tvari na vodene površine,</w:t>
      </w:r>
    </w:p>
    <w:p w:rsidR="00152C79" w:rsidRPr="00152C79" w:rsidRDefault="00152C79" w:rsidP="00152C79">
      <w:pPr>
        <w:numPr>
          <w:ilvl w:val="0"/>
          <w:numId w:val="4"/>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svako onečišćavanje i umanjivanje funkcije slivnika i kanala oborinske odvodnje i</w:t>
      </w:r>
    </w:p>
    <w:p w:rsidR="00152C79" w:rsidRPr="00152C79" w:rsidRDefault="00152C79" w:rsidP="00152C79">
      <w:pPr>
        <w:numPr>
          <w:ilvl w:val="0"/>
          <w:numId w:val="4"/>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nenamjensko korištenje  površina javne namjene.   </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82.</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Na javnim površinama (izuzev javnih prometnih površina) ispred svojih objekata u širini svoje parcele, vlasnici i korisnici dužni su kositi i uklanjati lišće, a posebice lišće, granje i drugo raslinje iz uličnih kanala za oborinsku odvodnju radi održavanja stalne funkcionalnosti do dubine 1,5 metara.</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Zabranjeno je zatrpavanje i </w:t>
      </w:r>
      <w:proofErr w:type="spellStart"/>
      <w:r w:rsidRPr="00152C79">
        <w:rPr>
          <w:rFonts w:ascii="Times New Roman" w:eastAsia="Times New Roman" w:hAnsi="Times New Roman" w:cs="Times New Roman"/>
          <w:iCs/>
          <w:sz w:val="24"/>
          <w:szCs w:val="24"/>
        </w:rPr>
        <w:t>zacjevljivanje</w:t>
      </w:r>
      <w:proofErr w:type="spellEnd"/>
      <w:r w:rsidRPr="00152C79">
        <w:rPr>
          <w:rFonts w:ascii="Times New Roman" w:eastAsia="Times New Roman" w:hAnsi="Times New Roman" w:cs="Times New Roman"/>
          <w:iCs/>
          <w:sz w:val="24"/>
          <w:szCs w:val="24"/>
        </w:rPr>
        <w:t xml:space="preserve"> otvorenog kanala za oborinsku odvodnju ili izgradnja kolnog pristupa preko kanala za oborinsku odvodnju bez odobrenja Jedinstvenog upravnog odjela Općine Šodolovci.   </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83.</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Za sve prokope i druge radove na površinama </w:t>
      </w:r>
      <w:r w:rsidRPr="00152C79">
        <w:rPr>
          <w:rFonts w:ascii="Times New Roman" w:eastAsia="Times New Roman" w:hAnsi="Times New Roman" w:cs="Times New Roman"/>
          <w:sz w:val="24"/>
          <w:szCs w:val="24"/>
        </w:rPr>
        <w:t>javne namjene</w:t>
      </w:r>
      <w:r w:rsidRPr="00152C79">
        <w:rPr>
          <w:rFonts w:ascii="Times New Roman" w:eastAsia="Times New Roman" w:hAnsi="Times New Roman" w:cs="Times New Roman"/>
          <w:iCs/>
          <w:sz w:val="24"/>
          <w:szCs w:val="24"/>
        </w:rPr>
        <w:t>, izvođač odnosno investitor radova je dužan zatražiti odobrenje Jedinstvenog upravnog odjela Općine Šodolovci.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lastRenderedPageBreak/>
        <w:t>Rješenjem kojim se odobravaju prokopi i drugi radovi na površinama javne namjene će se utvrditi uvjeti i vrijeme raskopavanja, mjere sigurnosti i zaštite raskopa, uvjeti saniranja površina javne namjene i slično.</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Akt kojim uređuje uvjete, način raskopavanja, postupak i način saniranja raskopanih površina donosi općinski načelnik. </w:t>
      </w:r>
    </w:p>
    <w:p w:rsidR="00152C79" w:rsidRPr="00152C79" w:rsidRDefault="00152C79" w:rsidP="00152C79">
      <w:pPr>
        <w:spacing w:after="0" w:line="240" w:lineRule="auto"/>
        <w:jc w:val="both"/>
        <w:rPr>
          <w:rFonts w:ascii="Times New Roman" w:eastAsia="Times New Roman" w:hAnsi="Times New Roman" w:cs="Times New Roman"/>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Članak 84.</w:t>
      </w:r>
    </w:p>
    <w:p w:rsidR="00152C79" w:rsidRPr="00152C79" w:rsidRDefault="00152C79" w:rsidP="00152C79">
      <w:pPr>
        <w:spacing w:after="0" w:line="240" w:lineRule="auto"/>
        <w:jc w:val="center"/>
        <w:rPr>
          <w:rFonts w:ascii="Times New Roman" w:eastAsia="Times New Roman" w:hAnsi="Times New Roman" w:cs="Times New Roman"/>
          <w:sz w:val="24"/>
          <w:szCs w:val="24"/>
        </w:rPr>
      </w:pP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Prilikom izvođenja radova investitori i izvođači radova dužni su poduzeti sve mjere zaštite  površina </w:t>
      </w:r>
      <w:r w:rsidRPr="00152C79">
        <w:rPr>
          <w:rFonts w:ascii="Times New Roman" w:eastAsia="Times New Roman" w:hAnsi="Times New Roman" w:cs="Times New Roman"/>
          <w:iCs/>
          <w:sz w:val="24"/>
          <w:szCs w:val="24"/>
        </w:rPr>
        <w:t>javne namjene</w:t>
      </w:r>
      <w:r w:rsidRPr="00152C79">
        <w:rPr>
          <w:rFonts w:ascii="Times New Roman" w:eastAsia="Times New Roman" w:hAnsi="Times New Roman" w:cs="Times New Roman"/>
          <w:sz w:val="24"/>
          <w:szCs w:val="24"/>
        </w:rPr>
        <w:t>.</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Nakon izvedenih radova investitori i izvođači su dužni ukloniti sa površina</w:t>
      </w:r>
      <w:r w:rsidRPr="00152C79">
        <w:rPr>
          <w:rFonts w:ascii="Times New Roman" w:eastAsia="Times New Roman" w:hAnsi="Times New Roman" w:cs="Times New Roman"/>
          <w:iCs/>
          <w:sz w:val="24"/>
          <w:szCs w:val="24"/>
        </w:rPr>
        <w:t xml:space="preserve"> javne namjene</w:t>
      </w:r>
      <w:r w:rsidRPr="00152C79">
        <w:rPr>
          <w:rFonts w:ascii="Times New Roman" w:eastAsia="Times New Roman" w:hAnsi="Times New Roman" w:cs="Times New Roman"/>
          <w:sz w:val="24"/>
          <w:szCs w:val="24"/>
        </w:rPr>
        <w:t xml:space="preserve"> sve materijale, opremu i predmete, a oštećenja na površinama </w:t>
      </w:r>
      <w:r w:rsidRPr="00152C79">
        <w:rPr>
          <w:rFonts w:ascii="Times New Roman" w:eastAsia="Times New Roman" w:hAnsi="Times New Roman" w:cs="Times New Roman"/>
          <w:iCs/>
          <w:sz w:val="24"/>
          <w:szCs w:val="24"/>
        </w:rPr>
        <w:t>javne namjene</w:t>
      </w:r>
      <w:r w:rsidRPr="00152C79">
        <w:rPr>
          <w:rFonts w:ascii="Times New Roman" w:eastAsia="Times New Roman" w:hAnsi="Times New Roman" w:cs="Times New Roman"/>
          <w:sz w:val="24"/>
          <w:szCs w:val="24"/>
        </w:rPr>
        <w:t xml:space="preserve"> otkloniti o svom trošku u roku od najviše 5 dana.</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Ukoliko investitori ili izvođači ne izvrše obveze iz ovog članka, čišćenje odnosno otklanjanje nedostataka obavit će, po nalogu Jedinstvenog upravnog odjela Općine Šodolovci, druga osoba o trošku investitora i izvođača.</w:t>
      </w:r>
    </w:p>
    <w:p w:rsidR="00152C79" w:rsidRPr="00152C79" w:rsidRDefault="00152C79" w:rsidP="00152C79">
      <w:pPr>
        <w:spacing w:after="0" w:line="240" w:lineRule="auto"/>
        <w:jc w:val="center"/>
        <w:rPr>
          <w:rFonts w:ascii="Times New Roman" w:eastAsia="Times New Roman" w:hAnsi="Times New Roman" w:cs="Times New Roman"/>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Članak 85. </w:t>
      </w:r>
    </w:p>
    <w:p w:rsidR="00152C79" w:rsidRPr="00152C79" w:rsidRDefault="00152C79" w:rsidP="00152C79">
      <w:pPr>
        <w:spacing w:after="0" w:line="240" w:lineRule="auto"/>
        <w:ind w:firstLine="720"/>
        <w:jc w:val="both"/>
        <w:rPr>
          <w:rFonts w:ascii="Times New Roman" w:eastAsia="Times New Roman" w:hAnsi="Times New Roman" w:cs="Times New Roman"/>
          <w:sz w:val="24"/>
          <w:szCs w:val="24"/>
        </w:rPr>
      </w:pP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Za istovar drva, ugljena i sličnog ogrjevnog materijala te piljenje i cijepanje drva treba upotrebljavati dvorišta.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U slučaju kad je to neophodno, istovar drva, ugljena i sličnog ogrjevnog materijala te piljenje drva, može se obaviti na površini </w:t>
      </w:r>
      <w:r w:rsidRPr="00152C79">
        <w:rPr>
          <w:rFonts w:ascii="Times New Roman" w:eastAsia="Times New Roman" w:hAnsi="Times New Roman" w:cs="Times New Roman"/>
          <w:sz w:val="24"/>
          <w:szCs w:val="24"/>
        </w:rPr>
        <w:t>javne namjene</w:t>
      </w:r>
      <w:r w:rsidRPr="00152C79">
        <w:rPr>
          <w:rFonts w:ascii="Times New Roman" w:eastAsia="Times New Roman" w:hAnsi="Times New Roman" w:cs="Times New Roman"/>
          <w:iCs/>
          <w:sz w:val="24"/>
          <w:szCs w:val="24"/>
        </w:rPr>
        <w:t xml:space="preserve"> s tim da se ne ometa cestovni ili pješački promet.</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Drva, ugljen i slični ogrjevni materijal moraju se ukloniti s površine </w:t>
      </w:r>
      <w:r w:rsidRPr="00152C79">
        <w:rPr>
          <w:rFonts w:ascii="Times New Roman" w:eastAsia="Times New Roman" w:hAnsi="Times New Roman" w:cs="Times New Roman"/>
          <w:sz w:val="24"/>
          <w:szCs w:val="24"/>
        </w:rPr>
        <w:t>javne namjene</w:t>
      </w:r>
      <w:r w:rsidRPr="00152C79">
        <w:rPr>
          <w:rFonts w:ascii="Times New Roman" w:eastAsia="Times New Roman" w:hAnsi="Times New Roman" w:cs="Times New Roman"/>
          <w:iCs/>
          <w:sz w:val="24"/>
          <w:szCs w:val="24"/>
        </w:rPr>
        <w:t xml:space="preserve"> u roku od 15 dana računajući od dana njegova odlaganja, a korištena površina očistiti i eventualna oštećenja sanirati.  </w:t>
      </w:r>
    </w:p>
    <w:p w:rsidR="00152C79" w:rsidRPr="00152C79" w:rsidRDefault="00152C79" w:rsidP="00152C79">
      <w:pPr>
        <w:spacing w:after="0" w:line="240" w:lineRule="auto"/>
        <w:jc w:val="center"/>
        <w:rPr>
          <w:rFonts w:ascii="Times New Roman" w:eastAsia="Times New Roman" w:hAnsi="Times New Roman" w:cs="Times New Roman"/>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Članak 86. </w:t>
      </w:r>
    </w:p>
    <w:p w:rsidR="00152C79" w:rsidRPr="00152C79" w:rsidRDefault="00152C79" w:rsidP="00152C79">
      <w:pPr>
        <w:spacing w:after="0" w:line="240" w:lineRule="auto"/>
        <w:jc w:val="center"/>
        <w:rPr>
          <w:rFonts w:ascii="Times New Roman" w:eastAsia="Times New Roman" w:hAnsi="Times New Roman" w:cs="Times New Roman"/>
          <w:sz w:val="24"/>
          <w:szCs w:val="24"/>
        </w:rPr>
      </w:pPr>
    </w:p>
    <w:p w:rsidR="00152C79" w:rsidRPr="00152C79" w:rsidRDefault="00152C79" w:rsidP="00152C79">
      <w:pPr>
        <w:widowControl w:val="0"/>
        <w:tabs>
          <w:tab w:val="left" w:pos="426"/>
        </w:tabs>
        <w:autoSpaceDE w:val="0"/>
        <w:autoSpaceDN w:val="0"/>
        <w:spacing w:before="1" w:after="0" w:line="240" w:lineRule="auto"/>
        <w:ind w:right="52"/>
        <w:rPr>
          <w:rFonts w:ascii="Times New Roman" w:eastAsia="Times New Roman" w:hAnsi="Times New Roman" w:cs="Times New Roman"/>
          <w:sz w:val="24"/>
          <w:szCs w:val="24"/>
          <w:lang w:eastAsia="hr-HR"/>
        </w:rPr>
      </w:pPr>
      <w:r w:rsidRPr="00152C79">
        <w:rPr>
          <w:rFonts w:ascii="Times New Roman" w:eastAsia="Times New Roman" w:hAnsi="Times New Roman" w:cs="Times New Roman"/>
          <w:sz w:val="24"/>
          <w:szCs w:val="24"/>
        </w:rPr>
        <w:t>Zabranjeno je dovoditi životinje  </w:t>
      </w:r>
      <w:r w:rsidRPr="00152C79">
        <w:rPr>
          <w:rFonts w:ascii="Times New Roman" w:eastAsia="Times New Roman" w:hAnsi="Times New Roman" w:cs="Times New Roman"/>
          <w:sz w:val="24"/>
          <w:szCs w:val="24"/>
          <w:lang w:eastAsia="hr-HR"/>
        </w:rPr>
        <w:t>na prostor groblja, vrtića, škola, spomen područja, dječjih igrališta i sportskih</w:t>
      </w:r>
      <w:r w:rsidRPr="00152C79">
        <w:rPr>
          <w:rFonts w:ascii="Times New Roman" w:eastAsia="Times New Roman" w:hAnsi="Times New Roman" w:cs="Times New Roman"/>
          <w:spacing w:val="-4"/>
          <w:sz w:val="24"/>
          <w:szCs w:val="24"/>
          <w:lang w:eastAsia="hr-HR"/>
        </w:rPr>
        <w:t xml:space="preserve"> </w:t>
      </w:r>
      <w:r w:rsidRPr="00152C79">
        <w:rPr>
          <w:rFonts w:ascii="Times New Roman" w:eastAsia="Times New Roman" w:hAnsi="Times New Roman" w:cs="Times New Roman"/>
          <w:sz w:val="24"/>
          <w:szCs w:val="24"/>
          <w:lang w:eastAsia="hr-HR"/>
        </w:rPr>
        <w:t>terena.</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Nije dopušteno puštanje  životinja na  površine javne namjene osim onih koje su za tu namjenu određene i posebno označene. Vođenje pasa na  površinu javne namjene dozvoljeno je  samo na povodcu i sa zaštitnom košarom.  Štenad i patuljaste pasmine pasa ne moraju imati zaštitnu košaru. Šetnja i zadržavanje pasa bez zaštitne košare i povodca dozvoljena je samo na površinama javne namjene koje su za tu namjenu određene i posebno označene.</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Vlasnik odnosno posjednik životinje, dužan je očistiti površinu javne namjene koja je onečišćena otpacima njegove životinje.</w:t>
      </w:r>
    </w:p>
    <w:p w:rsidR="00152C79" w:rsidRPr="00152C79" w:rsidRDefault="00152C79" w:rsidP="00152C79">
      <w:pPr>
        <w:spacing w:after="0" w:line="240" w:lineRule="auto"/>
        <w:rPr>
          <w:rFonts w:ascii="Times New Roman" w:eastAsia="Times New Roman" w:hAnsi="Times New Roman" w:cs="Times New Roman"/>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Članak 87.</w:t>
      </w:r>
    </w:p>
    <w:p w:rsidR="00152C79" w:rsidRPr="00152C79" w:rsidRDefault="00152C79" w:rsidP="00152C79">
      <w:pPr>
        <w:spacing w:after="0" w:line="240" w:lineRule="auto"/>
        <w:jc w:val="center"/>
        <w:rPr>
          <w:rFonts w:ascii="Times New Roman" w:eastAsia="Times New Roman" w:hAnsi="Times New Roman" w:cs="Times New Roman"/>
          <w:sz w:val="24"/>
          <w:szCs w:val="24"/>
        </w:rPr>
      </w:pP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lastRenderedPageBreak/>
        <w:t>Na području općine Šodolovci na svim površinama javne namjene zabranjeno je konzumiranje alkoholnih pića, osim ako se  površine javne namjene, temeljem odobrenja Jedinstvenog upravnog odjela Općine Šodolovci, koriste za postavljanje terasa za pružanje ugostiteljskih usluga.</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Iznimno, rješenjem kojim se odobrava korištenje površina javne namjene za organiziranje javnog okupljanja radi ostvarivanja gospodarskih, vjerskih, kulturnih, humanitarnih, športskih, zabavnih i drugih interesa, može se odrediti da je konzumiranje na tim  površinama javne namjene dopušteno.</w:t>
      </w:r>
    </w:p>
    <w:p w:rsidR="00152C79" w:rsidRPr="00152C79" w:rsidRDefault="00152C79" w:rsidP="00152C79">
      <w:pPr>
        <w:spacing w:after="0" w:line="240" w:lineRule="auto"/>
        <w:jc w:val="both"/>
        <w:rPr>
          <w:rFonts w:ascii="Times New Roman" w:eastAsia="Times New Roman" w:hAnsi="Times New Roman" w:cs="Times New Roman"/>
          <w:sz w:val="24"/>
          <w:szCs w:val="24"/>
        </w:rPr>
      </w:pPr>
    </w:p>
    <w:p w:rsidR="00152C79" w:rsidRPr="00152C79" w:rsidRDefault="00152C79" w:rsidP="00152C79">
      <w:pPr>
        <w:numPr>
          <w:ilvl w:val="0"/>
          <w:numId w:val="23"/>
        </w:numPr>
        <w:spacing w:after="0" w:line="240" w:lineRule="auto"/>
        <w:jc w:val="both"/>
        <w:outlineLvl w:val="0"/>
        <w:rPr>
          <w:rFonts w:ascii="Times New Roman" w:eastAsia="Times New Roman" w:hAnsi="Times New Roman" w:cs="Times New Roman"/>
          <w:b/>
          <w:iCs/>
          <w:kern w:val="36"/>
          <w:sz w:val="24"/>
          <w:szCs w:val="24"/>
        </w:rPr>
      </w:pPr>
      <w:r w:rsidRPr="00152C79">
        <w:rPr>
          <w:rFonts w:ascii="Times New Roman" w:eastAsia="Times New Roman" w:hAnsi="Times New Roman" w:cs="Times New Roman"/>
          <w:b/>
          <w:iCs/>
          <w:kern w:val="36"/>
          <w:sz w:val="24"/>
          <w:szCs w:val="24"/>
        </w:rPr>
        <w:t>Javne prometne površine</w:t>
      </w:r>
    </w:p>
    <w:p w:rsidR="00152C79" w:rsidRPr="00152C79" w:rsidRDefault="00152C79" w:rsidP="00152C79">
      <w:pPr>
        <w:spacing w:after="0" w:line="240" w:lineRule="auto"/>
        <w:outlineLvl w:val="0"/>
        <w:rPr>
          <w:rFonts w:ascii="Times New Roman" w:eastAsia="Times New Roman" w:hAnsi="Times New Roman" w:cs="Times New Roman"/>
          <w:iCs/>
          <w:kern w:val="36"/>
          <w:sz w:val="24"/>
          <w:szCs w:val="24"/>
        </w:rPr>
      </w:pPr>
    </w:p>
    <w:p w:rsidR="00152C79" w:rsidRPr="00152C79" w:rsidRDefault="00152C79" w:rsidP="00152C79">
      <w:pPr>
        <w:spacing w:after="0" w:line="240" w:lineRule="auto"/>
        <w:jc w:val="center"/>
        <w:outlineLvl w:val="0"/>
        <w:rPr>
          <w:rFonts w:ascii="Times New Roman" w:eastAsia="Times New Roman" w:hAnsi="Times New Roman" w:cs="Times New Roman"/>
          <w:iCs/>
          <w:kern w:val="36"/>
          <w:sz w:val="24"/>
          <w:szCs w:val="24"/>
        </w:rPr>
      </w:pPr>
      <w:r w:rsidRPr="00152C79">
        <w:rPr>
          <w:rFonts w:ascii="Times New Roman" w:eastAsia="Times New Roman" w:hAnsi="Times New Roman" w:cs="Times New Roman"/>
          <w:iCs/>
          <w:kern w:val="36"/>
          <w:sz w:val="24"/>
          <w:szCs w:val="24"/>
        </w:rPr>
        <w:t>Članak 88.</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Javne prometne površine moraju se redovito  čistiti i prati  te otklanjati na njima uočena oštećenja i nedostatke.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Izvanredno održavanje čistoće javnih prometnih površina odredit će se kada zbog vremenskih nepogoda ili drugih prilika javne prometne površine prekomjerno onečiste ili kada je iz bilo kojeg drugog razloga javne prometne površine potrebno izvanredno očistiti.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Izvanredno održavanje čistoće javnih prometnih površina određuje Jedinstveni upravni odjel Općine Šodolovci.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Prometna signalizacija - vertikalna, horizontalna i svjetlosna, kao i druga oprema i uređaji na javnoj prometnoj površini mora se redovito održavati u čistom i ispravnom stanju.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Ukrasna živica i drugo raslinje u tijelu prometnice i zoni raskrižja ne smiju biti viši od jednog metra.</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Članak 89.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Bez odobrenja Jedinstvenog upravnog odjela Općine Šodolovci zabranjeno je ograđivanje javnih prometnih površina, postavljanje zapreka, pokretnih naprava, objekata i uređaja osim kada se obavljaju radovi na javnim prometnim  površinama ili na površinama neposredno uz javne prometne površine, a uz obvezu izrade prometnog elaborata. </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90.</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Zabranjeno je crtanje i pisanje na površinama javne namjene na kojima nije dopušten promet motornim vozilima bez odobrenja Jedinstvenog upravnog odjela Općine Šodolovci.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Na javnim prometnim površinama dozvoljeno je samo iscrtavanje prometne signalizacije sukladno posebnim propisima.</w:t>
      </w:r>
    </w:p>
    <w:p w:rsidR="00152C79" w:rsidRPr="00152C79" w:rsidRDefault="00152C79" w:rsidP="00152C79">
      <w:pPr>
        <w:spacing w:after="0" w:line="240" w:lineRule="auto"/>
        <w:jc w:val="center"/>
        <w:outlineLvl w:val="0"/>
        <w:rPr>
          <w:rFonts w:ascii="Times New Roman" w:eastAsia="Times New Roman" w:hAnsi="Times New Roman" w:cs="Times New Roman"/>
          <w:iCs/>
          <w:kern w:val="36"/>
          <w:sz w:val="24"/>
          <w:szCs w:val="24"/>
        </w:rPr>
      </w:pPr>
    </w:p>
    <w:p w:rsidR="00152C79" w:rsidRPr="00152C79" w:rsidRDefault="00152C79" w:rsidP="00152C79">
      <w:pPr>
        <w:spacing w:after="0" w:line="240" w:lineRule="auto"/>
        <w:jc w:val="center"/>
        <w:outlineLvl w:val="0"/>
        <w:rPr>
          <w:rFonts w:ascii="Times New Roman" w:eastAsia="Times New Roman" w:hAnsi="Times New Roman" w:cs="Times New Roman"/>
          <w:iCs/>
          <w:kern w:val="36"/>
          <w:sz w:val="24"/>
          <w:szCs w:val="24"/>
        </w:rPr>
      </w:pPr>
      <w:r w:rsidRPr="00152C79">
        <w:rPr>
          <w:rFonts w:ascii="Times New Roman" w:eastAsia="Times New Roman" w:hAnsi="Times New Roman" w:cs="Times New Roman"/>
          <w:iCs/>
          <w:kern w:val="36"/>
          <w:sz w:val="24"/>
          <w:szCs w:val="24"/>
        </w:rPr>
        <w:t xml:space="preserve">Članak 91. </w:t>
      </w:r>
    </w:p>
    <w:p w:rsidR="00152C79" w:rsidRPr="00152C79" w:rsidRDefault="00152C79" w:rsidP="00152C79">
      <w:pPr>
        <w:spacing w:after="0" w:line="240" w:lineRule="auto"/>
        <w:jc w:val="center"/>
        <w:outlineLvl w:val="0"/>
        <w:rPr>
          <w:rFonts w:ascii="Times New Roman" w:eastAsia="Times New Roman" w:hAnsi="Times New Roman" w:cs="Times New Roman"/>
          <w:iCs/>
          <w:kern w:val="36"/>
          <w:sz w:val="24"/>
          <w:szCs w:val="24"/>
        </w:rPr>
      </w:pPr>
    </w:p>
    <w:p w:rsidR="00152C79" w:rsidRPr="00152C79" w:rsidRDefault="00152C79" w:rsidP="00152C79">
      <w:pPr>
        <w:spacing w:after="0" w:line="240" w:lineRule="auto"/>
        <w:jc w:val="both"/>
        <w:outlineLvl w:val="0"/>
        <w:rPr>
          <w:rFonts w:ascii="Times New Roman" w:eastAsia="Times New Roman" w:hAnsi="Times New Roman" w:cs="Times New Roman"/>
          <w:iCs/>
          <w:kern w:val="36"/>
          <w:sz w:val="24"/>
          <w:szCs w:val="24"/>
        </w:rPr>
      </w:pPr>
      <w:r w:rsidRPr="00152C79">
        <w:rPr>
          <w:rFonts w:ascii="Times New Roman" w:eastAsia="Times New Roman" w:hAnsi="Times New Roman" w:cs="Times New Roman"/>
          <w:iCs/>
          <w:kern w:val="36"/>
          <w:sz w:val="24"/>
          <w:szCs w:val="24"/>
        </w:rPr>
        <w:t>Zabranjeno je oštećivati ili uništavati postavljenu prometnu signalizaciju - vertikalnu,  horizontalnu i svjetlosnu, kao i drugu opremu i uređaje na  javnoj prometnoj površini.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Vozila koja sudjeluju u prometu ili izlaze na javnu prometnu površinu ne smiju onečišćavati istu ispuštanjem ulja, nanošenjem blata, rasipanjem tekućeg i sipkog materijala, rasutog tereta i sl.</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ind w:firstLine="720"/>
        <w:rPr>
          <w:rFonts w:ascii="Times New Roman" w:eastAsia="Times New Roman" w:hAnsi="Times New Roman" w:cs="Times New Roman"/>
          <w:b/>
          <w:sz w:val="24"/>
          <w:szCs w:val="24"/>
        </w:rPr>
      </w:pPr>
      <w:r w:rsidRPr="00152C79">
        <w:rPr>
          <w:rFonts w:ascii="Times New Roman" w:eastAsia="Times New Roman" w:hAnsi="Times New Roman" w:cs="Times New Roman"/>
          <w:b/>
          <w:bCs/>
          <w:iCs/>
          <w:sz w:val="24"/>
          <w:szCs w:val="24"/>
        </w:rPr>
        <w:t xml:space="preserve">2.  Javne zelene površine </w:t>
      </w:r>
    </w:p>
    <w:p w:rsidR="00152C79" w:rsidRPr="00152C79" w:rsidRDefault="00152C79" w:rsidP="00152C79">
      <w:pPr>
        <w:spacing w:after="0" w:line="240" w:lineRule="auto"/>
        <w:rPr>
          <w:rFonts w:ascii="Times New Roman" w:eastAsia="Times New Roman" w:hAnsi="Times New Roman" w:cs="Times New Roman"/>
          <w:b/>
          <w:sz w:val="24"/>
          <w:szCs w:val="24"/>
        </w:rPr>
      </w:pPr>
      <w:r w:rsidRPr="00152C79">
        <w:rPr>
          <w:rFonts w:ascii="Times New Roman" w:eastAsia="Times New Roman" w:hAnsi="Times New Roman" w:cs="Times New Roman"/>
          <w:b/>
          <w:bCs/>
          <w:iCs/>
          <w:sz w:val="24"/>
          <w:szCs w:val="24"/>
        </w:rPr>
        <w:t> </w:t>
      </w:r>
      <w:r w:rsidRPr="00152C79">
        <w:rPr>
          <w:rFonts w:ascii="Times New Roman" w:eastAsia="Times New Roman" w:hAnsi="Times New Roman" w:cs="Times New Roman"/>
          <w:b/>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92.</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Javne zelene površine uređuju se sukladno prostornim planovima, projektima krajobraznog, hortikulturnog uređenja i sl.</w:t>
      </w:r>
    </w:p>
    <w:p w:rsidR="00152C79" w:rsidRPr="00152C79" w:rsidRDefault="00152C79" w:rsidP="00152C79">
      <w:pPr>
        <w:spacing w:after="0" w:line="240" w:lineRule="auto"/>
        <w:jc w:val="center"/>
        <w:rPr>
          <w:rFonts w:ascii="Times New Roman" w:eastAsia="Times New Roman" w:hAnsi="Times New Roman" w:cs="Times New Roman"/>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Članak 93.</w:t>
      </w:r>
    </w:p>
    <w:p w:rsidR="00152C79" w:rsidRPr="00152C79" w:rsidRDefault="00152C79" w:rsidP="00152C79">
      <w:pPr>
        <w:spacing w:after="0" w:line="240" w:lineRule="auto"/>
        <w:jc w:val="both"/>
        <w:rPr>
          <w:rFonts w:ascii="Times New Roman" w:eastAsia="Times New Roman" w:hAnsi="Times New Roman" w:cs="Times New Roman"/>
          <w:sz w:val="24"/>
          <w:szCs w:val="24"/>
        </w:rPr>
      </w:pP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Pod održavanjem javnih zelenih površina  podrazumijeva se osobito:</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numPr>
          <w:ilvl w:val="0"/>
          <w:numId w:val="5"/>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košenje trave,</w:t>
      </w:r>
    </w:p>
    <w:p w:rsidR="00152C79" w:rsidRPr="00152C79" w:rsidRDefault="00152C79" w:rsidP="00152C79">
      <w:pPr>
        <w:numPr>
          <w:ilvl w:val="0"/>
          <w:numId w:val="5"/>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obnavljanje i rekonstrukcija zapuštenih zelenih površina,</w:t>
      </w:r>
    </w:p>
    <w:p w:rsidR="00152C79" w:rsidRPr="00152C79" w:rsidRDefault="00152C79" w:rsidP="00152C79">
      <w:pPr>
        <w:numPr>
          <w:ilvl w:val="0"/>
          <w:numId w:val="5"/>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uklanjanje starih i bolesnih stabala i zamjena novim,</w:t>
      </w:r>
    </w:p>
    <w:p w:rsidR="00152C79" w:rsidRPr="00152C79" w:rsidRDefault="00152C79" w:rsidP="00152C79">
      <w:pPr>
        <w:numPr>
          <w:ilvl w:val="0"/>
          <w:numId w:val="5"/>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uklanjanje otpalog granja, lišća i drugih otpadaka,</w:t>
      </w:r>
    </w:p>
    <w:p w:rsidR="00152C79" w:rsidRPr="00152C79" w:rsidRDefault="00152C79" w:rsidP="00152C79">
      <w:pPr>
        <w:numPr>
          <w:ilvl w:val="0"/>
          <w:numId w:val="5"/>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održavanje posuda s ukrasnim biljem,</w:t>
      </w:r>
    </w:p>
    <w:p w:rsidR="00152C79" w:rsidRPr="00152C79" w:rsidRDefault="00152C79" w:rsidP="00152C79">
      <w:pPr>
        <w:numPr>
          <w:ilvl w:val="0"/>
          <w:numId w:val="5"/>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održavanje pješačkih staza, naprava i opreme na javnim zelenim površinama,</w:t>
      </w:r>
    </w:p>
    <w:p w:rsidR="00152C79" w:rsidRPr="00152C79" w:rsidRDefault="00152C79" w:rsidP="00152C79">
      <w:pPr>
        <w:numPr>
          <w:ilvl w:val="0"/>
          <w:numId w:val="5"/>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postavljanje zaštitnih ograda na mjestima uništavanja zelenih površina,</w:t>
      </w:r>
    </w:p>
    <w:p w:rsidR="00152C79" w:rsidRPr="00152C79" w:rsidRDefault="00152C79" w:rsidP="00152C79">
      <w:pPr>
        <w:numPr>
          <w:ilvl w:val="0"/>
          <w:numId w:val="5"/>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održavanje dječjih igrališta te javnih športskih i rekreacijskih prostora,</w:t>
      </w:r>
    </w:p>
    <w:p w:rsidR="00152C79" w:rsidRPr="00152C79" w:rsidRDefault="00152C79" w:rsidP="00152C79">
      <w:pPr>
        <w:numPr>
          <w:ilvl w:val="0"/>
          <w:numId w:val="5"/>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obnova uništenog i dotrajalog biljnog materijala,</w:t>
      </w:r>
    </w:p>
    <w:p w:rsidR="00152C79" w:rsidRPr="00152C79" w:rsidRDefault="00152C79" w:rsidP="00152C79">
      <w:pPr>
        <w:numPr>
          <w:ilvl w:val="0"/>
          <w:numId w:val="5"/>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rezidba i oblikovanje stabala i grmlja,</w:t>
      </w:r>
    </w:p>
    <w:p w:rsidR="00152C79" w:rsidRPr="00152C79" w:rsidRDefault="00152C79" w:rsidP="00152C79">
      <w:pPr>
        <w:numPr>
          <w:ilvl w:val="0"/>
          <w:numId w:val="5"/>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okopavanje bilja,</w:t>
      </w:r>
    </w:p>
    <w:p w:rsidR="00152C79" w:rsidRPr="00152C79" w:rsidRDefault="00152C79" w:rsidP="00152C79">
      <w:pPr>
        <w:numPr>
          <w:ilvl w:val="0"/>
          <w:numId w:val="5"/>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zalijevanje zelenih površina i bilja u ljetnim mjesecima, </w:t>
      </w:r>
    </w:p>
    <w:p w:rsidR="00152C79" w:rsidRPr="00152C79" w:rsidRDefault="00152C79" w:rsidP="00152C79">
      <w:pPr>
        <w:numPr>
          <w:ilvl w:val="0"/>
          <w:numId w:val="5"/>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preventivno djelovanje na sprječavanju biljnih bolesti, štetnika i slično, i</w:t>
      </w:r>
    </w:p>
    <w:p w:rsidR="00152C79" w:rsidRPr="00152C79" w:rsidRDefault="00152C79" w:rsidP="00152C79">
      <w:pPr>
        <w:numPr>
          <w:ilvl w:val="0"/>
          <w:numId w:val="5"/>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gnojenje i folijarno prihranjivanje bilja.</w:t>
      </w:r>
    </w:p>
    <w:p w:rsidR="00152C79" w:rsidRPr="00152C79" w:rsidRDefault="00152C79" w:rsidP="00152C79">
      <w:p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lastRenderedPageBreak/>
        <w:t>Članak 94.</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Pravna ili fizička osoba koja upravlja ili gospodari športskim i rekreacijskim površinama, park šumama, grobljima, kupalištima i drugim površinama, dužna je organizirati pravilno korištenje tih površina, održavati red, čistoću i zelene površine unutar tih prostora.</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95.</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U cilju ukrašavanja općine ili zaštite površina javne namjene, Jedinstveni upravni odjel Općine Šodolovci može izdati odobrenje za postavljanje prikladnih posuda sa ukrasnim biljem.</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Postavljene posude sa ukrasnim biljem se moraju redovito održavati, saditi i zalijevati ukrasno bilje, a održava ih pravna ili fizička osoba koja je posude postavila.</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Ukoliko se posude s ukrasnim biljem postavljene na površinama javne namjene ne održavaju u skladu s prethodnim stavkom, naredit će se njihovo uklanjanje.</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outlineLvl w:val="0"/>
        <w:rPr>
          <w:rFonts w:ascii="Times New Roman" w:eastAsia="Times New Roman" w:hAnsi="Times New Roman" w:cs="Times New Roman"/>
          <w:iCs/>
          <w:kern w:val="36"/>
          <w:sz w:val="24"/>
          <w:szCs w:val="24"/>
        </w:rPr>
      </w:pPr>
      <w:r w:rsidRPr="00152C79">
        <w:rPr>
          <w:rFonts w:ascii="Times New Roman" w:eastAsia="Times New Roman" w:hAnsi="Times New Roman" w:cs="Times New Roman"/>
          <w:iCs/>
          <w:kern w:val="36"/>
          <w:sz w:val="24"/>
          <w:szCs w:val="24"/>
        </w:rPr>
        <w:t>Članak 96.</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Bez odobrenja </w:t>
      </w:r>
      <w:r w:rsidRPr="00152C79">
        <w:rPr>
          <w:rFonts w:ascii="Times New Roman" w:eastAsia="Times New Roman" w:hAnsi="Times New Roman" w:cs="Times New Roman"/>
          <w:sz w:val="24"/>
          <w:szCs w:val="24"/>
        </w:rPr>
        <w:t>Jedinstvenog upravnog odjela Općine Šodolovci</w:t>
      </w:r>
      <w:r w:rsidRPr="00152C79">
        <w:rPr>
          <w:rFonts w:ascii="Times New Roman" w:eastAsia="Times New Roman" w:hAnsi="Times New Roman" w:cs="Times New Roman"/>
          <w:i/>
          <w:sz w:val="24"/>
          <w:szCs w:val="24"/>
        </w:rPr>
        <w:t>,</w:t>
      </w:r>
      <w:r w:rsidRPr="00152C79">
        <w:rPr>
          <w:rFonts w:ascii="Times New Roman" w:eastAsia="Times New Roman" w:hAnsi="Times New Roman" w:cs="Times New Roman"/>
          <w:iCs/>
          <w:sz w:val="24"/>
          <w:szCs w:val="24"/>
        </w:rPr>
        <w:t xml:space="preserve"> na javnim zelenim površinama se ne smiju obavljati bilo kakvi radovi, osim radova redovnog održavanja. </w:t>
      </w:r>
    </w:p>
    <w:p w:rsidR="00152C79" w:rsidRPr="00152C79" w:rsidRDefault="00152C79" w:rsidP="00152C79">
      <w:pPr>
        <w:spacing w:after="0" w:line="240" w:lineRule="auto"/>
        <w:rPr>
          <w:rFonts w:ascii="Times New Roman" w:eastAsia="Times New Roman" w:hAnsi="Times New Roman" w:cs="Times New Roman"/>
          <w:sz w:val="24"/>
          <w:szCs w:val="24"/>
        </w:rPr>
      </w:pP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97.</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Na javnim zelenim površinama bez odobrenja </w:t>
      </w:r>
      <w:r w:rsidRPr="00152C79">
        <w:rPr>
          <w:rFonts w:ascii="Times New Roman" w:eastAsia="Times New Roman" w:hAnsi="Times New Roman" w:cs="Times New Roman"/>
          <w:sz w:val="24"/>
          <w:szCs w:val="24"/>
        </w:rPr>
        <w:t>nadležnog tijela</w:t>
      </w:r>
      <w:r w:rsidRPr="00152C79">
        <w:rPr>
          <w:rFonts w:ascii="Times New Roman" w:eastAsia="Times New Roman" w:hAnsi="Times New Roman" w:cs="Times New Roman"/>
          <w:iCs/>
          <w:sz w:val="24"/>
          <w:szCs w:val="24"/>
        </w:rPr>
        <w:t xml:space="preserve"> zabranjuje se:</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numPr>
          <w:ilvl w:val="0"/>
          <w:numId w:val="6"/>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raskopavanje javnih zelenih površina,</w:t>
      </w:r>
    </w:p>
    <w:p w:rsidR="00152C79" w:rsidRPr="00152C79" w:rsidRDefault="00152C79" w:rsidP="00152C79">
      <w:pPr>
        <w:numPr>
          <w:ilvl w:val="0"/>
          <w:numId w:val="6"/>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izgradnja parkirališta i kolnih  prilaza, odnosno prenamjena javnih zelenih površina,</w:t>
      </w:r>
    </w:p>
    <w:p w:rsidR="00152C79" w:rsidRPr="00152C79" w:rsidRDefault="00152C79" w:rsidP="00152C79">
      <w:pPr>
        <w:numPr>
          <w:ilvl w:val="0"/>
          <w:numId w:val="6"/>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odlaganje građevinskog i drugog materijala, kontejnera, silosa, organizacija gradilišta i sl., </w:t>
      </w:r>
    </w:p>
    <w:p w:rsidR="00152C79" w:rsidRPr="00152C79" w:rsidRDefault="00152C79" w:rsidP="00152C79">
      <w:pPr>
        <w:numPr>
          <w:ilvl w:val="0"/>
          <w:numId w:val="6"/>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postavljanje bilo kakvih objekata, uređaja, pokretnih naprava, reklama i sl.,</w:t>
      </w:r>
    </w:p>
    <w:p w:rsidR="00152C79" w:rsidRPr="00152C79" w:rsidRDefault="00152C79" w:rsidP="00152C79">
      <w:pPr>
        <w:numPr>
          <w:ilvl w:val="0"/>
          <w:numId w:val="6"/>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postavljanje električnih, telefonskih, toplinskih i drugih vodova,</w:t>
      </w:r>
    </w:p>
    <w:p w:rsidR="00152C79" w:rsidRPr="00152C79" w:rsidRDefault="00152C79" w:rsidP="00152C79">
      <w:pPr>
        <w:numPr>
          <w:ilvl w:val="0"/>
          <w:numId w:val="6"/>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ograđivanje javnih zelenih površina,</w:t>
      </w:r>
    </w:p>
    <w:p w:rsidR="00152C79" w:rsidRPr="00152C79" w:rsidRDefault="00152C79" w:rsidP="00152C79">
      <w:pPr>
        <w:numPr>
          <w:ilvl w:val="0"/>
          <w:numId w:val="6"/>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sadnja ili uklanjanje drveća i grmolikog bilja i</w:t>
      </w:r>
    </w:p>
    <w:p w:rsidR="00152C79" w:rsidRPr="00152C79" w:rsidRDefault="00152C79" w:rsidP="00152C79">
      <w:pPr>
        <w:numPr>
          <w:ilvl w:val="0"/>
          <w:numId w:val="6"/>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kampiranje.</w:t>
      </w:r>
    </w:p>
    <w:p w:rsidR="00152C79" w:rsidRPr="00152C79" w:rsidRDefault="00152C79" w:rsidP="00152C79">
      <w:pPr>
        <w:spacing w:after="0" w:line="240" w:lineRule="auto"/>
        <w:rPr>
          <w:rFonts w:ascii="Times New Roman" w:eastAsia="Times New Roman" w:hAnsi="Times New Roman" w:cs="Times New Roman"/>
          <w:b/>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lastRenderedPageBreak/>
        <w:t>Izgradnja kolnih prilaza, parkirališnih mjesta, pristupnih cesta i sl.  te rekonstrukcija istih, na površinama javne namjene dozvoljena je samo uz  suglasnost  Jedinstvenog upravnog odjela Općine Šodolovci.</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ind w:left="360"/>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98.</w:t>
      </w:r>
    </w:p>
    <w:p w:rsidR="00152C79" w:rsidRPr="00152C79" w:rsidRDefault="00152C79" w:rsidP="00152C79">
      <w:pPr>
        <w:spacing w:after="0" w:line="240" w:lineRule="auto"/>
        <w:ind w:left="360"/>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Radi očuvanja fonda stabala te zbog izrazitog ekološkog značenja, sječa, orezivanje i sadnja stabala na javnim zelenim površinama, osim ako isto nije obuhvaćeno programom  održavanja komunalne infrastrukture kojeg donosi Općinsko vijeće, može se izvršiti samo uz odobrenje općinskog načelnika.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Rješenjem iz prethodnog stavka određuje se obveza i obujam zamjenske sadnje, biljna vrsta, lokacija i vrijeme izvođenja zamjenske sadnje.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Ako zbog pomanjkanja prostora na istom mjestu zamjenska sadnja nije moguća, ona će se obaviti na najbližoj mogućoj lokaciji ili će se odrediti visina troškova zamjenske sadnje, koju je podnositelj zahtjeva dužan uplatiti u korist Proračuna Općine Šodolovci. </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99.</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Radi zaštite javnih zelenih površina na istima se osobito zabranjuje:</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numPr>
          <w:ilvl w:val="0"/>
          <w:numId w:val="7"/>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uništavanje travnjaka, iskopavanje i odnošenje zemlje, </w:t>
      </w:r>
    </w:p>
    <w:p w:rsidR="00152C79" w:rsidRPr="00152C79" w:rsidRDefault="00152C79" w:rsidP="00152C79">
      <w:pPr>
        <w:numPr>
          <w:ilvl w:val="0"/>
          <w:numId w:val="7"/>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nasipavanje šute, šljunka i slično,</w:t>
      </w:r>
    </w:p>
    <w:p w:rsidR="00152C79" w:rsidRPr="00152C79" w:rsidRDefault="00152C79" w:rsidP="00152C79">
      <w:pPr>
        <w:numPr>
          <w:ilvl w:val="0"/>
          <w:numId w:val="7"/>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ložiti vatru i potpaljivati stabla,</w:t>
      </w:r>
    </w:p>
    <w:p w:rsidR="00152C79" w:rsidRPr="00152C79" w:rsidRDefault="00152C79" w:rsidP="00152C79">
      <w:pPr>
        <w:numPr>
          <w:ilvl w:val="0"/>
          <w:numId w:val="7"/>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puštati i napasati životinje,</w:t>
      </w:r>
    </w:p>
    <w:p w:rsidR="00152C79" w:rsidRPr="00152C79" w:rsidRDefault="00152C79" w:rsidP="00152C79">
      <w:pPr>
        <w:numPr>
          <w:ilvl w:val="0"/>
          <w:numId w:val="7"/>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rezati grane i vrhove, sjeći i uklanjati drveće,</w:t>
      </w:r>
    </w:p>
    <w:p w:rsidR="00152C79" w:rsidRPr="00152C79" w:rsidRDefault="00152C79" w:rsidP="00152C79">
      <w:pPr>
        <w:numPr>
          <w:ilvl w:val="0"/>
          <w:numId w:val="7"/>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skidati plodove s drveće i grmlja, kidati i brati cvijeće, kopati zemlju i otuđivati bilje, </w:t>
      </w:r>
    </w:p>
    <w:p w:rsidR="00152C79" w:rsidRPr="00152C79" w:rsidRDefault="00152C79" w:rsidP="00152C79">
      <w:pPr>
        <w:numPr>
          <w:ilvl w:val="0"/>
          <w:numId w:val="7"/>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guliti koru, zasijecati, kidati, zabadati noževe i čavle u drveće, te na drveće lijepiti plakate,</w:t>
      </w:r>
    </w:p>
    <w:p w:rsidR="00152C79" w:rsidRPr="00152C79" w:rsidRDefault="00152C79" w:rsidP="00152C79">
      <w:pPr>
        <w:numPr>
          <w:ilvl w:val="0"/>
          <w:numId w:val="7"/>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uništavati ograde oko javnih zelenih površina i dječjih igrališta,</w:t>
      </w:r>
    </w:p>
    <w:p w:rsidR="00152C79" w:rsidRPr="00152C79" w:rsidRDefault="00152C79" w:rsidP="00152C79">
      <w:pPr>
        <w:numPr>
          <w:ilvl w:val="0"/>
          <w:numId w:val="7"/>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voziti se biciklom, motorom, automobilom i drugim prijevoznim sredstvima i radnim strojevima,</w:t>
      </w:r>
    </w:p>
    <w:p w:rsidR="00152C79" w:rsidRPr="00152C79" w:rsidRDefault="00152C79" w:rsidP="00152C79">
      <w:pPr>
        <w:numPr>
          <w:ilvl w:val="0"/>
          <w:numId w:val="7"/>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izlagati slike, knjige, rabljene stvari, poljoprivredne i druge proizvode te postavljati predmete, naprave ili strojeve,</w:t>
      </w:r>
    </w:p>
    <w:p w:rsidR="00152C79" w:rsidRPr="00152C79" w:rsidRDefault="00152C79" w:rsidP="00152C79">
      <w:pPr>
        <w:numPr>
          <w:ilvl w:val="0"/>
          <w:numId w:val="7"/>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xml:space="preserve">prati osobna vozila, autobuse, teretna i priključna vozila, poljoprivredne strojeve   </w:t>
      </w:r>
    </w:p>
    <w:p w:rsidR="00152C79" w:rsidRPr="00152C79" w:rsidRDefault="00152C79" w:rsidP="00152C79">
      <w:pPr>
        <w:numPr>
          <w:ilvl w:val="0"/>
          <w:numId w:val="7"/>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na drugi način nenamjensko korištenje javnih zelenih površina i</w:t>
      </w:r>
    </w:p>
    <w:p w:rsidR="00152C79" w:rsidRPr="00152C79" w:rsidRDefault="00152C79" w:rsidP="00152C79">
      <w:pPr>
        <w:numPr>
          <w:ilvl w:val="0"/>
          <w:numId w:val="7"/>
        </w:num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obavljati druge radnje kojim se oštećuju ili uništavaju javne zelene površine.</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Članak 100.</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lastRenderedPageBreak/>
        <w:t>Zabranjeno je zaustavljati ili parkirati vozila ili radne strojeve na javnim zelenim, zemljanim i drugim sličnim površinama koje nisu prometnim znakom za tu namjenu označene, osim vozila koja služe održavanju.</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Vozila parkirana na javnoj zelenoj, zemljanoj ili drugoj sličnoj površini koja nije namijenjena za parkiranje, blokirat će se ili premjestiti na za to određeno mjesto putem druge osobe, a na trošak vlasnika vozila.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Na području općine Šodolovci zabranjeno je zaustavljanje i parkiranje vozila koja prevoze opasne tvari i zapaljive tekućine osim uz posebnu dozvolu i propisanu pratnju sukladno posebnim propisima.</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101.</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Prekršajnu odgovornost snosi vlasnik vozila koji je evidentiran u odgovarajućim evidencijama Ministarstva unutarnjih poslova, prema registarskoj oznaci vozila.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Ukoliko vlasnik vozila nije počinio prekršaj, dužan je nadležnom tijelu dostaviti podatke o osobi kojoj je dala vozilo na korištenje, u protivnom se primjenjuje stavak 1. ovog članka.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ind w:left="720"/>
        <w:rPr>
          <w:rFonts w:ascii="Times New Roman" w:eastAsia="Times New Roman" w:hAnsi="Times New Roman" w:cs="Times New Roman"/>
          <w:b/>
          <w:bCs/>
          <w:iCs/>
          <w:sz w:val="24"/>
          <w:szCs w:val="24"/>
        </w:rPr>
      </w:pPr>
      <w:r w:rsidRPr="00152C79">
        <w:rPr>
          <w:rFonts w:ascii="Times New Roman" w:eastAsia="Times New Roman" w:hAnsi="Times New Roman" w:cs="Times New Roman"/>
          <w:b/>
          <w:bCs/>
          <w:sz w:val="24"/>
          <w:szCs w:val="24"/>
        </w:rPr>
        <w:t>3.</w:t>
      </w:r>
      <w:r w:rsidRPr="00152C79">
        <w:rPr>
          <w:rFonts w:ascii="Times New Roman" w:eastAsia="Times New Roman" w:hAnsi="Times New Roman" w:cs="Times New Roman"/>
          <w:b/>
          <w:bCs/>
          <w:iCs/>
          <w:sz w:val="24"/>
          <w:szCs w:val="24"/>
        </w:rPr>
        <w:t xml:space="preserve"> Uklanjanje snijega i leda s površina javne namjene</w:t>
      </w:r>
    </w:p>
    <w:p w:rsidR="00152C79" w:rsidRPr="00152C79" w:rsidRDefault="00152C79" w:rsidP="00152C79">
      <w:pPr>
        <w:spacing w:after="0" w:line="240" w:lineRule="auto"/>
        <w:ind w:left="720"/>
        <w:rPr>
          <w:rFonts w:ascii="Times New Roman" w:eastAsia="Times New Roman" w:hAnsi="Times New Roman" w:cs="Times New Roman"/>
          <w:b/>
          <w:bCs/>
          <w:iCs/>
          <w:sz w:val="24"/>
          <w:szCs w:val="24"/>
        </w:rPr>
      </w:pPr>
    </w:p>
    <w:p w:rsidR="00152C79" w:rsidRPr="00152C79" w:rsidRDefault="00152C79" w:rsidP="00152C79">
      <w:pPr>
        <w:spacing w:after="0" w:line="240" w:lineRule="auto"/>
        <w:jc w:val="center"/>
        <w:rPr>
          <w:rFonts w:ascii="Times New Roman" w:eastAsia="Times New Roman" w:hAnsi="Times New Roman" w:cs="Times New Roman"/>
          <w:b/>
          <w:bCs/>
          <w:iCs/>
          <w:sz w:val="24"/>
          <w:szCs w:val="24"/>
        </w:rPr>
      </w:pPr>
      <w:r w:rsidRPr="00152C79">
        <w:rPr>
          <w:rFonts w:ascii="Times New Roman" w:eastAsia="Times New Roman" w:hAnsi="Times New Roman" w:cs="Times New Roman"/>
          <w:bCs/>
          <w:iCs/>
          <w:sz w:val="24"/>
          <w:szCs w:val="24"/>
        </w:rPr>
        <w:t>Čanak 102.</w:t>
      </w:r>
    </w:p>
    <w:p w:rsidR="00152C79" w:rsidRPr="00152C79" w:rsidRDefault="00152C79" w:rsidP="00152C79">
      <w:pPr>
        <w:spacing w:after="0" w:line="240" w:lineRule="auto"/>
        <w:jc w:val="center"/>
        <w:rPr>
          <w:rFonts w:ascii="Times New Roman" w:eastAsia="Times New Roman" w:hAnsi="Times New Roman" w:cs="Times New Roman"/>
          <w:b/>
          <w:bCs/>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Snijeg i led se obvezno uklanjaju s javnih prometnih površina i krovova zgrada uz javne prometne površine čim nastanu zimski uvjeti. Zimski uvjeti nastaju kada napada snijeg više od 10 cm ili nastane trajna zaleđenost površina javne namjene.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103.</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Snijeg i led s javnih prometnih površina, ako odredbama ove Odluke nije drugačije propisano, obavezno su dužni uklanjati:</w:t>
      </w:r>
    </w:p>
    <w:p w:rsidR="00152C79" w:rsidRPr="00152C79" w:rsidRDefault="00152C79" w:rsidP="00152C79">
      <w:pPr>
        <w:numPr>
          <w:ilvl w:val="0"/>
          <w:numId w:val="8"/>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pravna ili fizička osoba kojoj je Općina Šodolovci povjerila obavljanje tih poslova s površina koje su obuhvaćene operativnim planom rada zimske službe kojeg donosi općinski načelnik</w:t>
      </w:r>
    </w:p>
    <w:p w:rsidR="00152C79" w:rsidRPr="00152C79" w:rsidRDefault="00152C79" w:rsidP="00152C79">
      <w:pPr>
        <w:numPr>
          <w:ilvl w:val="0"/>
          <w:numId w:val="8"/>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Hrvatske ceste i Županijska uprava za ceste s površina koje održavaju i kojima upravljaju</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104.</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lastRenderedPageBreak/>
        <w:t xml:space="preserve">Uklanjanje snijega i leda s nogostupa uz zgradu ili neizgrađeno građevinsko zemljište, obveza je vlasnika  zgrade, vlasnika ili korisnika stanova ili poslovnih prostora u zgradi, odnosno vlasnika neizgrađenog građevinskog zemljišta i to u cijeloj dužini čestice zemljišta bez obzira koji je dio te čestice izgrađen.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Uklanjanje snijega i leda s nogostupa ispred uličnih poslovnih prostora obveza je vlasnika  ili korisnika tih poslovnih prostora.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Uklanjanje snijega i leda s nogostupa  uz kioske i pokretne naprave obveza je vlasnika ili korisnika kioska ili pokretnih naprava.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Uklanjanje snijega i leda s nogostupa mora se obavljati u širini od najmanje </w:t>
      </w:r>
      <w:smartTag w:uri="urn:schemas-microsoft-com:office:smarttags" w:element="metricconverter">
        <w:smartTagPr>
          <w:attr w:name="ProductID" w:val="1,0 metar"/>
        </w:smartTagPr>
        <w:r w:rsidRPr="00152C79">
          <w:rPr>
            <w:rFonts w:ascii="Times New Roman" w:eastAsia="Times New Roman" w:hAnsi="Times New Roman" w:cs="Times New Roman"/>
            <w:iCs/>
            <w:sz w:val="24"/>
            <w:szCs w:val="24"/>
          </w:rPr>
          <w:t>1,0 metar</w:t>
        </w:r>
      </w:smartTag>
      <w:r w:rsidRPr="00152C79">
        <w:rPr>
          <w:rFonts w:ascii="Times New Roman" w:eastAsia="Times New Roman" w:hAnsi="Times New Roman" w:cs="Times New Roman"/>
          <w:iCs/>
          <w:sz w:val="24"/>
          <w:szCs w:val="24"/>
        </w:rPr>
        <w:t>, osim ako nogostup  nije uži.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Nije dozvoljeno čišćenje nogostupa, tako da se snijeg i led odlažu na očišćeni kolnik i slivnike odvodnje.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105.</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Osobe iz članka 113. i 114.  odgovaraju za štetu nastalu zbog onečišćenja snijega i leda osobi koja je zbog toga pretrpjela štetu.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Članak 106.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Površine javne namjene mogu se radi sprječavanja nastanka leda i radi sprječavanja klizanja, posipati odgovarajućim materijalom.</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Zabranjeno je kolnik koji ima ugrađene slivnike za odvodnju oborinske vode posipati materijalom čija su zrnca većeg promjera od osam milimetara.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Zabranjeno je javne površine uz drvorede posipati solju. Površine uz drvorede dozvoljeno je posipati sipinom i sredstvima koja imaju atest ili deklaraciju o neškodljivosti za stabla.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107.</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Vlasnici ili korisnici zgrada uz javnu prometnu površinu, koji su kosinom krova okrenuti prema javnoj prometnoj površini, dužni su osigurati uklanjanje snijega i leda s takvog krova.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U slučaju da nisu u mogućnosti osigurati uklanjanje snijega i leda s takvog krova, obvezni su na svakom kraju građevine postaviti zaprjeku s vidljivim i čitkim znakom upozorenja na prijeteću opasnost.</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108.</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Dok pada snijeg, radi omogućavanja uklanjanja snijega, najstrože je zabranjeno parkiranje vozila na cestama, kolnicima i pločnicima. </w:t>
      </w:r>
    </w:p>
    <w:p w:rsidR="00152C79" w:rsidRPr="00152C79" w:rsidRDefault="00152C79" w:rsidP="00152C79">
      <w:pPr>
        <w:spacing w:after="0" w:line="240" w:lineRule="auto"/>
        <w:jc w:val="both"/>
        <w:rPr>
          <w:rFonts w:ascii="Times New Roman" w:eastAsia="Times New Roman" w:hAnsi="Times New Roman" w:cs="Times New Roman"/>
          <w:sz w:val="24"/>
          <w:szCs w:val="24"/>
        </w:rPr>
      </w:pPr>
    </w:p>
    <w:p w:rsidR="00152C79" w:rsidRPr="00152C79" w:rsidRDefault="00152C79" w:rsidP="00152C79">
      <w:pPr>
        <w:spacing w:after="0" w:line="240" w:lineRule="auto"/>
        <w:jc w:val="both"/>
        <w:outlineLvl w:val="5"/>
        <w:rPr>
          <w:rFonts w:ascii="Times New Roman" w:eastAsia="Times New Roman" w:hAnsi="Times New Roman" w:cs="Times New Roman"/>
          <w:b/>
          <w:bCs/>
          <w:iCs/>
          <w:sz w:val="24"/>
          <w:szCs w:val="24"/>
        </w:rPr>
      </w:pPr>
      <w:r w:rsidRPr="00152C79">
        <w:rPr>
          <w:rFonts w:ascii="Times New Roman" w:eastAsia="Times New Roman" w:hAnsi="Times New Roman" w:cs="Times New Roman"/>
          <w:b/>
          <w:kern w:val="36"/>
          <w:sz w:val="24"/>
          <w:szCs w:val="24"/>
        </w:rPr>
        <w:t>VI.</w:t>
      </w:r>
      <w:r w:rsidRPr="00152C79">
        <w:rPr>
          <w:rFonts w:ascii="Times New Roman" w:eastAsia="Times New Roman" w:hAnsi="Times New Roman" w:cs="Times New Roman"/>
          <w:b/>
          <w:bCs/>
          <w:iCs/>
          <w:sz w:val="24"/>
          <w:szCs w:val="24"/>
        </w:rPr>
        <w:t xml:space="preserve"> PRIKUPLJANJA MIJEŠANOG KOMUNALNOG OTPADA I BIORAZGRADIVOG KOMUNALNOG OTPADA, NAČIN POSTUPANJA S PROBLEMATIČNIM OTPADOM </w:t>
      </w:r>
    </w:p>
    <w:p w:rsidR="00152C79" w:rsidRPr="00152C79" w:rsidRDefault="00152C79" w:rsidP="00152C79">
      <w:pPr>
        <w:spacing w:after="0" w:line="240" w:lineRule="auto"/>
        <w:rPr>
          <w:rFonts w:ascii="Times New Roman" w:eastAsia="Times New Roman" w:hAnsi="Times New Roman" w:cs="Times New Roman"/>
          <w:sz w:val="24"/>
          <w:szCs w:val="24"/>
        </w:rPr>
      </w:pPr>
      <w:r w:rsidRPr="00152C79">
        <w:rPr>
          <w:rFonts w:ascii="Times New Roman" w:eastAsia="Times New Roman" w:hAnsi="Times New Roman" w:cs="Times New Roman"/>
          <w:b/>
          <w:bCs/>
          <w:iCs/>
          <w:sz w:val="24"/>
          <w:szCs w:val="24"/>
        </w:rPr>
        <w:lastRenderedPageBreak/>
        <w:t>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109.</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 </w:t>
      </w:r>
    </w:p>
    <w:p w:rsidR="00152C79" w:rsidRPr="00152C79" w:rsidRDefault="00152C79" w:rsidP="00152C79">
      <w:pPr>
        <w:spacing w:after="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Način gospodarenja komunalnim otpadom u vezi s javnom uslugom prikupljanja miješanog komunalnog otpada i biorazgradivog komunalnog otpada te odvojenog prikupljanja otpadnog papira, metala, stakla, plastike, tekstila, problematičnog otpada i krupnog (glomaznog) otpada i drugo, određeno je posebnom odlukom Općinskog vijeća.</w:t>
      </w:r>
    </w:p>
    <w:p w:rsidR="00152C79" w:rsidRPr="00152C79" w:rsidRDefault="00152C79" w:rsidP="00152C79">
      <w:pPr>
        <w:spacing w:after="0" w:line="240" w:lineRule="auto"/>
        <w:jc w:val="center"/>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110.</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80" w:line="240" w:lineRule="auto"/>
        <w:jc w:val="both"/>
        <w:textAlignment w:val="baseline"/>
        <w:rPr>
          <w:rFonts w:ascii="Times New Roman" w:eastAsia="Times New Roman" w:hAnsi="Times New Roman" w:cs="Times New Roman"/>
          <w:sz w:val="24"/>
          <w:szCs w:val="24"/>
          <w:lang w:eastAsia="hr-HR"/>
        </w:rPr>
      </w:pPr>
      <w:r w:rsidRPr="00152C79">
        <w:rPr>
          <w:rFonts w:ascii="Times New Roman" w:eastAsia="Times New Roman" w:hAnsi="Times New Roman" w:cs="Times New Roman"/>
          <w:sz w:val="24"/>
          <w:szCs w:val="24"/>
          <w:lang w:eastAsia="hr-HR"/>
        </w:rPr>
        <w:t>Na području općine Šodolovci javnu uslugu prikupljanja miješanog komunalnog otpada i prikupljanja biorazgradivog komunalnog otpada te odvojeno prikupljanja otpadnog papira, metala, stakla, plastike, tekstila, problematičnog otpada i krupnog (glomaznog) otpada, kao davatelj usluge, obavlja pravna ili fizička osoba kojoj je Općina Šodolovci povjerila obavljanje predmetne javne usluge.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Davatelj usluge javnu uslugu iz prethodnog stavka obavlja sukladno zakonskim i podzakonskim propisima o gospodarenju otpadom.</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111.</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Korisnici javne usluge prikupljanja miješanog komunalnog otpada i prikupljanja biorazgradivog komunalnog otpada dužni su držati spremnike za odlaganje komunalnog otpada u prostorima u svome vlasništvu odnosno prostorima koje koriste temeljem druge pravne osnove.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Nije dozvoljeno spremnike za odlaganje miješanog komunalnog otpada držati na površinama javne namjene.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112.</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Nakon pražnjenja i odvoza otpada korisnici javne usluge prikupljanja miješanog komunalnog otpada i prikupljanja biorazgradivog komunalnog otpada dužni su spremnike za odlaganje otpada unijeti u prostore u svome vlasništvu odnosno prostore koje koriste temeljem druge pravne osnove.</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113.</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100" w:lineRule="atLeast"/>
        <w:jc w:val="both"/>
        <w:rPr>
          <w:rFonts w:ascii="Times New Roman" w:eastAsia="Times New Roman" w:hAnsi="Times New Roman" w:cs="Times New Roman"/>
          <w:sz w:val="24"/>
          <w:szCs w:val="24"/>
        </w:rPr>
      </w:pPr>
      <w:r w:rsidRPr="00152C79">
        <w:rPr>
          <w:rFonts w:ascii="Times New Roman" w:eastAsia="Times New Roman" w:hAnsi="Times New Roman" w:cs="Times New Roman"/>
          <w:iCs/>
          <w:sz w:val="24"/>
          <w:szCs w:val="24"/>
        </w:rPr>
        <w:t>Problematični otpad</w:t>
      </w:r>
      <w:r w:rsidRPr="00152C79">
        <w:rPr>
          <w:rFonts w:ascii="Times New Roman" w:eastAsia="Times New Roman" w:hAnsi="Times New Roman" w:cs="Times New Roman"/>
          <w:sz w:val="24"/>
          <w:szCs w:val="24"/>
        </w:rPr>
        <w:t xml:space="preserve"> je opasni otpad koji uobičajeno nastaje u kućanstvu te opasni otpad koji je po svojstvima, sastavu i količini usporediv s opasnim otpadom koji uobičajeno nastaje u kućanstvu pri čemu se problematičnim otpadom smatra sve dok se nalazi kod proizvođača tog otpada.</w:t>
      </w:r>
    </w:p>
    <w:p w:rsidR="00152C79" w:rsidRPr="00152C79" w:rsidRDefault="00152C79" w:rsidP="00152C79">
      <w:pPr>
        <w:spacing w:after="120" w:line="240" w:lineRule="auto"/>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lastRenderedPageBreak/>
        <w:t>Problematični otpad iz stavka 1. ovog članka predaje se u reciklažno dvorište ili mobilno reciklažno dvorište i isti nije dozvoljeno  ispuštati u općinski sustav odvodnje otpadnih voda, ostavljati na površinama javne namjene, ili ga odlagati u spremnike za odlaganje miješanog komunalnog otpada, biorazgradivog komunalnog otpada i reciklabilnog komunalnog otpada.</w:t>
      </w:r>
    </w:p>
    <w:p w:rsidR="00152C79" w:rsidRPr="00152C79" w:rsidRDefault="00152C79" w:rsidP="00152C79">
      <w:pPr>
        <w:spacing w:after="0" w:line="240" w:lineRule="auto"/>
        <w:jc w:val="both"/>
        <w:rPr>
          <w:rFonts w:ascii="Times New Roman" w:eastAsia="Times New Roman" w:hAnsi="Times New Roman" w:cs="Times New Roman"/>
          <w:b/>
          <w:bCs/>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b/>
          <w:bCs/>
          <w:iCs/>
          <w:sz w:val="24"/>
          <w:szCs w:val="24"/>
        </w:rPr>
        <w:t>VI. UKLANJANJE PROTUPRAVNO POSTAVLJENIH PREDMETA</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114.</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Svi  predmeti, objekti ili uređaji postavljeni na površini javne namjene i drugoj površini, na zgradama ili objektima, suprotno odredbama ove Odluke, smatraju se protupravno postavljenim predmetima i  moraju se ukloniti.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Rješenje o uklanjanju s rokom uklanjanja donosi komunalni redar.</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Ako vlasnik ne ukloni  protupravno postavljeni predmet, objekt ili uređaj, uklonit će ga komunalni redar putem treće osobe, na trošak vlasnika.</w:t>
      </w:r>
    </w:p>
    <w:p w:rsidR="00152C79" w:rsidRPr="00152C79" w:rsidRDefault="00152C79" w:rsidP="00152C79">
      <w:p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bCs/>
          <w:iCs/>
          <w:sz w:val="24"/>
          <w:szCs w:val="24"/>
        </w:rPr>
      </w:pPr>
      <w:r w:rsidRPr="00152C79">
        <w:rPr>
          <w:rFonts w:ascii="Times New Roman" w:eastAsia="Times New Roman" w:hAnsi="Times New Roman" w:cs="Times New Roman"/>
          <w:bCs/>
          <w:iCs/>
          <w:sz w:val="24"/>
          <w:szCs w:val="24"/>
        </w:rPr>
        <w:t>Članak 115.</w:t>
      </w:r>
    </w:p>
    <w:p w:rsidR="00152C79" w:rsidRPr="00152C79" w:rsidRDefault="00152C79" w:rsidP="00152C79">
      <w:pPr>
        <w:spacing w:after="0" w:line="240" w:lineRule="auto"/>
        <w:jc w:val="center"/>
        <w:rPr>
          <w:rFonts w:ascii="Times New Roman" w:eastAsia="Times New Roman" w:hAnsi="Times New Roman" w:cs="Times New Roman"/>
          <w:bCs/>
          <w:iCs/>
          <w:sz w:val="24"/>
          <w:szCs w:val="24"/>
        </w:rPr>
      </w:pPr>
    </w:p>
    <w:p w:rsidR="00152C79" w:rsidRPr="00152C79" w:rsidRDefault="00152C79" w:rsidP="00152C79">
      <w:pPr>
        <w:spacing w:after="0" w:line="240" w:lineRule="auto"/>
        <w:jc w:val="both"/>
        <w:rPr>
          <w:rFonts w:ascii="Times New Roman" w:eastAsia="Times New Roman" w:hAnsi="Times New Roman" w:cs="Times New Roman"/>
          <w:bCs/>
          <w:iCs/>
          <w:sz w:val="24"/>
          <w:szCs w:val="24"/>
        </w:rPr>
      </w:pPr>
      <w:r w:rsidRPr="00152C79">
        <w:rPr>
          <w:rFonts w:ascii="Times New Roman" w:eastAsia="Times New Roman" w:hAnsi="Times New Roman" w:cs="Times New Roman"/>
          <w:bCs/>
          <w:iCs/>
          <w:sz w:val="24"/>
          <w:szCs w:val="24"/>
        </w:rPr>
        <w:t>Vozilo ili dijelovi vozila što se ne upotrebljavaju u prometu zbog dotrajalosti, oštećenja, bez registarskih pločica, neregistrirana i sl., a ostavljeni su na  površini javne namjene, vlasnik je dužan ukloniti u roku od 7 dana od dana ostavljanja vidno istaknutog upozorenja na vozilu ili dijelu vozila od strane komunalnog redara.</w:t>
      </w:r>
    </w:p>
    <w:p w:rsidR="00152C79" w:rsidRPr="00152C79" w:rsidRDefault="00152C79" w:rsidP="00152C79">
      <w:pPr>
        <w:spacing w:after="0" w:line="240" w:lineRule="auto"/>
        <w:jc w:val="both"/>
        <w:rPr>
          <w:rFonts w:ascii="Times New Roman" w:eastAsia="Times New Roman" w:hAnsi="Times New Roman" w:cs="Times New Roman"/>
          <w:bCs/>
          <w:iCs/>
          <w:sz w:val="24"/>
          <w:szCs w:val="24"/>
        </w:rPr>
      </w:pPr>
      <w:r w:rsidRPr="00152C79">
        <w:rPr>
          <w:rFonts w:ascii="Times New Roman" w:eastAsia="Times New Roman" w:hAnsi="Times New Roman" w:cs="Times New Roman"/>
          <w:bCs/>
          <w:iCs/>
          <w:sz w:val="24"/>
          <w:szCs w:val="24"/>
        </w:rPr>
        <w:t xml:space="preserve">Nakon proteka naznačenog roka, komunalni redar donosi rješenje protiv nepoznate osobe kojim se nalaže uklanjanje. </w:t>
      </w:r>
    </w:p>
    <w:p w:rsidR="00152C79" w:rsidRPr="00152C79" w:rsidRDefault="00152C79" w:rsidP="00152C79">
      <w:pPr>
        <w:spacing w:after="0" w:line="240" w:lineRule="auto"/>
        <w:jc w:val="both"/>
        <w:rPr>
          <w:rFonts w:ascii="Times New Roman" w:eastAsia="Times New Roman" w:hAnsi="Times New Roman" w:cs="Times New Roman"/>
          <w:bCs/>
          <w:iCs/>
          <w:sz w:val="24"/>
          <w:szCs w:val="24"/>
        </w:rPr>
      </w:pPr>
      <w:r w:rsidRPr="00152C79">
        <w:rPr>
          <w:rFonts w:ascii="Times New Roman" w:eastAsia="Times New Roman" w:hAnsi="Times New Roman" w:cs="Times New Roman"/>
          <w:bCs/>
          <w:iCs/>
          <w:sz w:val="24"/>
          <w:szCs w:val="24"/>
        </w:rPr>
        <w:t>Rješenje o uklanjanju se ističe na oglasnoj ploči Općine Šodolovci i nakon što postane izvršno pristupa se uklanjanju putem ovlaštenog skupljača na trošak vlasnika.</w:t>
      </w:r>
    </w:p>
    <w:p w:rsidR="00152C79" w:rsidRPr="00152C79" w:rsidRDefault="00152C79" w:rsidP="00152C79">
      <w:pPr>
        <w:spacing w:after="0" w:line="240" w:lineRule="auto"/>
        <w:jc w:val="both"/>
        <w:rPr>
          <w:rFonts w:ascii="Times New Roman" w:eastAsia="Times New Roman" w:hAnsi="Times New Roman" w:cs="Times New Roman"/>
          <w:bCs/>
          <w:iCs/>
          <w:sz w:val="24"/>
          <w:szCs w:val="24"/>
        </w:rPr>
      </w:pPr>
      <w:r w:rsidRPr="00152C79">
        <w:rPr>
          <w:rFonts w:ascii="Times New Roman" w:eastAsia="Times New Roman" w:hAnsi="Times New Roman" w:cs="Times New Roman"/>
          <w:bCs/>
          <w:iCs/>
          <w:sz w:val="24"/>
          <w:szCs w:val="24"/>
        </w:rPr>
        <w:t>Vlasnik vozila može uklonjeno vozilo preuzeti u roku 30 dana od dana uklanjanja uz namirenje troškova uklanjanja.</w:t>
      </w:r>
    </w:p>
    <w:p w:rsidR="00152C79" w:rsidRPr="00152C79" w:rsidRDefault="00152C79" w:rsidP="00152C79">
      <w:pPr>
        <w:spacing w:after="0" w:line="240" w:lineRule="auto"/>
        <w:jc w:val="both"/>
        <w:rPr>
          <w:rFonts w:ascii="Times New Roman" w:eastAsia="Times New Roman" w:hAnsi="Times New Roman" w:cs="Times New Roman"/>
          <w:bCs/>
          <w:iCs/>
          <w:sz w:val="24"/>
          <w:szCs w:val="24"/>
        </w:rPr>
      </w:pPr>
      <w:r w:rsidRPr="00152C79">
        <w:rPr>
          <w:rFonts w:ascii="Times New Roman" w:eastAsia="Times New Roman" w:hAnsi="Times New Roman" w:cs="Times New Roman"/>
          <w:bCs/>
          <w:iCs/>
          <w:sz w:val="24"/>
          <w:szCs w:val="24"/>
        </w:rPr>
        <w:t>Protekom navedenog roka sa uklonjenim vozilima se postupa u skladu s važećim Pravilnikom o gospodarenju otpadnim vozilima.</w:t>
      </w:r>
    </w:p>
    <w:p w:rsidR="00152C79" w:rsidRPr="00152C79" w:rsidRDefault="00152C79" w:rsidP="00152C79">
      <w:pPr>
        <w:spacing w:after="0" w:line="240" w:lineRule="auto"/>
        <w:jc w:val="both"/>
        <w:rPr>
          <w:rFonts w:ascii="Times New Roman" w:eastAsia="Times New Roman" w:hAnsi="Times New Roman" w:cs="Times New Roman"/>
          <w:bCs/>
          <w:iCs/>
          <w:sz w:val="24"/>
          <w:szCs w:val="24"/>
        </w:rPr>
      </w:pPr>
    </w:p>
    <w:p w:rsidR="00152C79" w:rsidRPr="00152C79" w:rsidRDefault="00152C79" w:rsidP="00152C79">
      <w:pPr>
        <w:spacing w:after="0" w:line="240" w:lineRule="auto"/>
        <w:jc w:val="both"/>
        <w:rPr>
          <w:rFonts w:ascii="Times New Roman" w:eastAsia="Times New Roman" w:hAnsi="Times New Roman" w:cs="Times New Roman"/>
          <w:bCs/>
          <w:iCs/>
          <w:sz w:val="24"/>
          <w:szCs w:val="24"/>
        </w:rPr>
      </w:pPr>
    </w:p>
    <w:p w:rsidR="00152C79" w:rsidRPr="00152C79" w:rsidRDefault="00152C79" w:rsidP="00152C79">
      <w:pPr>
        <w:spacing w:after="120" w:line="240" w:lineRule="auto"/>
        <w:jc w:val="center"/>
        <w:rPr>
          <w:rFonts w:ascii="Times New Roman" w:eastAsia="Times New Roman" w:hAnsi="Times New Roman" w:cs="Times New Roman"/>
          <w:bCs/>
          <w:iCs/>
          <w:sz w:val="24"/>
          <w:szCs w:val="24"/>
        </w:rPr>
      </w:pPr>
      <w:r w:rsidRPr="00152C79">
        <w:rPr>
          <w:rFonts w:ascii="Times New Roman" w:eastAsia="Times New Roman" w:hAnsi="Times New Roman" w:cs="Times New Roman"/>
          <w:bCs/>
          <w:iCs/>
          <w:sz w:val="24"/>
          <w:szCs w:val="24"/>
        </w:rPr>
        <w:t xml:space="preserve">Članak 116. </w:t>
      </w:r>
    </w:p>
    <w:p w:rsidR="00152C79" w:rsidRPr="00152C79" w:rsidRDefault="00152C79" w:rsidP="00152C79">
      <w:pPr>
        <w:spacing w:after="0" w:line="240" w:lineRule="auto"/>
        <w:jc w:val="both"/>
        <w:rPr>
          <w:rFonts w:ascii="Times New Roman" w:eastAsia="Times New Roman" w:hAnsi="Times New Roman" w:cs="Times New Roman"/>
          <w:bCs/>
          <w:iCs/>
          <w:sz w:val="24"/>
          <w:szCs w:val="24"/>
        </w:rPr>
      </w:pPr>
      <w:r w:rsidRPr="00152C79">
        <w:rPr>
          <w:rFonts w:ascii="Times New Roman" w:eastAsia="Times New Roman" w:hAnsi="Times New Roman" w:cs="Times New Roman"/>
          <w:bCs/>
          <w:iCs/>
          <w:sz w:val="24"/>
          <w:szCs w:val="24"/>
        </w:rPr>
        <w:t xml:space="preserve">Za uklanjanje predmeta, objekta, uređaja i vozila Općina Šodolovci će s pravnom ili fizičkom osobom zaključiti pravni akt sukladno odredbama Općine Šodolovci o nabavi.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bCs/>
          <w:iCs/>
          <w:sz w:val="24"/>
          <w:szCs w:val="24"/>
        </w:rPr>
        <w:t>Osoba iz prethodnog stavka ovlaštena je uklonjene predmete, objekte, uređaje i vozila</w:t>
      </w:r>
      <w:r w:rsidRPr="00152C79">
        <w:rPr>
          <w:rFonts w:ascii="Times New Roman" w:eastAsia="Times New Roman" w:hAnsi="Times New Roman" w:cs="Times New Roman"/>
          <w:iCs/>
          <w:sz w:val="24"/>
          <w:szCs w:val="24"/>
        </w:rPr>
        <w:t xml:space="preserve"> prodati u sekundarne sirovine radi namirenja nastalih troškova ili neškodljivo uništiti, ako ih vlasnik uz plaćanje troškova uklanjanja, ne preuzme u roku od 30 dana od dana uklanjanja.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b/>
          <w:iCs/>
          <w:sz w:val="24"/>
          <w:szCs w:val="24"/>
        </w:rPr>
        <w:t>VII.</w:t>
      </w:r>
      <w:r w:rsidRPr="00152C79">
        <w:rPr>
          <w:rFonts w:ascii="Times New Roman" w:eastAsia="Times New Roman" w:hAnsi="Times New Roman" w:cs="Times New Roman"/>
          <w:b/>
          <w:bCs/>
          <w:iCs/>
          <w:sz w:val="24"/>
          <w:szCs w:val="24"/>
        </w:rPr>
        <w:t>MJERE ZA PROVOĐENJE KOMUNALNOG REDA</w:t>
      </w:r>
    </w:p>
    <w:p w:rsidR="00152C79" w:rsidRPr="00152C79" w:rsidRDefault="00152C79" w:rsidP="00152C79">
      <w:p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b/>
          <w:bCs/>
          <w:iCs/>
          <w:sz w:val="24"/>
          <w:szCs w:val="24"/>
        </w:rPr>
        <w:lastRenderedPageBreak/>
        <w:t>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117.</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b/>
          <w:iCs/>
          <w:sz w:val="24"/>
          <w:szCs w:val="24"/>
          <w:u w:val="single"/>
        </w:rPr>
      </w:pPr>
      <w:r w:rsidRPr="00152C79">
        <w:rPr>
          <w:rFonts w:ascii="Times New Roman" w:eastAsia="Times New Roman" w:hAnsi="Times New Roman" w:cs="Times New Roman"/>
          <w:iCs/>
          <w:sz w:val="24"/>
          <w:szCs w:val="24"/>
        </w:rPr>
        <w:t>Nadzor nad provedbom komunalnog reda propisanog ovom Odlukom, obavlja komunalno redarstvo.</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Komunalni redar poslove nadzora obavlja sukladno zakonu kojim se uređuje komunalno gospodarstvo i posebnim propisima.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Poslove komunalnog redarstva obavljaju komunalni redari.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Komunalni redar mora pri obavljanju službene dužnosti nositi službenu odoru i imati službenu iskaznicu.</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lang w:eastAsia="hr-HR"/>
        </w:rPr>
        <w:t>Izgled službene odore te izgled i sadržaj službene iskaznice komunalnog redara propisuje općinski načelnik pravilnikom.</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118.</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U provedbi nadzora nad ovom Odlukom komunalni redar je ovlašten:</w:t>
      </w:r>
    </w:p>
    <w:p w:rsidR="00152C79" w:rsidRPr="00152C79" w:rsidRDefault="00152C79" w:rsidP="00152C79">
      <w:pPr>
        <w:numPr>
          <w:ilvl w:val="0"/>
          <w:numId w:val="8"/>
        </w:numPr>
        <w:spacing w:after="48" w:line="240" w:lineRule="auto"/>
        <w:jc w:val="both"/>
        <w:textAlignment w:val="baseline"/>
        <w:rPr>
          <w:rFonts w:ascii="Times New Roman" w:eastAsia="Times New Roman" w:hAnsi="Times New Roman" w:cs="Times New Roman"/>
          <w:sz w:val="24"/>
          <w:szCs w:val="24"/>
          <w:lang w:eastAsia="hr-HR"/>
        </w:rPr>
      </w:pPr>
      <w:r w:rsidRPr="00152C79">
        <w:rPr>
          <w:rFonts w:ascii="Times New Roman" w:eastAsia="Times New Roman" w:hAnsi="Times New Roman" w:cs="Times New Roman"/>
          <w:sz w:val="24"/>
          <w:szCs w:val="24"/>
          <w:lang w:eastAsia="hr-HR"/>
        </w:rPr>
        <w:t>zatražiti i pregledati isprave (osobna iskaznica, putovnica, izvod iz sudskog registra i sl.) na temelju kojih može utvrditi identitet stranke odnosno zakonskog zastupnika stranke, kao i drugih osoba nazočnih prilikom nadzora</w:t>
      </w:r>
    </w:p>
    <w:p w:rsidR="00152C79" w:rsidRPr="00152C79" w:rsidRDefault="00152C79" w:rsidP="00152C79">
      <w:pPr>
        <w:numPr>
          <w:ilvl w:val="0"/>
          <w:numId w:val="8"/>
        </w:numPr>
        <w:spacing w:after="48" w:line="240" w:lineRule="auto"/>
        <w:jc w:val="both"/>
        <w:textAlignment w:val="baseline"/>
        <w:rPr>
          <w:rFonts w:ascii="Times New Roman" w:eastAsia="Times New Roman" w:hAnsi="Times New Roman" w:cs="Times New Roman"/>
          <w:sz w:val="24"/>
          <w:szCs w:val="24"/>
          <w:lang w:eastAsia="hr-HR"/>
        </w:rPr>
      </w:pPr>
      <w:r w:rsidRPr="00152C79">
        <w:rPr>
          <w:rFonts w:ascii="Times New Roman" w:eastAsia="Times New Roman" w:hAnsi="Times New Roman" w:cs="Times New Roman"/>
          <w:sz w:val="24"/>
          <w:szCs w:val="24"/>
          <w:lang w:eastAsia="hr-HR"/>
        </w:rPr>
        <w:t>uzimati izjave od odgovornih osoba radi pribavljanja dokaza o činjenicama koje se ne mogu izravno utvrditi, kao i od drugih osoba nazočnih prilikom nadzora</w:t>
      </w:r>
    </w:p>
    <w:p w:rsidR="00152C79" w:rsidRPr="00152C79" w:rsidRDefault="00152C79" w:rsidP="00152C79">
      <w:pPr>
        <w:numPr>
          <w:ilvl w:val="0"/>
          <w:numId w:val="8"/>
        </w:numPr>
        <w:spacing w:after="48" w:line="240" w:lineRule="auto"/>
        <w:jc w:val="both"/>
        <w:textAlignment w:val="baseline"/>
        <w:rPr>
          <w:rFonts w:ascii="Times New Roman" w:eastAsia="Times New Roman" w:hAnsi="Times New Roman" w:cs="Times New Roman"/>
          <w:sz w:val="24"/>
          <w:szCs w:val="24"/>
          <w:lang w:eastAsia="hr-HR"/>
        </w:rPr>
      </w:pPr>
      <w:r w:rsidRPr="00152C79">
        <w:rPr>
          <w:rFonts w:ascii="Times New Roman" w:eastAsia="Times New Roman" w:hAnsi="Times New Roman" w:cs="Times New Roman"/>
          <w:sz w:val="24"/>
          <w:szCs w:val="24"/>
          <w:lang w:eastAsia="hr-HR"/>
        </w:rPr>
        <w:t>zatražiti pisanim putem od stranke točne i potpune podatke i dokumentaciju potrebnu u nadzoru</w:t>
      </w:r>
    </w:p>
    <w:p w:rsidR="00152C79" w:rsidRPr="00152C79" w:rsidRDefault="00152C79" w:rsidP="00152C79">
      <w:pPr>
        <w:numPr>
          <w:ilvl w:val="0"/>
          <w:numId w:val="8"/>
        </w:numPr>
        <w:spacing w:after="48" w:line="240" w:lineRule="auto"/>
        <w:jc w:val="both"/>
        <w:textAlignment w:val="baseline"/>
        <w:rPr>
          <w:rFonts w:ascii="Times New Roman" w:eastAsia="Times New Roman" w:hAnsi="Times New Roman" w:cs="Times New Roman"/>
          <w:sz w:val="24"/>
          <w:szCs w:val="24"/>
          <w:lang w:eastAsia="hr-HR"/>
        </w:rPr>
      </w:pPr>
      <w:r w:rsidRPr="00152C79">
        <w:rPr>
          <w:rFonts w:ascii="Times New Roman" w:eastAsia="Times New Roman" w:hAnsi="Times New Roman" w:cs="Times New Roman"/>
          <w:sz w:val="24"/>
          <w:szCs w:val="24"/>
          <w:lang w:eastAsia="hr-HR"/>
        </w:rPr>
        <w:t>prikupljati dokaze i utvrđivati činjenično stanje na vizualni i drugi odgovarajući način (fotografiranjem, snimanjem kamerom, videozapisom i sl.)</w:t>
      </w:r>
    </w:p>
    <w:p w:rsidR="00152C79" w:rsidRPr="00152C79" w:rsidRDefault="00152C79" w:rsidP="00152C79">
      <w:pPr>
        <w:numPr>
          <w:ilvl w:val="0"/>
          <w:numId w:val="8"/>
        </w:numPr>
        <w:spacing w:after="48" w:line="240" w:lineRule="auto"/>
        <w:jc w:val="both"/>
        <w:textAlignment w:val="baseline"/>
        <w:rPr>
          <w:rFonts w:ascii="Times New Roman" w:eastAsia="Times New Roman" w:hAnsi="Times New Roman" w:cs="Times New Roman"/>
          <w:sz w:val="24"/>
          <w:szCs w:val="24"/>
          <w:lang w:val="en-US" w:eastAsia="hr-HR"/>
        </w:rPr>
      </w:pPr>
      <w:r w:rsidRPr="00152C79">
        <w:rPr>
          <w:rFonts w:ascii="Times New Roman" w:eastAsia="Times New Roman" w:hAnsi="Times New Roman" w:cs="Times New Roman"/>
          <w:sz w:val="24"/>
          <w:szCs w:val="24"/>
          <w:lang w:eastAsia="hr-HR"/>
        </w:rPr>
        <w:t>obavljati i druge radnje u svrhu provedbe nadzora</w:t>
      </w:r>
      <w:r w:rsidRPr="00152C79">
        <w:rPr>
          <w:rFonts w:ascii="Times New Roman" w:eastAsia="Times New Roman" w:hAnsi="Times New Roman" w:cs="Times New Roman"/>
          <w:sz w:val="24"/>
          <w:szCs w:val="24"/>
          <w:lang w:val="en-US" w:eastAsia="hr-HR"/>
        </w:rPr>
        <w:t>,</w:t>
      </w:r>
    </w:p>
    <w:p w:rsidR="00152C79" w:rsidRPr="00152C79" w:rsidRDefault="00152C79" w:rsidP="00152C79">
      <w:pPr>
        <w:numPr>
          <w:ilvl w:val="0"/>
          <w:numId w:val="8"/>
        </w:num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upozoriti i opomenuti  te rješenjem narediti fizičkim ili pravnim osobama radnje u svrhu održavanja komunalnog reda.</w:t>
      </w:r>
    </w:p>
    <w:p w:rsidR="00152C79" w:rsidRPr="00152C79" w:rsidRDefault="00152C79" w:rsidP="00152C79">
      <w:pPr>
        <w:numPr>
          <w:ilvl w:val="0"/>
          <w:numId w:val="8"/>
        </w:num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rješenjem narediti uklanjanje protupravno postavljenih predmeta, pokretnih naprava, reklama i sl., te premještanje vozila parkiranog na javnoj zelenoj i javnoj prometnoj površini koja nije određena za tu namjenu</w:t>
      </w:r>
    </w:p>
    <w:p w:rsidR="00152C79" w:rsidRPr="00152C79" w:rsidRDefault="00152C79" w:rsidP="00152C79">
      <w:pPr>
        <w:numPr>
          <w:ilvl w:val="0"/>
          <w:numId w:val="8"/>
        </w:num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zabraniti obavljanje radova</w:t>
      </w:r>
    </w:p>
    <w:p w:rsidR="00152C79" w:rsidRPr="00152C79" w:rsidRDefault="00152C79" w:rsidP="00152C79">
      <w:pPr>
        <w:numPr>
          <w:ilvl w:val="0"/>
          <w:numId w:val="8"/>
        </w:num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zabraniti upotrebu komunalnih objekata, uređaja i naprava, ukoliko postoje nedostatci, sve dok se ne otklone </w:t>
      </w:r>
    </w:p>
    <w:p w:rsidR="00152C79" w:rsidRPr="00152C79" w:rsidRDefault="00152C79" w:rsidP="00152C79">
      <w:pPr>
        <w:numPr>
          <w:ilvl w:val="0"/>
          <w:numId w:val="8"/>
        </w:num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narediti vraćanje javne površine u prvobitno stanje</w:t>
      </w:r>
    </w:p>
    <w:p w:rsidR="00152C79" w:rsidRPr="00152C79" w:rsidRDefault="00152C79" w:rsidP="00152C79">
      <w:pPr>
        <w:numPr>
          <w:ilvl w:val="0"/>
          <w:numId w:val="8"/>
        </w:num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izdati obvezni prekršajni nalog sukladno Prekršajnom zakonu  </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119.</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48" w:line="240" w:lineRule="auto"/>
        <w:jc w:val="both"/>
        <w:textAlignment w:val="baseline"/>
        <w:rPr>
          <w:rFonts w:ascii="Times New Roman" w:eastAsia="Times New Roman" w:hAnsi="Times New Roman" w:cs="Times New Roman"/>
          <w:sz w:val="24"/>
          <w:szCs w:val="24"/>
          <w:lang w:eastAsia="hr-HR"/>
        </w:rPr>
      </w:pPr>
      <w:r w:rsidRPr="00152C79">
        <w:rPr>
          <w:rFonts w:ascii="Times New Roman" w:eastAsia="Times New Roman" w:hAnsi="Times New Roman" w:cs="Times New Roman"/>
          <w:sz w:val="24"/>
          <w:szCs w:val="24"/>
          <w:lang w:eastAsia="hr-HR"/>
        </w:rPr>
        <w:lastRenderedPageBreak/>
        <w:t>Javnopravna tijela te pravne i fizičke osobe dužne su komunalnom redaru, u roku koji im odredi, omogućiti nesmetano obavljanje nadzora, a po potrebi pristup do prostorija objekta, naprava i uređaja, dati osobne podatke te pružiti druge potrebne obavijesti  u provedbi nadzora.</w:t>
      </w:r>
    </w:p>
    <w:p w:rsidR="00152C79" w:rsidRPr="00152C79" w:rsidRDefault="00152C79" w:rsidP="00152C79">
      <w:pPr>
        <w:spacing w:after="48" w:line="240" w:lineRule="auto"/>
        <w:jc w:val="both"/>
        <w:textAlignment w:val="baseline"/>
        <w:rPr>
          <w:rFonts w:ascii="Times New Roman" w:eastAsia="Times New Roman" w:hAnsi="Times New Roman" w:cs="Times New Roman"/>
          <w:sz w:val="24"/>
          <w:szCs w:val="24"/>
          <w:lang w:eastAsia="hr-HR"/>
        </w:rPr>
      </w:pPr>
      <w:r w:rsidRPr="00152C79">
        <w:rPr>
          <w:rFonts w:ascii="Times New Roman" w:eastAsia="Times New Roman" w:hAnsi="Times New Roman" w:cs="Times New Roman"/>
          <w:sz w:val="24"/>
          <w:szCs w:val="24"/>
          <w:lang w:eastAsia="hr-HR"/>
        </w:rPr>
        <w:t>Jedinstveni upravni odjel Općine Šodolovci ovlašten je zatražiti pomoć policije ako se prilikom izvršenja rješenja pruži otpor ili se otpor osnovano očekuje.</w:t>
      </w:r>
    </w:p>
    <w:p w:rsidR="00152C79" w:rsidRPr="00152C79" w:rsidRDefault="00152C79" w:rsidP="00152C79">
      <w:pPr>
        <w:spacing w:after="48" w:line="240" w:lineRule="auto"/>
        <w:jc w:val="both"/>
        <w:textAlignment w:val="baseline"/>
        <w:rPr>
          <w:rFonts w:ascii="Times New Roman" w:eastAsia="Times New Roman" w:hAnsi="Times New Roman" w:cs="Times New Roman"/>
          <w:sz w:val="24"/>
          <w:szCs w:val="24"/>
          <w:lang w:eastAsia="hr-HR"/>
        </w:rPr>
      </w:pPr>
    </w:p>
    <w:p w:rsidR="00152C79" w:rsidRPr="00152C79" w:rsidRDefault="00152C79" w:rsidP="00152C79">
      <w:pPr>
        <w:spacing w:after="48" w:line="240" w:lineRule="auto"/>
        <w:jc w:val="center"/>
        <w:textAlignment w:val="baseline"/>
        <w:rPr>
          <w:rFonts w:ascii="Times New Roman" w:eastAsia="Times New Roman" w:hAnsi="Times New Roman" w:cs="Times New Roman"/>
          <w:sz w:val="24"/>
          <w:szCs w:val="24"/>
          <w:lang w:eastAsia="hr-HR"/>
        </w:rPr>
      </w:pPr>
      <w:r w:rsidRPr="00152C79">
        <w:rPr>
          <w:rFonts w:ascii="Times New Roman" w:eastAsia="Times New Roman" w:hAnsi="Times New Roman" w:cs="Times New Roman"/>
          <w:sz w:val="24"/>
          <w:szCs w:val="24"/>
          <w:lang w:eastAsia="hr-HR"/>
        </w:rPr>
        <w:t>Članak 120.</w:t>
      </w:r>
    </w:p>
    <w:p w:rsidR="00152C79" w:rsidRPr="00152C79" w:rsidRDefault="00152C79" w:rsidP="00152C79">
      <w:pPr>
        <w:spacing w:after="48" w:line="240" w:lineRule="auto"/>
        <w:jc w:val="center"/>
        <w:textAlignment w:val="baseline"/>
        <w:rPr>
          <w:rFonts w:ascii="Times New Roman" w:eastAsia="Times New Roman" w:hAnsi="Times New Roman" w:cs="Times New Roman"/>
          <w:sz w:val="24"/>
          <w:szCs w:val="24"/>
          <w:lang w:eastAsia="hr-HR"/>
        </w:rPr>
      </w:pPr>
    </w:p>
    <w:p w:rsidR="00152C79" w:rsidRPr="00152C79" w:rsidRDefault="00152C79" w:rsidP="00152C79">
      <w:pPr>
        <w:spacing w:after="48" w:line="240" w:lineRule="auto"/>
        <w:jc w:val="both"/>
        <w:textAlignment w:val="baseline"/>
        <w:rPr>
          <w:rFonts w:ascii="Times New Roman" w:eastAsia="Times New Roman" w:hAnsi="Times New Roman" w:cs="Times New Roman"/>
          <w:sz w:val="24"/>
          <w:szCs w:val="24"/>
          <w:lang w:eastAsia="hr-HR"/>
        </w:rPr>
      </w:pPr>
      <w:r w:rsidRPr="00152C79">
        <w:rPr>
          <w:rFonts w:ascii="Times New Roman" w:eastAsia="Times New Roman" w:hAnsi="Times New Roman" w:cs="Times New Roman"/>
          <w:sz w:val="24"/>
          <w:szCs w:val="24"/>
          <w:lang w:eastAsia="hr-HR"/>
        </w:rPr>
        <w:t xml:space="preserve">Ukoliko komunalni redar utvrdi povredu </w:t>
      </w:r>
      <w:r w:rsidRPr="00152C79">
        <w:rPr>
          <w:rFonts w:ascii="Times New Roman" w:eastAsia="Times New Roman" w:hAnsi="Times New Roman" w:cs="Times New Roman"/>
          <w:sz w:val="24"/>
          <w:szCs w:val="24"/>
        </w:rPr>
        <w:t>komunalnog reda koji je propisan ovom Odlukom</w:t>
      </w:r>
      <w:r w:rsidRPr="00152C79">
        <w:rPr>
          <w:rFonts w:ascii="Times New Roman" w:eastAsia="Times New Roman" w:hAnsi="Times New Roman" w:cs="Times New Roman"/>
          <w:sz w:val="24"/>
          <w:szCs w:val="24"/>
          <w:lang w:eastAsia="hr-HR"/>
        </w:rPr>
        <w:t xml:space="preserve"> te posebnih propisa čije izvršenje je ovlašten nadzirati, po službenoj dužnosti pokreće upravni postupak i rješenjem naređuje mjere za provođenje komunalnog reda u  skladu s odredbama ove Odluke i posebnim propisima.</w:t>
      </w:r>
    </w:p>
    <w:p w:rsidR="00152C79" w:rsidRPr="00152C79" w:rsidRDefault="00152C79" w:rsidP="00152C79">
      <w:pPr>
        <w:spacing w:after="48" w:line="240" w:lineRule="auto"/>
        <w:jc w:val="both"/>
        <w:textAlignment w:val="baseline"/>
        <w:rPr>
          <w:rFonts w:ascii="Times New Roman" w:eastAsia="Times New Roman" w:hAnsi="Times New Roman" w:cs="Times New Roman"/>
          <w:sz w:val="24"/>
          <w:szCs w:val="24"/>
          <w:lang w:eastAsia="hr-HR"/>
        </w:rPr>
      </w:pPr>
      <w:r w:rsidRPr="00152C79">
        <w:rPr>
          <w:rFonts w:ascii="Times New Roman" w:eastAsia="Times New Roman" w:hAnsi="Times New Roman" w:cs="Times New Roman"/>
          <w:sz w:val="24"/>
          <w:szCs w:val="24"/>
          <w:lang w:eastAsia="hr-HR"/>
        </w:rPr>
        <w:t>Protiv rješenja komunalnog redara može se izjaviti žalba o kojoj odlučuje upravno tijelo županije nadležno za poslove  komunalnog gospodarstva.</w:t>
      </w:r>
    </w:p>
    <w:p w:rsidR="00152C79" w:rsidRPr="00152C79" w:rsidRDefault="00152C79" w:rsidP="00152C79">
      <w:pPr>
        <w:spacing w:after="48" w:line="240" w:lineRule="auto"/>
        <w:jc w:val="both"/>
        <w:textAlignment w:val="baseline"/>
        <w:rPr>
          <w:rFonts w:ascii="Times New Roman" w:eastAsia="Times New Roman" w:hAnsi="Times New Roman" w:cs="Times New Roman"/>
          <w:sz w:val="24"/>
          <w:szCs w:val="24"/>
          <w:lang w:eastAsia="hr-HR"/>
        </w:rPr>
      </w:pPr>
      <w:r w:rsidRPr="00152C79">
        <w:rPr>
          <w:rFonts w:ascii="Times New Roman" w:eastAsia="Times New Roman" w:hAnsi="Times New Roman" w:cs="Times New Roman"/>
          <w:sz w:val="24"/>
          <w:szCs w:val="24"/>
          <w:lang w:eastAsia="hr-HR"/>
        </w:rPr>
        <w:t xml:space="preserve">Žalba izjavljena protiv rješenja  ne odgađa izvršenje tog rješenja. </w:t>
      </w:r>
    </w:p>
    <w:p w:rsidR="00152C79" w:rsidRPr="00152C79" w:rsidRDefault="00152C79" w:rsidP="00152C79">
      <w:pPr>
        <w:spacing w:after="48" w:line="240" w:lineRule="auto"/>
        <w:jc w:val="both"/>
        <w:textAlignment w:val="baseline"/>
        <w:rPr>
          <w:rFonts w:ascii="Times New Roman" w:eastAsia="Times New Roman" w:hAnsi="Times New Roman" w:cs="Times New Roman"/>
          <w:sz w:val="24"/>
          <w:szCs w:val="24"/>
          <w:lang w:eastAsia="hr-HR"/>
        </w:rPr>
      </w:pPr>
    </w:p>
    <w:p w:rsidR="00152C79" w:rsidRPr="00152C79" w:rsidRDefault="00152C79" w:rsidP="00152C79">
      <w:pPr>
        <w:spacing w:after="48" w:line="240" w:lineRule="auto"/>
        <w:jc w:val="center"/>
        <w:textAlignment w:val="baseline"/>
        <w:rPr>
          <w:rFonts w:ascii="Times New Roman" w:eastAsia="Times New Roman" w:hAnsi="Times New Roman" w:cs="Times New Roman"/>
          <w:sz w:val="24"/>
          <w:szCs w:val="24"/>
          <w:lang w:eastAsia="hr-HR"/>
        </w:rPr>
      </w:pPr>
      <w:r w:rsidRPr="00152C79">
        <w:rPr>
          <w:rFonts w:ascii="Times New Roman" w:eastAsia="Times New Roman" w:hAnsi="Times New Roman" w:cs="Times New Roman"/>
          <w:sz w:val="24"/>
          <w:szCs w:val="24"/>
          <w:lang w:eastAsia="hr-HR"/>
        </w:rPr>
        <w:t>Članak 121.</w:t>
      </w:r>
    </w:p>
    <w:p w:rsidR="00152C79" w:rsidRPr="00152C79" w:rsidRDefault="00152C79" w:rsidP="00152C79">
      <w:pPr>
        <w:spacing w:after="48" w:line="240" w:lineRule="auto"/>
        <w:jc w:val="center"/>
        <w:textAlignment w:val="baseline"/>
        <w:rPr>
          <w:rFonts w:ascii="Times New Roman" w:eastAsia="Times New Roman" w:hAnsi="Times New Roman" w:cs="Times New Roman"/>
          <w:sz w:val="24"/>
          <w:szCs w:val="24"/>
          <w:lang w:eastAsia="hr-HR"/>
        </w:rPr>
      </w:pPr>
    </w:p>
    <w:p w:rsidR="00152C79" w:rsidRPr="00152C79" w:rsidRDefault="00152C79" w:rsidP="00152C79">
      <w:pPr>
        <w:spacing w:after="48" w:line="240" w:lineRule="auto"/>
        <w:jc w:val="both"/>
        <w:textAlignment w:val="baseline"/>
        <w:rPr>
          <w:rFonts w:ascii="Times New Roman" w:eastAsia="Times New Roman" w:hAnsi="Times New Roman" w:cs="Times New Roman"/>
          <w:sz w:val="24"/>
          <w:szCs w:val="24"/>
          <w:lang w:eastAsia="hr-HR"/>
        </w:rPr>
      </w:pPr>
      <w:r w:rsidRPr="00152C79">
        <w:rPr>
          <w:rFonts w:ascii="Times New Roman" w:eastAsia="Times New Roman" w:hAnsi="Times New Roman" w:cs="Times New Roman"/>
          <w:sz w:val="24"/>
          <w:szCs w:val="24"/>
          <w:lang w:eastAsia="hr-HR"/>
        </w:rPr>
        <w:t>Ako je stranka izvršila obvezu iz rješenja o izvršenju komunalnog redara ili je zbog drugog razloga prestala obveza izvršenja tog rješenja, komunalni redar po službenoj dužnosti donosi rješenje o obustavi postupka izvršenja rješenja.</w:t>
      </w:r>
    </w:p>
    <w:p w:rsidR="00152C79" w:rsidRPr="00152C79" w:rsidRDefault="00152C79" w:rsidP="00152C79">
      <w:pPr>
        <w:spacing w:after="48" w:line="240" w:lineRule="auto"/>
        <w:jc w:val="both"/>
        <w:textAlignment w:val="baseline"/>
        <w:rPr>
          <w:rFonts w:ascii="Times New Roman" w:eastAsia="Times New Roman" w:hAnsi="Times New Roman" w:cs="Times New Roman"/>
          <w:sz w:val="24"/>
          <w:szCs w:val="24"/>
          <w:lang w:eastAsia="hr-HR"/>
        </w:rPr>
      </w:pPr>
      <w:r w:rsidRPr="00152C79">
        <w:rPr>
          <w:rFonts w:ascii="Times New Roman" w:eastAsia="Times New Roman" w:hAnsi="Times New Roman" w:cs="Times New Roman"/>
          <w:sz w:val="24"/>
          <w:szCs w:val="24"/>
          <w:lang w:eastAsia="hr-HR"/>
        </w:rPr>
        <w:t xml:space="preserve">Kada komunalni redar postupa po prijavi poznatog prijavitelja o povredama odredbi ove Odluke i posebnih propisa čije izvršenje je ovlašten nadzirati, a utvrdi da nije došlo do povrede odredbi ove Odluke i posebnog propisa čije izvršenje je ovlašten nadzirati, pisanim putem će o tome obavijestiti poznatog prijavitelja u roku od osam dana od dana utvrđenja činjeničnog stanja. </w:t>
      </w:r>
    </w:p>
    <w:p w:rsidR="00152C79" w:rsidRPr="00152C79" w:rsidRDefault="00152C79" w:rsidP="00152C79">
      <w:pPr>
        <w:spacing w:after="0" w:line="240" w:lineRule="auto"/>
        <w:jc w:val="both"/>
        <w:rPr>
          <w:rFonts w:ascii="Times New Roman" w:eastAsia="Times New Roman" w:hAnsi="Times New Roman" w:cs="Times New Roman"/>
          <w:iCs/>
          <w:strike/>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Članak 122.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Kada se utvrdi da je počinjen prekršaj propisan ovom Odlukom, komunalni redar izdat će obvezni prekršajni nalog počinitelju prekršaja, sukladno Prekršajnom zakonu.</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Protiv obveznog prekršajnog naloga komunalnog redara može se izjaviti žalba u roku od 8 dana od dana primitka rješenja, koja ne odgađa izvršenje rješenja.</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b/>
          <w:iCs/>
          <w:sz w:val="24"/>
          <w:szCs w:val="24"/>
        </w:rPr>
      </w:pPr>
      <w:r w:rsidRPr="00152C79">
        <w:rPr>
          <w:rFonts w:ascii="Times New Roman" w:eastAsia="Times New Roman" w:hAnsi="Times New Roman" w:cs="Times New Roman"/>
          <w:b/>
          <w:iCs/>
          <w:sz w:val="24"/>
          <w:szCs w:val="24"/>
        </w:rPr>
        <w:t xml:space="preserve">VIII. PREKRŠAJNE ODREDBE </w:t>
      </w:r>
    </w:p>
    <w:p w:rsidR="00152C79" w:rsidRPr="00152C79" w:rsidRDefault="00152C79" w:rsidP="00152C79">
      <w:pPr>
        <w:spacing w:after="0" w:line="240" w:lineRule="auto"/>
        <w:rPr>
          <w:rFonts w:ascii="Times New Roman" w:eastAsia="Times New Roman" w:hAnsi="Times New Roman" w:cs="Times New Roman"/>
          <w:b/>
          <w:iCs/>
          <w:sz w:val="24"/>
          <w:szCs w:val="24"/>
        </w:rPr>
      </w:pPr>
      <w:r w:rsidRPr="00152C79">
        <w:rPr>
          <w:rFonts w:ascii="Times New Roman" w:eastAsia="Times New Roman" w:hAnsi="Times New Roman" w:cs="Times New Roman"/>
          <w:b/>
          <w:iCs/>
          <w:sz w:val="24"/>
          <w:szCs w:val="24"/>
        </w:rPr>
        <w:t>  </w:t>
      </w:r>
    </w:p>
    <w:p w:rsidR="00152C79" w:rsidRPr="00152C79" w:rsidRDefault="00152C79" w:rsidP="00152C79">
      <w:pPr>
        <w:spacing w:after="0" w:line="240" w:lineRule="auto"/>
        <w:jc w:val="center"/>
        <w:rPr>
          <w:rFonts w:ascii="Times New Roman" w:eastAsia="Times New Roman" w:hAnsi="Times New Roman" w:cs="Times New Roman"/>
          <w:bCs/>
          <w:iCs/>
          <w:sz w:val="24"/>
          <w:szCs w:val="24"/>
        </w:rPr>
      </w:pPr>
      <w:r w:rsidRPr="00152C79">
        <w:rPr>
          <w:rFonts w:ascii="Times New Roman" w:eastAsia="Times New Roman" w:hAnsi="Times New Roman" w:cs="Times New Roman"/>
          <w:bCs/>
          <w:iCs/>
          <w:sz w:val="24"/>
          <w:szCs w:val="24"/>
        </w:rPr>
        <w:lastRenderedPageBreak/>
        <w:t>Članak 123.</w:t>
      </w:r>
    </w:p>
    <w:p w:rsidR="00152C79" w:rsidRPr="00152C79" w:rsidRDefault="00152C79" w:rsidP="00152C79">
      <w:pPr>
        <w:spacing w:after="0" w:line="240" w:lineRule="auto"/>
        <w:jc w:val="center"/>
        <w:rPr>
          <w:rFonts w:ascii="Times New Roman" w:eastAsia="Times New Roman" w:hAnsi="Times New Roman" w:cs="Times New Roman"/>
          <w:bCs/>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10.000,00 kn kaznit će se pravna osoba, odgovorna osoba u pravnoj osobi, fizička osoba – obrtnik i osoba koja obavlja drugu samostalnu djelatnost i fizička osoba ako:</w:t>
      </w:r>
    </w:p>
    <w:p w:rsidR="00152C79" w:rsidRPr="00152C79" w:rsidRDefault="00152C79" w:rsidP="00152C79">
      <w:pPr>
        <w:spacing w:after="0" w:line="240" w:lineRule="auto"/>
        <w:ind w:firstLine="720"/>
        <w:jc w:val="both"/>
        <w:rPr>
          <w:rFonts w:ascii="Times New Roman" w:eastAsia="Times New Roman" w:hAnsi="Times New Roman" w:cs="Times New Roman"/>
          <w:iCs/>
          <w:sz w:val="24"/>
          <w:szCs w:val="24"/>
        </w:rPr>
      </w:pPr>
    </w:p>
    <w:p w:rsidR="00152C79" w:rsidRPr="00152C79" w:rsidRDefault="00152C79" w:rsidP="00152C79">
      <w:pPr>
        <w:numPr>
          <w:ilvl w:val="0"/>
          <w:numId w:val="9"/>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odloži zemlju, šutu i drugi otpadni materijal izvan za to predviđenih odlagališta (čl. 74.)</w:t>
      </w:r>
    </w:p>
    <w:p w:rsidR="00152C79" w:rsidRPr="00152C79" w:rsidRDefault="00152C79" w:rsidP="00152C79">
      <w:pPr>
        <w:numPr>
          <w:ilvl w:val="0"/>
          <w:numId w:val="9"/>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na javnoj zelenoj površini bez odobrenja postavlja električne, telefonske, toplinske i druge vodove (čl. 97. st. 1. </w:t>
      </w:r>
      <w:proofErr w:type="spellStart"/>
      <w:r w:rsidRPr="00152C79">
        <w:rPr>
          <w:rFonts w:ascii="Times New Roman" w:eastAsia="Times New Roman" w:hAnsi="Times New Roman" w:cs="Times New Roman"/>
          <w:iCs/>
          <w:sz w:val="24"/>
          <w:szCs w:val="24"/>
        </w:rPr>
        <w:t>toč</w:t>
      </w:r>
      <w:proofErr w:type="spellEnd"/>
      <w:r w:rsidRPr="00152C79">
        <w:rPr>
          <w:rFonts w:ascii="Times New Roman" w:eastAsia="Times New Roman" w:hAnsi="Times New Roman" w:cs="Times New Roman"/>
          <w:iCs/>
          <w:sz w:val="24"/>
          <w:szCs w:val="24"/>
        </w:rPr>
        <w:t>. 5.)</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124.</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7.000,00 kn kaznit će se pravna osoba ako:</w:t>
      </w:r>
    </w:p>
    <w:p w:rsidR="00152C79" w:rsidRPr="00152C79" w:rsidRDefault="00152C79" w:rsidP="00152C79">
      <w:pPr>
        <w:spacing w:after="0" w:line="240" w:lineRule="auto"/>
        <w:ind w:left="360"/>
        <w:jc w:val="both"/>
        <w:rPr>
          <w:rFonts w:ascii="Times New Roman" w:eastAsia="Times New Roman" w:hAnsi="Times New Roman" w:cs="Times New Roman"/>
          <w:iCs/>
          <w:sz w:val="24"/>
          <w:szCs w:val="24"/>
        </w:rPr>
      </w:pPr>
    </w:p>
    <w:p w:rsidR="00152C79" w:rsidRPr="00152C79" w:rsidRDefault="00152C79" w:rsidP="00152C79">
      <w:pPr>
        <w:numPr>
          <w:ilvl w:val="0"/>
          <w:numId w:val="25"/>
        </w:numPr>
        <w:tabs>
          <w:tab w:val="clear" w:pos="720"/>
          <w:tab w:val="num" w:pos="709"/>
        </w:tabs>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oštećuje ili uništava rasvjetne stupove ili rasvjetna tijela ili postavlja transparente na rasvjetne stupove (čl. 8. st. 1.)</w:t>
      </w:r>
    </w:p>
    <w:p w:rsidR="00152C79" w:rsidRPr="00152C79" w:rsidRDefault="00152C79" w:rsidP="00152C79">
      <w:pPr>
        <w:numPr>
          <w:ilvl w:val="0"/>
          <w:numId w:val="25"/>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napuštenu, devastiranu ili ruševnu zgradu ne ukloni ili na odgovarajući način ne ograde (čl. 11. st.1.)</w:t>
      </w:r>
    </w:p>
    <w:p w:rsidR="00152C79" w:rsidRPr="00152C79" w:rsidRDefault="00152C79" w:rsidP="00152C79">
      <w:pPr>
        <w:numPr>
          <w:ilvl w:val="0"/>
          <w:numId w:val="25"/>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bez odobrenja postavlja spomenike ili druga obilježja (čl. 21.)</w:t>
      </w:r>
    </w:p>
    <w:p w:rsidR="00152C79" w:rsidRPr="00152C79" w:rsidRDefault="00152C79" w:rsidP="00152C79">
      <w:pPr>
        <w:numPr>
          <w:ilvl w:val="0"/>
          <w:numId w:val="25"/>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komunalnu i urbanu opremu i uređaje ne održava u ispravnom, čistom i funkcionalnom stanju (čl. 25.)</w:t>
      </w:r>
    </w:p>
    <w:p w:rsidR="00152C79" w:rsidRPr="00152C79" w:rsidRDefault="00152C79" w:rsidP="00152C79">
      <w:pPr>
        <w:numPr>
          <w:ilvl w:val="0"/>
          <w:numId w:val="25"/>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oštećuje komunalnu i urbanu opremu i uređaje namijenjene općoj uporabi (čl. 26. st. 1.)</w:t>
      </w:r>
    </w:p>
    <w:p w:rsidR="00152C79" w:rsidRPr="00152C79" w:rsidRDefault="00152C79" w:rsidP="00152C79">
      <w:pPr>
        <w:numPr>
          <w:ilvl w:val="0"/>
          <w:numId w:val="25"/>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protupožarne hidrante ne održava ispravnim ili propisno ne označi podzemne hidrante  (čl. 27.)</w:t>
      </w:r>
    </w:p>
    <w:p w:rsidR="00152C79" w:rsidRPr="00152C79" w:rsidRDefault="00152C79" w:rsidP="00152C79">
      <w:pPr>
        <w:numPr>
          <w:ilvl w:val="0"/>
          <w:numId w:val="25"/>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ne održava javne površine koje koristi za potrebe svoje redovne djelatnosti (čl. 28.)</w:t>
      </w:r>
    </w:p>
    <w:p w:rsidR="00152C79" w:rsidRPr="00152C79" w:rsidRDefault="00152C79" w:rsidP="00152C79">
      <w:pPr>
        <w:numPr>
          <w:ilvl w:val="0"/>
          <w:numId w:val="25"/>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otvorene čekaonice, sanitarne uređaje i prostore ispred željezničkih i autobusnih čekaonica i druge objekte, opremu i uređaje ne održava urednim i ispravnim (čl. 29.) </w:t>
      </w:r>
    </w:p>
    <w:p w:rsidR="00152C79" w:rsidRPr="00152C79" w:rsidRDefault="00152C79" w:rsidP="00152C79">
      <w:pPr>
        <w:numPr>
          <w:ilvl w:val="0"/>
          <w:numId w:val="25"/>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opremu za reklamiranje i oglašavanje postavlja bez suglasnosti nadležnog tijela (čl. 42.)</w:t>
      </w:r>
    </w:p>
    <w:p w:rsidR="00152C79" w:rsidRPr="00152C79" w:rsidRDefault="00152C79" w:rsidP="00152C79">
      <w:pPr>
        <w:numPr>
          <w:ilvl w:val="0"/>
          <w:numId w:val="25"/>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opremu za reklamiranje i oglašavanje priključe na sustav javne rasvjete (čl. 46. st. 1.)</w:t>
      </w:r>
    </w:p>
    <w:p w:rsidR="00152C79" w:rsidRPr="00152C79" w:rsidRDefault="00152C79" w:rsidP="00152C79">
      <w:pPr>
        <w:numPr>
          <w:ilvl w:val="0"/>
          <w:numId w:val="25"/>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ispušta ulje, kiselinu, boju, otpadnu vodu i gnojnice (čl. 81. </w:t>
      </w:r>
      <w:proofErr w:type="spellStart"/>
      <w:r w:rsidRPr="00152C79">
        <w:rPr>
          <w:rFonts w:ascii="Times New Roman" w:eastAsia="Times New Roman" w:hAnsi="Times New Roman" w:cs="Times New Roman"/>
          <w:iCs/>
          <w:sz w:val="24"/>
          <w:szCs w:val="24"/>
        </w:rPr>
        <w:t>toč</w:t>
      </w:r>
      <w:proofErr w:type="spellEnd"/>
      <w:r w:rsidRPr="00152C79">
        <w:rPr>
          <w:rFonts w:ascii="Times New Roman" w:eastAsia="Times New Roman" w:hAnsi="Times New Roman" w:cs="Times New Roman"/>
          <w:iCs/>
          <w:sz w:val="24"/>
          <w:szCs w:val="24"/>
        </w:rPr>
        <w:t xml:space="preserve">. 5.) </w:t>
      </w:r>
    </w:p>
    <w:p w:rsidR="00152C79" w:rsidRPr="00152C79" w:rsidRDefault="00152C79" w:rsidP="00152C79">
      <w:pPr>
        <w:numPr>
          <w:ilvl w:val="0"/>
          <w:numId w:val="25"/>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zatrpava ili </w:t>
      </w:r>
      <w:proofErr w:type="spellStart"/>
      <w:r w:rsidRPr="00152C79">
        <w:rPr>
          <w:rFonts w:ascii="Times New Roman" w:eastAsia="Times New Roman" w:hAnsi="Times New Roman" w:cs="Times New Roman"/>
          <w:iCs/>
          <w:sz w:val="24"/>
          <w:szCs w:val="24"/>
        </w:rPr>
        <w:t>zacijevljuje</w:t>
      </w:r>
      <w:proofErr w:type="spellEnd"/>
      <w:r w:rsidRPr="00152C79">
        <w:rPr>
          <w:rFonts w:ascii="Times New Roman" w:eastAsia="Times New Roman" w:hAnsi="Times New Roman" w:cs="Times New Roman"/>
          <w:iCs/>
          <w:sz w:val="24"/>
          <w:szCs w:val="24"/>
        </w:rPr>
        <w:t xml:space="preserve"> otvoreni kanal za oborinsku odvodnju (čl. 82.) </w:t>
      </w:r>
    </w:p>
    <w:p w:rsidR="00152C79" w:rsidRPr="00152C79" w:rsidRDefault="00152C79" w:rsidP="00152C79">
      <w:pPr>
        <w:numPr>
          <w:ilvl w:val="0"/>
          <w:numId w:val="25"/>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na javnoj zelenoj površini bez odobrenja izgradi parkiralište, kolni prilaz ili na drugi način prenamjeni javnu zelenu površinu (čl. 97. st. 1. </w:t>
      </w:r>
      <w:proofErr w:type="spellStart"/>
      <w:r w:rsidRPr="00152C79">
        <w:rPr>
          <w:rFonts w:ascii="Times New Roman" w:eastAsia="Times New Roman" w:hAnsi="Times New Roman" w:cs="Times New Roman"/>
          <w:iCs/>
          <w:sz w:val="24"/>
          <w:szCs w:val="24"/>
        </w:rPr>
        <w:t>toč</w:t>
      </w:r>
      <w:proofErr w:type="spellEnd"/>
      <w:r w:rsidRPr="00152C79">
        <w:rPr>
          <w:rFonts w:ascii="Times New Roman" w:eastAsia="Times New Roman" w:hAnsi="Times New Roman" w:cs="Times New Roman"/>
          <w:iCs/>
          <w:sz w:val="24"/>
          <w:szCs w:val="24"/>
        </w:rPr>
        <w:t>. 2.)</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2.000,00 kn kaznit će se i odgovorna osoba u pravnoj osobi koja počini prekršaj iz stavka 1. ovog članka.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4.000,00 kn kaznit će se i fizička osoba-obrtnik i osoba koja obavlja drugu samostalnu djelatnost, ako počini prekršaj iz stavka 1. ovog članka u vezi s radom obrta ili druge samostalne djelatnosti.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2.000,00 kn kaznit će se i fizička osoba koja počini prekršaj iz stavka 1. osim  točke 4., 6, 7. i 8. ovog članka.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lastRenderedPageBreak/>
        <w:t>Članak 125.</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5.000,00 kn kaznit će se pravna osoba ako:</w:t>
      </w:r>
    </w:p>
    <w:p w:rsidR="00152C79" w:rsidRPr="00152C79" w:rsidRDefault="00152C79" w:rsidP="00152C79">
      <w:pPr>
        <w:numPr>
          <w:ilvl w:val="0"/>
          <w:numId w:val="10"/>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djelomično uređuju pročelje višestambenog objekta (čl. 10. st. 2.)</w:t>
      </w:r>
    </w:p>
    <w:p w:rsidR="00152C79" w:rsidRPr="00152C79" w:rsidRDefault="00152C79" w:rsidP="00152C79">
      <w:pPr>
        <w:numPr>
          <w:ilvl w:val="0"/>
          <w:numId w:val="10"/>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mehanički oštećuju ili uništavaju pročelja zgrada, po njima crtaju ili ispisuju razne poruke ili ih na druge načine prljaju (čl. 12. st. 3.)</w:t>
      </w:r>
    </w:p>
    <w:p w:rsidR="00152C79" w:rsidRPr="00152C79" w:rsidRDefault="00152C79" w:rsidP="00152C79">
      <w:pPr>
        <w:numPr>
          <w:ilvl w:val="0"/>
          <w:numId w:val="10"/>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okućnice, </w:t>
      </w:r>
      <w:proofErr w:type="spellStart"/>
      <w:r w:rsidRPr="00152C79">
        <w:rPr>
          <w:rFonts w:ascii="Times New Roman" w:eastAsia="Times New Roman" w:hAnsi="Times New Roman" w:cs="Times New Roman"/>
          <w:sz w:val="24"/>
          <w:szCs w:val="24"/>
        </w:rPr>
        <w:t>predvrtove</w:t>
      </w:r>
      <w:proofErr w:type="spellEnd"/>
      <w:r w:rsidRPr="00152C79">
        <w:rPr>
          <w:rFonts w:ascii="Times New Roman" w:eastAsia="Times New Roman" w:hAnsi="Times New Roman" w:cs="Times New Roman"/>
          <w:sz w:val="24"/>
          <w:szCs w:val="24"/>
        </w:rPr>
        <w:t xml:space="preserve">, vrtove ili neizgrađeno građevinsko zemljište uz površine javne namjene ne održava (čl. 13. st. 1.)  </w:t>
      </w:r>
    </w:p>
    <w:p w:rsidR="00152C79" w:rsidRPr="00152C79" w:rsidRDefault="00152C79" w:rsidP="00152C79">
      <w:pPr>
        <w:numPr>
          <w:ilvl w:val="0"/>
          <w:numId w:val="10"/>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odlaže komunalni i drugi otpad, stare automobile, električne i druge aparate i predmete iz kućanstva, te spaljuju otpad na prostoru okućnica, </w:t>
      </w:r>
      <w:proofErr w:type="spellStart"/>
      <w:r w:rsidRPr="00152C79">
        <w:rPr>
          <w:rFonts w:ascii="Times New Roman" w:eastAsia="Times New Roman" w:hAnsi="Times New Roman" w:cs="Times New Roman"/>
          <w:sz w:val="24"/>
          <w:szCs w:val="24"/>
        </w:rPr>
        <w:t>predvrtova</w:t>
      </w:r>
      <w:proofErr w:type="spellEnd"/>
      <w:r w:rsidRPr="00152C79">
        <w:rPr>
          <w:rFonts w:ascii="Times New Roman" w:eastAsia="Times New Roman" w:hAnsi="Times New Roman" w:cs="Times New Roman"/>
          <w:sz w:val="24"/>
          <w:szCs w:val="24"/>
        </w:rPr>
        <w:t xml:space="preserve">, dvorišta i dr. površina vidljivih sa površine javne namjene (čl. 13. st. 4.) </w:t>
      </w:r>
    </w:p>
    <w:p w:rsidR="00152C79" w:rsidRPr="00152C79" w:rsidRDefault="00152C79" w:rsidP="00152C79">
      <w:pPr>
        <w:numPr>
          <w:ilvl w:val="0"/>
          <w:numId w:val="10"/>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ne uklanjanja ambroziju i druge štetne biljke (čl. 16.)</w:t>
      </w:r>
    </w:p>
    <w:p w:rsidR="00152C79" w:rsidRPr="00152C79" w:rsidRDefault="00152C79" w:rsidP="00152C79">
      <w:pPr>
        <w:numPr>
          <w:ilvl w:val="0"/>
          <w:numId w:val="10"/>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ne ukloni natpis ili reklamu nakon prestanka obavljanja djelatnosti ili iseljenja iz zgrade (čl. 17. st. 3.)</w:t>
      </w:r>
    </w:p>
    <w:p w:rsidR="00152C79" w:rsidRPr="00152C79" w:rsidRDefault="00152C79" w:rsidP="00152C79">
      <w:pPr>
        <w:numPr>
          <w:ilvl w:val="0"/>
          <w:numId w:val="10"/>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drži životinje protivno propisima (čl. 34.)</w:t>
      </w:r>
    </w:p>
    <w:p w:rsidR="00152C79" w:rsidRPr="00152C79" w:rsidRDefault="00152C79" w:rsidP="00152C79">
      <w:pPr>
        <w:numPr>
          <w:ilvl w:val="0"/>
          <w:numId w:val="10"/>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zauzima površinu javne namjene bez odobrenja ili protivno odobrenju (čl. 40.)</w:t>
      </w:r>
    </w:p>
    <w:p w:rsidR="00152C79" w:rsidRPr="00152C79" w:rsidRDefault="00152C79" w:rsidP="00152C79">
      <w:pPr>
        <w:numPr>
          <w:ilvl w:val="0"/>
          <w:numId w:val="10"/>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odlaži ambalažu izvan prostora kioska ( čl. 51. st. 2.)</w:t>
      </w:r>
    </w:p>
    <w:p w:rsidR="00152C79" w:rsidRPr="00152C79" w:rsidRDefault="00152C79" w:rsidP="00152C79">
      <w:pPr>
        <w:numPr>
          <w:ilvl w:val="0"/>
          <w:numId w:val="10"/>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ne očisti onečišćene površine, ili ne sanira nastala oštećenja (čl. 72.)  </w:t>
      </w:r>
    </w:p>
    <w:p w:rsidR="00152C79" w:rsidRPr="00152C79" w:rsidRDefault="00152C79" w:rsidP="00152C79">
      <w:pPr>
        <w:numPr>
          <w:ilvl w:val="0"/>
          <w:numId w:val="10"/>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oštećuje posude za odlaganje komunalnog otpada ili baca goruće predmete u posude za odlaganje otpada (čl. 81. </w:t>
      </w:r>
      <w:proofErr w:type="spellStart"/>
      <w:r w:rsidRPr="00152C79">
        <w:rPr>
          <w:rFonts w:ascii="Times New Roman" w:eastAsia="Times New Roman" w:hAnsi="Times New Roman" w:cs="Times New Roman"/>
          <w:sz w:val="24"/>
          <w:szCs w:val="24"/>
        </w:rPr>
        <w:t>toč</w:t>
      </w:r>
      <w:proofErr w:type="spellEnd"/>
      <w:r w:rsidRPr="00152C79">
        <w:rPr>
          <w:rFonts w:ascii="Times New Roman" w:eastAsia="Times New Roman" w:hAnsi="Times New Roman" w:cs="Times New Roman"/>
          <w:sz w:val="24"/>
          <w:szCs w:val="24"/>
        </w:rPr>
        <w:t>. 7. i 8.)</w:t>
      </w:r>
    </w:p>
    <w:p w:rsidR="00152C79" w:rsidRPr="00152C79" w:rsidRDefault="00152C79" w:rsidP="00152C79">
      <w:pPr>
        <w:numPr>
          <w:ilvl w:val="0"/>
          <w:numId w:val="10"/>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prekopava ili obavlja druge radove bez odobrenja (čl. 83.)</w:t>
      </w:r>
    </w:p>
    <w:p w:rsidR="00152C79" w:rsidRPr="00152C79" w:rsidRDefault="00152C79" w:rsidP="00152C79">
      <w:pPr>
        <w:numPr>
          <w:ilvl w:val="0"/>
          <w:numId w:val="10"/>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oštećuje ili uništava postavljenu prometnu signalizaciju, opremu i uređaje na javnoj prometnoj površini (čl. 91.)</w:t>
      </w:r>
    </w:p>
    <w:p w:rsidR="00152C79" w:rsidRPr="00152C79" w:rsidRDefault="00152C79" w:rsidP="00152C79">
      <w:pPr>
        <w:numPr>
          <w:ilvl w:val="0"/>
          <w:numId w:val="10"/>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ne održava športske i rekreacijske površine, park šume, groblja, kupališta i slične površine (čl. 94.) </w:t>
      </w:r>
    </w:p>
    <w:p w:rsidR="00152C79" w:rsidRPr="00152C79" w:rsidRDefault="00152C79" w:rsidP="00152C79">
      <w:pPr>
        <w:numPr>
          <w:ilvl w:val="0"/>
          <w:numId w:val="10"/>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sadi ili uklanja drveće i grmoliko bilje bez odobrenja (čl. 97. st. 1. </w:t>
      </w:r>
      <w:proofErr w:type="spellStart"/>
      <w:r w:rsidRPr="00152C79">
        <w:rPr>
          <w:rFonts w:ascii="Times New Roman" w:eastAsia="Times New Roman" w:hAnsi="Times New Roman" w:cs="Times New Roman"/>
          <w:sz w:val="24"/>
          <w:szCs w:val="24"/>
        </w:rPr>
        <w:t>toč</w:t>
      </w:r>
      <w:proofErr w:type="spellEnd"/>
      <w:r w:rsidRPr="00152C79">
        <w:rPr>
          <w:rFonts w:ascii="Times New Roman" w:eastAsia="Times New Roman" w:hAnsi="Times New Roman" w:cs="Times New Roman"/>
          <w:sz w:val="24"/>
          <w:szCs w:val="24"/>
        </w:rPr>
        <w:t xml:space="preserve">. 7.) </w:t>
      </w:r>
    </w:p>
    <w:p w:rsidR="00152C79" w:rsidRPr="00152C79" w:rsidRDefault="00152C79" w:rsidP="00152C79">
      <w:pPr>
        <w:numPr>
          <w:ilvl w:val="0"/>
          <w:numId w:val="10"/>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nasipava šutu, šljunak i slično na javnu zelenu površinu (čl. 99. </w:t>
      </w:r>
      <w:proofErr w:type="spellStart"/>
      <w:r w:rsidRPr="00152C79">
        <w:rPr>
          <w:rFonts w:ascii="Times New Roman" w:eastAsia="Times New Roman" w:hAnsi="Times New Roman" w:cs="Times New Roman"/>
          <w:sz w:val="24"/>
          <w:szCs w:val="24"/>
        </w:rPr>
        <w:t>toč</w:t>
      </w:r>
      <w:proofErr w:type="spellEnd"/>
      <w:r w:rsidRPr="00152C79">
        <w:rPr>
          <w:rFonts w:ascii="Times New Roman" w:eastAsia="Times New Roman" w:hAnsi="Times New Roman" w:cs="Times New Roman"/>
          <w:sz w:val="24"/>
          <w:szCs w:val="24"/>
        </w:rPr>
        <w:t>. 2.)</w:t>
      </w:r>
    </w:p>
    <w:p w:rsidR="00152C79" w:rsidRPr="00152C79" w:rsidRDefault="00152C79" w:rsidP="00152C79">
      <w:pPr>
        <w:numPr>
          <w:ilvl w:val="0"/>
          <w:numId w:val="10"/>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uništava ograde oko javnih zelenih površina i dječjih igrališta (čl. 99. </w:t>
      </w:r>
      <w:proofErr w:type="spellStart"/>
      <w:r w:rsidRPr="00152C79">
        <w:rPr>
          <w:rFonts w:ascii="Times New Roman" w:eastAsia="Times New Roman" w:hAnsi="Times New Roman" w:cs="Times New Roman"/>
          <w:sz w:val="24"/>
          <w:szCs w:val="24"/>
        </w:rPr>
        <w:t>toč</w:t>
      </w:r>
      <w:proofErr w:type="spellEnd"/>
      <w:r w:rsidRPr="00152C79">
        <w:rPr>
          <w:rFonts w:ascii="Times New Roman" w:eastAsia="Times New Roman" w:hAnsi="Times New Roman" w:cs="Times New Roman"/>
          <w:sz w:val="24"/>
          <w:szCs w:val="24"/>
        </w:rPr>
        <w:t>. 8.)</w:t>
      </w:r>
    </w:p>
    <w:p w:rsidR="00152C79" w:rsidRPr="00152C79" w:rsidRDefault="00152C79" w:rsidP="00152C79">
      <w:pPr>
        <w:numPr>
          <w:ilvl w:val="0"/>
          <w:numId w:val="10"/>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reže grane, vrhove, sječe ili uklanja stabla sa javne zelene površine (čl. 99. </w:t>
      </w:r>
      <w:proofErr w:type="spellStart"/>
      <w:r w:rsidRPr="00152C79">
        <w:rPr>
          <w:rFonts w:ascii="Times New Roman" w:eastAsia="Times New Roman" w:hAnsi="Times New Roman" w:cs="Times New Roman"/>
          <w:sz w:val="24"/>
          <w:szCs w:val="24"/>
        </w:rPr>
        <w:t>toč</w:t>
      </w:r>
      <w:proofErr w:type="spellEnd"/>
      <w:r w:rsidRPr="00152C79">
        <w:rPr>
          <w:rFonts w:ascii="Times New Roman" w:eastAsia="Times New Roman" w:hAnsi="Times New Roman" w:cs="Times New Roman"/>
          <w:sz w:val="24"/>
          <w:szCs w:val="24"/>
        </w:rPr>
        <w:t>. 5.)</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1.000,00 kn kaznit će se i odgovorna osoba u pravnoj osobi koja počini prekršaj iz stavka 1. ovog članka.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2.500,00 kn kaznit će se i fizička osoba-obrtnik i osoba koja obavlja drugu samostalnu djelatnost ako počini prekršaj iz stavka 1. ovog članka u vezi s radom obrta ili druge samostalne djelatnosti.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1.000,00 kn kaznit će se i fizička osoba koja počini prekršaj iz stavka 1. osim točke 17. ovog članka.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126.</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3.000,00 kn kaznit će se pravna osoba ako:</w:t>
      </w:r>
    </w:p>
    <w:p w:rsidR="00152C79" w:rsidRPr="00152C79" w:rsidRDefault="00152C79" w:rsidP="00152C79">
      <w:pPr>
        <w:numPr>
          <w:ilvl w:val="0"/>
          <w:numId w:val="11"/>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ne održava vanjske dijelove zgrade (čl. 10. st.1.)</w:t>
      </w:r>
    </w:p>
    <w:p w:rsidR="00152C79" w:rsidRPr="00152C79" w:rsidRDefault="00152C79" w:rsidP="00152C79">
      <w:pPr>
        <w:numPr>
          <w:ilvl w:val="0"/>
          <w:numId w:val="11"/>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lastRenderedPageBreak/>
        <w:t>ogradu uz javnu površinu ne održava ili ogradu od ukrasne živice ili drugog ukrasnog bilja redovito ne orezuju ili ne očiste javnu površinu nakon orezivanja ograde (čl. 164)</w:t>
      </w:r>
    </w:p>
    <w:p w:rsidR="00152C79" w:rsidRPr="00152C79" w:rsidRDefault="00152C79" w:rsidP="00152C79">
      <w:pPr>
        <w:numPr>
          <w:ilvl w:val="0"/>
          <w:numId w:val="11"/>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bez rješenja nadležnog tijela postavlja komunalnu i urbanu opremu i uređaje na javnu površinu (čl. 23. st. 2.)</w:t>
      </w:r>
    </w:p>
    <w:p w:rsidR="00152C79" w:rsidRPr="00152C79" w:rsidRDefault="00152C79" w:rsidP="00152C79">
      <w:pPr>
        <w:numPr>
          <w:ilvl w:val="0"/>
          <w:numId w:val="11"/>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postavljene plakate prlja, oštećuje ili uništava (čl. 47. st. 5.)</w:t>
      </w:r>
    </w:p>
    <w:p w:rsidR="00152C79" w:rsidRPr="00152C79" w:rsidRDefault="00152C79" w:rsidP="00152C79">
      <w:pPr>
        <w:numPr>
          <w:ilvl w:val="0"/>
          <w:numId w:val="11"/>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prolaz ispod skele ne osigura ili skelu ne </w:t>
      </w:r>
      <w:proofErr w:type="spellStart"/>
      <w:r w:rsidRPr="00152C79">
        <w:rPr>
          <w:rFonts w:ascii="Times New Roman" w:eastAsia="Times New Roman" w:hAnsi="Times New Roman" w:cs="Times New Roman"/>
          <w:iCs/>
          <w:sz w:val="24"/>
          <w:szCs w:val="24"/>
        </w:rPr>
        <w:t>tunelira</w:t>
      </w:r>
      <w:proofErr w:type="spellEnd"/>
      <w:r w:rsidRPr="00152C79">
        <w:rPr>
          <w:rFonts w:ascii="Times New Roman" w:eastAsia="Times New Roman" w:hAnsi="Times New Roman" w:cs="Times New Roman"/>
          <w:iCs/>
          <w:sz w:val="24"/>
          <w:szCs w:val="24"/>
        </w:rPr>
        <w:t xml:space="preserve"> (</w:t>
      </w:r>
      <w:proofErr w:type="spellStart"/>
      <w:r w:rsidRPr="00152C79">
        <w:rPr>
          <w:rFonts w:ascii="Times New Roman" w:eastAsia="Times New Roman" w:hAnsi="Times New Roman" w:cs="Times New Roman"/>
          <w:iCs/>
          <w:sz w:val="24"/>
          <w:szCs w:val="24"/>
        </w:rPr>
        <w:t>čl</w:t>
      </w:r>
      <w:proofErr w:type="spellEnd"/>
      <w:r w:rsidRPr="00152C79">
        <w:rPr>
          <w:rFonts w:ascii="Times New Roman" w:eastAsia="Times New Roman" w:hAnsi="Times New Roman" w:cs="Times New Roman"/>
          <w:iCs/>
          <w:sz w:val="24"/>
          <w:szCs w:val="24"/>
        </w:rPr>
        <w:t xml:space="preserve"> 72.) </w:t>
      </w:r>
    </w:p>
    <w:p w:rsidR="00152C79" w:rsidRPr="00152C79" w:rsidRDefault="00152C79" w:rsidP="00152C79">
      <w:pPr>
        <w:numPr>
          <w:ilvl w:val="0"/>
          <w:numId w:val="11"/>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onečišćava, oštećuje ili uništava površine javne namjene, objekte ili uređaje na njima (čl. 78. st. 2.) </w:t>
      </w:r>
    </w:p>
    <w:p w:rsidR="00152C79" w:rsidRPr="00152C79" w:rsidRDefault="00152C79" w:rsidP="00152C79">
      <w:pPr>
        <w:numPr>
          <w:ilvl w:val="0"/>
          <w:numId w:val="11"/>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odlaže razni materijal, zemlju, šutu, ogrjev, željezo, lim i sl. (čl. 81. </w:t>
      </w:r>
      <w:proofErr w:type="spellStart"/>
      <w:r w:rsidRPr="00152C79">
        <w:rPr>
          <w:rFonts w:ascii="Times New Roman" w:eastAsia="Times New Roman" w:hAnsi="Times New Roman" w:cs="Times New Roman"/>
          <w:iCs/>
          <w:sz w:val="24"/>
          <w:szCs w:val="24"/>
        </w:rPr>
        <w:t>toč</w:t>
      </w:r>
      <w:proofErr w:type="spellEnd"/>
      <w:r w:rsidRPr="00152C79">
        <w:rPr>
          <w:rFonts w:ascii="Times New Roman" w:eastAsia="Times New Roman" w:hAnsi="Times New Roman" w:cs="Times New Roman"/>
          <w:iCs/>
          <w:sz w:val="24"/>
          <w:szCs w:val="24"/>
        </w:rPr>
        <w:t xml:space="preserve">. 2.) </w:t>
      </w:r>
    </w:p>
    <w:p w:rsidR="00152C79" w:rsidRPr="00152C79" w:rsidRDefault="00152C79" w:rsidP="00152C79">
      <w:pPr>
        <w:numPr>
          <w:ilvl w:val="0"/>
          <w:numId w:val="11"/>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odlaže glomazni otpad i ambalažu (čl. 81. </w:t>
      </w:r>
      <w:proofErr w:type="spellStart"/>
      <w:r w:rsidRPr="00152C79">
        <w:rPr>
          <w:rFonts w:ascii="Times New Roman" w:eastAsia="Times New Roman" w:hAnsi="Times New Roman" w:cs="Times New Roman"/>
          <w:iCs/>
          <w:sz w:val="24"/>
          <w:szCs w:val="24"/>
        </w:rPr>
        <w:t>toč</w:t>
      </w:r>
      <w:proofErr w:type="spellEnd"/>
      <w:r w:rsidRPr="00152C79">
        <w:rPr>
          <w:rFonts w:ascii="Times New Roman" w:eastAsia="Times New Roman" w:hAnsi="Times New Roman" w:cs="Times New Roman"/>
          <w:iCs/>
          <w:sz w:val="24"/>
          <w:szCs w:val="24"/>
        </w:rPr>
        <w:t>. 3.)</w:t>
      </w:r>
    </w:p>
    <w:p w:rsidR="00152C79" w:rsidRPr="00152C79" w:rsidRDefault="00152C79" w:rsidP="00152C79">
      <w:pPr>
        <w:numPr>
          <w:ilvl w:val="0"/>
          <w:numId w:val="11"/>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zagađuje i baca otpad i otpadne tvari na obalu, rijeku, </w:t>
      </w:r>
      <w:proofErr w:type="spellStart"/>
      <w:r w:rsidRPr="00152C79">
        <w:rPr>
          <w:rFonts w:ascii="Times New Roman" w:eastAsia="Times New Roman" w:hAnsi="Times New Roman" w:cs="Times New Roman"/>
          <w:iCs/>
          <w:sz w:val="24"/>
          <w:szCs w:val="24"/>
        </w:rPr>
        <w:t>bajer</w:t>
      </w:r>
      <w:proofErr w:type="spellEnd"/>
      <w:r w:rsidRPr="00152C79">
        <w:rPr>
          <w:rFonts w:ascii="Times New Roman" w:eastAsia="Times New Roman" w:hAnsi="Times New Roman" w:cs="Times New Roman"/>
          <w:iCs/>
          <w:sz w:val="24"/>
          <w:szCs w:val="24"/>
        </w:rPr>
        <w:t xml:space="preserve"> i dr. vodene površine (čl. 81. </w:t>
      </w:r>
      <w:proofErr w:type="spellStart"/>
      <w:r w:rsidRPr="00152C79">
        <w:rPr>
          <w:rFonts w:ascii="Times New Roman" w:eastAsia="Times New Roman" w:hAnsi="Times New Roman" w:cs="Times New Roman"/>
          <w:iCs/>
          <w:sz w:val="24"/>
          <w:szCs w:val="24"/>
        </w:rPr>
        <w:t>toč</w:t>
      </w:r>
      <w:proofErr w:type="spellEnd"/>
      <w:r w:rsidRPr="00152C79">
        <w:rPr>
          <w:rFonts w:ascii="Times New Roman" w:eastAsia="Times New Roman" w:hAnsi="Times New Roman" w:cs="Times New Roman"/>
          <w:iCs/>
          <w:sz w:val="24"/>
          <w:szCs w:val="24"/>
        </w:rPr>
        <w:t>. 11.)</w:t>
      </w:r>
    </w:p>
    <w:p w:rsidR="00152C79" w:rsidRPr="00152C79" w:rsidRDefault="00152C79" w:rsidP="00152C79">
      <w:pPr>
        <w:numPr>
          <w:ilvl w:val="0"/>
          <w:numId w:val="11"/>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onečišćuje i umanjuje funkciju slivnika i kanala za oborinsku odvodnju (čl. 81. </w:t>
      </w:r>
      <w:proofErr w:type="spellStart"/>
      <w:r w:rsidRPr="00152C79">
        <w:rPr>
          <w:rFonts w:ascii="Times New Roman" w:eastAsia="Times New Roman" w:hAnsi="Times New Roman" w:cs="Times New Roman"/>
          <w:iCs/>
          <w:sz w:val="24"/>
          <w:szCs w:val="24"/>
        </w:rPr>
        <w:t>toč</w:t>
      </w:r>
      <w:proofErr w:type="spellEnd"/>
      <w:r w:rsidRPr="00152C79">
        <w:rPr>
          <w:rFonts w:ascii="Times New Roman" w:eastAsia="Times New Roman" w:hAnsi="Times New Roman" w:cs="Times New Roman"/>
          <w:iCs/>
          <w:sz w:val="24"/>
          <w:szCs w:val="24"/>
        </w:rPr>
        <w:t xml:space="preserve">. 12.)  </w:t>
      </w:r>
    </w:p>
    <w:p w:rsidR="00152C79" w:rsidRPr="00152C79" w:rsidRDefault="00152C79" w:rsidP="00152C79">
      <w:pPr>
        <w:numPr>
          <w:ilvl w:val="0"/>
          <w:numId w:val="11"/>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nakon izvedenih radova ne ukloni materijale, opremu i predmete, a nastala oštećenja ne sanira (čl. 84. st. 2.)</w:t>
      </w:r>
    </w:p>
    <w:p w:rsidR="00152C79" w:rsidRPr="00152C79" w:rsidRDefault="00152C79" w:rsidP="00152C79">
      <w:pPr>
        <w:numPr>
          <w:ilvl w:val="0"/>
          <w:numId w:val="11"/>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bez odobrenja raskopava javne zelene površine (čl. 97. st. 1. </w:t>
      </w:r>
      <w:proofErr w:type="spellStart"/>
      <w:r w:rsidRPr="00152C79">
        <w:rPr>
          <w:rFonts w:ascii="Times New Roman" w:eastAsia="Times New Roman" w:hAnsi="Times New Roman" w:cs="Times New Roman"/>
          <w:iCs/>
          <w:sz w:val="24"/>
          <w:szCs w:val="24"/>
        </w:rPr>
        <w:t>toč</w:t>
      </w:r>
      <w:proofErr w:type="spellEnd"/>
      <w:r w:rsidRPr="00152C79">
        <w:rPr>
          <w:rFonts w:ascii="Times New Roman" w:eastAsia="Times New Roman" w:hAnsi="Times New Roman" w:cs="Times New Roman"/>
          <w:iCs/>
          <w:sz w:val="24"/>
          <w:szCs w:val="24"/>
        </w:rPr>
        <w:t>. 1.)</w:t>
      </w:r>
    </w:p>
    <w:p w:rsidR="00152C79" w:rsidRPr="00152C79" w:rsidRDefault="00152C79" w:rsidP="00152C79">
      <w:pPr>
        <w:numPr>
          <w:ilvl w:val="0"/>
          <w:numId w:val="11"/>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odlaže građevinski i drugi materijal, kontejnere, silose i sl. na javnim zelenim površinama bez odobrenja (čl. 97. st. 1. </w:t>
      </w:r>
      <w:proofErr w:type="spellStart"/>
      <w:r w:rsidRPr="00152C79">
        <w:rPr>
          <w:rFonts w:ascii="Times New Roman" w:eastAsia="Times New Roman" w:hAnsi="Times New Roman" w:cs="Times New Roman"/>
          <w:iCs/>
          <w:sz w:val="24"/>
          <w:szCs w:val="24"/>
        </w:rPr>
        <w:t>toč</w:t>
      </w:r>
      <w:proofErr w:type="spellEnd"/>
      <w:r w:rsidRPr="00152C79">
        <w:rPr>
          <w:rFonts w:ascii="Times New Roman" w:eastAsia="Times New Roman" w:hAnsi="Times New Roman" w:cs="Times New Roman"/>
          <w:iCs/>
          <w:sz w:val="24"/>
          <w:szCs w:val="24"/>
        </w:rPr>
        <w:t xml:space="preserve"> 3.)</w:t>
      </w:r>
    </w:p>
    <w:p w:rsidR="00152C79" w:rsidRPr="00152C79" w:rsidRDefault="00152C79" w:rsidP="00152C79">
      <w:pPr>
        <w:numPr>
          <w:ilvl w:val="0"/>
          <w:numId w:val="11"/>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uništava travnjak, iskopava i odnosi zemlju  (čl. 99. </w:t>
      </w:r>
      <w:proofErr w:type="spellStart"/>
      <w:r w:rsidRPr="00152C79">
        <w:rPr>
          <w:rFonts w:ascii="Times New Roman" w:eastAsia="Times New Roman" w:hAnsi="Times New Roman" w:cs="Times New Roman"/>
          <w:iCs/>
          <w:sz w:val="24"/>
          <w:szCs w:val="24"/>
        </w:rPr>
        <w:t>toč</w:t>
      </w:r>
      <w:proofErr w:type="spellEnd"/>
      <w:r w:rsidRPr="00152C79">
        <w:rPr>
          <w:rFonts w:ascii="Times New Roman" w:eastAsia="Times New Roman" w:hAnsi="Times New Roman" w:cs="Times New Roman"/>
          <w:iCs/>
          <w:sz w:val="24"/>
          <w:szCs w:val="24"/>
        </w:rPr>
        <w:t xml:space="preserve">. 1.) </w:t>
      </w:r>
    </w:p>
    <w:p w:rsidR="00152C79" w:rsidRPr="00152C79" w:rsidRDefault="00152C79" w:rsidP="00152C79">
      <w:pPr>
        <w:numPr>
          <w:ilvl w:val="0"/>
          <w:numId w:val="11"/>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kida i bere cvijeće, kopa zemlju i otuđuje bilje (čl. 99. </w:t>
      </w:r>
      <w:proofErr w:type="spellStart"/>
      <w:r w:rsidRPr="00152C79">
        <w:rPr>
          <w:rFonts w:ascii="Times New Roman" w:eastAsia="Times New Roman" w:hAnsi="Times New Roman" w:cs="Times New Roman"/>
          <w:iCs/>
          <w:sz w:val="24"/>
          <w:szCs w:val="24"/>
        </w:rPr>
        <w:t>toč</w:t>
      </w:r>
      <w:proofErr w:type="spellEnd"/>
      <w:r w:rsidRPr="00152C79">
        <w:rPr>
          <w:rFonts w:ascii="Times New Roman" w:eastAsia="Times New Roman" w:hAnsi="Times New Roman" w:cs="Times New Roman"/>
          <w:iCs/>
          <w:sz w:val="24"/>
          <w:szCs w:val="24"/>
        </w:rPr>
        <w:t>. 6.)</w:t>
      </w:r>
    </w:p>
    <w:p w:rsidR="00152C79" w:rsidRPr="00152C79" w:rsidRDefault="00152C79" w:rsidP="00152C79">
      <w:pPr>
        <w:numPr>
          <w:ilvl w:val="0"/>
          <w:numId w:val="11"/>
        </w:numPr>
        <w:spacing w:after="0" w:line="240" w:lineRule="auto"/>
        <w:ind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guli koru, zasijeca, kida, zabada noževe i čavle u drveće ili lijepi plakate na drveće (čl. 99. </w:t>
      </w:r>
      <w:proofErr w:type="spellStart"/>
      <w:r w:rsidRPr="00152C79">
        <w:rPr>
          <w:rFonts w:ascii="Times New Roman" w:eastAsia="Times New Roman" w:hAnsi="Times New Roman" w:cs="Times New Roman"/>
          <w:iCs/>
          <w:sz w:val="24"/>
          <w:szCs w:val="24"/>
        </w:rPr>
        <w:t>toč</w:t>
      </w:r>
      <w:proofErr w:type="spellEnd"/>
      <w:r w:rsidRPr="00152C79">
        <w:rPr>
          <w:rFonts w:ascii="Times New Roman" w:eastAsia="Times New Roman" w:hAnsi="Times New Roman" w:cs="Times New Roman"/>
          <w:iCs/>
          <w:sz w:val="24"/>
          <w:szCs w:val="24"/>
        </w:rPr>
        <w:t xml:space="preserve">. 7.)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800,00 kn kaznit će se i odgovorna osoba u pravnoj osobi koja počini prekršaj iz stavka 1. ovog članka.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1.500,00 kn kaznit će se i fizička osoba-obrtnik i osoba koja obavlja drugu samostalnu djelatnost ako počini prekršaj iz stavka 1. ovog članka u vezi s radom obrta ili druge samostalne djelatnosti.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Novčanom kaznom u iznosu od 800,00 kn kaznit će se i fizička osoba koja počini prekršaj iz stavka 1. osim točke 5. ovog članka.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127.</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2.500,00 kn kaznit će se pravna osoba ako:</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lijepi oglase, obavijesti i slično na rasvjetne stupove (čl. 8. st. 1.)</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ograđuje javne zelene površine (čl. 15.)</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postavljene spomenike prlja, po njima piše, crta ili na drugi način oštećuje (čl. 20. st. 2.) </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u fontane ubacuje strane predmete ili izlijeva tekućine (čl. 26. st. 2.) </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lijepi plakate na drveće, pročelja, ograde, plinske podstanice, trafostanice, energetske ormariće i dr. mjesta (čl. 47. st. 2.)</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koristi javnu površinu bez rješenja nadležnog tijela (čl. 68.)</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ne pridržava se propisanih uvjeta (čl. 69.) </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ostavlja neregistrirano vozilo, olupinu, prikolicu, plovilo, radni stroj i dr. na javnoj površini (čl. 81. </w:t>
      </w:r>
      <w:proofErr w:type="spellStart"/>
      <w:r w:rsidRPr="00152C79">
        <w:rPr>
          <w:rFonts w:ascii="Times New Roman" w:eastAsia="Times New Roman" w:hAnsi="Times New Roman" w:cs="Times New Roman"/>
          <w:sz w:val="24"/>
          <w:szCs w:val="24"/>
        </w:rPr>
        <w:t>toč</w:t>
      </w:r>
      <w:proofErr w:type="spellEnd"/>
      <w:r w:rsidRPr="00152C79">
        <w:rPr>
          <w:rFonts w:ascii="Times New Roman" w:eastAsia="Times New Roman" w:hAnsi="Times New Roman" w:cs="Times New Roman"/>
          <w:sz w:val="24"/>
          <w:szCs w:val="24"/>
        </w:rPr>
        <w:t>. 4.)</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lastRenderedPageBreak/>
        <w:t xml:space="preserve">popravlja, servisira, pere vozilo ili obavlja druge obrtničke radove (čl. 81. </w:t>
      </w:r>
      <w:proofErr w:type="spellStart"/>
      <w:r w:rsidRPr="00152C79">
        <w:rPr>
          <w:rFonts w:ascii="Times New Roman" w:eastAsia="Times New Roman" w:hAnsi="Times New Roman" w:cs="Times New Roman"/>
          <w:sz w:val="24"/>
          <w:szCs w:val="24"/>
        </w:rPr>
        <w:t>toč</w:t>
      </w:r>
      <w:proofErr w:type="spellEnd"/>
      <w:r w:rsidRPr="00152C79">
        <w:rPr>
          <w:rFonts w:ascii="Times New Roman" w:eastAsia="Times New Roman" w:hAnsi="Times New Roman" w:cs="Times New Roman"/>
          <w:sz w:val="24"/>
          <w:szCs w:val="24"/>
        </w:rPr>
        <w:t>. 6.)</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dovodi životinje na prostore dječjih igrališta (čl. 95. st. 1.)</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slobodno pušta životinju na površinama koje nisu za to određene ili vodi psa bez zaštitne košarice (čl. 86. st. 2.)</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ne očisti površinu javne namjene onečišćenu njegovom životinjom (čl. 86. st. 3.)</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ograđuje javne prometne površine, postavlja zapreke, pokretne naprave i dr. (čl. 89.)</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vozilom onečišćuju javnu prometnu površinu ispuštanjem ulja, nanošenjem blata, rasipanjem tekućeg ili sipkog materijala i sl. (čl. 91.) </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postavi posude sa ukrasnim biljem, ili iste redovito ne održava (čl. 95.)</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postavlja objekte, uređaje, pokretne naprave, reklame i sl. na javnim zelenim površinama (čl. 97. st. 1. </w:t>
      </w:r>
      <w:proofErr w:type="spellStart"/>
      <w:r w:rsidRPr="00152C79">
        <w:rPr>
          <w:rFonts w:ascii="Times New Roman" w:eastAsia="Times New Roman" w:hAnsi="Times New Roman" w:cs="Times New Roman"/>
          <w:sz w:val="24"/>
          <w:szCs w:val="24"/>
        </w:rPr>
        <w:t>toč</w:t>
      </w:r>
      <w:proofErr w:type="spellEnd"/>
      <w:r w:rsidRPr="00152C79">
        <w:rPr>
          <w:rFonts w:ascii="Times New Roman" w:eastAsia="Times New Roman" w:hAnsi="Times New Roman" w:cs="Times New Roman"/>
          <w:sz w:val="24"/>
          <w:szCs w:val="24"/>
        </w:rPr>
        <w:t>. 4.)</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ograđuje javnu zelenu površinu (čl. 97. st. 1. </w:t>
      </w:r>
      <w:proofErr w:type="spellStart"/>
      <w:r w:rsidRPr="00152C79">
        <w:rPr>
          <w:rFonts w:ascii="Times New Roman" w:eastAsia="Times New Roman" w:hAnsi="Times New Roman" w:cs="Times New Roman"/>
          <w:sz w:val="24"/>
          <w:szCs w:val="24"/>
        </w:rPr>
        <w:t>toč</w:t>
      </w:r>
      <w:proofErr w:type="spellEnd"/>
      <w:r w:rsidRPr="00152C79">
        <w:rPr>
          <w:rFonts w:ascii="Times New Roman" w:eastAsia="Times New Roman" w:hAnsi="Times New Roman" w:cs="Times New Roman"/>
          <w:sz w:val="24"/>
          <w:szCs w:val="24"/>
        </w:rPr>
        <w:t>. 6.)</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izlaže slike, knjige, rabljene stvari, poljoprivredne i druge proizvode, te postavlja predmete, naprave ili strojeve na javnoj zelenoj površini (čl. 99. </w:t>
      </w:r>
      <w:proofErr w:type="spellStart"/>
      <w:r w:rsidRPr="00152C79">
        <w:rPr>
          <w:rFonts w:ascii="Times New Roman" w:eastAsia="Times New Roman" w:hAnsi="Times New Roman" w:cs="Times New Roman"/>
          <w:sz w:val="24"/>
          <w:szCs w:val="24"/>
        </w:rPr>
        <w:t>toč</w:t>
      </w:r>
      <w:proofErr w:type="spellEnd"/>
      <w:r w:rsidRPr="00152C79">
        <w:rPr>
          <w:rFonts w:ascii="Times New Roman" w:eastAsia="Times New Roman" w:hAnsi="Times New Roman" w:cs="Times New Roman"/>
          <w:sz w:val="24"/>
          <w:szCs w:val="24"/>
        </w:rPr>
        <w:t>. 10.)</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ne ukloni snijeg ili led ili isti odleže na kolnik ili slivnik (čl. 104.)</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ne uklone snijeg ili led s krova (čl. 107.)</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spremnike za miješani komunalni otpad drže na javnoj površini (čl. 111. st. 2.)</w:t>
      </w:r>
    </w:p>
    <w:p w:rsidR="00152C79" w:rsidRPr="00152C79" w:rsidRDefault="00152C79" w:rsidP="00152C79">
      <w:pPr>
        <w:numPr>
          <w:ilvl w:val="0"/>
          <w:numId w:val="12"/>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spremnike za miješani komunalni i biorazgradivi otpad nakon pražnjenja ne unesu u svoje prostore (čl. 112. st. 2.)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500,00 kn kaznit će se i odgovorna osoba u pravnoj osobi koja počini prekršaj iz stavka 1. ovog članka.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1.000,00 kn kaznit će se i fizička osoba-obrtnik i osoba koja obavlja drugu samostalnu djelatnost, ako počini prekršaj iz stavka 1. ovog članka u vezi s radom obrta ili druge samostalne djelatnosti.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500,00 kn kaznit će se i fizička osoba koja počini prekršaj iz stavka 1. ovog članka.</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128.</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1.500,00 kn kaznit će se pravna osoba ako:</w:t>
      </w:r>
    </w:p>
    <w:p w:rsidR="00152C79" w:rsidRPr="00152C79" w:rsidRDefault="00152C79" w:rsidP="00152C79">
      <w:pPr>
        <w:numPr>
          <w:ilvl w:val="0"/>
          <w:numId w:val="13"/>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zgradu ne obilježi kućnim brojem  (čl. </w:t>
      </w:r>
      <w:smartTag w:uri="urn:schemas-microsoft-com:office:smarttags" w:element="metricconverter">
        <w:smartTagPr>
          <w:attr w:name="ProductID" w:val="5. st"/>
        </w:smartTagPr>
        <w:r w:rsidRPr="00152C79">
          <w:rPr>
            <w:rFonts w:ascii="Times New Roman" w:eastAsia="Times New Roman" w:hAnsi="Times New Roman" w:cs="Times New Roman"/>
            <w:sz w:val="24"/>
            <w:szCs w:val="24"/>
          </w:rPr>
          <w:t>5. st</w:t>
        </w:r>
      </w:smartTag>
      <w:r w:rsidRPr="00152C79">
        <w:rPr>
          <w:rFonts w:ascii="Times New Roman" w:eastAsia="Times New Roman" w:hAnsi="Times New Roman" w:cs="Times New Roman"/>
          <w:sz w:val="24"/>
          <w:szCs w:val="24"/>
        </w:rPr>
        <w:t>. 5.)</w:t>
      </w:r>
    </w:p>
    <w:p w:rsidR="00152C79" w:rsidRPr="00152C79" w:rsidRDefault="00152C79" w:rsidP="00152C79">
      <w:pPr>
        <w:numPr>
          <w:ilvl w:val="0"/>
          <w:numId w:val="13"/>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natpise i reklame na pročeljima zgrada i ogradama ne održavaju čitljivim, tehnički i estetski oblikovanim, urednim i jezično ispravnim (čl. 17 st. 2.) </w:t>
      </w:r>
    </w:p>
    <w:p w:rsidR="00152C79" w:rsidRPr="00152C79" w:rsidRDefault="00152C79" w:rsidP="00152C79">
      <w:pPr>
        <w:numPr>
          <w:ilvl w:val="0"/>
          <w:numId w:val="13"/>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izloge ne održava urednim ili u njima drži ambalažu ili skladišti robu (čl. 17. st. 5.)</w:t>
      </w:r>
    </w:p>
    <w:p w:rsidR="00152C79" w:rsidRPr="00152C79" w:rsidRDefault="00152C79" w:rsidP="00152C79">
      <w:pPr>
        <w:numPr>
          <w:ilvl w:val="0"/>
          <w:numId w:val="13"/>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ne ukloni postavljeni objekt i predmete (čl. 3. st. 2.)</w:t>
      </w:r>
    </w:p>
    <w:p w:rsidR="00152C79" w:rsidRPr="00152C79" w:rsidRDefault="00152C79" w:rsidP="00152C79">
      <w:pPr>
        <w:numPr>
          <w:ilvl w:val="0"/>
          <w:numId w:val="13"/>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postavlja pokretne panoe, sendvič panoe i druge pokretne obavijesti bez odobrenja (čl. 43.) </w:t>
      </w:r>
    </w:p>
    <w:p w:rsidR="00152C79" w:rsidRPr="00152C79" w:rsidRDefault="00152C79" w:rsidP="00152C79">
      <w:pPr>
        <w:numPr>
          <w:ilvl w:val="0"/>
          <w:numId w:val="13"/>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opremu za reklamiranje i oglašavanje ne održavaju urednom i ispravnom (čl. 45.)</w:t>
      </w:r>
    </w:p>
    <w:p w:rsidR="00152C79" w:rsidRPr="00152C79" w:rsidRDefault="00152C79" w:rsidP="00152C79">
      <w:pPr>
        <w:numPr>
          <w:ilvl w:val="0"/>
          <w:numId w:val="13"/>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svjetleću opremu ne drže upaljenu a izloge osvjetljene tijekom noći (čl. 46. st. 2.)</w:t>
      </w:r>
    </w:p>
    <w:p w:rsidR="00152C79" w:rsidRPr="00152C79" w:rsidRDefault="00152C79" w:rsidP="00152C79">
      <w:pPr>
        <w:numPr>
          <w:ilvl w:val="0"/>
          <w:numId w:val="13"/>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plakate, oglase i druge slične objave nakon isteka odobrenja ne ukloni (čl. 47. st. 6.)</w:t>
      </w:r>
    </w:p>
    <w:p w:rsidR="00152C79" w:rsidRPr="00152C79" w:rsidRDefault="00152C79" w:rsidP="00152C79">
      <w:pPr>
        <w:numPr>
          <w:ilvl w:val="0"/>
          <w:numId w:val="13"/>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ne postavi odgovarajuće posude za odlaganje otpada uz kiosk ili prostor oko kioska ne održava urednim i čistim (čl. 51. st. 1.)</w:t>
      </w:r>
    </w:p>
    <w:p w:rsidR="00152C79" w:rsidRPr="00152C79" w:rsidRDefault="00152C79" w:rsidP="00152C79">
      <w:pPr>
        <w:numPr>
          <w:ilvl w:val="0"/>
          <w:numId w:val="13"/>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lastRenderedPageBreak/>
        <w:t>zauzetu javnu površinu ne ogradi odgovarajućom ogradom ili materijal ne drži složen (čl. 70.)</w:t>
      </w:r>
    </w:p>
    <w:p w:rsidR="00152C79" w:rsidRPr="00152C79" w:rsidRDefault="00152C79" w:rsidP="00152C79">
      <w:pPr>
        <w:numPr>
          <w:ilvl w:val="0"/>
          <w:numId w:val="13"/>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nakon obustave gradnje ne ukloni skelu, građevinski materijal i dr. s površine javne namjene (čl. 71.)</w:t>
      </w:r>
    </w:p>
    <w:p w:rsidR="00152C79" w:rsidRPr="00152C79" w:rsidRDefault="00152C79" w:rsidP="00152C79">
      <w:pPr>
        <w:numPr>
          <w:ilvl w:val="0"/>
          <w:numId w:val="13"/>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građevinski materijal odlaže uz debla a isto ne zaštiti drvenim oplatama (čl. 72. st. 3.)</w:t>
      </w:r>
    </w:p>
    <w:p w:rsidR="00152C79" w:rsidRPr="00152C79" w:rsidRDefault="00152C79" w:rsidP="00152C79">
      <w:pPr>
        <w:numPr>
          <w:ilvl w:val="0"/>
          <w:numId w:val="13"/>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površinu nakon korištenja ne očiste (čl. 80.)</w:t>
      </w:r>
    </w:p>
    <w:p w:rsidR="00152C79" w:rsidRPr="00152C79" w:rsidRDefault="00152C79" w:rsidP="00152C79">
      <w:pPr>
        <w:numPr>
          <w:ilvl w:val="0"/>
          <w:numId w:val="13"/>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baca ili ostavlja izvan posuda različiti otpad, papir, gume za žvakanje, opuške, uginule životinje pepeo i sl. (čl. 81. </w:t>
      </w:r>
      <w:proofErr w:type="spellStart"/>
      <w:r w:rsidRPr="00152C79">
        <w:rPr>
          <w:rFonts w:ascii="Times New Roman" w:eastAsia="Times New Roman" w:hAnsi="Times New Roman" w:cs="Times New Roman"/>
          <w:sz w:val="24"/>
          <w:szCs w:val="24"/>
        </w:rPr>
        <w:t>toč</w:t>
      </w:r>
      <w:proofErr w:type="spellEnd"/>
      <w:r w:rsidRPr="00152C79">
        <w:rPr>
          <w:rFonts w:ascii="Times New Roman" w:eastAsia="Times New Roman" w:hAnsi="Times New Roman" w:cs="Times New Roman"/>
          <w:sz w:val="24"/>
          <w:szCs w:val="24"/>
        </w:rPr>
        <w:t xml:space="preserve">. 1.) </w:t>
      </w:r>
    </w:p>
    <w:p w:rsidR="00152C79" w:rsidRPr="00152C79" w:rsidRDefault="00152C79" w:rsidP="00152C79">
      <w:pPr>
        <w:numPr>
          <w:ilvl w:val="0"/>
          <w:numId w:val="13"/>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pali otpad, lišće i sl. (čl. 81. </w:t>
      </w:r>
      <w:proofErr w:type="spellStart"/>
      <w:r w:rsidRPr="00152C79">
        <w:rPr>
          <w:rFonts w:ascii="Times New Roman" w:eastAsia="Times New Roman" w:hAnsi="Times New Roman" w:cs="Times New Roman"/>
          <w:sz w:val="24"/>
          <w:szCs w:val="24"/>
        </w:rPr>
        <w:t>toč</w:t>
      </w:r>
      <w:proofErr w:type="spellEnd"/>
      <w:r w:rsidRPr="00152C79">
        <w:rPr>
          <w:rFonts w:ascii="Times New Roman" w:eastAsia="Times New Roman" w:hAnsi="Times New Roman" w:cs="Times New Roman"/>
          <w:sz w:val="24"/>
          <w:szCs w:val="24"/>
        </w:rPr>
        <w:t>. 10.)</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500,00 kn kaznit će se i odgovorna osoba u pravnoj osobi koja počini prekršaj iz stavka 1. ovog članka.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800,00 kn kaznit će se i fizička osoba-obrtnik i osoba koja obavlja drugu samostalnu djelatnost, ako počini prekršaj iz stavka 1. ovog članka u vezi s radom obrta ili druge samostalne djelatnosti.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Novčanom kaznom u iznosu od 400,00 kn kaznit će se i fizička osoba koja počini prekršaj iz stavka 1. ovog članka.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129.</w:t>
      </w:r>
    </w:p>
    <w:p w:rsidR="00152C79" w:rsidRPr="00152C79" w:rsidRDefault="00152C79" w:rsidP="00152C79">
      <w:pPr>
        <w:spacing w:after="0" w:line="240" w:lineRule="auto"/>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1.000,00 kn kaznit će se pravna osoba ako:</w:t>
      </w:r>
    </w:p>
    <w:p w:rsidR="00152C79" w:rsidRPr="00152C79" w:rsidRDefault="00152C79" w:rsidP="00152C79">
      <w:pPr>
        <w:numPr>
          <w:ilvl w:val="0"/>
          <w:numId w:val="14"/>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konzumira alkohol na površini javne namjene (čl. 87.)</w:t>
      </w:r>
    </w:p>
    <w:p w:rsidR="00152C79" w:rsidRPr="00152C79" w:rsidRDefault="00152C79" w:rsidP="00152C79">
      <w:pPr>
        <w:numPr>
          <w:ilvl w:val="0"/>
          <w:numId w:val="14"/>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vozi se biciklom, motorom automobilom i drugim prijevoznim sredstvima i radnim strojevima po javnoj zelenoj površini (čl. 99. </w:t>
      </w:r>
      <w:proofErr w:type="spellStart"/>
      <w:r w:rsidRPr="00152C79">
        <w:rPr>
          <w:rFonts w:ascii="Times New Roman" w:eastAsia="Times New Roman" w:hAnsi="Times New Roman" w:cs="Times New Roman"/>
          <w:sz w:val="24"/>
          <w:szCs w:val="24"/>
        </w:rPr>
        <w:t>toč</w:t>
      </w:r>
      <w:proofErr w:type="spellEnd"/>
      <w:r w:rsidRPr="00152C79">
        <w:rPr>
          <w:rFonts w:ascii="Times New Roman" w:eastAsia="Times New Roman" w:hAnsi="Times New Roman" w:cs="Times New Roman"/>
          <w:sz w:val="24"/>
          <w:szCs w:val="24"/>
        </w:rPr>
        <w:t>. 9.)</w:t>
      </w:r>
    </w:p>
    <w:p w:rsidR="00152C79" w:rsidRPr="00152C79" w:rsidRDefault="00152C79" w:rsidP="00152C79">
      <w:pPr>
        <w:numPr>
          <w:ilvl w:val="0"/>
          <w:numId w:val="14"/>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pere osobno vozilo, autobus, teretno i priključno vozilo, poljoprivredne strojeve na javnoj zelenoj površini (čl. 99. </w:t>
      </w:r>
      <w:proofErr w:type="spellStart"/>
      <w:r w:rsidRPr="00152C79">
        <w:rPr>
          <w:rFonts w:ascii="Times New Roman" w:eastAsia="Times New Roman" w:hAnsi="Times New Roman" w:cs="Times New Roman"/>
          <w:sz w:val="24"/>
          <w:szCs w:val="24"/>
        </w:rPr>
        <w:t>toč</w:t>
      </w:r>
      <w:proofErr w:type="spellEnd"/>
      <w:r w:rsidRPr="00152C79">
        <w:rPr>
          <w:rFonts w:ascii="Times New Roman" w:eastAsia="Times New Roman" w:hAnsi="Times New Roman" w:cs="Times New Roman"/>
          <w:sz w:val="24"/>
          <w:szCs w:val="24"/>
        </w:rPr>
        <w:t xml:space="preserve">. 11.) </w:t>
      </w:r>
    </w:p>
    <w:p w:rsidR="00152C79" w:rsidRPr="00152C79" w:rsidRDefault="00152C79" w:rsidP="00152C79">
      <w:pPr>
        <w:numPr>
          <w:ilvl w:val="0"/>
          <w:numId w:val="14"/>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zaustavlja, vozi ili parkira vozilo ili radni stroj na javnoj zelenoj, zemljanoj i drugoj sličnoj površini koja nije prometnim znakom za tu namjenu označena  ( čl. 100.)</w:t>
      </w:r>
    </w:p>
    <w:p w:rsidR="00152C79" w:rsidRPr="00152C79" w:rsidRDefault="00152C79" w:rsidP="00152C79">
      <w:pPr>
        <w:numPr>
          <w:ilvl w:val="0"/>
          <w:numId w:val="14"/>
        </w:numPr>
        <w:spacing w:after="0" w:line="240" w:lineRule="auto"/>
        <w:ind w:hanging="720"/>
        <w:jc w:val="both"/>
        <w:rPr>
          <w:rFonts w:ascii="Times New Roman" w:eastAsia="Times New Roman" w:hAnsi="Times New Roman" w:cs="Times New Roman"/>
          <w:sz w:val="24"/>
          <w:szCs w:val="24"/>
        </w:rPr>
      </w:pPr>
      <w:r w:rsidRPr="00152C79">
        <w:rPr>
          <w:rFonts w:ascii="Times New Roman" w:eastAsia="Times New Roman" w:hAnsi="Times New Roman" w:cs="Times New Roman"/>
          <w:sz w:val="24"/>
          <w:szCs w:val="24"/>
        </w:rPr>
        <w:t xml:space="preserve">ne dostavi podatke o osobi kojoj je dala vozilo na korištenje (čl. 101.)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200,00 kn kaznit će se i odgovorna osoba u pravnoj osobi koja počini prekršaj iz stavka 1. ovog članka.</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500,00 kn kaznit će se i fizička osoba-obrtnik i osoba koja obavlja drugu samostalnu djelatnost, ako počini prekršaj iz stavka 1. ovog članka u vezi s radom obrta ili druge samostalne djelatnosti.</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Novčanom kaznom u iznosu od 300,00 kn kaznit će se i fizička osoba koja počini prekršaj iz stavka 1. ovog članka.  </w:t>
      </w:r>
    </w:p>
    <w:p w:rsidR="00152C79" w:rsidRPr="00152C79" w:rsidRDefault="00152C79" w:rsidP="00152C79">
      <w:pPr>
        <w:spacing w:after="0" w:line="240" w:lineRule="auto"/>
        <w:jc w:val="both"/>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130.</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Novčanom kaznom u iznosu od 200,00 kn kaznit će se fizička osoba ako:</w:t>
      </w:r>
    </w:p>
    <w:p w:rsidR="00152C79" w:rsidRPr="00152C79" w:rsidRDefault="00152C79" w:rsidP="00152C79">
      <w:pPr>
        <w:numPr>
          <w:ilvl w:val="0"/>
          <w:numId w:val="16"/>
        </w:numPr>
        <w:spacing w:after="0" w:line="240" w:lineRule="auto"/>
        <w:ind w:left="720"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na vanjske dijelove zgrade vješa rublje, posteljinu, sagove, krpe ili druge predmete ili ih istresaju na javnu površinu ili ocjeđuju vodu (čl. 12.)  </w:t>
      </w:r>
    </w:p>
    <w:p w:rsidR="00152C79" w:rsidRPr="00152C79" w:rsidRDefault="00152C79" w:rsidP="00152C79">
      <w:pPr>
        <w:numPr>
          <w:ilvl w:val="0"/>
          <w:numId w:val="16"/>
        </w:numPr>
        <w:spacing w:after="0" w:line="240" w:lineRule="auto"/>
        <w:ind w:left="720"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se kupa u fontani (čl. 26. st. 2.) </w:t>
      </w:r>
    </w:p>
    <w:p w:rsidR="00152C79" w:rsidRPr="00152C79" w:rsidRDefault="00152C79" w:rsidP="00152C79">
      <w:pPr>
        <w:numPr>
          <w:ilvl w:val="0"/>
          <w:numId w:val="16"/>
        </w:numPr>
        <w:spacing w:after="0" w:line="240" w:lineRule="auto"/>
        <w:ind w:left="720"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ostavlja posude za hranu i vodu ili hrani životinje (čl. 81. </w:t>
      </w:r>
      <w:proofErr w:type="spellStart"/>
      <w:r w:rsidRPr="00152C79">
        <w:rPr>
          <w:rFonts w:ascii="Times New Roman" w:eastAsia="Times New Roman" w:hAnsi="Times New Roman" w:cs="Times New Roman"/>
          <w:iCs/>
          <w:sz w:val="24"/>
          <w:szCs w:val="24"/>
        </w:rPr>
        <w:t>toč</w:t>
      </w:r>
      <w:proofErr w:type="spellEnd"/>
      <w:r w:rsidRPr="00152C79">
        <w:rPr>
          <w:rFonts w:ascii="Times New Roman" w:eastAsia="Times New Roman" w:hAnsi="Times New Roman" w:cs="Times New Roman"/>
          <w:iCs/>
          <w:sz w:val="24"/>
          <w:szCs w:val="24"/>
        </w:rPr>
        <w:t>. 9.)</w:t>
      </w:r>
    </w:p>
    <w:p w:rsidR="00152C79" w:rsidRPr="00152C79" w:rsidRDefault="00152C79" w:rsidP="00152C79">
      <w:pPr>
        <w:numPr>
          <w:ilvl w:val="0"/>
          <w:numId w:val="16"/>
        </w:numPr>
        <w:spacing w:after="0" w:line="240" w:lineRule="auto"/>
        <w:ind w:left="720"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lastRenderedPageBreak/>
        <w:t>ne ukloni ogrjevni materijal u roku 15 dana (čl. 85. st. 3.)</w:t>
      </w:r>
    </w:p>
    <w:p w:rsidR="00152C79" w:rsidRPr="00152C79" w:rsidRDefault="00152C79" w:rsidP="00152C79">
      <w:pPr>
        <w:numPr>
          <w:ilvl w:val="0"/>
          <w:numId w:val="16"/>
        </w:numPr>
        <w:spacing w:after="0" w:line="240" w:lineRule="auto"/>
        <w:ind w:left="720" w:hanging="720"/>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crta ili piše na površini javne namjene na kojoj nije dopušten promet motornim vozilima (čl. 90.)</w:t>
      </w:r>
    </w:p>
    <w:p w:rsidR="00152C79" w:rsidRPr="00152C79" w:rsidRDefault="00152C79" w:rsidP="00152C79">
      <w:pPr>
        <w:tabs>
          <w:tab w:val="left" w:pos="720"/>
        </w:tabs>
        <w:spacing w:after="0" w:line="240" w:lineRule="auto"/>
        <w:jc w:val="center"/>
        <w:rPr>
          <w:rFonts w:ascii="Times New Roman" w:eastAsia="Times New Roman" w:hAnsi="Times New Roman" w:cs="Times New Roman"/>
          <w:b/>
          <w:iCs/>
          <w:sz w:val="24"/>
          <w:szCs w:val="24"/>
        </w:rPr>
      </w:pPr>
    </w:p>
    <w:p w:rsidR="00152C79" w:rsidRPr="00152C79" w:rsidRDefault="00152C79" w:rsidP="00152C79">
      <w:pPr>
        <w:tabs>
          <w:tab w:val="left" w:pos="720"/>
        </w:tabs>
        <w:spacing w:after="0" w:line="240" w:lineRule="auto"/>
        <w:rPr>
          <w:rFonts w:ascii="Times New Roman" w:eastAsia="Times New Roman" w:hAnsi="Times New Roman" w:cs="Times New Roman"/>
          <w:b/>
          <w:iCs/>
          <w:sz w:val="24"/>
          <w:szCs w:val="24"/>
        </w:rPr>
      </w:pPr>
      <w:r w:rsidRPr="00152C79">
        <w:rPr>
          <w:rFonts w:ascii="Times New Roman" w:eastAsia="Times New Roman" w:hAnsi="Times New Roman" w:cs="Times New Roman"/>
          <w:b/>
          <w:iCs/>
          <w:sz w:val="24"/>
          <w:szCs w:val="24"/>
        </w:rPr>
        <w:t xml:space="preserve">IX. </w:t>
      </w:r>
      <w:r w:rsidRPr="00152C79">
        <w:rPr>
          <w:rFonts w:ascii="Times New Roman" w:eastAsia="Times New Roman" w:hAnsi="Times New Roman" w:cs="Times New Roman"/>
          <w:b/>
          <w:iCs/>
          <w:sz w:val="24"/>
          <w:szCs w:val="24"/>
        </w:rPr>
        <w:tab/>
        <w:t>PRIJELAZNE I ZAVRŠNE ODREDBE</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ind w:right="-91"/>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131.</w:t>
      </w:r>
    </w:p>
    <w:p w:rsidR="00152C79" w:rsidRPr="00152C79" w:rsidRDefault="00152C79" w:rsidP="00152C79">
      <w:pPr>
        <w:spacing w:after="0" w:line="240" w:lineRule="auto"/>
        <w:ind w:right="-91"/>
        <w:jc w:val="both"/>
        <w:rPr>
          <w:rFonts w:ascii="Times New Roman" w:eastAsia="Times New Roman" w:hAnsi="Times New Roman" w:cs="Times New Roman"/>
          <w:b/>
          <w:iCs/>
          <w:sz w:val="24"/>
          <w:szCs w:val="24"/>
        </w:rPr>
      </w:pPr>
    </w:p>
    <w:p w:rsidR="00152C79" w:rsidRPr="00152C79" w:rsidRDefault="00152C79" w:rsidP="00152C79">
      <w:pPr>
        <w:spacing w:after="0" w:line="240" w:lineRule="auto"/>
        <w:ind w:right="-91"/>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Općinsko vijeće Općine Šodolovci u roku od godinu dana od dana stupanja na snagu ove Odluke, donijet će nove ili uskladiti postojeće akte,  propisane člancima 33., 40. i 85. ove Odluke.</w:t>
      </w:r>
    </w:p>
    <w:p w:rsidR="00152C79" w:rsidRPr="00152C79" w:rsidRDefault="00152C79" w:rsidP="00152C79">
      <w:pPr>
        <w:spacing w:after="0" w:line="240" w:lineRule="auto"/>
        <w:ind w:right="-91"/>
        <w:jc w:val="both"/>
        <w:rPr>
          <w:rFonts w:ascii="Times New Roman" w:eastAsia="Times New Roman" w:hAnsi="Times New Roman" w:cs="Times New Roman"/>
          <w:iCs/>
          <w:sz w:val="24"/>
          <w:szCs w:val="24"/>
        </w:rPr>
      </w:pPr>
    </w:p>
    <w:p w:rsidR="00152C79" w:rsidRPr="00152C79" w:rsidRDefault="00152C79" w:rsidP="00152C79">
      <w:pPr>
        <w:spacing w:after="0" w:line="240" w:lineRule="auto"/>
        <w:ind w:right="-91"/>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132.</w:t>
      </w:r>
    </w:p>
    <w:p w:rsidR="00152C79" w:rsidRPr="00152C79" w:rsidRDefault="00152C79" w:rsidP="00152C79">
      <w:pPr>
        <w:spacing w:after="0" w:line="240" w:lineRule="auto"/>
        <w:ind w:right="-91"/>
        <w:rPr>
          <w:rFonts w:ascii="Times New Roman" w:eastAsia="Times New Roman" w:hAnsi="Times New Roman" w:cs="Times New Roman"/>
          <w:b/>
          <w:iCs/>
          <w:sz w:val="24"/>
          <w:szCs w:val="24"/>
        </w:rPr>
      </w:pPr>
    </w:p>
    <w:p w:rsidR="00152C79" w:rsidRPr="00152C79" w:rsidRDefault="00152C79" w:rsidP="00152C79">
      <w:pPr>
        <w:spacing w:after="0" w:line="240" w:lineRule="auto"/>
        <w:ind w:right="-93"/>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Općinski načelnik Općine Šodolovci u roku od 6 mjeseci od dana stupanja na snagu ove Odluke, donijet će nove ili uskladiti postojeće akte iz članka 42, 50. i 92. ove Odluke, a akte iz članaka 61. i 63. donijet će u roku od godinu dana od dana stupanja na snagu ove Odluke. </w:t>
      </w:r>
    </w:p>
    <w:p w:rsidR="00152C79" w:rsidRPr="00152C79" w:rsidRDefault="00152C79" w:rsidP="00152C79">
      <w:pPr>
        <w:spacing w:after="0" w:line="240" w:lineRule="auto"/>
        <w:ind w:right="-93"/>
        <w:jc w:val="both"/>
        <w:rPr>
          <w:rFonts w:ascii="Times New Roman" w:eastAsia="Times New Roman" w:hAnsi="Times New Roman" w:cs="Times New Roman"/>
          <w:iCs/>
          <w:sz w:val="24"/>
          <w:szCs w:val="24"/>
        </w:rPr>
      </w:pPr>
    </w:p>
    <w:p w:rsidR="00152C79" w:rsidRPr="00152C79" w:rsidRDefault="00152C79" w:rsidP="00152C79">
      <w:pPr>
        <w:spacing w:after="0" w:line="240" w:lineRule="auto"/>
        <w:ind w:right="-93"/>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133.</w:t>
      </w:r>
    </w:p>
    <w:p w:rsidR="00152C79" w:rsidRPr="00152C79" w:rsidRDefault="00152C79" w:rsidP="00152C79">
      <w:pPr>
        <w:spacing w:after="0" w:line="240" w:lineRule="auto"/>
        <w:ind w:right="-93"/>
        <w:jc w:val="center"/>
        <w:rPr>
          <w:rFonts w:ascii="Times New Roman" w:eastAsia="Times New Roman" w:hAnsi="Times New Roman" w:cs="Times New Roman"/>
          <w:b/>
          <w:iCs/>
          <w:sz w:val="24"/>
          <w:szCs w:val="24"/>
        </w:rPr>
      </w:pPr>
    </w:p>
    <w:p w:rsidR="00152C79" w:rsidRPr="00152C79" w:rsidRDefault="00152C79" w:rsidP="00152C79">
      <w:pPr>
        <w:spacing w:after="0" w:line="240" w:lineRule="auto"/>
        <w:ind w:right="-91"/>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Ugovori sklopljeni sukladno odredbama prijašnje Odluke o komunalnom redu ostaju na snazi do isteka ugovorenog roka. </w:t>
      </w:r>
    </w:p>
    <w:p w:rsidR="00152C79" w:rsidRPr="00152C79" w:rsidRDefault="00152C79" w:rsidP="00152C79">
      <w:pPr>
        <w:spacing w:after="0" w:line="240" w:lineRule="auto"/>
        <w:ind w:right="-91"/>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Ugovori koji su sukladno odredbama te Odluke sklopljeni na neodređeno vrijeme, uskladit će se s odredbama ove Odluke u roku od 90 dana od dana stupanja na snagu akata iz članaka 42., i 50. ove Odluke.</w:t>
      </w:r>
    </w:p>
    <w:p w:rsidR="00152C79" w:rsidRPr="00152C79" w:rsidRDefault="00152C79" w:rsidP="00152C79">
      <w:pPr>
        <w:spacing w:after="0" w:line="240" w:lineRule="auto"/>
        <w:ind w:right="-93"/>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Za ostala postupanja propisana odredbama ove Odluke rok usklađivanja je najduže godinu dana od dana stupanja na snagu ove Odluke.</w:t>
      </w:r>
    </w:p>
    <w:p w:rsidR="00152C79" w:rsidRPr="00152C79" w:rsidRDefault="00152C79" w:rsidP="00152C79">
      <w:pPr>
        <w:spacing w:after="0" w:line="240" w:lineRule="auto"/>
        <w:ind w:right="-93" w:firstLine="720"/>
        <w:jc w:val="both"/>
        <w:rPr>
          <w:rFonts w:ascii="Times New Roman" w:eastAsia="Times New Roman" w:hAnsi="Times New Roman" w:cs="Times New Roman"/>
          <w:iCs/>
          <w:sz w:val="24"/>
          <w:szCs w:val="24"/>
        </w:rPr>
      </w:pPr>
    </w:p>
    <w:p w:rsidR="00152C79" w:rsidRPr="00152C79" w:rsidRDefault="00152C79" w:rsidP="00152C79">
      <w:pPr>
        <w:spacing w:after="0" w:line="240" w:lineRule="auto"/>
        <w:ind w:right="-93"/>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Članak 134. </w:t>
      </w:r>
    </w:p>
    <w:p w:rsidR="00152C79" w:rsidRPr="00152C79" w:rsidRDefault="00152C79" w:rsidP="00152C79">
      <w:pPr>
        <w:spacing w:after="0" w:line="240" w:lineRule="auto"/>
        <w:jc w:val="center"/>
        <w:rPr>
          <w:rFonts w:ascii="Times New Roman" w:eastAsia="Times New Roman" w:hAnsi="Times New Roman" w:cs="Times New Roman"/>
          <w:iCs/>
          <w:sz w:val="24"/>
          <w:szCs w:val="24"/>
        </w:rPr>
      </w:pPr>
    </w:p>
    <w:p w:rsidR="00152C79" w:rsidRPr="00152C79" w:rsidRDefault="00152C79" w:rsidP="00152C79">
      <w:pPr>
        <w:spacing w:after="0" w:line="240" w:lineRule="auto"/>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Korisnici javne usluge prikupljanja miješanog komunalnog otpada i prikupljanja biorazgradivog komunalnog otpada dužni u roku 2 godine od dana stupanja na snagu ove Odluke spremnike za odlaganje miješanog komunalnog otpada ukloniti s površina javne namjene. </w:t>
      </w:r>
    </w:p>
    <w:p w:rsidR="00152C79" w:rsidRPr="00152C79" w:rsidRDefault="00152C79" w:rsidP="00152C79">
      <w:pPr>
        <w:spacing w:after="0" w:line="240" w:lineRule="auto"/>
        <w:ind w:right="-93"/>
        <w:rPr>
          <w:rFonts w:ascii="Times New Roman" w:eastAsia="Times New Roman" w:hAnsi="Times New Roman" w:cs="Times New Roman"/>
          <w:iCs/>
          <w:sz w:val="24"/>
          <w:szCs w:val="24"/>
        </w:rPr>
      </w:pPr>
    </w:p>
    <w:p w:rsidR="00152C79" w:rsidRPr="00152C79" w:rsidRDefault="00152C79" w:rsidP="00152C79">
      <w:pPr>
        <w:spacing w:after="0" w:line="240" w:lineRule="auto"/>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135.</w:t>
      </w:r>
    </w:p>
    <w:p w:rsidR="00152C79" w:rsidRPr="00152C79" w:rsidRDefault="00152C79" w:rsidP="00152C79">
      <w:pPr>
        <w:spacing w:after="0" w:line="240" w:lineRule="auto"/>
        <w:ind w:right="-91"/>
        <w:jc w:val="center"/>
        <w:rPr>
          <w:rFonts w:ascii="Times New Roman" w:eastAsia="Times New Roman" w:hAnsi="Times New Roman" w:cs="Times New Roman"/>
          <w:b/>
          <w:iCs/>
          <w:sz w:val="24"/>
          <w:szCs w:val="24"/>
        </w:rPr>
      </w:pPr>
    </w:p>
    <w:p w:rsidR="00152C79" w:rsidRPr="00152C79" w:rsidRDefault="00152C79" w:rsidP="00152C79">
      <w:pPr>
        <w:spacing w:after="0" w:line="240" w:lineRule="auto"/>
        <w:ind w:right="-91"/>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Danom stupanja na snagu ove Odluke prestaje važiti Odluka o komunalnom redu Općine Šodolovci.</w:t>
      </w:r>
    </w:p>
    <w:p w:rsidR="00152C79" w:rsidRPr="00152C79" w:rsidRDefault="00152C79" w:rsidP="00152C79">
      <w:pPr>
        <w:spacing w:after="0" w:line="240" w:lineRule="auto"/>
        <w:ind w:right="-91"/>
        <w:jc w:val="both"/>
        <w:rPr>
          <w:rFonts w:ascii="Times New Roman" w:eastAsia="Times New Roman" w:hAnsi="Times New Roman" w:cs="Times New Roman"/>
          <w:iCs/>
          <w:sz w:val="24"/>
          <w:szCs w:val="24"/>
        </w:rPr>
      </w:pPr>
    </w:p>
    <w:p w:rsidR="00152C79" w:rsidRPr="00152C79" w:rsidRDefault="00152C79" w:rsidP="00152C79">
      <w:pPr>
        <w:spacing w:after="0" w:line="240" w:lineRule="auto"/>
        <w:ind w:right="-91"/>
        <w:jc w:val="center"/>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Članak 136.</w:t>
      </w:r>
    </w:p>
    <w:p w:rsidR="00152C79" w:rsidRPr="00152C79" w:rsidRDefault="00152C79" w:rsidP="00152C79">
      <w:pPr>
        <w:spacing w:after="0" w:line="240" w:lineRule="auto"/>
        <w:ind w:right="-93"/>
        <w:jc w:val="both"/>
        <w:rPr>
          <w:rFonts w:ascii="Times New Roman" w:eastAsia="Times New Roman" w:hAnsi="Times New Roman" w:cs="Times New Roman"/>
          <w:iCs/>
          <w:sz w:val="24"/>
          <w:szCs w:val="24"/>
        </w:rPr>
      </w:pPr>
    </w:p>
    <w:p w:rsidR="00152C79" w:rsidRPr="00152C79" w:rsidRDefault="00152C79" w:rsidP="00152C79">
      <w:pPr>
        <w:spacing w:after="0" w:line="240" w:lineRule="auto"/>
        <w:ind w:right="-93"/>
        <w:jc w:val="both"/>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xml:space="preserve">Ova Odluka stupa na snagu osmog dana od dana objave u „Službenom glasniku općine Šodolovci“. </w:t>
      </w:r>
    </w:p>
    <w:p w:rsidR="00152C79" w:rsidRPr="00152C79" w:rsidRDefault="00152C79" w:rsidP="00152C79">
      <w:pPr>
        <w:spacing w:after="0" w:line="240" w:lineRule="auto"/>
        <w:ind w:right="-93"/>
        <w:jc w:val="both"/>
        <w:rPr>
          <w:rFonts w:ascii="Times New Roman" w:eastAsia="Times New Roman" w:hAnsi="Times New Roman" w:cs="Times New Roman"/>
          <w:iCs/>
          <w:sz w:val="24"/>
          <w:szCs w:val="24"/>
        </w:rPr>
      </w:pPr>
    </w:p>
    <w:p w:rsidR="00152C79" w:rsidRPr="00152C79" w:rsidRDefault="00152C79" w:rsidP="00152C79">
      <w:pPr>
        <w:suppressAutoHyphens/>
        <w:spacing w:after="0" w:line="240" w:lineRule="auto"/>
        <w:jc w:val="both"/>
        <w:rPr>
          <w:rFonts w:ascii="Times New Roman" w:eastAsia="Times New Roman" w:hAnsi="Times New Roman" w:cs="Times New Roman"/>
          <w:spacing w:val="-3"/>
          <w:sz w:val="24"/>
          <w:szCs w:val="24"/>
        </w:rPr>
      </w:pPr>
      <w:r w:rsidRPr="00152C79">
        <w:rPr>
          <w:rFonts w:ascii="Times New Roman" w:eastAsia="Times New Roman" w:hAnsi="Times New Roman" w:cs="Times New Roman"/>
          <w:spacing w:val="-3"/>
          <w:sz w:val="24"/>
          <w:szCs w:val="24"/>
        </w:rPr>
        <w:t>KLASA: 363-01/19-01/1</w:t>
      </w:r>
    </w:p>
    <w:p w:rsidR="00152C79" w:rsidRPr="00152C79" w:rsidRDefault="00152C79" w:rsidP="00152C79">
      <w:pPr>
        <w:suppressAutoHyphens/>
        <w:spacing w:after="0" w:line="240" w:lineRule="auto"/>
        <w:jc w:val="both"/>
        <w:rPr>
          <w:rFonts w:ascii="Times New Roman" w:eastAsia="Times New Roman" w:hAnsi="Times New Roman" w:cs="Times New Roman"/>
          <w:spacing w:val="-3"/>
          <w:sz w:val="24"/>
          <w:szCs w:val="24"/>
        </w:rPr>
      </w:pPr>
      <w:r w:rsidRPr="00152C79">
        <w:rPr>
          <w:rFonts w:ascii="Times New Roman" w:eastAsia="Times New Roman" w:hAnsi="Times New Roman" w:cs="Times New Roman"/>
          <w:spacing w:val="-3"/>
          <w:sz w:val="24"/>
          <w:szCs w:val="24"/>
        </w:rPr>
        <w:t>URBROJ: 2121/11-19-1</w:t>
      </w:r>
    </w:p>
    <w:p w:rsidR="00152C79" w:rsidRPr="00152C79" w:rsidRDefault="00152C79" w:rsidP="00152C79">
      <w:pPr>
        <w:suppressAutoHyphens/>
        <w:spacing w:after="0" w:line="240" w:lineRule="auto"/>
        <w:jc w:val="both"/>
        <w:rPr>
          <w:rFonts w:ascii="Times New Roman" w:eastAsia="Times New Roman" w:hAnsi="Times New Roman" w:cs="Times New Roman"/>
          <w:spacing w:val="-3"/>
          <w:sz w:val="24"/>
          <w:szCs w:val="24"/>
        </w:rPr>
      </w:pPr>
      <w:r w:rsidRPr="00152C79">
        <w:rPr>
          <w:rFonts w:ascii="Times New Roman" w:eastAsia="Times New Roman" w:hAnsi="Times New Roman" w:cs="Times New Roman"/>
          <w:spacing w:val="-3"/>
          <w:sz w:val="24"/>
          <w:szCs w:val="24"/>
        </w:rPr>
        <w:t>Šodolovci,  25. listopada 2019.</w:t>
      </w:r>
    </w:p>
    <w:p w:rsidR="00152C79" w:rsidRPr="00152C79" w:rsidRDefault="00152C79" w:rsidP="00152C79">
      <w:pPr>
        <w:spacing w:after="0" w:line="240" w:lineRule="auto"/>
        <w:rPr>
          <w:rFonts w:ascii="Times New Roman" w:eastAsia="Times New Roman" w:hAnsi="Times New Roman" w:cs="Times New Roman"/>
          <w:iCs/>
          <w:sz w:val="24"/>
          <w:szCs w:val="24"/>
        </w:rPr>
      </w:pPr>
      <w:r w:rsidRPr="00152C79">
        <w:rPr>
          <w:rFonts w:ascii="Times New Roman" w:eastAsia="Times New Roman" w:hAnsi="Times New Roman" w:cs="Times New Roman"/>
          <w:iCs/>
          <w:sz w:val="24"/>
          <w:szCs w:val="24"/>
        </w:rPr>
        <w:t> </w:t>
      </w:r>
    </w:p>
    <w:p w:rsidR="00152C79" w:rsidRPr="00152C79" w:rsidRDefault="00152C79" w:rsidP="00152C79">
      <w:pPr>
        <w:spacing w:after="0" w:line="240" w:lineRule="auto"/>
        <w:ind w:right="-93"/>
        <w:jc w:val="both"/>
        <w:rPr>
          <w:rFonts w:ascii="Times New Roman" w:eastAsia="Times New Roman" w:hAnsi="Times New Roman" w:cs="Times New Roman"/>
          <w:iCs/>
          <w:sz w:val="24"/>
          <w:szCs w:val="24"/>
        </w:rPr>
      </w:pPr>
    </w:p>
    <w:p w:rsidR="00152C79" w:rsidRPr="00152C79" w:rsidRDefault="00152C79" w:rsidP="00152C79">
      <w:pPr>
        <w:spacing w:after="0" w:line="240" w:lineRule="auto"/>
        <w:ind w:left="4536"/>
        <w:jc w:val="center"/>
        <w:rPr>
          <w:rFonts w:ascii="Times New Roman" w:eastAsia="Times New Roman" w:hAnsi="Times New Roman" w:cs="Times New Roman"/>
          <w:sz w:val="24"/>
          <w:szCs w:val="24"/>
          <w:lang w:eastAsia="hr-HR"/>
        </w:rPr>
      </w:pPr>
      <w:r w:rsidRPr="00152C79">
        <w:rPr>
          <w:rFonts w:ascii="Times New Roman" w:eastAsia="Times New Roman" w:hAnsi="Times New Roman" w:cs="Times New Roman"/>
          <w:sz w:val="24"/>
          <w:szCs w:val="24"/>
          <w:lang w:eastAsia="hr-HR"/>
        </w:rPr>
        <w:t>PREDSJEDNIK OPĆINSKOG VIJEĆA:</w:t>
      </w:r>
    </w:p>
    <w:p w:rsidR="00152C79" w:rsidRPr="00152C79" w:rsidRDefault="00152C79" w:rsidP="00152C79">
      <w:pPr>
        <w:spacing w:after="0" w:line="240" w:lineRule="auto"/>
        <w:ind w:left="2040"/>
        <w:rPr>
          <w:rFonts w:ascii="Times New Roman" w:eastAsia="Times New Roman" w:hAnsi="Times New Roman" w:cs="Times New Roman"/>
          <w:sz w:val="24"/>
          <w:szCs w:val="24"/>
          <w:lang w:eastAsia="hr-HR"/>
        </w:rPr>
      </w:pPr>
      <w:r w:rsidRPr="00152C79">
        <w:rPr>
          <w:rFonts w:ascii="Times New Roman" w:eastAsia="Times New Roman" w:hAnsi="Times New Roman" w:cs="Times New Roman"/>
          <w:sz w:val="24"/>
          <w:szCs w:val="24"/>
          <w:lang w:eastAsia="hr-HR"/>
        </w:rPr>
        <w:tab/>
      </w:r>
      <w:r w:rsidRPr="00152C79">
        <w:rPr>
          <w:rFonts w:ascii="Times New Roman" w:eastAsia="Times New Roman" w:hAnsi="Times New Roman" w:cs="Times New Roman"/>
          <w:sz w:val="24"/>
          <w:szCs w:val="24"/>
          <w:lang w:eastAsia="hr-HR"/>
        </w:rPr>
        <w:tab/>
      </w:r>
      <w:r w:rsidRPr="00152C79">
        <w:rPr>
          <w:rFonts w:ascii="Times New Roman" w:eastAsia="Times New Roman" w:hAnsi="Times New Roman" w:cs="Times New Roman"/>
          <w:sz w:val="24"/>
          <w:szCs w:val="24"/>
          <w:lang w:eastAsia="hr-HR"/>
        </w:rPr>
        <w:tab/>
      </w:r>
      <w:r w:rsidRPr="00152C79">
        <w:rPr>
          <w:rFonts w:ascii="Times New Roman" w:eastAsia="Times New Roman" w:hAnsi="Times New Roman" w:cs="Times New Roman"/>
          <w:sz w:val="24"/>
          <w:szCs w:val="24"/>
          <w:lang w:eastAsia="hr-HR"/>
        </w:rPr>
        <w:tab/>
      </w:r>
      <w:r w:rsidRPr="00152C79">
        <w:rPr>
          <w:rFonts w:ascii="Times New Roman" w:eastAsia="Times New Roman" w:hAnsi="Times New Roman" w:cs="Times New Roman"/>
          <w:sz w:val="24"/>
          <w:szCs w:val="24"/>
          <w:lang w:eastAsia="hr-HR"/>
        </w:rPr>
        <w:tab/>
      </w:r>
    </w:p>
    <w:p w:rsidR="00152C79" w:rsidRDefault="00152C79" w:rsidP="00152C7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152C79">
        <w:rPr>
          <w:rFonts w:ascii="Times New Roman" w:eastAsia="Times New Roman" w:hAnsi="Times New Roman" w:cs="Times New Roman"/>
          <w:sz w:val="24"/>
          <w:szCs w:val="24"/>
          <w:lang w:eastAsia="hr-HR"/>
        </w:rPr>
        <w:t>Tomislav Starčević</w:t>
      </w:r>
      <w:r>
        <w:rPr>
          <w:rFonts w:ascii="Times New Roman" w:eastAsia="Times New Roman" w:hAnsi="Times New Roman" w:cs="Times New Roman"/>
          <w:sz w:val="24"/>
          <w:szCs w:val="24"/>
          <w:lang w:eastAsia="hr-HR"/>
        </w:rPr>
        <w:t>, v.r.</w:t>
      </w:r>
    </w:p>
    <w:p w:rsidR="00152C79" w:rsidRDefault="00152C79" w:rsidP="00152C7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____________________________________________________________________________________________________________________</w:t>
      </w:r>
    </w:p>
    <w:p w:rsidR="00152C79" w:rsidRPr="00152C79" w:rsidRDefault="00152C79" w:rsidP="00152C79">
      <w:pPr>
        <w:spacing w:after="0" w:line="240" w:lineRule="auto"/>
        <w:rPr>
          <w:rFonts w:ascii="Times New Roman" w:eastAsia="Times New Roman" w:hAnsi="Times New Roman" w:cs="Times New Roman"/>
          <w:sz w:val="24"/>
          <w:szCs w:val="24"/>
          <w:lang w:eastAsia="hr-HR"/>
        </w:rPr>
      </w:pPr>
    </w:p>
    <w:p w:rsidR="00152C79" w:rsidRPr="00011773" w:rsidRDefault="00152C79" w:rsidP="00152C79">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Na temelju članka </w:t>
      </w:r>
      <w:r>
        <w:rPr>
          <w:rFonts w:ascii="Times New Roman" w:hAnsi="Times New Roman" w:cs="Times New Roman"/>
          <w:sz w:val="24"/>
          <w:szCs w:val="24"/>
        </w:rPr>
        <w:t>36</w:t>
      </w:r>
      <w:r w:rsidRPr="00011773">
        <w:rPr>
          <w:rFonts w:ascii="Times New Roman" w:hAnsi="Times New Roman" w:cs="Times New Roman"/>
          <w:sz w:val="24"/>
          <w:szCs w:val="24"/>
        </w:rPr>
        <w:t>. Zakona o održivom gospodarenju otpadom („Narodne novine“ broj 94/13</w:t>
      </w:r>
      <w:r>
        <w:rPr>
          <w:rFonts w:ascii="Times New Roman" w:hAnsi="Times New Roman" w:cs="Times New Roman"/>
          <w:sz w:val="24"/>
          <w:szCs w:val="24"/>
        </w:rPr>
        <w:t xml:space="preserve">, </w:t>
      </w:r>
      <w:r w:rsidRPr="00011773">
        <w:rPr>
          <w:rFonts w:ascii="Times New Roman" w:hAnsi="Times New Roman" w:cs="Times New Roman"/>
          <w:sz w:val="24"/>
          <w:szCs w:val="24"/>
        </w:rPr>
        <w:t>73/17</w:t>
      </w:r>
      <w:r>
        <w:rPr>
          <w:rFonts w:ascii="Times New Roman" w:hAnsi="Times New Roman" w:cs="Times New Roman"/>
          <w:sz w:val="24"/>
          <w:szCs w:val="24"/>
        </w:rPr>
        <w:t xml:space="preserve"> i 14/19</w:t>
      </w:r>
      <w:r w:rsidRPr="00011773">
        <w:rPr>
          <w:rFonts w:ascii="Times New Roman" w:hAnsi="Times New Roman" w:cs="Times New Roman"/>
          <w:sz w:val="24"/>
          <w:szCs w:val="24"/>
        </w:rPr>
        <w:t xml:space="preserve">) i članka 31. Statuta Općine Šodolovci („službeni glasnik Općine Šodolovci“ broj 3/09, 2/13, 7/16 i 4/18) općinsko vijeće Općine Šodolovci je na svojoj </w:t>
      </w:r>
      <w:r>
        <w:rPr>
          <w:rFonts w:ascii="Times New Roman" w:hAnsi="Times New Roman" w:cs="Times New Roman"/>
          <w:sz w:val="24"/>
          <w:szCs w:val="24"/>
        </w:rPr>
        <w:t>19</w:t>
      </w:r>
      <w:r w:rsidRPr="00011773">
        <w:rPr>
          <w:rFonts w:ascii="Times New Roman" w:hAnsi="Times New Roman" w:cs="Times New Roman"/>
          <w:sz w:val="24"/>
          <w:szCs w:val="24"/>
        </w:rPr>
        <w:t xml:space="preserve">. sjednici održanoj dana </w:t>
      </w:r>
      <w:r>
        <w:rPr>
          <w:rFonts w:ascii="Times New Roman" w:hAnsi="Times New Roman" w:cs="Times New Roman"/>
          <w:sz w:val="24"/>
          <w:szCs w:val="24"/>
        </w:rPr>
        <w:t>25</w:t>
      </w:r>
      <w:r w:rsidRPr="00011773">
        <w:rPr>
          <w:rFonts w:ascii="Times New Roman" w:hAnsi="Times New Roman" w:cs="Times New Roman"/>
          <w:sz w:val="24"/>
          <w:szCs w:val="24"/>
        </w:rPr>
        <w:t xml:space="preserve">. </w:t>
      </w:r>
      <w:r>
        <w:rPr>
          <w:rFonts w:ascii="Times New Roman" w:hAnsi="Times New Roman" w:cs="Times New Roman"/>
          <w:sz w:val="24"/>
          <w:szCs w:val="24"/>
        </w:rPr>
        <w:t>listopad</w:t>
      </w:r>
      <w:r w:rsidRPr="00011773">
        <w:rPr>
          <w:rFonts w:ascii="Times New Roman" w:hAnsi="Times New Roman" w:cs="Times New Roman"/>
          <w:sz w:val="24"/>
          <w:szCs w:val="24"/>
        </w:rPr>
        <w:t>a 201</w:t>
      </w:r>
      <w:r>
        <w:rPr>
          <w:rFonts w:ascii="Times New Roman" w:hAnsi="Times New Roman" w:cs="Times New Roman"/>
          <w:sz w:val="24"/>
          <w:szCs w:val="24"/>
        </w:rPr>
        <w:t>9</w:t>
      </w:r>
      <w:r w:rsidRPr="00011773">
        <w:rPr>
          <w:rFonts w:ascii="Times New Roman" w:hAnsi="Times New Roman" w:cs="Times New Roman"/>
          <w:sz w:val="24"/>
          <w:szCs w:val="24"/>
        </w:rPr>
        <w:t>. godine donijelo slijedeći</w:t>
      </w:r>
    </w:p>
    <w:p w:rsidR="00152C79" w:rsidRPr="00011773" w:rsidRDefault="00152C79" w:rsidP="00152C79">
      <w:pPr>
        <w:spacing w:after="160" w:line="360" w:lineRule="auto"/>
        <w:jc w:val="both"/>
        <w:rPr>
          <w:rFonts w:ascii="Times New Roman" w:hAnsi="Times New Roman" w:cs="Times New Roman"/>
          <w:sz w:val="24"/>
          <w:szCs w:val="24"/>
        </w:rPr>
      </w:pPr>
    </w:p>
    <w:p w:rsidR="00152C79" w:rsidRPr="00011773" w:rsidRDefault="00152C79" w:rsidP="00152C79">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ZAKLJUČAK</w:t>
      </w:r>
    </w:p>
    <w:p w:rsidR="00152C79" w:rsidRDefault="00152C79" w:rsidP="00152C79">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 xml:space="preserve">o usvajanju  izvješća o </w:t>
      </w:r>
      <w:r>
        <w:rPr>
          <w:rFonts w:ascii="Times New Roman" w:hAnsi="Times New Roman" w:cs="Times New Roman"/>
          <w:b/>
          <w:sz w:val="24"/>
          <w:szCs w:val="24"/>
        </w:rPr>
        <w:t>lokacijama i količinama odbačenog otpada te</w:t>
      </w:r>
    </w:p>
    <w:p w:rsidR="00152C79" w:rsidRPr="00011773" w:rsidRDefault="00152C79" w:rsidP="00152C79">
      <w:pPr>
        <w:spacing w:after="160" w:line="360" w:lineRule="auto"/>
        <w:jc w:val="center"/>
        <w:rPr>
          <w:rFonts w:ascii="Times New Roman" w:hAnsi="Times New Roman" w:cs="Times New Roman"/>
          <w:b/>
          <w:sz w:val="24"/>
          <w:szCs w:val="24"/>
        </w:rPr>
      </w:pPr>
      <w:r>
        <w:rPr>
          <w:rFonts w:ascii="Times New Roman" w:hAnsi="Times New Roman" w:cs="Times New Roman"/>
          <w:b/>
          <w:sz w:val="24"/>
          <w:szCs w:val="24"/>
        </w:rPr>
        <w:t>troškovima uklanjanja odbačenog otpada na području općine Šodolovci u 2018. godini</w:t>
      </w:r>
    </w:p>
    <w:p w:rsidR="00152C79" w:rsidRPr="00011773" w:rsidRDefault="00152C79" w:rsidP="00152C79">
      <w:pPr>
        <w:spacing w:after="160" w:line="360" w:lineRule="auto"/>
        <w:jc w:val="center"/>
        <w:rPr>
          <w:rFonts w:ascii="Times New Roman" w:hAnsi="Times New Roman" w:cs="Times New Roman"/>
          <w:b/>
          <w:sz w:val="24"/>
          <w:szCs w:val="24"/>
        </w:rPr>
      </w:pPr>
    </w:p>
    <w:p w:rsidR="00152C79" w:rsidRPr="00011773" w:rsidRDefault="00152C79" w:rsidP="00152C79">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1.</w:t>
      </w:r>
    </w:p>
    <w:p w:rsidR="00152C79" w:rsidRPr="00011773" w:rsidRDefault="00152C79" w:rsidP="00152C79">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lastRenderedPageBreak/>
        <w:t xml:space="preserve">Usvaja se </w:t>
      </w:r>
      <w:r>
        <w:rPr>
          <w:rFonts w:ascii="Times New Roman" w:hAnsi="Times New Roman" w:cs="Times New Roman"/>
          <w:sz w:val="24"/>
          <w:szCs w:val="24"/>
        </w:rPr>
        <w:t>I</w:t>
      </w:r>
      <w:r w:rsidRPr="00011773">
        <w:rPr>
          <w:rFonts w:ascii="Times New Roman" w:hAnsi="Times New Roman" w:cs="Times New Roman"/>
          <w:sz w:val="24"/>
          <w:szCs w:val="24"/>
        </w:rPr>
        <w:t>zvješće</w:t>
      </w:r>
      <w:r>
        <w:rPr>
          <w:rFonts w:ascii="Times New Roman" w:hAnsi="Times New Roman" w:cs="Times New Roman"/>
          <w:sz w:val="24"/>
          <w:szCs w:val="24"/>
        </w:rPr>
        <w:t xml:space="preserve"> </w:t>
      </w:r>
      <w:r w:rsidRPr="00011773">
        <w:rPr>
          <w:rFonts w:ascii="Times New Roman" w:hAnsi="Times New Roman" w:cs="Times New Roman"/>
          <w:sz w:val="24"/>
          <w:szCs w:val="24"/>
        </w:rPr>
        <w:t xml:space="preserve">o </w:t>
      </w:r>
      <w:r>
        <w:rPr>
          <w:rFonts w:ascii="Times New Roman" w:hAnsi="Times New Roman" w:cs="Times New Roman"/>
          <w:sz w:val="24"/>
          <w:szCs w:val="24"/>
        </w:rPr>
        <w:t xml:space="preserve">lokacijama i količinama odbačenog otpada te troškovima uklanjanja odbačenog otpada na području općine Šodolovci u 2018. godini </w:t>
      </w:r>
      <w:r w:rsidRPr="00011773">
        <w:rPr>
          <w:rFonts w:ascii="Times New Roman" w:hAnsi="Times New Roman" w:cs="Times New Roman"/>
          <w:sz w:val="24"/>
          <w:szCs w:val="24"/>
        </w:rPr>
        <w:t xml:space="preserve">koje je ovom tijelu podnio </w:t>
      </w:r>
      <w:r>
        <w:rPr>
          <w:rFonts w:ascii="Times New Roman" w:hAnsi="Times New Roman" w:cs="Times New Roman"/>
          <w:sz w:val="24"/>
          <w:szCs w:val="24"/>
        </w:rPr>
        <w:t>zamjenik općinskog načelnika koji obnaša dužnost općinskog načelnika</w:t>
      </w:r>
      <w:r w:rsidRPr="00011773">
        <w:rPr>
          <w:rFonts w:ascii="Times New Roman" w:hAnsi="Times New Roman" w:cs="Times New Roman"/>
          <w:sz w:val="24"/>
          <w:szCs w:val="24"/>
        </w:rPr>
        <w:t xml:space="preserve"> Općine Šodolovci.</w:t>
      </w:r>
    </w:p>
    <w:p w:rsidR="00152C79" w:rsidRPr="00011773" w:rsidRDefault="00152C79" w:rsidP="00152C79">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rsidR="00152C79" w:rsidRPr="00011773" w:rsidRDefault="00152C79" w:rsidP="00152C79">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Izvješće iz članka 1. ovog Zaključka sastavni je dio ovog Zaključka.</w:t>
      </w:r>
    </w:p>
    <w:p w:rsidR="00152C79" w:rsidRPr="00011773" w:rsidRDefault="00152C79" w:rsidP="00152C79">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3.</w:t>
      </w:r>
    </w:p>
    <w:p w:rsidR="00152C79" w:rsidRPr="00011773" w:rsidRDefault="00152C79" w:rsidP="00152C79">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Ovaj Zaključak objavit će se u službenom glasniku Općine Šodolovci.</w:t>
      </w:r>
    </w:p>
    <w:p w:rsidR="00152C79" w:rsidRPr="00011773" w:rsidRDefault="00152C79" w:rsidP="00152C79">
      <w:pPr>
        <w:spacing w:after="160" w:line="360" w:lineRule="auto"/>
        <w:jc w:val="both"/>
        <w:rPr>
          <w:rFonts w:ascii="Times New Roman" w:hAnsi="Times New Roman" w:cs="Times New Roman"/>
          <w:sz w:val="24"/>
          <w:szCs w:val="24"/>
        </w:rPr>
      </w:pPr>
    </w:p>
    <w:p w:rsidR="00152C79" w:rsidRPr="00011773" w:rsidRDefault="00152C79" w:rsidP="00152C79">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KLASA: </w:t>
      </w:r>
      <w:r>
        <w:rPr>
          <w:rFonts w:ascii="Times New Roman" w:hAnsi="Times New Roman" w:cs="Times New Roman"/>
          <w:sz w:val="24"/>
          <w:szCs w:val="24"/>
        </w:rPr>
        <w:t>351-01</w:t>
      </w:r>
      <w:r w:rsidRPr="00011773">
        <w:rPr>
          <w:rFonts w:ascii="Times New Roman" w:hAnsi="Times New Roman" w:cs="Times New Roman"/>
          <w:sz w:val="24"/>
          <w:szCs w:val="24"/>
        </w:rPr>
        <w:t>/1</w:t>
      </w:r>
      <w:r>
        <w:rPr>
          <w:rFonts w:ascii="Times New Roman" w:hAnsi="Times New Roman" w:cs="Times New Roman"/>
          <w:sz w:val="24"/>
          <w:szCs w:val="24"/>
        </w:rPr>
        <w:t>9</w:t>
      </w:r>
      <w:r w:rsidRPr="00011773">
        <w:rPr>
          <w:rFonts w:ascii="Times New Roman" w:hAnsi="Times New Roman" w:cs="Times New Roman"/>
          <w:sz w:val="24"/>
          <w:szCs w:val="24"/>
        </w:rPr>
        <w:t>-01/</w:t>
      </w:r>
      <w:r>
        <w:rPr>
          <w:rFonts w:ascii="Times New Roman" w:hAnsi="Times New Roman" w:cs="Times New Roman"/>
          <w:sz w:val="24"/>
          <w:szCs w:val="24"/>
        </w:rPr>
        <w:t>2</w:t>
      </w:r>
    </w:p>
    <w:p w:rsidR="00152C79" w:rsidRPr="00011773" w:rsidRDefault="00152C79" w:rsidP="00152C79">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URBROJ: 2121/11-1</w:t>
      </w:r>
      <w:r>
        <w:rPr>
          <w:rFonts w:ascii="Times New Roman" w:hAnsi="Times New Roman" w:cs="Times New Roman"/>
          <w:sz w:val="24"/>
          <w:szCs w:val="24"/>
        </w:rPr>
        <w:t>9</w:t>
      </w:r>
      <w:r w:rsidRPr="00011773">
        <w:rPr>
          <w:rFonts w:ascii="Times New Roman" w:hAnsi="Times New Roman" w:cs="Times New Roman"/>
          <w:sz w:val="24"/>
          <w:szCs w:val="24"/>
        </w:rPr>
        <w:t>-</w:t>
      </w:r>
      <w:r>
        <w:rPr>
          <w:rFonts w:ascii="Times New Roman" w:hAnsi="Times New Roman" w:cs="Times New Roman"/>
          <w:sz w:val="24"/>
          <w:szCs w:val="24"/>
        </w:rPr>
        <w:t>2</w:t>
      </w:r>
    </w:p>
    <w:p w:rsidR="00152C79" w:rsidRPr="00011773" w:rsidRDefault="00152C79" w:rsidP="00152C79">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w:t>
      </w:r>
      <w:r>
        <w:rPr>
          <w:rFonts w:ascii="Times New Roman" w:hAnsi="Times New Roman" w:cs="Times New Roman"/>
          <w:sz w:val="24"/>
          <w:szCs w:val="24"/>
        </w:rPr>
        <w:t>25</w:t>
      </w:r>
      <w:r w:rsidRPr="00011773">
        <w:rPr>
          <w:rFonts w:ascii="Times New Roman" w:hAnsi="Times New Roman" w:cs="Times New Roman"/>
          <w:sz w:val="24"/>
          <w:szCs w:val="24"/>
        </w:rPr>
        <w:t xml:space="preserve">. </w:t>
      </w:r>
      <w:r>
        <w:rPr>
          <w:rFonts w:ascii="Times New Roman" w:hAnsi="Times New Roman" w:cs="Times New Roman"/>
          <w:sz w:val="24"/>
          <w:szCs w:val="24"/>
        </w:rPr>
        <w:t>listopad</w:t>
      </w:r>
      <w:r w:rsidRPr="00011773">
        <w:rPr>
          <w:rFonts w:ascii="Times New Roman" w:hAnsi="Times New Roman" w:cs="Times New Roman"/>
          <w:sz w:val="24"/>
          <w:szCs w:val="24"/>
        </w:rPr>
        <w:t>a 201</w:t>
      </w:r>
      <w:r>
        <w:rPr>
          <w:rFonts w:ascii="Times New Roman" w:hAnsi="Times New Roman" w:cs="Times New Roman"/>
          <w:sz w:val="24"/>
          <w:szCs w:val="24"/>
        </w:rPr>
        <w:t>9</w:t>
      </w:r>
      <w:r w:rsidRPr="00011773">
        <w:rPr>
          <w:rFonts w:ascii="Times New Roman" w:hAnsi="Times New Roman" w:cs="Times New Roman"/>
          <w:sz w:val="24"/>
          <w:szCs w:val="24"/>
        </w:rPr>
        <w:t>.                                    PREDSJEDNIK OPĆINSKOG VIJEĆA:</w:t>
      </w:r>
    </w:p>
    <w:p w:rsidR="00152C79" w:rsidRDefault="00152C79" w:rsidP="00152C79">
      <w:pPr>
        <w:rPr>
          <w:rFonts w:ascii="Times New Roman" w:hAnsi="Times New Roman" w:cs="Times New Roman"/>
          <w:sz w:val="24"/>
          <w:szCs w:val="24"/>
        </w:rPr>
      </w:pPr>
      <w:r>
        <w:rPr>
          <w:rFonts w:ascii="Times New Roman" w:hAnsi="Times New Roman" w:cs="Times New Roman"/>
          <w:sz w:val="24"/>
          <w:szCs w:val="24"/>
        </w:rPr>
        <w:t xml:space="preserve">                                                                                                Tomislav Starčević, v.r.</w:t>
      </w:r>
    </w:p>
    <w:p w:rsidR="00152C79" w:rsidRDefault="00152C79" w:rsidP="00152C7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Na temelju članka 36. stavak 9. Zakona o održivom gospodarenju otpadom („Narodne novine“ broj 94/13, 73/17 i 14/19- u daljnjem tekstu: Zakon) i članka 46. Statuta Općine Šodolovci („službeni glasnik općine Šodolovci“ broj 3/09, 2/13, 7/16 i 4/18) zamjenik općinskog načelnika koji obnaša dužnost općinskog načelnika općine Šodolovci dana 13. rujna 2019. godine donosi</w:t>
      </w:r>
    </w:p>
    <w:p w:rsidR="00152C79" w:rsidRPr="00152C79" w:rsidRDefault="00152C79" w:rsidP="00152C79">
      <w:pPr>
        <w:spacing w:after="160" w:line="259" w:lineRule="auto"/>
        <w:jc w:val="both"/>
        <w:rPr>
          <w:rFonts w:ascii="Times New Roman" w:hAnsi="Times New Roman" w:cs="Times New Roman"/>
          <w:sz w:val="24"/>
          <w:szCs w:val="24"/>
        </w:rPr>
      </w:pPr>
    </w:p>
    <w:p w:rsidR="00152C79" w:rsidRPr="00152C79" w:rsidRDefault="00152C79" w:rsidP="00152C79">
      <w:pPr>
        <w:spacing w:after="160" w:line="259" w:lineRule="auto"/>
        <w:jc w:val="center"/>
        <w:rPr>
          <w:rFonts w:ascii="Times New Roman" w:hAnsi="Times New Roman" w:cs="Times New Roman"/>
          <w:b/>
          <w:bCs/>
          <w:sz w:val="24"/>
          <w:szCs w:val="24"/>
        </w:rPr>
      </w:pPr>
      <w:r w:rsidRPr="00152C79">
        <w:rPr>
          <w:rFonts w:ascii="Times New Roman" w:hAnsi="Times New Roman" w:cs="Times New Roman"/>
          <w:b/>
          <w:bCs/>
          <w:sz w:val="24"/>
          <w:szCs w:val="24"/>
        </w:rPr>
        <w:t xml:space="preserve">IZVJEŠĆE </w:t>
      </w:r>
    </w:p>
    <w:p w:rsidR="00152C79" w:rsidRPr="00152C79" w:rsidRDefault="00152C79" w:rsidP="00152C79">
      <w:pPr>
        <w:spacing w:after="160" w:line="259" w:lineRule="auto"/>
        <w:jc w:val="center"/>
        <w:rPr>
          <w:rFonts w:ascii="Times New Roman" w:hAnsi="Times New Roman" w:cs="Times New Roman"/>
          <w:b/>
          <w:bCs/>
          <w:sz w:val="24"/>
          <w:szCs w:val="24"/>
        </w:rPr>
      </w:pPr>
      <w:r w:rsidRPr="00152C79">
        <w:rPr>
          <w:rFonts w:ascii="Times New Roman" w:hAnsi="Times New Roman" w:cs="Times New Roman"/>
          <w:b/>
          <w:bCs/>
          <w:sz w:val="24"/>
          <w:szCs w:val="24"/>
        </w:rPr>
        <w:t>o lokacijama i količinama odbačenog otpada te troškovima uklanjanja</w:t>
      </w:r>
    </w:p>
    <w:p w:rsidR="00152C79" w:rsidRPr="00152C79" w:rsidRDefault="00152C79" w:rsidP="00152C79">
      <w:pPr>
        <w:spacing w:after="160" w:line="259" w:lineRule="auto"/>
        <w:jc w:val="center"/>
        <w:rPr>
          <w:rFonts w:ascii="Times New Roman" w:hAnsi="Times New Roman" w:cs="Times New Roman"/>
          <w:b/>
          <w:bCs/>
          <w:sz w:val="24"/>
          <w:szCs w:val="24"/>
        </w:rPr>
      </w:pPr>
      <w:r w:rsidRPr="00152C79">
        <w:rPr>
          <w:rFonts w:ascii="Times New Roman" w:hAnsi="Times New Roman" w:cs="Times New Roman"/>
          <w:b/>
          <w:bCs/>
          <w:sz w:val="24"/>
          <w:szCs w:val="24"/>
        </w:rPr>
        <w:lastRenderedPageBreak/>
        <w:t>odbačenog otpada na području Općine Šodolovci u 2018. godini</w:t>
      </w:r>
    </w:p>
    <w:p w:rsidR="00152C79" w:rsidRPr="00152C79" w:rsidRDefault="00152C79" w:rsidP="00152C79">
      <w:pPr>
        <w:spacing w:after="160" w:line="259" w:lineRule="auto"/>
        <w:jc w:val="center"/>
        <w:rPr>
          <w:rFonts w:ascii="Times New Roman" w:hAnsi="Times New Roman" w:cs="Times New Roman"/>
          <w:b/>
          <w:bCs/>
          <w:sz w:val="24"/>
          <w:szCs w:val="24"/>
        </w:rPr>
      </w:pPr>
    </w:p>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I. UVOD</w:t>
      </w:r>
    </w:p>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Na temelju članka 36. stavak 9. Zakona izvršno tijelo jedinice lokalne samouprave dužno je predstavničkom tijelu jedinice lokalne samouprave do 31.03. tekuće godine podnijeti izvješće o lokacijama i količinama odbačenog otpada, troškovima uklanjanja odbačenog otpada i provedbi mjera za prethodnu kalendarsku godinu.</w:t>
      </w:r>
    </w:p>
    <w:p w:rsidR="00152C79" w:rsidRPr="00152C79" w:rsidRDefault="00152C79" w:rsidP="00152C79">
      <w:pPr>
        <w:spacing w:after="160" w:line="259" w:lineRule="auto"/>
        <w:jc w:val="both"/>
        <w:rPr>
          <w:rFonts w:ascii="Times New Roman" w:hAnsi="Times New Roman" w:cs="Times New Roman"/>
          <w:sz w:val="24"/>
          <w:szCs w:val="24"/>
        </w:rPr>
      </w:pPr>
    </w:p>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II. POSTOJEĆE STANJE</w:t>
      </w:r>
    </w:p>
    <w:tbl>
      <w:tblPr>
        <w:tblW w:w="141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1701"/>
        <w:gridCol w:w="1559"/>
        <w:gridCol w:w="1559"/>
        <w:gridCol w:w="1560"/>
        <w:gridCol w:w="1842"/>
        <w:gridCol w:w="1843"/>
        <w:gridCol w:w="1418"/>
        <w:gridCol w:w="1701"/>
      </w:tblGrid>
      <w:tr w:rsidR="00152C79" w:rsidRPr="00152C79" w:rsidTr="00152C79">
        <w:trPr>
          <w:trHeight w:val="450"/>
        </w:trPr>
        <w:tc>
          <w:tcPr>
            <w:tcW w:w="918" w:type="dxa"/>
          </w:tcPr>
          <w:p w:rsidR="00152C79" w:rsidRPr="00152C79" w:rsidRDefault="00152C79" w:rsidP="00152C79">
            <w:pPr>
              <w:spacing w:after="160" w:line="259" w:lineRule="auto"/>
              <w:jc w:val="center"/>
              <w:rPr>
                <w:rFonts w:ascii="Times New Roman" w:hAnsi="Times New Roman" w:cs="Times New Roman"/>
                <w:b/>
                <w:bCs/>
                <w:sz w:val="24"/>
                <w:szCs w:val="24"/>
              </w:rPr>
            </w:pPr>
            <w:proofErr w:type="spellStart"/>
            <w:r w:rsidRPr="00152C79">
              <w:rPr>
                <w:rFonts w:ascii="Times New Roman" w:hAnsi="Times New Roman" w:cs="Times New Roman"/>
                <w:b/>
                <w:bCs/>
                <w:sz w:val="24"/>
                <w:szCs w:val="24"/>
              </w:rPr>
              <w:t>Rbr</w:t>
            </w:r>
            <w:proofErr w:type="spellEnd"/>
            <w:r w:rsidRPr="00152C79">
              <w:rPr>
                <w:rFonts w:ascii="Times New Roman" w:hAnsi="Times New Roman" w:cs="Times New Roman"/>
                <w:b/>
                <w:bCs/>
                <w:sz w:val="24"/>
                <w:szCs w:val="24"/>
              </w:rPr>
              <w:t>.</w:t>
            </w:r>
          </w:p>
        </w:tc>
        <w:tc>
          <w:tcPr>
            <w:tcW w:w="1701" w:type="dxa"/>
          </w:tcPr>
          <w:p w:rsidR="00152C79" w:rsidRPr="00152C79" w:rsidRDefault="00152C79" w:rsidP="00152C79">
            <w:pPr>
              <w:spacing w:after="160" w:line="259" w:lineRule="auto"/>
              <w:jc w:val="center"/>
              <w:rPr>
                <w:rFonts w:ascii="Times New Roman" w:hAnsi="Times New Roman" w:cs="Times New Roman"/>
                <w:b/>
                <w:bCs/>
                <w:sz w:val="24"/>
                <w:szCs w:val="24"/>
              </w:rPr>
            </w:pPr>
            <w:r w:rsidRPr="00152C79">
              <w:rPr>
                <w:rFonts w:ascii="Times New Roman" w:hAnsi="Times New Roman" w:cs="Times New Roman"/>
                <w:b/>
                <w:bCs/>
                <w:sz w:val="24"/>
                <w:szCs w:val="24"/>
              </w:rPr>
              <w:t>Lokacija nepropisno odbačenog otpada- k.č.br. i k.o.</w:t>
            </w:r>
          </w:p>
        </w:tc>
        <w:tc>
          <w:tcPr>
            <w:tcW w:w="1559" w:type="dxa"/>
          </w:tcPr>
          <w:p w:rsidR="00152C79" w:rsidRPr="00152C79" w:rsidRDefault="00152C79" w:rsidP="00152C79">
            <w:pPr>
              <w:spacing w:after="160" w:line="259" w:lineRule="auto"/>
              <w:jc w:val="center"/>
              <w:rPr>
                <w:rFonts w:ascii="Times New Roman" w:hAnsi="Times New Roman" w:cs="Times New Roman"/>
                <w:b/>
                <w:bCs/>
                <w:sz w:val="24"/>
                <w:szCs w:val="24"/>
              </w:rPr>
            </w:pPr>
            <w:r w:rsidRPr="00152C79">
              <w:rPr>
                <w:rFonts w:ascii="Times New Roman" w:hAnsi="Times New Roman" w:cs="Times New Roman"/>
                <w:b/>
                <w:bCs/>
                <w:sz w:val="24"/>
                <w:szCs w:val="24"/>
              </w:rPr>
              <w:t>Vlasnik zemljišta</w:t>
            </w:r>
          </w:p>
        </w:tc>
        <w:tc>
          <w:tcPr>
            <w:tcW w:w="1559" w:type="dxa"/>
          </w:tcPr>
          <w:p w:rsidR="00152C79" w:rsidRPr="00152C79" w:rsidRDefault="00152C79" w:rsidP="00152C79">
            <w:pPr>
              <w:spacing w:after="160" w:line="259" w:lineRule="auto"/>
              <w:jc w:val="center"/>
              <w:rPr>
                <w:rFonts w:ascii="Times New Roman" w:hAnsi="Times New Roman" w:cs="Times New Roman"/>
                <w:b/>
                <w:bCs/>
                <w:sz w:val="24"/>
                <w:szCs w:val="24"/>
              </w:rPr>
            </w:pPr>
            <w:r w:rsidRPr="00152C79">
              <w:rPr>
                <w:rFonts w:ascii="Times New Roman" w:hAnsi="Times New Roman" w:cs="Times New Roman"/>
                <w:b/>
                <w:bCs/>
                <w:sz w:val="24"/>
                <w:szCs w:val="24"/>
              </w:rPr>
              <w:t>Zahvaćena površina ili procjena o količini otpada</w:t>
            </w:r>
          </w:p>
        </w:tc>
        <w:tc>
          <w:tcPr>
            <w:tcW w:w="1560" w:type="dxa"/>
          </w:tcPr>
          <w:p w:rsidR="00152C79" w:rsidRPr="00152C79" w:rsidRDefault="00152C79" w:rsidP="00152C79">
            <w:pPr>
              <w:spacing w:after="160" w:line="259" w:lineRule="auto"/>
              <w:jc w:val="center"/>
              <w:rPr>
                <w:rFonts w:ascii="Times New Roman" w:hAnsi="Times New Roman" w:cs="Times New Roman"/>
                <w:b/>
                <w:bCs/>
                <w:sz w:val="24"/>
                <w:szCs w:val="24"/>
              </w:rPr>
            </w:pPr>
            <w:r w:rsidRPr="00152C79">
              <w:rPr>
                <w:rFonts w:ascii="Times New Roman" w:hAnsi="Times New Roman" w:cs="Times New Roman"/>
                <w:b/>
                <w:bCs/>
                <w:sz w:val="24"/>
                <w:szCs w:val="24"/>
              </w:rPr>
              <w:t>Vrsta otpada</w:t>
            </w:r>
          </w:p>
        </w:tc>
        <w:tc>
          <w:tcPr>
            <w:tcW w:w="1842" w:type="dxa"/>
          </w:tcPr>
          <w:p w:rsidR="00152C79" w:rsidRPr="00152C79" w:rsidRDefault="00152C79" w:rsidP="00152C79">
            <w:pPr>
              <w:spacing w:after="160" w:line="259" w:lineRule="auto"/>
              <w:jc w:val="center"/>
              <w:rPr>
                <w:rFonts w:ascii="Times New Roman" w:hAnsi="Times New Roman" w:cs="Times New Roman"/>
                <w:b/>
                <w:bCs/>
                <w:sz w:val="24"/>
                <w:szCs w:val="24"/>
              </w:rPr>
            </w:pPr>
            <w:r w:rsidRPr="00152C79">
              <w:rPr>
                <w:rFonts w:ascii="Times New Roman" w:hAnsi="Times New Roman" w:cs="Times New Roman"/>
                <w:b/>
                <w:bCs/>
                <w:sz w:val="24"/>
                <w:szCs w:val="24"/>
              </w:rPr>
              <w:t>Sanaciju obavio</w:t>
            </w:r>
          </w:p>
        </w:tc>
        <w:tc>
          <w:tcPr>
            <w:tcW w:w="1843" w:type="dxa"/>
          </w:tcPr>
          <w:p w:rsidR="00152C79" w:rsidRPr="00152C79" w:rsidRDefault="00152C79" w:rsidP="00152C79">
            <w:pPr>
              <w:spacing w:after="160" w:line="259" w:lineRule="auto"/>
              <w:jc w:val="center"/>
              <w:rPr>
                <w:rFonts w:ascii="Times New Roman" w:hAnsi="Times New Roman" w:cs="Times New Roman"/>
                <w:b/>
                <w:bCs/>
                <w:sz w:val="24"/>
                <w:szCs w:val="24"/>
              </w:rPr>
            </w:pPr>
            <w:r w:rsidRPr="00152C79">
              <w:rPr>
                <w:rFonts w:ascii="Times New Roman" w:hAnsi="Times New Roman" w:cs="Times New Roman"/>
                <w:b/>
                <w:bCs/>
                <w:sz w:val="24"/>
                <w:szCs w:val="24"/>
              </w:rPr>
              <w:t>Datum saniranja</w:t>
            </w:r>
          </w:p>
        </w:tc>
        <w:tc>
          <w:tcPr>
            <w:tcW w:w="1418" w:type="dxa"/>
          </w:tcPr>
          <w:p w:rsidR="00152C79" w:rsidRPr="00152C79" w:rsidRDefault="00152C79" w:rsidP="00152C79">
            <w:pPr>
              <w:spacing w:after="160" w:line="259" w:lineRule="auto"/>
              <w:jc w:val="center"/>
              <w:rPr>
                <w:rFonts w:ascii="Times New Roman" w:hAnsi="Times New Roman" w:cs="Times New Roman"/>
                <w:b/>
                <w:bCs/>
                <w:sz w:val="24"/>
                <w:szCs w:val="24"/>
              </w:rPr>
            </w:pPr>
            <w:r w:rsidRPr="00152C79">
              <w:rPr>
                <w:rFonts w:ascii="Times New Roman" w:hAnsi="Times New Roman" w:cs="Times New Roman"/>
                <w:b/>
                <w:bCs/>
                <w:sz w:val="24"/>
                <w:szCs w:val="24"/>
              </w:rPr>
              <w:t>Datum ponovnog pregleda lokacije</w:t>
            </w:r>
          </w:p>
        </w:tc>
        <w:tc>
          <w:tcPr>
            <w:tcW w:w="1701" w:type="dxa"/>
          </w:tcPr>
          <w:p w:rsidR="00152C79" w:rsidRPr="00152C79" w:rsidRDefault="00152C79" w:rsidP="00152C79">
            <w:pPr>
              <w:spacing w:after="160" w:line="259" w:lineRule="auto"/>
              <w:jc w:val="center"/>
              <w:rPr>
                <w:rFonts w:ascii="Times New Roman" w:hAnsi="Times New Roman" w:cs="Times New Roman"/>
                <w:b/>
                <w:bCs/>
                <w:sz w:val="24"/>
                <w:szCs w:val="24"/>
              </w:rPr>
            </w:pPr>
            <w:r w:rsidRPr="00152C79">
              <w:rPr>
                <w:rFonts w:ascii="Times New Roman" w:hAnsi="Times New Roman" w:cs="Times New Roman"/>
                <w:b/>
                <w:bCs/>
                <w:sz w:val="24"/>
                <w:szCs w:val="24"/>
              </w:rPr>
              <w:t>Utvrđeno stanje nakon ponovljenog pregleda</w:t>
            </w:r>
          </w:p>
        </w:tc>
      </w:tr>
      <w:tr w:rsidR="00152C79" w:rsidRPr="00152C79" w:rsidTr="00152C79">
        <w:trPr>
          <w:trHeight w:val="1035"/>
        </w:trPr>
        <w:tc>
          <w:tcPr>
            <w:tcW w:w="918"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1.</w:t>
            </w:r>
          </w:p>
        </w:tc>
        <w:tc>
          <w:tcPr>
            <w:tcW w:w="1701"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k.č.br. 181, k.o. Koprivna</w:t>
            </w:r>
          </w:p>
        </w:tc>
        <w:tc>
          <w:tcPr>
            <w:tcW w:w="1559"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Općina Šodolovci</w:t>
            </w:r>
          </w:p>
        </w:tc>
        <w:tc>
          <w:tcPr>
            <w:tcW w:w="1559"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Zahvaćeno cca 1380 m²</w:t>
            </w:r>
          </w:p>
        </w:tc>
        <w:tc>
          <w:tcPr>
            <w:tcW w:w="1560"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Građevinski otpad i raslinje</w:t>
            </w:r>
          </w:p>
        </w:tc>
        <w:tc>
          <w:tcPr>
            <w:tcW w:w="1842"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Komunalno trgovačko društvo Šodolovci</w:t>
            </w:r>
          </w:p>
        </w:tc>
        <w:tc>
          <w:tcPr>
            <w:tcW w:w="1843"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Studeni 2018.</w:t>
            </w:r>
          </w:p>
        </w:tc>
        <w:tc>
          <w:tcPr>
            <w:tcW w:w="1418"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Kolovoz 2019.</w:t>
            </w:r>
          </w:p>
        </w:tc>
        <w:tc>
          <w:tcPr>
            <w:tcW w:w="1701"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Nema otpada</w:t>
            </w:r>
          </w:p>
        </w:tc>
      </w:tr>
      <w:tr w:rsidR="00152C79" w:rsidRPr="00152C79" w:rsidTr="00152C79">
        <w:trPr>
          <w:trHeight w:val="301"/>
        </w:trPr>
        <w:tc>
          <w:tcPr>
            <w:tcW w:w="918"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2.</w:t>
            </w:r>
          </w:p>
        </w:tc>
        <w:tc>
          <w:tcPr>
            <w:tcW w:w="1701"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k.č.br. 471, k.o. Koprivna</w:t>
            </w:r>
          </w:p>
        </w:tc>
        <w:tc>
          <w:tcPr>
            <w:tcW w:w="1559"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Općina Šodolovci</w:t>
            </w:r>
          </w:p>
        </w:tc>
        <w:tc>
          <w:tcPr>
            <w:tcW w:w="1559"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Zahvaćeno cca 8200 m²</w:t>
            </w:r>
          </w:p>
        </w:tc>
        <w:tc>
          <w:tcPr>
            <w:tcW w:w="1560"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Građevinski otpad, glomazni otpad i auto gume.</w:t>
            </w:r>
          </w:p>
        </w:tc>
        <w:tc>
          <w:tcPr>
            <w:tcW w:w="1842"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Komunalno trgovačko društvo Šodolovci d.o.o.</w:t>
            </w:r>
          </w:p>
        </w:tc>
        <w:tc>
          <w:tcPr>
            <w:tcW w:w="1843"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Prosinac 2018.</w:t>
            </w:r>
          </w:p>
        </w:tc>
        <w:tc>
          <w:tcPr>
            <w:tcW w:w="1418"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Kolovoz 2019.</w:t>
            </w:r>
          </w:p>
        </w:tc>
        <w:tc>
          <w:tcPr>
            <w:tcW w:w="1701"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Nema otpada</w:t>
            </w:r>
          </w:p>
        </w:tc>
      </w:tr>
      <w:tr w:rsidR="00152C79" w:rsidRPr="00152C79" w:rsidTr="00152C79">
        <w:trPr>
          <w:trHeight w:val="1425"/>
        </w:trPr>
        <w:tc>
          <w:tcPr>
            <w:tcW w:w="918"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lastRenderedPageBreak/>
              <w:t>3.</w:t>
            </w:r>
          </w:p>
        </w:tc>
        <w:tc>
          <w:tcPr>
            <w:tcW w:w="1701"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k.č.br. 310, k.o. Paulin Dvor</w:t>
            </w:r>
          </w:p>
        </w:tc>
        <w:tc>
          <w:tcPr>
            <w:tcW w:w="1559"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Općina Šodolovci</w:t>
            </w:r>
          </w:p>
        </w:tc>
        <w:tc>
          <w:tcPr>
            <w:tcW w:w="1559"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Zahvaćeno cca 7300 m²</w:t>
            </w:r>
          </w:p>
        </w:tc>
        <w:tc>
          <w:tcPr>
            <w:tcW w:w="1560"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Građevinski otpad, glomazni otpad (dijelovi namještaja, kućanski aparati), auto gume.</w:t>
            </w:r>
          </w:p>
        </w:tc>
        <w:tc>
          <w:tcPr>
            <w:tcW w:w="1842"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Komunalno trgovačko društvo Šodolovci d.o.o.</w:t>
            </w:r>
          </w:p>
        </w:tc>
        <w:tc>
          <w:tcPr>
            <w:tcW w:w="1843"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Travanj 2019.</w:t>
            </w:r>
          </w:p>
        </w:tc>
        <w:tc>
          <w:tcPr>
            <w:tcW w:w="1418"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Kolovoz 2019.</w:t>
            </w:r>
          </w:p>
        </w:tc>
        <w:tc>
          <w:tcPr>
            <w:tcW w:w="1701" w:type="dxa"/>
          </w:tcPr>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Nema otpada</w:t>
            </w:r>
          </w:p>
        </w:tc>
      </w:tr>
    </w:tbl>
    <w:p w:rsidR="00152C79" w:rsidRPr="00152C79" w:rsidRDefault="00152C79" w:rsidP="00152C79">
      <w:pPr>
        <w:spacing w:after="160" w:line="259" w:lineRule="auto"/>
        <w:jc w:val="both"/>
        <w:rPr>
          <w:rFonts w:ascii="Times New Roman" w:hAnsi="Times New Roman" w:cs="Times New Roman"/>
          <w:sz w:val="24"/>
          <w:szCs w:val="24"/>
        </w:rPr>
      </w:pPr>
    </w:p>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Na naprijed navedenim lokacijama provodile su se mjere radi sprječavanja odbacivanja otpada i to kontrole lokacija od strane djelatnika Komunalnog trgovačkog društva Šodolovci d.o.o. po nalogu općinskog načelnika.</w:t>
      </w:r>
    </w:p>
    <w:p w:rsidR="00152C79" w:rsidRPr="00152C79" w:rsidRDefault="00152C79" w:rsidP="00152C79">
      <w:pPr>
        <w:spacing w:after="160" w:line="259" w:lineRule="auto"/>
        <w:jc w:val="both"/>
        <w:rPr>
          <w:rFonts w:ascii="Times New Roman" w:hAnsi="Times New Roman" w:cs="Times New Roman"/>
          <w:sz w:val="24"/>
          <w:szCs w:val="24"/>
        </w:rPr>
      </w:pPr>
    </w:p>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III. TROŠKOVI UKLANJA ODBAČENOG OTPADA U 2018. GODINI ZA OPĆINU ŠODOLOVCI</w:t>
      </w:r>
    </w:p>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Iz Proračuna Općine Šodolovci za troškove saniranja i otklanjanja odbačenog otpada sa lokacija otpadom onečišćenog tla koji su obavljeni tijekom 2018. godine (saniranje lokacija u k.o. Koprivna k.č.br. 181 i 471) ukupno je utrošeno 16.740,00 kuna.</w:t>
      </w:r>
    </w:p>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Sanaciju onečišćenih lokacija je provelo Komunalno trgovačko društvo Šodolovci d.o.o..</w:t>
      </w:r>
    </w:p>
    <w:p w:rsidR="00152C79" w:rsidRPr="00152C79" w:rsidRDefault="00152C79" w:rsidP="00152C79">
      <w:pPr>
        <w:spacing w:after="160" w:line="259" w:lineRule="auto"/>
        <w:jc w:val="both"/>
        <w:rPr>
          <w:rFonts w:ascii="Times New Roman" w:hAnsi="Times New Roman" w:cs="Times New Roman"/>
          <w:sz w:val="24"/>
          <w:szCs w:val="24"/>
        </w:rPr>
      </w:pPr>
    </w:p>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IV. ZAKLJUČAK</w:t>
      </w:r>
    </w:p>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Iako postoji zakonodavni okvir koji precizno regulira prava i obveze pojedinaca u sustavu gospodarenja otpadom postoje devijantna ponašanja i neodgovorni pojedinci koji odlažu otpad na lokacije koje nisu za to predviđene i na taj način onečišćuju okoliš i površine na području općine što nadalje ima za posljedicu financijsko opterećenje proračuna općine Šodolovci koja mora osigurati sredstva za saniranje predmetnih onečišćenja.</w:t>
      </w:r>
    </w:p>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Općina Šodolovci uspostavila je sustav zaprimanja obavijesti o nepropisno odbačenom otpadu kao i sustav evidentiranja lokacija odbačenog otpada u skladu s odredbama članka 36. Zakona.</w:t>
      </w:r>
    </w:p>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lastRenderedPageBreak/>
        <w:t>Na lokacijama na kojima se pojavljuje otpad postavljeni su znakovi upozorenja o zabrani odbacivanja otpada.</w:t>
      </w:r>
    </w:p>
    <w:p w:rsidR="00152C79" w:rsidRPr="00152C79" w:rsidRDefault="00152C79" w:rsidP="00152C79">
      <w:pPr>
        <w:spacing w:after="160" w:line="259" w:lineRule="auto"/>
        <w:jc w:val="both"/>
        <w:rPr>
          <w:rFonts w:ascii="Times New Roman" w:hAnsi="Times New Roman" w:cs="Times New Roman"/>
          <w:sz w:val="24"/>
          <w:szCs w:val="24"/>
        </w:rPr>
      </w:pPr>
    </w:p>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KLASA: 351-01/19-01/2</w:t>
      </w:r>
    </w:p>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URBROJ: 2121/11-19-1</w:t>
      </w:r>
    </w:p>
    <w:p w:rsidR="00152C79" w:rsidRPr="00152C79" w:rsidRDefault="00152C79" w:rsidP="00152C79">
      <w:pPr>
        <w:spacing w:after="160" w:line="259" w:lineRule="auto"/>
        <w:jc w:val="both"/>
        <w:rPr>
          <w:rFonts w:ascii="Times New Roman" w:hAnsi="Times New Roman" w:cs="Times New Roman"/>
          <w:sz w:val="24"/>
          <w:szCs w:val="24"/>
        </w:rPr>
      </w:pPr>
      <w:r w:rsidRPr="00152C79">
        <w:rPr>
          <w:rFonts w:ascii="Times New Roman" w:hAnsi="Times New Roman" w:cs="Times New Roman"/>
          <w:sz w:val="24"/>
          <w:szCs w:val="24"/>
        </w:rPr>
        <w:t>Šodolovci, 13. rujna 2019.                                                                                                                          Zamjenik općinskog načelnika koji obnaša</w:t>
      </w:r>
    </w:p>
    <w:p w:rsidR="00152C79" w:rsidRPr="00152C79" w:rsidRDefault="00152C79" w:rsidP="00152C79">
      <w:pPr>
        <w:spacing w:after="160" w:line="259" w:lineRule="auto"/>
        <w:jc w:val="right"/>
        <w:rPr>
          <w:rFonts w:ascii="Times New Roman" w:hAnsi="Times New Roman" w:cs="Times New Roman"/>
          <w:sz w:val="24"/>
          <w:szCs w:val="24"/>
        </w:rPr>
      </w:pPr>
      <w:r w:rsidRPr="00152C79">
        <w:rPr>
          <w:rFonts w:ascii="Times New Roman" w:hAnsi="Times New Roman" w:cs="Times New Roman"/>
          <w:sz w:val="24"/>
          <w:szCs w:val="24"/>
        </w:rPr>
        <w:t>dužnost općinskog načelnika:</w:t>
      </w:r>
    </w:p>
    <w:p w:rsidR="00152C79" w:rsidRDefault="00152C79" w:rsidP="00152C79">
      <w:pPr>
        <w:spacing w:after="160" w:line="259" w:lineRule="auto"/>
        <w:jc w:val="right"/>
        <w:rPr>
          <w:rFonts w:ascii="Times New Roman" w:hAnsi="Times New Roman" w:cs="Times New Roman"/>
          <w:sz w:val="24"/>
          <w:szCs w:val="24"/>
        </w:rPr>
      </w:pPr>
      <w:r w:rsidRPr="00152C79">
        <w:rPr>
          <w:rFonts w:ascii="Times New Roman" w:hAnsi="Times New Roman" w:cs="Times New Roman"/>
          <w:sz w:val="24"/>
          <w:szCs w:val="24"/>
        </w:rPr>
        <w:t>Dragan Zorić</w:t>
      </w:r>
      <w:r>
        <w:rPr>
          <w:rFonts w:ascii="Times New Roman" w:hAnsi="Times New Roman" w:cs="Times New Roman"/>
          <w:sz w:val="24"/>
          <w:szCs w:val="24"/>
        </w:rPr>
        <w:t>, v.r.</w:t>
      </w:r>
    </w:p>
    <w:p w:rsidR="00152C79" w:rsidRPr="00152C79" w:rsidRDefault="00152C79" w:rsidP="00152C79">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432D5E" w:rsidRPr="00432D5E" w:rsidRDefault="00432D5E" w:rsidP="00432D5E">
      <w:pPr>
        <w:spacing w:after="160" w:line="259"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Na temelju članka 46. Statuta Općine Šodolovci („Službeni glasnik općine Šodolovci“ broj 3/09, 2/13, 7/16 i 4/18)  zamjenik općinskog načelnika koji obnaša dužnost općinskog načelnika općine Šodolovci donosi</w:t>
      </w:r>
    </w:p>
    <w:p w:rsidR="00432D5E" w:rsidRPr="00432D5E" w:rsidRDefault="00432D5E" w:rsidP="00432D5E">
      <w:pPr>
        <w:spacing w:after="160" w:line="259" w:lineRule="auto"/>
        <w:jc w:val="center"/>
        <w:rPr>
          <w:rFonts w:ascii="Times New Roman" w:eastAsia="Calibri" w:hAnsi="Times New Roman" w:cs="Times New Roman"/>
          <w:b/>
          <w:sz w:val="24"/>
          <w:szCs w:val="24"/>
        </w:rPr>
      </w:pPr>
      <w:r w:rsidRPr="00432D5E">
        <w:rPr>
          <w:rFonts w:ascii="Times New Roman" w:eastAsia="Calibri" w:hAnsi="Times New Roman" w:cs="Times New Roman"/>
          <w:b/>
          <w:sz w:val="24"/>
          <w:szCs w:val="24"/>
        </w:rPr>
        <w:t>PROCEDURU</w:t>
      </w:r>
    </w:p>
    <w:p w:rsidR="00432D5E" w:rsidRPr="00432D5E" w:rsidRDefault="00432D5E" w:rsidP="00432D5E">
      <w:pPr>
        <w:spacing w:after="160" w:line="259" w:lineRule="auto"/>
        <w:jc w:val="center"/>
        <w:rPr>
          <w:rFonts w:ascii="Times New Roman" w:eastAsia="Calibri" w:hAnsi="Times New Roman" w:cs="Times New Roman"/>
          <w:b/>
          <w:sz w:val="24"/>
          <w:szCs w:val="24"/>
        </w:rPr>
      </w:pPr>
      <w:r w:rsidRPr="00432D5E">
        <w:rPr>
          <w:rFonts w:ascii="Times New Roman" w:eastAsia="Calibri" w:hAnsi="Times New Roman" w:cs="Times New Roman"/>
          <w:b/>
          <w:sz w:val="24"/>
          <w:szCs w:val="24"/>
        </w:rPr>
        <w:t>blagajničkog poslovanja</w:t>
      </w:r>
    </w:p>
    <w:p w:rsidR="00432D5E" w:rsidRPr="00432D5E" w:rsidRDefault="00432D5E" w:rsidP="00432D5E">
      <w:pPr>
        <w:spacing w:after="160" w:line="259" w:lineRule="auto"/>
        <w:jc w:val="center"/>
        <w:rPr>
          <w:rFonts w:ascii="Times New Roman" w:eastAsia="Calibri" w:hAnsi="Times New Roman" w:cs="Times New Roman"/>
          <w:b/>
          <w:sz w:val="24"/>
          <w:szCs w:val="24"/>
        </w:rPr>
      </w:pPr>
    </w:p>
    <w:p w:rsidR="00432D5E" w:rsidRPr="00432D5E" w:rsidRDefault="00432D5E" w:rsidP="00432D5E">
      <w:pPr>
        <w:spacing w:after="160" w:line="259" w:lineRule="auto"/>
        <w:jc w:val="center"/>
        <w:rPr>
          <w:rFonts w:ascii="Times New Roman" w:eastAsia="Calibri" w:hAnsi="Times New Roman" w:cs="Times New Roman"/>
          <w:bCs/>
          <w:sz w:val="24"/>
          <w:szCs w:val="24"/>
        </w:rPr>
      </w:pPr>
      <w:r w:rsidRPr="00432D5E">
        <w:rPr>
          <w:rFonts w:ascii="Times New Roman" w:eastAsia="Calibri" w:hAnsi="Times New Roman" w:cs="Times New Roman"/>
          <w:bCs/>
          <w:sz w:val="24"/>
          <w:szCs w:val="24"/>
        </w:rPr>
        <w:t>Članak 1.</w:t>
      </w:r>
    </w:p>
    <w:p w:rsidR="00432D5E" w:rsidRPr="00432D5E" w:rsidRDefault="00432D5E" w:rsidP="00432D5E">
      <w:pPr>
        <w:spacing w:after="160" w:line="259"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 xml:space="preserve">Procedurom o blagajničkom poslovanju uređuje se blagajničko poslovanje Općine Šodolovci, poslovne knjige i dokumentacija u blagajničkom poslovanju, kontrola blagajničkog poslovanja, tretman manjkova i viškova  u blagajni, plaćanje gotovim novcem, kao i druga pitanja u svezi blagajničkog poslovanja. </w:t>
      </w:r>
    </w:p>
    <w:p w:rsidR="00432D5E" w:rsidRPr="00432D5E" w:rsidRDefault="00432D5E" w:rsidP="00432D5E">
      <w:pPr>
        <w:spacing w:after="160" w:line="259" w:lineRule="auto"/>
        <w:jc w:val="center"/>
        <w:rPr>
          <w:rFonts w:ascii="Times New Roman" w:eastAsia="Calibri" w:hAnsi="Times New Roman" w:cs="Times New Roman"/>
          <w:bCs/>
          <w:sz w:val="24"/>
          <w:szCs w:val="24"/>
        </w:rPr>
      </w:pPr>
      <w:r w:rsidRPr="00432D5E">
        <w:rPr>
          <w:rFonts w:ascii="Times New Roman" w:eastAsia="Calibri" w:hAnsi="Times New Roman" w:cs="Times New Roman"/>
          <w:bCs/>
          <w:sz w:val="24"/>
          <w:szCs w:val="24"/>
        </w:rPr>
        <w:t>Članak 2.</w:t>
      </w: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Gotovina Općine Šodolovci je:</w:t>
      </w: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-novčana sredstva podignuta s transakcijskog računa Općine Šodolovci</w:t>
      </w: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-novčana sredstva koja se nalaze u blagajni Općine Šodolovci</w:t>
      </w:r>
    </w:p>
    <w:p w:rsidR="00432D5E" w:rsidRPr="00432D5E" w:rsidRDefault="00432D5E" w:rsidP="00432D5E">
      <w:pPr>
        <w:spacing w:after="0" w:line="240" w:lineRule="auto"/>
        <w:jc w:val="both"/>
        <w:rPr>
          <w:rFonts w:ascii="Times New Roman" w:eastAsia="Calibri" w:hAnsi="Times New Roman" w:cs="Times New Roman"/>
          <w:sz w:val="24"/>
          <w:szCs w:val="24"/>
        </w:rPr>
      </w:pPr>
    </w:p>
    <w:p w:rsidR="00432D5E" w:rsidRPr="00432D5E" w:rsidRDefault="00432D5E" w:rsidP="00432D5E">
      <w:pPr>
        <w:spacing w:after="0" w:line="240" w:lineRule="auto"/>
        <w:jc w:val="center"/>
        <w:rPr>
          <w:rFonts w:ascii="Times New Roman" w:eastAsia="Calibri" w:hAnsi="Times New Roman" w:cs="Times New Roman"/>
          <w:bCs/>
          <w:sz w:val="24"/>
          <w:szCs w:val="24"/>
        </w:rPr>
      </w:pPr>
      <w:r w:rsidRPr="00432D5E">
        <w:rPr>
          <w:rFonts w:ascii="Times New Roman" w:eastAsia="Calibri" w:hAnsi="Times New Roman" w:cs="Times New Roman"/>
          <w:bCs/>
          <w:sz w:val="24"/>
          <w:szCs w:val="24"/>
        </w:rPr>
        <w:lastRenderedPageBreak/>
        <w:t>Članak 3.</w:t>
      </w:r>
    </w:p>
    <w:p w:rsidR="00432D5E" w:rsidRPr="00432D5E" w:rsidRDefault="00432D5E" w:rsidP="00432D5E">
      <w:pPr>
        <w:spacing w:after="0" w:line="240" w:lineRule="auto"/>
        <w:jc w:val="both"/>
        <w:rPr>
          <w:rFonts w:ascii="Times New Roman" w:eastAsia="Calibri" w:hAnsi="Times New Roman" w:cs="Times New Roman"/>
          <w:b/>
          <w:sz w:val="24"/>
          <w:szCs w:val="24"/>
        </w:rPr>
      </w:pP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U Općini Šodolovci se vodi glavna blagajna te se sav promet gotovinskih novčanih sredstava evidentira u glavnoj blagajni.</w:t>
      </w:r>
    </w:p>
    <w:p w:rsidR="00432D5E" w:rsidRPr="00432D5E" w:rsidRDefault="00432D5E" w:rsidP="00432D5E">
      <w:pPr>
        <w:spacing w:after="0" w:line="240" w:lineRule="auto"/>
        <w:jc w:val="both"/>
        <w:rPr>
          <w:rFonts w:ascii="Times New Roman" w:eastAsia="Calibri" w:hAnsi="Times New Roman" w:cs="Times New Roman"/>
          <w:sz w:val="24"/>
          <w:szCs w:val="24"/>
        </w:rPr>
      </w:pPr>
    </w:p>
    <w:p w:rsidR="00432D5E" w:rsidRPr="00432D5E" w:rsidRDefault="00432D5E" w:rsidP="00432D5E">
      <w:pPr>
        <w:spacing w:after="0" w:line="240" w:lineRule="auto"/>
        <w:jc w:val="both"/>
        <w:rPr>
          <w:rFonts w:ascii="Times New Roman" w:eastAsia="Calibri" w:hAnsi="Times New Roman" w:cs="Times New Roman"/>
          <w:sz w:val="24"/>
          <w:szCs w:val="24"/>
        </w:rPr>
      </w:pPr>
    </w:p>
    <w:p w:rsidR="00432D5E" w:rsidRPr="00432D5E" w:rsidRDefault="00432D5E" w:rsidP="00432D5E">
      <w:pPr>
        <w:spacing w:after="0" w:line="240" w:lineRule="auto"/>
        <w:jc w:val="center"/>
        <w:rPr>
          <w:rFonts w:ascii="Times New Roman" w:eastAsia="Calibri" w:hAnsi="Times New Roman" w:cs="Times New Roman"/>
          <w:bCs/>
          <w:sz w:val="24"/>
          <w:szCs w:val="24"/>
        </w:rPr>
      </w:pPr>
      <w:r w:rsidRPr="00432D5E">
        <w:rPr>
          <w:rFonts w:ascii="Times New Roman" w:eastAsia="Calibri" w:hAnsi="Times New Roman" w:cs="Times New Roman"/>
          <w:bCs/>
          <w:sz w:val="24"/>
          <w:szCs w:val="24"/>
        </w:rPr>
        <w:t>Članak 4.</w:t>
      </w:r>
    </w:p>
    <w:p w:rsidR="00432D5E" w:rsidRPr="00432D5E" w:rsidRDefault="00432D5E" w:rsidP="00432D5E">
      <w:pPr>
        <w:spacing w:after="0" w:line="240" w:lineRule="auto"/>
        <w:jc w:val="both"/>
        <w:rPr>
          <w:rFonts w:ascii="Times New Roman" w:eastAsia="Calibri" w:hAnsi="Times New Roman" w:cs="Times New Roman"/>
          <w:bCs/>
          <w:sz w:val="24"/>
          <w:szCs w:val="24"/>
        </w:rPr>
      </w:pP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Blagajničko poslovanje evidentira se preko:</w:t>
      </w: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-naloga za naplatu (uplatnica)</w:t>
      </w: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-naloga za isplatu (isplatnica)</w:t>
      </w: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-dnevnika blagajničkog poslovanja</w:t>
      </w: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Blagajničke poslove vezane uz glavnu blagajnu obavlja Viši stručni suradnik za računovodstvene i financijske poslove, a dužan je voditi evidenciju blagajničkog poslovanja (uplatnice, isplatnice, dnevnik blagajničkog poslovanja i popratne priloge ( račune, naloge, potvrde i dr.).</w:t>
      </w:r>
    </w:p>
    <w:p w:rsidR="00432D5E" w:rsidRPr="00432D5E" w:rsidRDefault="00432D5E" w:rsidP="00432D5E">
      <w:pPr>
        <w:spacing w:after="0" w:line="240" w:lineRule="auto"/>
        <w:jc w:val="both"/>
        <w:rPr>
          <w:rFonts w:ascii="Times New Roman" w:eastAsia="Calibri" w:hAnsi="Times New Roman" w:cs="Times New Roman"/>
          <w:sz w:val="24"/>
          <w:szCs w:val="24"/>
        </w:rPr>
      </w:pPr>
    </w:p>
    <w:p w:rsidR="00432D5E" w:rsidRPr="00432D5E" w:rsidRDefault="00432D5E" w:rsidP="00432D5E">
      <w:pPr>
        <w:spacing w:after="0" w:line="240" w:lineRule="auto"/>
        <w:jc w:val="center"/>
        <w:rPr>
          <w:rFonts w:ascii="Times New Roman" w:eastAsia="Calibri" w:hAnsi="Times New Roman" w:cs="Times New Roman"/>
          <w:sz w:val="24"/>
          <w:szCs w:val="24"/>
        </w:rPr>
      </w:pPr>
      <w:r w:rsidRPr="00432D5E">
        <w:rPr>
          <w:rFonts w:ascii="Times New Roman" w:eastAsia="Calibri" w:hAnsi="Times New Roman" w:cs="Times New Roman"/>
          <w:sz w:val="24"/>
          <w:szCs w:val="24"/>
        </w:rPr>
        <w:t>Članak 5.</w:t>
      </w:r>
    </w:p>
    <w:p w:rsidR="00432D5E" w:rsidRPr="00432D5E" w:rsidRDefault="00432D5E" w:rsidP="00432D5E">
      <w:pPr>
        <w:spacing w:after="0" w:line="240" w:lineRule="auto"/>
        <w:jc w:val="center"/>
        <w:rPr>
          <w:rFonts w:ascii="Times New Roman" w:eastAsia="Calibri" w:hAnsi="Times New Roman" w:cs="Times New Roman"/>
          <w:sz w:val="24"/>
          <w:szCs w:val="24"/>
        </w:rPr>
      </w:pP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Blagajničko poslovanje se može voditi ručno ili elektronski.</w:t>
      </w: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U slučaju vođenja blagajničkog poslovanja elektronski, izvještaj (dnevnik blagajničkog poslovanja), nalog uplate/isplate moraju imati zadovoljavajuću formu (blagajničke isprave moraju imati zadovoljavajuću formu- naziv i redni broj isprave, uplaćeni/isplaćeni iznos, datum i mjesto izdavanja isprave, kratak opis poslovne transakcije, potpisi ovlaštenih osoba- blagajnik, uplatitelj/isplatitelj, likvidator).</w:t>
      </w:r>
    </w:p>
    <w:p w:rsidR="00432D5E" w:rsidRPr="00432D5E" w:rsidRDefault="00432D5E" w:rsidP="00432D5E">
      <w:pPr>
        <w:spacing w:after="0" w:line="240" w:lineRule="auto"/>
        <w:jc w:val="center"/>
        <w:rPr>
          <w:rFonts w:ascii="Times New Roman" w:eastAsia="Calibri" w:hAnsi="Times New Roman" w:cs="Times New Roman"/>
          <w:sz w:val="24"/>
          <w:szCs w:val="24"/>
        </w:rPr>
      </w:pPr>
      <w:r w:rsidRPr="00432D5E">
        <w:rPr>
          <w:rFonts w:ascii="Times New Roman" w:eastAsia="Calibri" w:hAnsi="Times New Roman" w:cs="Times New Roman"/>
          <w:sz w:val="24"/>
          <w:szCs w:val="24"/>
        </w:rPr>
        <w:t>Članak 6.</w:t>
      </w:r>
    </w:p>
    <w:p w:rsidR="00432D5E" w:rsidRPr="00432D5E" w:rsidRDefault="00432D5E" w:rsidP="00432D5E">
      <w:pPr>
        <w:spacing w:after="0" w:line="240" w:lineRule="auto"/>
        <w:jc w:val="center"/>
        <w:rPr>
          <w:rFonts w:ascii="Times New Roman" w:eastAsia="Calibri" w:hAnsi="Times New Roman" w:cs="Times New Roman"/>
          <w:sz w:val="24"/>
          <w:szCs w:val="24"/>
        </w:rPr>
      </w:pP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U glavnu blagajnu općine Šodolovci evidentiraju se sljedeće uplate:</w:t>
      </w: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 podignuta gotovina s poslovnog računa općine Šodolovci.</w:t>
      </w:r>
    </w:p>
    <w:p w:rsidR="00432D5E" w:rsidRPr="00432D5E" w:rsidRDefault="00432D5E" w:rsidP="00432D5E">
      <w:pPr>
        <w:spacing w:after="0" w:line="240" w:lineRule="auto"/>
        <w:jc w:val="both"/>
        <w:rPr>
          <w:rFonts w:ascii="Times New Roman" w:eastAsia="Calibri" w:hAnsi="Times New Roman" w:cs="Times New Roman"/>
          <w:sz w:val="24"/>
          <w:szCs w:val="24"/>
        </w:rPr>
      </w:pPr>
    </w:p>
    <w:p w:rsidR="00432D5E" w:rsidRPr="00432D5E" w:rsidRDefault="00432D5E" w:rsidP="00432D5E">
      <w:pPr>
        <w:spacing w:after="0" w:line="240" w:lineRule="auto"/>
        <w:jc w:val="center"/>
        <w:rPr>
          <w:rFonts w:ascii="Times New Roman" w:eastAsia="Calibri" w:hAnsi="Times New Roman" w:cs="Times New Roman"/>
          <w:sz w:val="24"/>
          <w:szCs w:val="24"/>
        </w:rPr>
      </w:pPr>
      <w:r w:rsidRPr="00432D5E">
        <w:rPr>
          <w:rFonts w:ascii="Times New Roman" w:eastAsia="Calibri" w:hAnsi="Times New Roman" w:cs="Times New Roman"/>
          <w:sz w:val="24"/>
          <w:szCs w:val="24"/>
        </w:rPr>
        <w:t>Članak 7.</w:t>
      </w:r>
    </w:p>
    <w:p w:rsidR="00432D5E" w:rsidRPr="00432D5E" w:rsidRDefault="00432D5E" w:rsidP="00432D5E">
      <w:pPr>
        <w:spacing w:after="0" w:line="240" w:lineRule="auto"/>
        <w:jc w:val="center"/>
        <w:rPr>
          <w:rFonts w:ascii="Times New Roman" w:eastAsia="Calibri" w:hAnsi="Times New Roman" w:cs="Times New Roman"/>
          <w:sz w:val="24"/>
          <w:szCs w:val="24"/>
        </w:rPr>
      </w:pP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U glavnu blagajnu općine Šodolovci evidentiraju se sljedeće isplate:</w:t>
      </w: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 sredstva za materijalne rashode u manjim novčanim iznosima uz obvezno prilaganje R-1 računa.</w:t>
      </w:r>
    </w:p>
    <w:p w:rsidR="00432D5E" w:rsidRPr="00432D5E" w:rsidRDefault="00432D5E" w:rsidP="00432D5E">
      <w:pPr>
        <w:spacing w:after="0" w:line="240" w:lineRule="auto"/>
        <w:jc w:val="both"/>
        <w:rPr>
          <w:rFonts w:ascii="Times New Roman" w:eastAsia="Calibri" w:hAnsi="Times New Roman" w:cs="Times New Roman"/>
          <w:sz w:val="24"/>
          <w:szCs w:val="24"/>
        </w:rPr>
      </w:pPr>
    </w:p>
    <w:p w:rsidR="00432D5E" w:rsidRPr="00432D5E" w:rsidRDefault="00432D5E" w:rsidP="00432D5E">
      <w:pPr>
        <w:spacing w:after="0" w:line="240" w:lineRule="auto"/>
        <w:jc w:val="center"/>
        <w:rPr>
          <w:rFonts w:ascii="Times New Roman" w:eastAsia="Calibri" w:hAnsi="Times New Roman" w:cs="Times New Roman"/>
          <w:sz w:val="24"/>
          <w:szCs w:val="24"/>
        </w:rPr>
      </w:pPr>
      <w:r w:rsidRPr="00432D5E">
        <w:rPr>
          <w:rFonts w:ascii="Times New Roman" w:eastAsia="Calibri" w:hAnsi="Times New Roman" w:cs="Times New Roman"/>
          <w:sz w:val="24"/>
          <w:szCs w:val="24"/>
        </w:rPr>
        <w:t xml:space="preserve">Članak 8. </w:t>
      </w:r>
    </w:p>
    <w:p w:rsidR="00432D5E" w:rsidRPr="00432D5E" w:rsidRDefault="00432D5E" w:rsidP="00432D5E">
      <w:pPr>
        <w:spacing w:after="0" w:line="240" w:lineRule="auto"/>
        <w:jc w:val="center"/>
        <w:rPr>
          <w:rFonts w:ascii="Times New Roman" w:eastAsia="Calibri" w:hAnsi="Times New Roman" w:cs="Times New Roman"/>
          <w:sz w:val="24"/>
          <w:szCs w:val="24"/>
        </w:rPr>
      </w:pP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lastRenderedPageBreak/>
        <w:t>Blagajnički dnevnik sa dokumentima o isplati/uplati, prije njegove predaje u računovodstvo, mora biti potpisan od strane blagajnika, primatelja/isplatitelja i likvidatora općine Šodolovci.</w:t>
      </w: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Utvrđivanje stvarnog stanja blagajne obavlja se na kraju svakog mjeseca te se primjer blagajničkog izvještaja sa svim priloženim dokumentima o uplatama/isplatama dostavlja u računovodstvo na knjiženje u glavnu blagajnu.</w:t>
      </w:r>
    </w:p>
    <w:p w:rsidR="00432D5E" w:rsidRPr="00432D5E" w:rsidRDefault="00432D5E" w:rsidP="00432D5E">
      <w:pPr>
        <w:spacing w:after="0" w:line="240" w:lineRule="auto"/>
        <w:jc w:val="both"/>
        <w:rPr>
          <w:rFonts w:ascii="Times New Roman" w:eastAsia="Calibri" w:hAnsi="Times New Roman" w:cs="Times New Roman"/>
          <w:sz w:val="24"/>
          <w:szCs w:val="24"/>
        </w:rPr>
      </w:pPr>
    </w:p>
    <w:p w:rsidR="00432D5E" w:rsidRPr="00432D5E" w:rsidRDefault="00432D5E" w:rsidP="00432D5E">
      <w:pPr>
        <w:spacing w:after="0" w:line="240" w:lineRule="auto"/>
        <w:jc w:val="center"/>
        <w:rPr>
          <w:rFonts w:ascii="Times New Roman" w:eastAsia="Calibri" w:hAnsi="Times New Roman" w:cs="Times New Roman"/>
          <w:sz w:val="24"/>
          <w:szCs w:val="24"/>
        </w:rPr>
      </w:pPr>
      <w:r w:rsidRPr="00432D5E">
        <w:rPr>
          <w:rFonts w:ascii="Times New Roman" w:eastAsia="Calibri" w:hAnsi="Times New Roman" w:cs="Times New Roman"/>
          <w:sz w:val="24"/>
          <w:szCs w:val="24"/>
        </w:rPr>
        <w:t>Članak 9.</w:t>
      </w:r>
    </w:p>
    <w:p w:rsidR="00432D5E" w:rsidRPr="00432D5E" w:rsidRDefault="00432D5E" w:rsidP="00432D5E">
      <w:pPr>
        <w:spacing w:after="0" w:line="240" w:lineRule="auto"/>
        <w:jc w:val="both"/>
        <w:rPr>
          <w:rFonts w:ascii="Times New Roman" w:eastAsia="Calibri" w:hAnsi="Times New Roman" w:cs="Times New Roman"/>
          <w:b/>
          <w:sz w:val="24"/>
          <w:szCs w:val="24"/>
        </w:rPr>
      </w:pP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 xml:space="preserve">Gotovinska novčana sredstva drže se u kasi blagajne kojom rukuje Viši stručni suradnik za računovodstvene i financijske poslove koji je odgovoran za isplate i stanje gotovine u blagajni. </w:t>
      </w:r>
    </w:p>
    <w:p w:rsidR="00432D5E" w:rsidRPr="00432D5E" w:rsidRDefault="00432D5E" w:rsidP="00432D5E">
      <w:pPr>
        <w:spacing w:after="0" w:line="240" w:lineRule="auto"/>
        <w:jc w:val="center"/>
        <w:rPr>
          <w:rFonts w:ascii="Times New Roman" w:eastAsia="Calibri" w:hAnsi="Times New Roman" w:cs="Times New Roman"/>
          <w:sz w:val="24"/>
          <w:szCs w:val="24"/>
        </w:rPr>
      </w:pPr>
    </w:p>
    <w:p w:rsidR="00432D5E" w:rsidRPr="00432D5E" w:rsidRDefault="00432D5E" w:rsidP="00432D5E">
      <w:pPr>
        <w:spacing w:after="0" w:line="240" w:lineRule="auto"/>
        <w:jc w:val="both"/>
        <w:rPr>
          <w:rFonts w:ascii="Times New Roman" w:eastAsia="Calibri" w:hAnsi="Times New Roman" w:cs="Times New Roman"/>
          <w:sz w:val="24"/>
          <w:szCs w:val="24"/>
        </w:rPr>
      </w:pPr>
    </w:p>
    <w:p w:rsidR="00432D5E" w:rsidRPr="00432D5E" w:rsidRDefault="00432D5E" w:rsidP="00432D5E">
      <w:pPr>
        <w:spacing w:after="0" w:line="240" w:lineRule="auto"/>
        <w:jc w:val="center"/>
        <w:rPr>
          <w:rFonts w:ascii="Times New Roman" w:eastAsia="Calibri" w:hAnsi="Times New Roman" w:cs="Times New Roman"/>
          <w:bCs/>
          <w:sz w:val="24"/>
          <w:szCs w:val="24"/>
        </w:rPr>
      </w:pPr>
      <w:r w:rsidRPr="00432D5E">
        <w:rPr>
          <w:rFonts w:ascii="Times New Roman" w:eastAsia="Calibri" w:hAnsi="Times New Roman" w:cs="Times New Roman"/>
          <w:bCs/>
          <w:sz w:val="24"/>
          <w:szCs w:val="24"/>
        </w:rPr>
        <w:t>Članak 10.</w:t>
      </w:r>
    </w:p>
    <w:p w:rsidR="00432D5E" w:rsidRPr="00432D5E" w:rsidRDefault="00432D5E" w:rsidP="00432D5E">
      <w:pPr>
        <w:spacing w:after="0" w:line="240" w:lineRule="auto"/>
        <w:jc w:val="both"/>
        <w:rPr>
          <w:rFonts w:ascii="Times New Roman" w:eastAsia="Calibri" w:hAnsi="Times New Roman" w:cs="Times New Roman"/>
          <w:b/>
          <w:sz w:val="24"/>
          <w:szCs w:val="24"/>
        </w:rPr>
      </w:pP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Za potrebe redovnog poslovanja općine Šodolovci utvrđuje se visina blagajničkog maksimuma u iznosu od 5.000,00 kuna.</w:t>
      </w: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U svim situacijama u kojima je to propisano i moguće, preporučuje se bezgotovinsko plaćanje putem transakcijskog računa općine Šodolovci.</w:t>
      </w:r>
    </w:p>
    <w:p w:rsidR="00432D5E" w:rsidRPr="00432D5E" w:rsidRDefault="00432D5E" w:rsidP="00432D5E">
      <w:pPr>
        <w:spacing w:after="0" w:line="240" w:lineRule="auto"/>
        <w:jc w:val="both"/>
        <w:rPr>
          <w:rFonts w:ascii="Times New Roman" w:eastAsia="Calibri" w:hAnsi="Times New Roman" w:cs="Times New Roman"/>
          <w:sz w:val="24"/>
          <w:szCs w:val="24"/>
        </w:rPr>
      </w:pPr>
    </w:p>
    <w:p w:rsidR="00432D5E" w:rsidRPr="00432D5E" w:rsidRDefault="00432D5E" w:rsidP="00432D5E">
      <w:pPr>
        <w:spacing w:after="0" w:line="240" w:lineRule="auto"/>
        <w:jc w:val="center"/>
        <w:rPr>
          <w:rFonts w:ascii="Times New Roman" w:eastAsia="Calibri" w:hAnsi="Times New Roman" w:cs="Times New Roman"/>
          <w:b/>
          <w:sz w:val="24"/>
          <w:szCs w:val="24"/>
        </w:rPr>
      </w:pPr>
      <w:r w:rsidRPr="00432D5E">
        <w:rPr>
          <w:rFonts w:ascii="Times New Roman" w:eastAsia="Calibri" w:hAnsi="Times New Roman" w:cs="Times New Roman"/>
          <w:b/>
          <w:sz w:val="24"/>
          <w:szCs w:val="24"/>
        </w:rPr>
        <w:t>Članak 11.</w:t>
      </w:r>
    </w:p>
    <w:p w:rsidR="00432D5E" w:rsidRPr="00432D5E" w:rsidRDefault="00432D5E" w:rsidP="00432D5E">
      <w:pPr>
        <w:spacing w:after="0" w:line="240" w:lineRule="auto"/>
        <w:jc w:val="center"/>
        <w:rPr>
          <w:rFonts w:ascii="Times New Roman" w:eastAsia="Calibri" w:hAnsi="Times New Roman" w:cs="Times New Roman"/>
          <w:b/>
          <w:sz w:val="24"/>
          <w:szCs w:val="24"/>
        </w:rPr>
      </w:pP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Ova Procedura objavit će se u „službenom glasniku općine Šodolovci“ a stupa na snagu osmog dana od dana objave.</w:t>
      </w:r>
    </w:p>
    <w:p w:rsidR="00432D5E" w:rsidRPr="00432D5E" w:rsidRDefault="00432D5E" w:rsidP="00432D5E">
      <w:pPr>
        <w:spacing w:after="0" w:line="240" w:lineRule="auto"/>
        <w:jc w:val="both"/>
        <w:rPr>
          <w:rFonts w:ascii="Times New Roman" w:eastAsia="Calibri" w:hAnsi="Times New Roman" w:cs="Times New Roman"/>
          <w:b/>
          <w:sz w:val="24"/>
          <w:szCs w:val="24"/>
        </w:rPr>
      </w:pP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KLASA: 401-01/19-01/1</w:t>
      </w: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URBROJ: 2121/11-19-1</w:t>
      </w:r>
    </w:p>
    <w:p w:rsidR="00432D5E" w:rsidRPr="00432D5E" w:rsidRDefault="00432D5E" w:rsidP="00432D5E">
      <w:pPr>
        <w:spacing w:after="0" w:line="240" w:lineRule="auto"/>
        <w:jc w:val="both"/>
        <w:rPr>
          <w:rFonts w:ascii="Times New Roman" w:eastAsia="Calibri" w:hAnsi="Times New Roman" w:cs="Times New Roman"/>
          <w:sz w:val="24"/>
          <w:szCs w:val="24"/>
        </w:rPr>
      </w:pPr>
      <w:r w:rsidRPr="00432D5E">
        <w:rPr>
          <w:rFonts w:ascii="Times New Roman" w:eastAsia="Calibri" w:hAnsi="Times New Roman" w:cs="Times New Roman"/>
          <w:sz w:val="24"/>
          <w:szCs w:val="24"/>
        </w:rPr>
        <w:t>Šodolovci, 24. listopada 2019.</w:t>
      </w:r>
    </w:p>
    <w:p w:rsidR="00432D5E" w:rsidRPr="00432D5E" w:rsidRDefault="00432D5E" w:rsidP="00432D5E">
      <w:pPr>
        <w:spacing w:after="0" w:line="240" w:lineRule="auto"/>
        <w:jc w:val="both"/>
        <w:rPr>
          <w:rFonts w:ascii="Times New Roman" w:eastAsia="Calibri" w:hAnsi="Times New Roman" w:cs="Times New Roman"/>
          <w:color w:val="FF0000"/>
          <w:sz w:val="24"/>
          <w:szCs w:val="24"/>
        </w:rPr>
      </w:pPr>
    </w:p>
    <w:p w:rsidR="00432D5E" w:rsidRPr="00432D5E" w:rsidRDefault="00432D5E" w:rsidP="00432D5E">
      <w:pPr>
        <w:spacing w:after="0" w:line="240" w:lineRule="auto"/>
        <w:jc w:val="right"/>
        <w:rPr>
          <w:rFonts w:ascii="Times New Roman" w:eastAsia="Calibri" w:hAnsi="Times New Roman" w:cs="Times New Roman"/>
          <w:sz w:val="24"/>
          <w:szCs w:val="24"/>
        </w:rPr>
      </w:pPr>
      <w:r w:rsidRPr="00432D5E">
        <w:rPr>
          <w:rFonts w:ascii="Times New Roman" w:eastAsia="Calibri" w:hAnsi="Times New Roman" w:cs="Times New Roman"/>
          <w:sz w:val="24"/>
          <w:szCs w:val="24"/>
        </w:rPr>
        <w:t>Zamjenik općinskog načelnika koji obnaša</w:t>
      </w:r>
    </w:p>
    <w:p w:rsidR="00432D5E" w:rsidRPr="00432D5E" w:rsidRDefault="00432D5E" w:rsidP="00432D5E">
      <w:pPr>
        <w:spacing w:after="0" w:line="240" w:lineRule="auto"/>
        <w:jc w:val="right"/>
        <w:rPr>
          <w:rFonts w:ascii="Times New Roman" w:eastAsia="Calibri" w:hAnsi="Times New Roman" w:cs="Times New Roman"/>
          <w:sz w:val="24"/>
          <w:szCs w:val="24"/>
        </w:rPr>
      </w:pPr>
      <w:r w:rsidRPr="00432D5E">
        <w:rPr>
          <w:rFonts w:ascii="Times New Roman" w:eastAsia="Calibri" w:hAnsi="Times New Roman" w:cs="Times New Roman"/>
          <w:sz w:val="24"/>
          <w:szCs w:val="24"/>
        </w:rPr>
        <w:t>dužnost općinskog načelnika:</w:t>
      </w:r>
    </w:p>
    <w:p w:rsidR="00432D5E" w:rsidRDefault="00432D5E" w:rsidP="00432D5E">
      <w:pPr>
        <w:spacing w:after="0" w:line="240" w:lineRule="auto"/>
        <w:jc w:val="right"/>
        <w:rPr>
          <w:rFonts w:ascii="Times New Roman" w:eastAsia="Calibri" w:hAnsi="Times New Roman" w:cs="Times New Roman"/>
          <w:sz w:val="24"/>
          <w:szCs w:val="24"/>
        </w:rPr>
      </w:pPr>
      <w:r w:rsidRPr="00432D5E">
        <w:rPr>
          <w:rFonts w:ascii="Times New Roman" w:eastAsia="Calibri" w:hAnsi="Times New Roman" w:cs="Times New Roman"/>
          <w:sz w:val="24"/>
          <w:szCs w:val="24"/>
        </w:rPr>
        <w:t>Dragan Zorić</w:t>
      </w:r>
      <w:r>
        <w:rPr>
          <w:rFonts w:ascii="Times New Roman" w:eastAsia="Calibri" w:hAnsi="Times New Roman" w:cs="Times New Roman"/>
          <w:sz w:val="24"/>
          <w:szCs w:val="24"/>
        </w:rPr>
        <w:t>, v.r.</w:t>
      </w:r>
    </w:p>
    <w:p w:rsidR="005121B3" w:rsidRDefault="005121B3" w:rsidP="00432D5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5121B3" w:rsidRPr="005121B3" w:rsidRDefault="005121B3" w:rsidP="005121B3">
      <w:pPr>
        <w:spacing w:after="0" w:line="240" w:lineRule="auto"/>
        <w:jc w:val="both"/>
        <w:rPr>
          <w:rFonts w:ascii="Times New Roman" w:hAnsi="Times New Roman"/>
          <w:sz w:val="24"/>
        </w:rPr>
      </w:pPr>
      <w:r w:rsidRPr="005121B3">
        <w:rPr>
          <w:rFonts w:ascii="Times New Roman" w:hAnsi="Times New Roman"/>
          <w:sz w:val="24"/>
        </w:rPr>
        <w:t>Na temelju članka 34. Zakona o fiskalnoj odgovornosti („Narodne novine“ broj 111/18) i članka 7. Uredbe o sastavljanju i predaji Izjave o fiskalnoj odgovornosti („Narodne novine“ broj 95/19) i članka 46. Statuta Općine Šodolovci zamjenik općinskog načelnika koji obnaša dužnost općinskog načelnika donosi</w:t>
      </w:r>
    </w:p>
    <w:p w:rsidR="005121B3" w:rsidRDefault="005121B3" w:rsidP="005121B3">
      <w:pPr>
        <w:spacing w:after="0" w:line="240" w:lineRule="auto"/>
        <w:jc w:val="center"/>
        <w:rPr>
          <w:rFonts w:ascii="Times New Roman" w:hAnsi="Times New Roman"/>
          <w:b/>
          <w:sz w:val="24"/>
        </w:rPr>
      </w:pPr>
      <w:r w:rsidRPr="005121B3">
        <w:rPr>
          <w:rFonts w:ascii="Times New Roman" w:hAnsi="Times New Roman"/>
          <w:b/>
          <w:sz w:val="24"/>
        </w:rPr>
        <w:t>PROCEDURU</w:t>
      </w:r>
    </w:p>
    <w:p w:rsidR="005121B3" w:rsidRPr="005121B3" w:rsidRDefault="005121B3" w:rsidP="005121B3">
      <w:pPr>
        <w:spacing w:after="0" w:line="240" w:lineRule="auto"/>
        <w:jc w:val="center"/>
        <w:rPr>
          <w:rFonts w:ascii="Times New Roman" w:hAnsi="Times New Roman"/>
          <w:b/>
          <w:sz w:val="24"/>
        </w:rPr>
      </w:pPr>
      <w:r w:rsidRPr="005121B3">
        <w:rPr>
          <w:rFonts w:ascii="Times New Roman" w:hAnsi="Times New Roman"/>
          <w:b/>
          <w:sz w:val="24"/>
        </w:rPr>
        <w:lastRenderedPageBreak/>
        <w:t>izdavanja i obračunavanja putnih naloga</w:t>
      </w:r>
    </w:p>
    <w:p w:rsidR="005121B3" w:rsidRPr="005121B3" w:rsidRDefault="005121B3" w:rsidP="005121B3">
      <w:pPr>
        <w:spacing w:after="0" w:line="240" w:lineRule="auto"/>
        <w:jc w:val="center"/>
        <w:rPr>
          <w:rFonts w:ascii="Times New Roman" w:hAnsi="Times New Roman"/>
          <w:b/>
          <w:sz w:val="24"/>
        </w:rPr>
      </w:pPr>
    </w:p>
    <w:p w:rsidR="005121B3" w:rsidRPr="005121B3" w:rsidRDefault="005121B3" w:rsidP="005121B3">
      <w:pPr>
        <w:spacing w:after="0" w:line="240" w:lineRule="auto"/>
        <w:jc w:val="center"/>
        <w:rPr>
          <w:rFonts w:ascii="Times New Roman" w:hAnsi="Times New Roman"/>
          <w:b/>
          <w:sz w:val="24"/>
        </w:rPr>
      </w:pPr>
      <w:r w:rsidRPr="005121B3">
        <w:rPr>
          <w:rFonts w:ascii="Times New Roman" w:hAnsi="Times New Roman"/>
          <w:b/>
          <w:sz w:val="24"/>
        </w:rPr>
        <w:t>Članak 1.</w:t>
      </w:r>
    </w:p>
    <w:p w:rsidR="005121B3" w:rsidRPr="005121B3" w:rsidRDefault="005121B3" w:rsidP="005121B3">
      <w:pPr>
        <w:spacing w:after="0" w:line="240" w:lineRule="auto"/>
        <w:jc w:val="center"/>
        <w:rPr>
          <w:rFonts w:ascii="Times New Roman" w:hAnsi="Times New Roman"/>
          <w:b/>
          <w:sz w:val="24"/>
        </w:rPr>
      </w:pPr>
    </w:p>
    <w:p w:rsidR="005121B3" w:rsidRPr="005121B3" w:rsidRDefault="005121B3" w:rsidP="005121B3">
      <w:pPr>
        <w:spacing w:after="0" w:line="240" w:lineRule="auto"/>
        <w:jc w:val="both"/>
        <w:rPr>
          <w:rFonts w:ascii="Times New Roman" w:hAnsi="Times New Roman"/>
          <w:sz w:val="24"/>
        </w:rPr>
      </w:pPr>
      <w:r w:rsidRPr="005121B3">
        <w:rPr>
          <w:rFonts w:ascii="Times New Roman" w:hAnsi="Times New Roman"/>
          <w:b/>
          <w:sz w:val="24"/>
        </w:rPr>
        <w:tab/>
      </w:r>
      <w:r w:rsidRPr="005121B3">
        <w:rPr>
          <w:rFonts w:ascii="Times New Roman" w:hAnsi="Times New Roman"/>
          <w:sz w:val="24"/>
        </w:rPr>
        <w:t>Ovom Procedurom propisuje se način i postupak izdavanja te obračun naloga za službeno putovanje zaposlenih u Općini Šodolovci.</w:t>
      </w:r>
    </w:p>
    <w:p w:rsidR="005121B3" w:rsidRPr="005121B3" w:rsidRDefault="005121B3" w:rsidP="005121B3">
      <w:pPr>
        <w:spacing w:after="0" w:line="240" w:lineRule="auto"/>
        <w:jc w:val="both"/>
        <w:rPr>
          <w:rFonts w:ascii="Times New Roman" w:hAnsi="Times New Roman"/>
          <w:sz w:val="24"/>
        </w:rPr>
      </w:pPr>
      <w:r w:rsidRPr="005121B3">
        <w:rPr>
          <w:rFonts w:ascii="Times New Roman" w:hAnsi="Times New Roman"/>
          <w:sz w:val="24"/>
        </w:rPr>
        <w:tab/>
        <w:t>Iznimno iz stavka 1. ovog članka naknada troškova službenog putovanja odobrit će se u skladu s ovom Procedurom i svakom vanjskom suradniku koji dolazi u Općinu Šodolovci ili putuje na drugo odredište vezano uz rad Općine Šodolovci ili sudjelovanje u radu povjerenstava Općine Šodolovci.</w:t>
      </w:r>
    </w:p>
    <w:p w:rsidR="005121B3" w:rsidRPr="005121B3" w:rsidRDefault="005121B3" w:rsidP="005121B3">
      <w:pPr>
        <w:spacing w:after="0" w:line="240" w:lineRule="auto"/>
        <w:rPr>
          <w:rFonts w:ascii="Times New Roman" w:hAnsi="Times New Roman"/>
          <w:sz w:val="24"/>
        </w:rPr>
      </w:pPr>
    </w:p>
    <w:p w:rsidR="005121B3" w:rsidRPr="005121B3" w:rsidRDefault="005121B3" w:rsidP="005121B3">
      <w:pPr>
        <w:spacing w:after="0" w:line="240" w:lineRule="auto"/>
        <w:jc w:val="center"/>
        <w:rPr>
          <w:rFonts w:ascii="Times New Roman" w:hAnsi="Times New Roman"/>
          <w:b/>
          <w:sz w:val="24"/>
        </w:rPr>
      </w:pPr>
      <w:r w:rsidRPr="005121B3">
        <w:rPr>
          <w:rFonts w:ascii="Times New Roman" w:hAnsi="Times New Roman"/>
          <w:b/>
          <w:sz w:val="24"/>
        </w:rPr>
        <w:t>Članak 2.</w:t>
      </w:r>
    </w:p>
    <w:p w:rsidR="005121B3" w:rsidRPr="005121B3" w:rsidRDefault="005121B3" w:rsidP="005121B3">
      <w:pPr>
        <w:spacing w:after="0" w:line="240" w:lineRule="auto"/>
        <w:jc w:val="center"/>
        <w:rPr>
          <w:rFonts w:ascii="Times New Roman" w:hAnsi="Times New Roman"/>
          <w:b/>
          <w:sz w:val="24"/>
        </w:rPr>
      </w:pPr>
    </w:p>
    <w:p w:rsidR="005121B3" w:rsidRPr="005121B3" w:rsidRDefault="005121B3" w:rsidP="005121B3">
      <w:pPr>
        <w:spacing w:after="0" w:line="240" w:lineRule="auto"/>
        <w:jc w:val="both"/>
        <w:rPr>
          <w:rFonts w:ascii="Times New Roman" w:hAnsi="Times New Roman"/>
          <w:sz w:val="24"/>
        </w:rPr>
      </w:pPr>
      <w:r w:rsidRPr="005121B3">
        <w:rPr>
          <w:rFonts w:ascii="Times New Roman" w:hAnsi="Times New Roman"/>
          <w:b/>
          <w:sz w:val="24"/>
        </w:rPr>
        <w:tab/>
      </w:r>
      <w:r w:rsidRPr="005121B3">
        <w:rPr>
          <w:rFonts w:ascii="Times New Roman" w:hAnsi="Times New Roman"/>
          <w:sz w:val="24"/>
        </w:rPr>
        <w:t>Izrazi koji se koriste u ovoj Proceduri za osobe u muškom rodu, upotrebljavaju se neutralno i odnose se jednako na muške i ženske osobe.</w:t>
      </w:r>
    </w:p>
    <w:p w:rsidR="005121B3" w:rsidRPr="005121B3" w:rsidRDefault="005121B3" w:rsidP="005121B3">
      <w:pPr>
        <w:spacing w:after="0" w:line="240" w:lineRule="auto"/>
        <w:rPr>
          <w:rFonts w:ascii="Times New Roman" w:hAnsi="Times New Roman"/>
          <w:sz w:val="24"/>
        </w:rPr>
      </w:pPr>
    </w:p>
    <w:p w:rsidR="005121B3" w:rsidRPr="005121B3" w:rsidRDefault="005121B3" w:rsidP="005121B3">
      <w:pPr>
        <w:spacing w:after="0" w:line="240" w:lineRule="auto"/>
        <w:jc w:val="center"/>
        <w:rPr>
          <w:rFonts w:ascii="Times New Roman" w:hAnsi="Times New Roman"/>
          <w:b/>
          <w:sz w:val="24"/>
        </w:rPr>
      </w:pPr>
      <w:r w:rsidRPr="005121B3">
        <w:rPr>
          <w:rFonts w:ascii="Times New Roman" w:hAnsi="Times New Roman"/>
          <w:b/>
          <w:sz w:val="24"/>
        </w:rPr>
        <w:t>Članak 3.</w:t>
      </w:r>
    </w:p>
    <w:p w:rsidR="005121B3" w:rsidRPr="005121B3" w:rsidRDefault="005121B3" w:rsidP="005121B3">
      <w:pPr>
        <w:spacing w:after="0" w:line="240" w:lineRule="auto"/>
        <w:jc w:val="center"/>
        <w:rPr>
          <w:rFonts w:ascii="Times New Roman" w:hAnsi="Times New Roman"/>
          <w:b/>
          <w:sz w:val="24"/>
        </w:rPr>
      </w:pPr>
    </w:p>
    <w:p w:rsidR="005121B3" w:rsidRPr="005121B3" w:rsidRDefault="005121B3" w:rsidP="005121B3">
      <w:pPr>
        <w:spacing w:after="0" w:line="240" w:lineRule="auto"/>
        <w:jc w:val="both"/>
        <w:rPr>
          <w:rFonts w:ascii="Times New Roman" w:hAnsi="Times New Roman"/>
          <w:sz w:val="24"/>
        </w:rPr>
      </w:pPr>
      <w:r w:rsidRPr="005121B3">
        <w:rPr>
          <w:rFonts w:ascii="Times New Roman" w:hAnsi="Times New Roman"/>
          <w:b/>
          <w:sz w:val="24"/>
        </w:rPr>
        <w:tab/>
      </w:r>
      <w:r w:rsidRPr="005121B3">
        <w:rPr>
          <w:rFonts w:ascii="Times New Roman" w:hAnsi="Times New Roman"/>
          <w:sz w:val="24"/>
        </w:rPr>
        <w:t>Način i postupak izdavanja te obračun putnog naloga za službeno putovanje određuje se kako slijedi:</w:t>
      </w:r>
    </w:p>
    <w:p w:rsidR="005121B3" w:rsidRPr="005121B3" w:rsidRDefault="005121B3" w:rsidP="005121B3">
      <w:pPr>
        <w:spacing w:after="0" w:line="240" w:lineRule="auto"/>
        <w:rPr>
          <w:rFonts w:ascii="Times New Roman" w:hAnsi="Times New Roman"/>
          <w:sz w:val="24"/>
        </w:rPr>
      </w:pPr>
    </w:p>
    <w:tbl>
      <w:tblPr>
        <w:tblStyle w:val="Reetkatablice"/>
        <w:tblW w:w="0" w:type="auto"/>
        <w:tblLayout w:type="fixed"/>
        <w:tblLook w:val="04A0" w:firstRow="1" w:lastRow="0" w:firstColumn="1" w:lastColumn="0" w:noHBand="0" w:noVBand="1"/>
      </w:tblPr>
      <w:tblGrid>
        <w:gridCol w:w="604"/>
        <w:gridCol w:w="1785"/>
        <w:gridCol w:w="2284"/>
        <w:gridCol w:w="3216"/>
        <w:gridCol w:w="1461"/>
      </w:tblGrid>
      <w:tr w:rsidR="005121B3" w:rsidRPr="005121B3" w:rsidTr="004C297B">
        <w:tc>
          <w:tcPr>
            <w:tcW w:w="604" w:type="dxa"/>
          </w:tcPr>
          <w:p w:rsidR="005121B3" w:rsidRPr="005121B3" w:rsidRDefault="005121B3" w:rsidP="005121B3">
            <w:pPr>
              <w:spacing w:after="0" w:line="240" w:lineRule="auto"/>
            </w:pPr>
            <w:proofErr w:type="spellStart"/>
            <w:r w:rsidRPr="005121B3">
              <w:t>Redni</w:t>
            </w:r>
            <w:proofErr w:type="spellEnd"/>
            <w:r w:rsidRPr="005121B3">
              <w:t xml:space="preserve"> </w:t>
            </w:r>
            <w:proofErr w:type="spellStart"/>
            <w:r w:rsidRPr="005121B3">
              <w:t>broj</w:t>
            </w:r>
            <w:proofErr w:type="spellEnd"/>
          </w:p>
        </w:tc>
        <w:tc>
          <w:tcPr>
            <w:tcW w:w="1785" w:type="dxa"/>
          </w:tcPr>
          <w:p w:rsidR="005121B3" w:rsidRPr="005121B3" w:rsidRDefault="005121B3" w:rsidP="005121B3">
            <w:pPr>
              <w:spacing w:after="0" w:line="240" w:lineRule="auto"/>
              <w:jc w:val="both"/>
            </w:pPr>
            <w:proofErr w:type="spellStart"/>
            <w:r w:rsidRPr="005121B3">
              <w:t>Aktivnost</w:t>
            </w:r>
            <w:proofErr w:type="spellEnd"/>
          </w:p>
        </w:tc>
        <w:tc>
          <w:tcPr>
            <w:tcW w:w="2284" w:type="dxa"/>
          </w:tcPr>
          <w:p w:rsidR="005121B3" w:rsidRPr="005121B3" w:rsidRDefault="005121B3" w:rsidP="005121B3">
            <w:pPr>
              <w:spacing w:after="0" w:line="240" w:lineRule="auto"/>
              <w:jc w:val="both"/>
            </w:pPr>
            <w:proofErr w:type="spellStart"/>
            <w:r w:rsidRPr="005121B3">
              <w:t>Odgovorna</w:t>
            </w:r>
            <w:proofErr w:type="spellEnd"/>
            <w:r w:rsidRPr="005121B3">
              <w:t xml:space="preserve"> </w:t>
            </w:r>
            <w:proofErr w:type="spellStart"/>
            <w:r w:rsidRPr="005121B3">
              <w:t>osoba</w:t>
            </w:r>
            <w:proofErr w:type="spellEnd"/>
          </w:p>
        </w:tc>
        <w:tc>
          <w:tcPr>
            <w:tcW w:w="3216" w:type="dxa"/>
          </w:tcPr>
          <w:p w:rsidR="005121B3" w:rsidRPr="005121B3" w:rsidRDefault="005121B3" w:rsidP="005121B3">
            <w:pPr>
              <w:spacing w:after="0" w:line="240" w:lineRule="auto"/>
              <w:jc w:val="both"/>
            </w:pPr>
            <w:proofErr w:type="spellStart"/>
            <w:r w:rsidRPr="005121B3">
              <w:t>Dokument</w:t>
            </w:r>
            <w:proofErr w:type="spellEnd"/>
          </w:p>
        </w:tc>
        <w:tc>
          <w:tcPr>
            <w:tcW w:w="1461" w:type="dxa"/>
          </w:tcPr>
          <w:p w:rsidR="005121B3" w:rsidRPr="005121B3" w:rsidRDefault="005121B3" w:rsidP="005121B3">
            <w:pPr>
              <w:spacing w:after="0" w:line="240" w:lineRule="auto"/>
            </w:pPr>
            <w:proofErr w:type="spellStart"/>
            <w:r w:rsidRPr="005121B3">
              <w:t>Rok</w:t>
            </w:r>
            <w:proofErr w:type="spellEnd"/>
          </w:p>
        </w:tc>
      </w:tr>
      <w:tr w:rsidR="005121B3" w:rsidRPr="005121B3" w:rsidTr="004C297B">
        <w:trPr>
          <w:trHeight w:val="2520"/>
        </w:trPr>
        <w:tc>
          <w:tcPr>
            <w:tcW w:w="604" w:type="dxa"/>
          </w:tcPr>
          <w:p w:rsidR="005121B3" w:rsidRPr="005121B3" w:rsidRDefault="005121B3" w:rsidP="005121B3">
            <w:pPr>
              <w:spacing w:after="0" w:line="240" w:lineRule="auto"/>
            </w:pPr>
            <w:r w:rsidRPr="005121B3">
              <w:t>1.</w:t>
            </w:r>
          </w:p>
        </w:tc>
        <w:tc>
          <w:tcPr>
            <w:tcW w:w="1785" w:type="dxa"/>
          </w:tcPr>
          <w:p w:rsidR="005121B3" w:rsidRPr="005121B3" w:rsidRDefault="005121B3" w:rsidP="005121B3">
            <w:pPr>
              <w:spacing w:after="0" w:line="240" w:lineRule="auto"/>
            </w:pPr>
            <w:proofErr w:type="spellStart"/>
            <w:r w:rsidRPr="005121B3">
              <w:t>Zahtjev</w:t>
            </w:r>
            <w:proofErr w:type="spellEnd"/>
            <w:r w:rsidRPr="005121B3">
              <w:t xml:space="preserve"> za </w:t>
            </w:r>
            <w:proofErr w:type="spellStart"/>
            <w:r w:rsidRPr="005121B3">
              <w:t>izdavanje</w:t>
            </w:r>
            <w:proofErr w:type="spellEnd"/>
            <w:r w:rsidRPr="005121B3">
              <w:t xml:space="preserve"> </w:t>
            </w:r>
            <w:proofErr w:type="spellStart"/>
            <w:r w:rsidRPr="005121B3">
              <w:t>putnog</w:t>
            </w:r>
            <w:proofErr w:type="spellEnd"/>
            <w:r w:rsidRPr="005121B3">
              <w:t xml:space="preserve"> </w:t>
            </w:r>
            <w:proofErr w:type="spellStart"/>
            <w:r w:rsidRPr="005121B3">
              <w:t>naloga</w:t>
            </w:r>
            <w:proofErr w:type="spellEnd"/>
            <w:r w:rsidRPr="005121B3">
              <w:t xml:space="preserve"> </w:t>
            </w:r>
            <w:proofErr w:type="spellStart"/>
            <w:r w:rsidRPr="005121B3">
              <w:t>radi</w:t>
            </w:r>
            <w:proofErr w:type="spellEnd"/>
            <w:r w:rsidRPr="005121B3">
              <w:t xml:space="preserve"> </w:t>
            </w:r>
            <w:proofErr w:type="spellStart"/>
            <w:r w:rsidRPr="005121B3">
              <w:t>upućivanja</w:t>
            </w:r>
            <w:proofErr w:type="spellEnd"/>
            <w:r w:rsidRPr="005121B3">
              <w:t xml:space="preserve"> </w:t>
            </w:r>
            <w:proofErr w:type="spellStart"/>
            <w:r w:rsidRPr="005121B3">
              <w:t>dužnosnika</w:t>
            </w:r>
            <w:proofErr w:type="spellEnd"/>
            <w:r w:rsidRPr="005121B3">
              <w:t>/</w:t>
            </w:r>
            <w:proofErr w:type="spellStart"/>
            <w:r w:rsidRPr="005121B3">
              <w:t>službenika</w:t>
            </w:r>
            <w:proofErr w:type="spellEnd"/>
            <w:r w:rsidRPr="005121B3">
              <w:t>/</w:t>
            </w:r>
            <w:proofErr w:type="spellStart"/>
            <w:r w:rsidRPr="005121B3">
              <w:t>i</w:t>
            </w:r>
            <w:proofErr w:type="spellEnd"/>
            <w:r w:rsidRPr="005121B3">
              <w:t xml:space="preserve"> </w:t>
            </w:r>
            <w:proofErr w:type="spellStart"/>
            <w:r w:rsidRPr="005121B3">
              <w:t>namještenika</w:t>
            </w:r>
            <w:proofErr w:type="spellEnd"/>
            <w:r w:rsidRPr="005121B3">
              <w:t xml:space="preserve"> </w:t>
            </w:r>
            <w:proofErr w:type="spellStart"/>
            <w:r w:rsidRPr="005121B3">
              <w:t>na</w:t>
            </w:r>
            <w:proofErr w:type="spellEnd"/>
            <w:r w:rsidRPr="005121B3">
              <w:t xml:space="preserve"> </w:t>
            </w:r>
            <w:proofErr w:type="spellStart"/>
            <w:r w:rsidRPr="005121B3">
              <w:t>službeni</w:t>
            </w:r>
            <w:proofErr w:type="spellEnd"/>
            <w:r w:rsidRPr="005121B3">
              <w:t xml:space="preserve"> put</w:t>
            </w:r>
          </w:p>
        </w:tc>
        <w:tc>
          <w:tcPr>
            <w:tcW w:w="2284" w:type="dxa"/>
          </w:tcPr>
          <w:p w:rsidR="005121B3" w:rsidRPr="005121B3" w:rsidRDefault="005121B3" w:rsidP="005121B3">
            <w:pPr>
              <w:spacing w:after="0" w:line="240" w:lineRule="auto"/>
            </w:pPr>
            <w:proofErr w:type="spellStart"/>
            <w:r w:rsidRPr="005121B3">
              <w:t>Općinski</w:t>
            </w:r>
            <w:proofErr w:type="spellEnd"/>
            <w:r w:rsidRPr="005121B3">
              <w:t xml:space="preserve"> </w:t>
            </w:r>
            <w:proofErr w:type="spellStart"/>
            <w:r w:rsidRPr="005121B3">
              <w:t>načelnik</w:t>
            </w:r>
            <w:proofErr w:type="spellEnd"/>
            <w:r w:rsidRPr="005121B3">
              <w:t xml:space="preserve"> </w:t>
            </w:r>
            <w:proofErr w:type="spellStart"/>
            <w:r w:rsidRPr="005121B3">
              <w:t>ili</w:t>
            </w:r>
            <w:proofErr w:type="spellEnd"/>
            <w:r w:rsidRPr="005121B3">
              <w:t xml:space="preserve"> </w:t>
            </w:r>
            <w:proofErr w:type="spellStart"/>
            <w:r w:rsidRPr="005121B3">
              <w:t>osoba</w:t>
            </w:r>
            <w:proofErr w:type="spellEnd"/>
            <w:r w:rsidRPr="005121B3">
              <w:t xml:space="preserve"> </w:t>
            </w:r>
            <w:proofErr w:type="spellStart"/>
            <w:r w:rsidRPr="005121B3">
              <w:t>koju</w:t>
            </w:r>
            <w:proofErr w:type="spellEnd"/>
            <w:r w:rsidRPr="005121B3">
              <w:t xml:space="preserve"> </w:t>
            </w:r>
            <w:proofErr w:type="spellStart"/>
            <w:r w:rsidRPr="005121B3">
              <w:t>Općinski</w:t>
            </w:r>
            <w:proofErr w:type="spellEnd"/>
            <w:r w:rsidRPr="005121B3">
              <w:t xml:space="preserve"> </w:t>
            </w:r>
            <w:proofErr w:type="spellStart"/>
            <w:r w:rsidRPr="005121B3">
              <w:t>načelnik</w:t>
            </w:r>
            <w:proofErr w:type="spellEnd"/>
            <w:r w:rsidRPr="005121B3">
              <w:t xml:space="preserve"> </w:t>
            </w:r>
            <w:proofErr w:type="spellStart"/>
            <w:r w:rsidRPr="005121B3">
              <w:t>ovlasti</w:t>
            </w:r>
            <w:proofErr w:type="spellEnd"/>
            <w:r w:rsidRPr="005121B3">
              <w:t>/</w:t>
            </w:r>
            <w:proofErr w:type="spellStart"/>
            <w:r w:rsidRPr="005121B3">
              <w:t>pročelnik</w:t>
            </w:r>
            <w:proofErr w:type="spellEnd"/>
            <w:r w:rsidRPr="005121B3">
              <w:t xml:space="preserve"> JUO</w:t>
            </w:r>
          </w:p>
        </w:tc>
        <w:tc>
          <w:tcPr>
            <w:tcW w:w="3216" w:type="dxa"/>
          </w:tcPr>
          <w:p w:rsidR="005121B3" w:rsidRPr="005121B3" w:rsidRDefault="005121B3" w:rsidP="005121B3">
            <w:pPr>
              <w:spacing w:after="0" w:line="240" w:lineRule="auto"/>
            </w:pPr>
            <w:proofErr w:type="spellStart"/>
            <w:r w:rsidRPr="005121B3">
              <w:t>Prijedlog</w:t>
            </w:r>
            <w:proofErr w:type="spellEnd"/>
            <w:r w:rsidRPr="005121B3">
              <w:t>/</w:t>
            </w:r>
            <w:proofErr w:type="spellStart"/>
            <w:r w:rsidRPr="005121B3">
              <w:t>zahtjev</w:t>
            </w:r>
            <w:proofErr w:type="spellEnd"/>
            <w:r w:rsidRPr="005121B3">
              <w:t xml:space="preserve"> za </w:t>
            </w:r>
            <w:proofErr w:type="spellStart"/>
            <w:r w:rsidRPr="005121B3">
              <w:t>službeni</w:t>
            </w:r>
            <w:proofErr w:type="spellEnd"/>
            <w:r w:rsidRPr="005121B3">
              <w:t xml:space="preserve"> put.</w:t>
            </w:r>
          </w:p>
          <w:p w:rsidR="005121B3" w:rsidRPr="005121B3" w:rsidRDefault="005121B3" w:rsidP="005121B3">
            <w:pPr>
              <w:spacing w:after="0" w:line="240" w:lineRule="auto"/>
            </w:pPr>
            <w:proofErr w:type="spellStart"/>
            <w:r w:rsidRPr="005121B3">
              <w:t>Ako</w:t>
            </w:r>
            <w:proofErr w:type="spellEnd"/>
            <w:r w:rsidRPr="005121B3">
              <w:t xml:space="preserve"> je </w:t>
            </w:r>
            <w:proofErr w:type="spellStart"/>
            <w:r w:rsidRPr="005121B3">
              <w:t>prijedlog</w:t>
            </w:r>
            <w:proofErr w:type="spellEnd"/>
            <w:r w:rsidRPr="005121B3">
              <w:t>/</w:t>
            </w:r>
            <w:proofErr w:type="spellStart"/>
            <w:r w:rsidRPr="005121B3">
              <w:t>zahtjev</w:t>
            </w:r>
            <w:proofErr w:type="spellEnd"/>
            <w:r w:rsidRPr="005121B3">
              <w:t xml:space="preserve"> za </w:t>
            </w:r>
            <w:proofErr w:type="spellStart"/>
            <w:r w:rsidRPr="005121B3">
              <w:t>službeni</w:t>
            </w:r>
            <w:proofErr w:type="spellEnd"/>
            <w:r w:rsidRPr="005121B3">
              <w:t xml:space="preserve"> put </w:t>
            </w:r>
            <w:proofErr w:type="spellStart"/>
            <w:r w:rsidRPr="005121B3">
              <w:t>opravdan</w:t>
            </w:r>
            <w:proofErr w:type="spellEnd"/>
            <w:r w:rsidRPr="005121B3">
              <w:t xml:space="preserve"> </w:t>
            </w:r>
            <w:proofErr w:type="spellStart"/>
            <w:r w:rsidRPr="005121B3">
              <w:t>i</w:t>
            </w:r>
            <w:proofErr w:type="spellEnd"/>
            <w:r w:rsidRPr="005121B3">
              <w:t xml:space="preserve"> u </w:t>
            </w:r>
            <w:proofErr w:type="spellStart"/>
            <w:r w:rsidRPr="005121B3">
              <w:t>skladu</w:t>
            </w:r>
            <w:proofErr w:type="spellEnd"/>
            <w:r w:rsidRPr="005121B3">
              <w:t xml:space="preserve"> </w:t>
            </w:r>
            <w:proofErr w:type="spellStart"/>
            <w:r w:rsidRPr="005121B3">
              <w:t>sa</w:t>
            </w:r>
            <w:proofErr w:type="spellEnd"/>
            <w:r w:rsidRPr="005121B3">
              <w:t xml:space="preserve"> </w:t>
            </w:r>
            <w:proofErr w:type="spellStart"/>
            <w:r w:rsidRPr="005121B3">
              <w:t>financijskim</w:t>
            </w:r>
            <w:proofErr w:type="spellEnd"/>
            <w:r w:rsidRPr="005121B3">
              <w:t xml:space="preserve"> </w:t>
            </w:r>
            <w:proofErr w:type="spellStart"/>
            <w:r w:rsidRPr="005121B3">
              <w:t>planom</w:t>
            </w:r>
            <w:proofErr w:type="spellEnd"/>
            <w:r w:rsidRPr="005121B3">
              <w:t xml:space="preserve"> </w:t>
            </w:r>
            <w:proofErr w:type="spellStart"/>
            <w:r w:rsidRPr="005121B3">
              <w:t>proračuna</w:t>
            </w:r>
            <w:proofErr w:type="spellEnd"/>
            <w:r w:rsidRPr="005121B3">
              <w:t xml:space="preserve"> </w:t>
            </w:r>
            <w:proofErr w:type="spellStart"/>
            <w:r w:rsidRPr="005121B3">
              <w:t>Općine</w:t>
            </w:r>
            <w:proofErr w:type="spellEnd"/>
            <w:r w:rsidRPr="005121B3">
              <w:t xml:space="preserve"> </w:t>
            </w:r>
            <w:proofErr w:type="spellStart"/>
            <w:r w:rsidRPr="005121B3">
              <w:t>daje</w:t>
            </w:r>
            <w:proofErr w:type="spellEnd"/>
            <w:r w:rsidRPr="005121B3">
              <w:t xml:space="preserve"> se </w:t>
            </w:r>
            <w:proofErr w:type="spellStart"/>
            <w:r w:rsidRPr="005121B3">
              <w:t>naredba</w:t>
            </w:r>
            <w:proofErr w:type="spellEnd"/>
            <w:r w:rsidRPr="005121B3">
              <w:t xml:space="preserve"> za </w:t>
            </w:r>
            <w:proofErr w:type="spellStart"/>
            <w:r w:rsidRPr="005121B3">
              <w:t>izdavanje</w:t>
            </w:r>
            <w:proofErr w:type="spellEnd"/>
            <w:r w:rsidRPr="005121B3">
              <w:t xml:space="preserve"> </w:t>
            </w:r>
            <w:proofErr w:type="spellStart"/>
            <w:r w:rsidRPr="005121B3">
              <w:t>putnog</w:t>
            </w:r>
            <w:proofErr w:type="spellEnd"/>
            <w:r w:rsidRPr="005121B3">
              <w:t xml:space="preserve"> </w:t>
            </w:r>
            <w:proofErr w:type="spellStart"/>
            <w:r w:rsidRPr="005121B3">
              <w:t>naloga</w:t>
            </w:r>
            <w:proofErr w:type="spellEnd"/>
            <w:r w:rsidRPr="005121B3">
              <w:t>.</w:t>
            </w:r>
          </w:p>
        </w:tc>
        <w:tc>
          <w:tcPr>
            <w:tcW w:w="1461" w:type="dxa"/>
          </w:tcPr>
          <w:p w:rsidR="005121B3" w:rsidRPr="005121B3" w:rsidRDefault="005121B3" w:rsidP="005121B3">
            <w:pPr>
              <w:spacing w:after="0" w:line="240" w:lineRule="auto"/>
            </w:pPr>
            <w:proofErr w:type="spellStart"/>
            <w:r w:rsidRPr="005121B3">
              <w:t>Tijekom</w:t>
            </w:r>
            <w:proofErr w:type="spellEnd"/>
            <w:r w:rsidRPr="005121B3">
              <w:t xml:space="preserve"> </w:t>
            </w:r>
            <w:proofErr w:type="spellStart"/>
            <w:r w:rsidRPr="005121B3">
              <w:t>tekuće</w:t>
            </w:r>
            <w:proofErr w:type="spellEnd"/>
            <w:r w:rsidRPr="005121B3">
              <w:t xml:space="preserve"> </w:t>
            </w:r>
            <w:proofErr w:type="spellStart"/>
            <w:r w:rsidRPr="005121B3">
              <w:t>godine</w:t>
            </w:r>
            <w:proofErr w:type="spellEnd"/>
            <w:r w:rsidRPr="005121B3">
              <w:t>.</w:t>
            </w:r>
          </w:p>
          <w:p w:rsidR="005121B3" w:rsidRPr="005121B3" w:rsidRDefault="005121B3" w:rsidP="005121B3">
            <w:pPr>
              <w:spacing w:after="0" w:line="240" w:lineRule="auto"/>
            </w:pPr>
          </w:p>
        </w:tc>
      </w:tr>
      <w:tr w:rsidR="005121B3" w:rsidRPr="005121B3" w:rsidTr="004C297B">
        <w:trPr>
          <w:trHeight w:val="240"/>
        </w:trPr>
        <w:tc>
          <w:tcPr>
            <w:tcW w:w="604" w:type="dxa"/>
          </w:tcPr>
          <w:p w:rsidR="005121B3" w:rsidRPr="005121B3" w:rsidRDefault="005121B3" w:rsidP="005121B3">
            <w:pPr>
              <w:spacing w:after="0" w:line="240" w:lineRule="auto"/>
            </w:pPr>
            <w:r w:rsidRPr="005121B3">
              <w:t>2.</w:t>
            </w:r>
          </w:p>
        </w:tc>
        <w:tc>
          <w:tcPr>
            <w:tcW w:w="1785" w:type="dxa"/>
          </w:tcPr>
          <w:p w:rsidR="005121B3" w:rsidRPr="005121B3" w:rsidRDefault="005121B3" w:rsidP="005121B3">
            <w:pPr>
              <w:spacing w:after="0" w:line="240" w:lineRule="auto"/>
            </w:pPr>
            <w:proofErr w:type="spellStart"/>
            <w:r w:rsidRPr="005121B3">
              <w:t>Odobrenje</w:t>
            </w:r>
            <w:proofErr w:type="spellEnd"/>
            <w:r w:rsidRPr="005121B3">
              <w:t xml:space="preserve"> </w:t>
            </w:r>
            <w:proofErr w:type="spellStart"/>
            <w:r w:rsidRPr="005121B3">
              <w:t>Zahtjeva</w:t>
            </w:r>
            <w:proofErr w:type="spellEnd"/>
            <w:r w:rsidRPr="005121B3">
              <w:t xml:space="preserve"> za </w:t>
            </w:r>
            <w:proofErr w:type="spellStart"/>
            <w:r w:rsidRPr="005121B3">
              <w:lastRenderedPageBreak/>
              <w:t>izdavanje</w:t>
            </w:r>
            <w:proofErr w:type="spellEnd"/>
            <w:r w:rsidRPr="005121B3">
              <w:t xml:space="preserve"> </w:t>
            </w:r>
            <w:proofErr w:type="spellStart"/>
            <w:r w:rsidRPr="005121B3">
              <w:t>putnog</w:t>
            </w:r>
            <w:proofErr w:type="spellEnd"/>
            <w:r w:rsidRPr="005121B3">
              <w:t xml:space="preserve"> </w:t>
            </w:r>
            <w:proofErr w:type="spellStart"/>
            <w:r w:rsidRPr="005121B3">
              <w:t>naloga</w:t>
            </w:r>
            <w:proofErr w:type="spellEnd"/>
          </w:p>
        </w:tc>
        <w:tc>
          <w:tcPr>
            <w:tcW w:w="2284" w:type="dxa"/>
          </w:tcPr>
          <w:p w:rsidR="005121B3" w:rsidRPr="005121B3" w:rsidRDefault="005121B3" w:rsidP="005121B3">
            <w:pPr>
              <w:spacing w:after="0" w:line="240" w:lineRule="auto"/>
            </w:pPr>
            <w:proofErr w:type="spellStart"/>
            <w:r w:rsidRPr="005121B3">
              <w:lastRenderedPageBreak/>
              <w:t>Općinski</w:t>
            </w:r>
            <w:proofErr w:type="spellEnd"/>
            <w:r w:rsidRPr="005121B3">
              <w:t xml:space="preserve"> </w:t>
            </w:r>
            <w:proofErr w:type="spellStart"/>
            <w:r w:rsidRPr="005121B3">
              <w:t>načelnik</w:t>
            </w:r>
            <w:proofErr w:type="spellEnd"/>
            <w:r w:rsidRPr="005121B3">
              <w:t>/</w:t>
            </w:r>
            <w:proofErr w:type="spellStart"/>
            <w:r w:rsidRPr="005121B3">
              <w:t>Pročelnik</w:t>
            </w:r>
            <w:proofErr w:type="spellEnd"/>
            <w:r w:rsidRPr="005121B3">
              <w:t xml:space="preserve"> JUO</w:t>
            </w:r>
          </w:p>
        </w:tc>
        <w:tc>
          <w:tcPr>
            <w:tcW w:w="3216" w:type="dxa"/>
          </w:tcPr>
          <w:p w:rsidR="005121B3" w:rsidRPr="005121B3" w:rsidRDefault="005121B3" w:rsidP="005121B3">
            <w:pPr>
              <w:spacing w:after="0" w:line="240" w:lineRule="auto"/>
            </w:pPr>
            <w:proofErr w:type="spellStart"/>
            <w:r w:rsidRPr="005121B3">
              <w:t>Ovjera</w:t>
            </w:r>
            <w:proofErr w:type="spellEnd"/>
            <w:r w:rsidRPr="005121B3">
              <w:t xml:space="preserve"> </w:t>
            </w:r>
            <w:proofErr w:type="spellStart"/>
            <w:r w:rsidRPr="005121B3">
              <w:t>i</w:t>
            </w:r>
            <w:proofErr w:type="spellEnd"/>
            <w:r w:rsidRPr="005121B3">
              <w:t xml:space="preserve"> </w:t>
            </w:r>
            <w:proofErr w:type="spellStart"/>
            <w:r w:rsidRPr="005121B3">
              <w:t>potpis</w:t>
            </w:r>
            <w:proofErr w:type="spellEnd"/>
            <w:r w:rsidRPr="005121B3">
              <w:t xml:space="preserve"> </w:t>
            </w:r>
            <w:proofErr w:type="spellStart"/>
            <w:r w:rsidRPr="005121B3">
              <w:t>općinskog</w:t>
            </w:r>
            <w:proofErr w:type="spellEnd"/>
            <w:r w:rsidRPr="005121B3">
              <w:t xml:space="preserve"> </w:t>
            </w:r>
            <w:proofErr w:type="spellStart"/>
            <w:r w:rsidRPr="005121B3">
              <w:t>načelnika</w:t>
            </w:r>
            <w:proofErr w:type="spellEnd"/>
            <w:r w:rsidRPr="005121B3">
              <w:t>/</w:t>
            </w:r>
            <w:proofErr w:type="spellStart"/>
            <w:r w:rsidRPr="005121B3">
              <w:t>pročelnika</w:t>
            </w:r>
            <w:proofErr w:type="spellEnd"/>
            <w:r w:rsidRPr="005121B3">
              <w:t xml:space="preserve"> JUO </w:t>
            </w:r>
            <w:proofErr w:type="spellStart"/>
            <w:r w:rsidRPr="005121B3">
              <w:t>na</w:t>
            </w:r>
            <w:proofErr w:type="spellEnd"/>
            <w:r w:rsidRPr="005121B3">
              <w:t xml:space="preserve"> </w:t>
            </w:r>
            <w:proofErr w:type="spellStart"/>
            <w:r w:rsidRPr="005121B3">
              <w:lastRenderedPageBreak/>
              <w:t>Zahtjev</w:t>
            </w:r>
            <w:proofErr w:type="spellEnd"/>
            <w:r w:rsidRPr="005121B3">
              <w:t xml:space="preserve"> za </w:t>
            </w:r>
            <w:proofErr w:type="spellStart"/>
            <w:r w:rsidRPr="005121B3">
              <w:t>izdavanje</w:t>
            </w:r>
            <w:proofErr w:type="spellEnd"/>
            <w:r w:rsidRPr="005121B3">
              <w:t xml:space="preserve"> </w:t>
            </w:r>
            <w:proofErr w:type="spellStart"/>
            <w:r w:rsidRPr="005121B3">
              <w:t>putnog</w:t>
            </w:r>
            <w:proofErr w:type="spellEnd"/>
            <w:r w:rsidRPr="005121B3">
              <w:t xml:space="preserve"> </w:t>
            </w:r>
            <w:proofErr w:type="spellStart"/>
            <w:r w:rsidRPr="005121B3">
              <w:t>naloga</w:t>
            </w:r>
            <w:proofErr w:type="spellEnd"/>
          </w:p>
        </w:tc>
        <w:tc>
          <w:tcPr>
            <w:tcW w:w="1461" w:type="dxa"/>
          </w:tcPr>
          <w:p w:rsidR="005121B3" w:rsidRPr="005121B3" w:rsidRDefault="005121B3" w:rsidP="005121B3">
            <w:pPr>
              <w:spacing w:after="0" w:line="240" w:lineRule="auto"/>
            </w:pPr>
            <w:proofErr w:type="spellStart"/>
            <w:r w:rsidRPr="005121B3">
              <w:lastRenderedPageBreak/>
              <w:t>Odobrenje</w:t>
            </w:r>
            <w:proofErr w:type="spellEnd"/>
            <w:r w:rsidRPr="005121B3">
              <w:t xml:space="preserve"> </w:t>
            </w:r>
            <w:proofErr w:type="spellStart"/>
            <w:r w:rsidRPr="005121B3">
              <w:t>zahtjeva</w:t>
            </w:r>
            <w:proofErr w:type="spellEnd"/>
            <w:r w:rsidRPr="005121B3">
              <w:t xml:space="preserve"> </w:t>
            </w:r>
            <w:proofErr w:type="spellStart"/>
            <w:r w:rsidRPr="005121B3">
              <w:t>slijedi</w:t>
            </w:r>
            <w:proofErr w:type="spellEnd"/>
            <w:r w:rsidRPr="005121B3">
              <w:t xml:space="preserve"> u </w:t>
            </w:r>
            <w:proofErr w:type="spellStart"/>
            <w:r w:rsidRPr="005121B3">
              <w:lastRenderedPageBreak/>
              <w:t>roku</w:t>
            </w:r>
            <w:proofErr w:type="spellEnd"/>
            <w:r w:rsidRPr="005121B3">
              <w:t xml:space="preserve"> od tri dana od </w:t>
            </w:r>
            <w:proofErr w:type="spellStart"/>
            <w:r w:rsidRPr="005121B3">
              <w:t>podnošenja</w:t>
            </w:r>
            <w:proofErr w:type="spellEnd"/>
            <w:r w:rsidRPr="005121B3">
              <w:t xml:space="preserve"> </w:t>
            </w:r>
            <w:proofErr w:type="spellStart"/>
            <w:r w:rsidRPr="005121B3">
              <w:t>istoga</w:t>
            </w:r>
            <w:proofErr w:type="spellEnd"/>
            <w:r w:rsidRPr="005121B3">
              <w:t>.</w:t>
            </w:r>
          </w:p>
        </w:tc>
      </w:tr>
      <w:tr w:rsidR="005121B3" w:rsidRPr="005121B3" w:rsidTr="004C297B">
        <w:tc>
          <w:tcPr>
            <w:tcW w:w="604" w:type="dxa"/>
          </w:tcPr>
          <w:p w:rsidR="005121B3" w:rsidRPr="005121B3" w:rsidRDefault="005121B3" w:rsidP="005121B3">
            <w:pPr>
              <w:spacing w:after="0" w:line="240" w:lineRule="auto"/>
            </w:pPr>
            <w:r w:rsidRPr="005121B3">
              <w:lastRenderedPageBreak/>
              <w:t>3.</w:t>
            </w:r>
          </w:p>
        </w:tc>
        <w:tc>
          <w:tcPr>
            <w:tcW w:w="1785" w:type="dxa"/>
          </w:tcPr>
          <w:p w:rsidR="005121B3" w:rsidRPr="005121B3" w:rsidRDefault="005121B3" w:rsidP="005121B3">
            <w:pPr>
              <w:spacing w:after="0" w:line="240" w:lineRule="auto"/>
            </w:pPr>
            <w:proofErr w:type="spellStart"/>
            <w:r w:rsidRPr="005121B3">
              <w:t>Izdavanje</w:t>
            </w:r>
            <w:proofErr w:type="spellEnd"/>
            <w:r w:rsidRPr="005121B3">
              <w:t xml:space="preserve"> </w:t>
            </w:r>
            <w:proofErr w:type="spellStart"/>
            <w:r w:rsidRPr="005121B3">
              <w:t>putnog</w:t>
            </w:r>
            <w:proofErr w:type="spellEnd"/>
            <w:r w:rsidRPr="005121B3">
              <w:t xml:space="preserve"> </w:t>
            </w:r>
            <w:proofErr w:type="spellStart"/>
            <w:r w:rsidRPr="005121B3">
              <w:t>naloga</w:t>
            </w:r>
            <w:proofErr w:type="spellEnd"/>
          </w:p>
        </w:tc>
        <w:tc>
          <w:tcPr>
            <w:tcW w:w="2284" w:type="dxa"/>
          </w:tcPr>
          <w:p w:rsidR="005121B3" w:rsidRPr="005121B3" w:rsidRDefault="005121B3" w:rsidP="005121B3">
            <w:pPr>
              <w:spacing w:after="0" w:line="240" w:lineRule="auto"/>
            </w:pPr>
            <w:proofErr w:type="spellStart"/>
            <w:r w:rsidRPr="005121B3">
              <w:t>Viši</w:t>
            </w:r>
            <w:proofErr w:type="spellEnd"/>
            <w:r w:rsidRPr="005121B3">
              <w:t xml:space="preserve"> </w:t>
            </w:r>
            <w:proofErr w:type="spellStart"/>
            <w:r w:rsidRPr="005121B3">
              <w:t>stručni</w:t>
            </w:r>
            <w:proofErr w:type="spellEnd"/>
            <w:r w:rsidRPr="005121B3">
              <w:t xml:space="preserve"> </w:t>
            </w:r>
            <w:proofErr w:type="spellStart"/>
            <w:r w:rsidRPr="005121B3">
              <w:t>suradnik</w:t>
            </w:r>
            <w:proofErr w:type="spellEnd"/>
            <w:r w:rsidRPr="005121B3">
              <w:t xml:space="preserve"> za </w:t>
            </w:r>
            <w:proofErr w:type="spellStart"/>
            <w:r w:rsidRPr="005121B3">
              <w:t>računovodstvene</w:t>
            </w:r>
            <w:proofErr w:type="spellEnd"/>
            <w:r w:rsidRPr="005121B3">
              <w:t xml:space="preserve"> i </w:t>
            </w:r>
            <w:proofErr w:type="spellStart"/>
            <w:r w:rsidRPr="005121B3">
              <w:t>financijske</w:t>
            </w:r>
            <w:proofErr w:type="spellEnd"/>
            <w:r w:rsidRPr="005121B3">
              <w:t xml:space="preserve"> </w:t>
            </w:r>
            <w:proofErr w:type="spellStart"/>
            <w:r w:rsidRPr="005121B3">
              <w:t>poslove</w:t>
            </w:r>
            <w:proofErr w:type="spellEnd"/>
          </w:p>
        </w:tc>
        <w:tc>
          <w:tcPr>
            <w:tcW w:w="3216" w:type="dxa"/>
          </w:tcPr>
          <w:p w:rsidR="005121B3" w:rsidRPr="005121B3" w:rsidRDefault="005121B3" w:rsidP="005121B3">
            <w:pPr>
              <w:spacing w:after="0" w:line="240" w:lineRule="auto"/>
            </w:pPr>
            <w:proofErr w:type="spellStart"/>
            <w:r w:rsidRPr="005121B3">
              <w:t>Putni</w:t>
            </w:r>
            <w:proofErr w:type="spellEnd"/>
            <w:r w:rsidRPr="005121B3">
              <w:t xml:space="preserve"> </w:t>
            </w:r>
            <w:proofErr w:type="spellStart"/>
            <w:r w:rsidRPr="005121B3">
              <w:t>nalog</w:t>
            </w:r>
            <w:proofErr w:type="spellEnd"/>
            <w:r w:rsidRPr="005121B3">
              <w:t xml:space="preserve"> </w:t>
            </w:r>
            <w:proofErr w:type="spellStart"/>
            <w:r w:rsidRPr="005121B3">
              <w:t>potpisuje</w:t>
            </w:r>
            <w:proofErr w:type="spellEnd"/>
            <w:r w:rsidRPr="005121B3">
              <w:t xml:space="preserve"> </w:t>
            </w:r>
            <w:proofErr w:type="spellStart"/>
            <w:r w:rsidRPr="005121B3">
              <w:t>Općinski</w:t>
            </w:r>
            <w:proofErr w:type="spellEnd"/>
            <w:r w:rsidRPr="005121B3">
              <w:t xml:space="preserve"> </w:t>
            </w:r>
            <w:proofErr w:type="spellStart"/>
            <w:r w:rsidRPr="005121B3">
              <w:t>načelnik</w:t>
            </w:r>
            <w:proofErr w:type="spellEnd"/>
            <w:r w:rsidRPr="005121B3">
              <w:t xml:space="preserve"> </w:t>
            </w:r>
            <w:proofErr w:type="spellStart"/>
            <w:r w:rsidRPr="005121B3">
              <w:t>Općine</w:t>
            </w:r>
            <w:proofErr w:type="spellEnd"/>
            <w:r w:rsidRPr="005121B3">
              <w:t xml:space="preserve"> </w:t>
            </w:r>
            <w:proofErr w:type="spellStart"/>
            <w:r w:rsidRPr="005121B3">
              <w:t>ili</w:t>
            </w:r>
            <w:proofErr w:type="spellEnd"/>
            <w:r w:rsidRPr="005121B3">
              <w:t xml:space="preserve"> </w:t>
            </w:r>
            <w:proofErr w:type="spellStart"/>
            <w:r w:rsidRPr="005121B3">
              <w:t>osoba</w:t>
            </w:r>
            <w:proofErr w:type="spellEnd"/>
            <w:r w:rsidRPr="005121B3">
              <w:t xml:space="preserve"> </w:t>
            </w:r>
            <w:proofErr w:type="spellStart"/>
            <w:r w:rsidRPr="005121B3">
              <w:t>koju</w:t>
            </w:r>
            <w:proofErr w:type="spellEnd"/>
            <w:r w:rsidRPr="005121B3">
              <w:t xml:space="preserve"> </w:t>
            </w:r>
            <w:proofErr w:type="spellStart"/>
            <w:r w:rsidRPr="005121B3">
              <w:t>Općinski</w:t>
            </w:r>
            <w:proofErr w:type="spellEnd"/>
            <w:r w:rsidRPr="005121B3">
              <w:t xml:space="preserve"> </w:t>
            </w:r>
            <w:proofErr w:type="spellStart"/>
            <w:r w:rsidRPr="005121B3">
              <w:t>načelnik</w:t>
            </w:r>
            <w:proofErr w:type="spellEnd"/>
            <w:r w:rsidRPr="005121B3">
              <w:t xml:space="preserve"> </w:t>
            </w:r>
            <w:proofErr w:type="spellStart"/>
            <w:r w:rsidRPr="005121B3">
              <w:t>ovlasti</w:t>
            </w:r>
            <w:proofErr w:type="spellEnd"/>
            <w:r w:rsidRPr="005121B3">
              <w:t xml:space="preserve">, </w:t>
            </w:r>
            <w:proofErr w:type="gramStart"/>
            <w:r w:rsidRPr="005121B3">
              <w:t>a</w:t>
            </w:r>
            <w:proofErr w:type="gramEnd"/>
            <w:r w:rsidRPr="005121B3">
              <w:t xml:space="preserve"> </w:t>
            </w:r>
            <w:proofErr w:type="spellStart"/>
            <w:r w:rsidRPr="005121B3">
              <w:t>isti</w:t>
            </w:r>
            <w:proofErr w:type="spellEnd"/>
            <w:r w:rsidRPr="005121B3">
              <w:t xml:space="preserve"> se </w:t>
            </w:r>
            <w:proofErr w:type="spellStart"/>
            <w:r w:rsidRPr="005121B3">
              <w:t>obvezno</w:t>
            </w:r>
            <w:proofErr w:type="spellEnd"/>
            <w:r w:rsidRPr="005121B3">
              <w:t xml:space="preserve"> </w:t>
            </w:r>
            <w:proofErr w:type="spellStart"/>
            <w:r w:rsidRPr="005121B3">
              <w:t>upisuje</w:t>
            </w:r>
            <w:proofErr w:type="spellEnd"/>
            <w:r w:rsidRPr="005121B3">
              <w:t xml:space="preserve"> u </w:t>
            </w:r>
            <w:proofErr w:type="spellStart"/>
            <w:r w:rsidRPr="005121B3">
              <w:t>Knjigu</w:t>
            </w:r>
            <w:proofErr w:type="spellEnd"/>
            <w:r w:rsidRPr="005121B3">
              <w:t xml:space="preserve"> </w:t>
            </w:r>
            <w:proofErr w:type="spellStart"/>
            <w:r w:rsidRPr="005121B3">
              <w:t>putnih</w:t>
            </w:r>
            <w:proofErr w:type="spellEnd"/>
            <w:r w:rsidRPr="005121B3">
              <w:t xml:space="preserve"> </w:t>
            </w:r>
            <w:proofErr w:type="spellStart"/>
            <w:r w:rsidRPr="005121B3">
              <w:t>naloga</w:t>
            </w:r>
            <w:proofErr w:type="spellEnd"/>
            <w:r w:rsidRPr="005121B3">
              <w:t xml:space="preserve"> </w:t>
            </w:r>
            <w:proofErr w:type="spellStart"/>
            <w:r w:rsidRPr="005121B3">
              <w:t>Općine</w:t>
            </w:r>
            <w:proofErr w:type="spellEnd"/>
          </w:p>
        </w:tc>
        <w:tc>
          <w:tcPr>
            <w:tcW w:w="1461" w:type="dxa"/>
          </w:tcPr>
          <w:p w:rsidR="005121B3" w:rsidRPr="005121B3" w:rsidRDefault="005121B3" w:rsidP="005121B3">
            <w:pPr>
              <w:spacing w:after="0" w:line="240" w:lineRule="auto"/>
            </w:pPr>
            <w:proofErr w:type="spellStart"/>
            <w:r w:rsidRPr="005121B3">
              <w:t>Jedan</w:t>
            </w:r>
            <w:proofErr w:type="spellEnd"/>
            <w:r w:rsidRPr="005121B3">
              <w:t xml:space="preserve"> dan </w:t>
            </w:r>
            <w:proofErr w:type="spellStart"/>
            <w:r w:rsidRPr="005121B3">
              <w:t>prije</w:t>
            </w:r>
            <w:proofErr w:type="spellEnd"/>
            <w:r w:rsidRPr="005121B3">
              <w:t xml:space="preserve"> </w:t>
            </w:r>
            <w:proofErr w:type="spellStart"/>
            <w:r w:rsidRPr="005121B3">
              <w:t>službenog</w:t>
            </w:r>
            <w:proofErr w:type="spellEnd"/>
            <w:r w:rsidRPr="005121B3">
              <w:t xml:space="preserve"> </w:t>
            </w:r>
            <w:proofErr w:type="spellStart"/>
            <w:r w:rsidRPr="005121B3">
              <w:t>putovanja</w:t>
            </w:r>
            <w:proofErr w:type="spellEnd"/>
          </w:p>
        </w:tc>
      </w:tr>
      <w:tr w:rsidR="005121B3" w:rsidRPr="005121B3" w:rsidTr="004C297B">
        <w:tc>
          <w:tcPr>
            <w:tcW w:w="604" w:type="dxa"/>
          </w:tcPr>
          <w:p w:rsidR="005121B3" w:rsidRPr="005121B3" w:rsidRDefault="005121B3" w:rsidP="005121B3">
            <w:pPr>
              <w:spacing w:after="0" w:line="240" w:lineRule="auto"/>
            </w:pPr>
            <w:r w:rsidRPr="005121B3">
              <w:t>4.</w:t>
            </w:r>
          </w:p>
        </w:tc>
        <w:tc>
          <w:tcPr>
            <w:tcW w:w="1785" w:type="dxa"/>
          </w:tcPr>
          <w:p w:rsidR="005121B3" w:rsidRPr="005121B3" w:rsidRDefault="005121B3" w:rsidP="005121B3">
            <w:pPr>
              <w:spacing w:after="0" w:line="240" w:lineRule="auto"/>
            </w:pPr>
            <w:proofErr w:type="spellStart"/>
            <w:r w:rsidRPr="005121B3">
              <w:t>Obračun</w:t>
            </w:r>
            <w:proofErr w:type="spellEnd"/>
            <w:r w:rsidRPr="005121B3">
              <w:t xml:space="preserve"> </w:t>
            </w:r>
            <w:proofErr w:type="spellStart"/>
            <w:r w:rsidRPr="005121B3">
              <w:t>putnog</w:t>
            </w:r>
            <w:proofErr w:type="spellEnd"/>
            <w:r w:rsidRPr="005121B3">
              <w:t xml:space="preserve"> </w:t>
            </w:r>
            <w:proofErr w:type="spellStart"/>
            <w:r w:rsidRPr="005121B3">
              <w:t>naloga</w:t>
            </w:r>
            <w:proofErr w:type="spellEnd"/>
          </w:p>
        </w:tc>
        <w:tc>
          <w:tcPr>
            <w:tcW w:w="2284" w:type="dxa"/>
          </w:tcPr>
          <w:p w:rsidR="005121B3" w:rsidRPr="005121B3" w:rsidRDefault="005121B3" w:rsidP="005121B3">
            <w:pPr>
              <w:spacing w:after="0" w:line="240" w:lineRule="auto"/>
            </w:pPr>
            <w:proofErr w:type="spellStart"/>
            <w:r w:rsidRPr="005121B3">
              <w:t>Dužnosnik</w:t>
            </w:r>
            <w:proofErr w:type="spellEnd"/>
            <w:r w:rsidRPr="005121B3">
              <w:t>/</w:t>
            </w:r>
            <w:proofErr w:type="spellStart"/>
            <w:r w:rsidRPr="005121B3">
              <w:t>službenik</w:t>
            </w:r>
            <w:proofErr w:type="spellEnd"/>
            <w:r w:rsidRPr="005121B3">
              <w:t>/</w:t>
            </w:r>
            <w:proofErr w:type="spellStart"/>
            <w:r w:rsidRPr="005121B3">
              <w:t>namještenik</w:t>
            </w:r>
            <w:proofErr w:type="spellEnd"/>
            <w:r w:rsidRPr="005121B3">
              <w:t xml:space="preserve"> </w:t>
            </w:r>
            <w:proofErr w:type="spellStart"/>
            <w:r w:rsidRPr="005121B3">
              <w:t>koji</w:t>
            </w:r>
            <w:proofErr w:type="spellEnd"/>
            <w:r w:rsidRPr="005121B3">
              <w:t xml:space="preserve"> je bio </w:t>
            </w:r>
            <w:proofErr w:type="spellStart"/>
            <w:r w:rsidRPr="005121B3">
              <w:t>na</w:t>
            </w:r>
            <w:proofErr w:type="spellEnd"/>
            <w:r w:rsidRPr="005121B3">
              <w:t xml:space="preserve"> </w:t>
            </w:r>
            <w:proofErr w:type="spellStart"/>
            <w:r w:rsidRPr="005121B3">
              <w:t>službenom</w:t>
            </w:r>
            <w:proofErr w:type="spellEnd"/>
            <w:r w:rsidRPr="005121B3">
              <w:t xml:space="preserve"> putu</w:t>
            </w:r>
          </w:p>
        </w:tc>
        <w:tc>
          <w:tcPr>
            <w:tcW w:w="3216" w:type="dxa"/>
          </w:tcPr>
          <w:p w:rsidR="005121B3" w:rsidRPr="005121B3" w:rsidRDefault="005121B3" w:rsidP="005121B3">
            <w:pPr>
              <w:numPr>
                <w:ilvl w:val="0"/>
                <w:numId w:val="29"/>
              </w:numPr>
              <w:spacing w:after="0" w:line="240" w:lineRule="auto"/>
              <w:contextualSpacing/>
            </w:pPr>
            <w:proofErr w:type="spellStart"/>
            <w:r w:rsidRPr="005121B3">
              <w:t>Popunjava</w:t>
            </w:r>
            <w:proofErr w:type="spellEnd"/>
            <w:r w:rsidRPr="005121B3">
              <w:t xml:space="preserve"> </w:t>
            </w:r>
            <w:proofErr w:type="spellStart"/>
            <w:r w:rsidRPr="005121B3">
              <w:t>dijelove</w:t>
            </w:r>
            <w:proofErr w:type="spellEnd"/>
            <w:r w:rsidRPr="005121B3">
              <w:t xml:space="preserve"> </w:t>
            </w:r>
            <w:proofErr w:type="spellStart"/>
            <w:r w:rsidRPr="005121B3">
              <w:t>putnog</w:t>
            </w:r>
            <w:proofErr w:type="spellEnd"/>
            <w:r w:rsidRPr="005121B3">
              <w:t xml:space="preserve"> </w:t>
            </w:r>
            <w:proofErr w:type="spellStart"/>
            <w:r w:rsidRPr="005121B3">
              <w:t>naloga</w:t>
            </w:r>
            <w:proofErr w:type="spellEnd"/>
            <w:r w:rsidRPr="005121B3">
              <w:t xml:space="preserve"> (datum </w:t>
            </w:r>
            <w:proofErr w:type="spellStart"/>
            <w:r w:rsidRPr="005121B3">
              <w:t>i</w:t>
            </w:r>
            <w:proofErr w:type="spellEnd"/>
            <w:r w:rsidRPr="005121B3">
              <w:t xml:space="preserve"> </w:t>
            </w:r>
            <w:proofErr w:type="spellStart"/>
            <w:r w:rsidRPr="005121B3">
              <w:t>vrijeme</w:t>
            </w:r>
            <w:proofErr w:type="spellEnd"/>
            <w:r w:rsidRPr="005121B3">
              <w:t xml:space="preserve"> </w:t>
            </w:r>
            <w:proofErr w:type="spellStart"/>
            <w:r w:rsidRPr="005121B3">
              <w:t>polaska</w:t>
            </w:r>
            <w:proofErr w:type="spellEnd"/>
            <w:r w:rsidRPr="005121B3">
              <w:t xml:space="preserve"> </w:t>
            </w:r>
            <w:proofErr w:type="spellStart"/>
            <w:r w:rsidRPr="005121B3">
              <w:t>na</w:t>
            </w:r>
            <w:proofErr w:type="spellEnd"/>
            <w:r w:rsidRPr="005121B3">
              <w:t xml:space="preserve"> </w:t>
            </w:r>
            <w:proofErr w:type="spellStart"/>
            <w:r w:rsidRPr="005121B3">
              <w:t>službeni</w:t>
            </w:r>
            <w:proofErr w:type="spellEnd"/>
            <w:r w:rsidRPr="005121B3">
              <w:t xml:space="preserve"> put, datum </w:t>
            </w:r>
            <w:proofErr w:type="spellStart"/>
            <w:r w:rsidRPr="005121B3">
              <w:t>i</w:t>
            </w:r>
            <w:proofErr w:type="spellEnd"/>
            <w:r w:rsidRPr="005121B3">
              <w:t xml:space="preserve"> </w:t>
            </w:r>
            <w:proofErr w:type="spellStart"/>
            <w:r w:rsidRPr="005121B3">
              <w:t>vrijeme</w:t>
            </w:r>
            <w:proofErr w:type="spellEnd"/>
            <w:r w:rsidRPr="005121B3">
              <w:t xml:space="preserve"> </w:t>
            </w:r>
            <w:proofErr w:type="spellStart"/>
            <w:r w:rsidRPr="005121B3">
              <w:t>dolaska</w:t>
            </w:r>
            <w:proofErr w:type="spellEnd"/>
            <w:r w:rsidRPr="005121B3">
              <w:t xml:space="preserve"> </w:t>
            </w:r>
            <w:proofErr w:type="spellStart"/>
            <w:r w:rsidRPr="005121B3">
              <w:t>sa</w:t>
            </w:r>
            <w:proofErr w:type="spellEnd"/>
            <w:r w:rsidRPr="005121B3">
              <w:t xml:space="preserve"> </w:t>
            </w:r>
            <w:proofErr w:type="spellStart"/>
            <w:r w:rsidRPr="005121B3">
              <w:t>službenog</w:t>
            </w:r>
            <w:proofErr w:type="spellEnd"/>
            <w:r w:rsidRPr="005121B3">
              <w:t xml:space="preserve"> puta, </w:t>
            </w:r>
            <w:proofErr w:type="spellStart"/>
            <w:r w:rsidRPr="005121B3">
              <w:t>početno</w:t>
            </w:r>
            <w:proofErr w:type="spellEnd"/>
            <w:r w:rsidRPr="005121B3">
              <w:t xml:space="preserve"> </w:t>
            </w:r>
            <w:proofErr w:type="spellStart"/>
            <w:r w:rsidRPr="005121B3">
              <w:t>i</w:t>
            </w:r>
            <w:proofErr w:type="spellEnd"/>
            <w:r w:rsidRPr="005121B3">
              <w:t xml:space="preserve"> </w:t>
            </w:r>
            <w:proofErr w:type="spellStart"/>
            <w:r w:rsidRPr="005121B3">
              <w:t>završno</w:t>
            </w:r>
            <w:proofErr w:type="spellEnd"/>
            <w:r w:rsidRPr="005121B3">
              <w:t xml:space="preserve"> </w:t>
            </w:r>
            <w:proofErr w:type="spellStart"/>
            <w:r w:rsidRPr="005121B3">
              <w:t>stanje</w:t>
            </w:r>
            <w:proofErr w:type="spellEnd"/>
            <w:r w:rsidRPr="005121B3">
              <w:t xml:space="preserve"> </w:t>
            </w:r>
            <w:proofErr w:type="spellStart"/>
            <w:r w:rsidRPr="005121B3">
              <w:t>brojila</w:t>
            </w:r>
            <w:proofErr w:type="spellEnd"/>
            <w:r w:rsidRPr="005121B3">
              <w:t xml:space="preserve">, </w:t>
            </w:r>
            <w:proofErr w:type="spellStart"/>
            <w:r w:rsidRPr="005121B3">
              <w:t>ako</w:t>
            </w:r>
            <w:proofErr w:type="spellEnd"/>
            <w:r w:rsidRPr="005121B3">
              <w:t xml:space="preserve"> je </w:t>
            </w:r>
            <w:proofErr w:type="spellStart"/>
            <w:r w:rsidRPr="005121B3">
              <w:t>koristio</w:t>
            </w:r>
            <w:proofErr w:type="spellEnd"/>
            <w:r w:rsidRPr="005121B3">
              <w:t xml:space="preserve"> </w:t>
            </w:r>
            <w:proofErr w:type="spellStart"/>
            <w:r w:rsidRPr="005121B3">
              <w:t>osobni</w:t>
            </w:r>
            <w:proofErr w:type="spellEnd"/>
            <w:r w:rsidRPr="005121B3">
              <w:t xml:space="preserve"> </w:t>
            </w:r>
            <w:proofErr w:type="spellStart"/>
            <w:r w:rsidRPr="005121B3">
              <w:t>automobil</w:t>
            </w:r>
            <w:proofErr w:type="spellEnd"/>
            <w:r w:rsidRPr="005121B3">
              <w:t xml:space="preserve">, </w:t>
            </w:r>
            <w:proofErr w:type="spellStart"/>
            <w:r w:rsidRPr="005121B3">
              <w:t>cestarine</w:t>
            </w:r>
            <w:proofErr w:type="spellEnd"/>
            <w:r w:rsidRPr="005121B3">
              <w:t xml:space="preserve"> </w:t>
            </w:r>
            <w:proofErr w:type="spellStart"/>
            <w:r w:rsidRPr="005121B3">
              <w:t>i</w:t>
            </w:r>
            <w:proofErr w:type="spellEnd"/>
            <w:r w:rsidRPr="005121B3">
              <w:t xml:space="preserve"> sl.).</w:t>
            </w:r>
          </w:p>
          <w:p w:rsidR="005121B3" w:rsidRPr="005121B3" w:rsidRDefault="005121B3" w:rsidP="005121B3">
            <w:pPr>
              <w:numPr>
                <w:ilvl w:val="0"/>
                <w:numId w:val="29"/>
              </w:numPr>
              <w:spacing w:after="0" w:line="240" w:lineRule="auto"/>
              <w:contextualSpacing/>
            </w:pPr>
            <w:proofErr w:type="spellStart"/>
            <w:r w:rsidRPr="005121B3">
              <w:t>Prilaže</w:t>
            </w:r>
            <w:proofErr w:type="spellEnd"/>
            <w:r w:rsidRPr="005121B3">
              <w:t xml:space="preserve"> </w:t>
            </w:r>
            <w:proofErr w:type="spellStart"/>
            <w:r w:rsidRPr="005121B3">
              <w:t>dokumentaciju</w:t>
            </w:r>
            <w:proofErr w:type="spellEnd"/>
            <w:r w:rsidRPr="005121B3">
              <w:t xml:space="preserve"> </w:t>
            </w:r>
            <w:proofErr w:type="spellStart"/>
            <w:r w:rsidRPr="005121B3">
              <w:t>potrebnu</w:t>
            </w:r>
            <w:proofErr w:type="spellEnd"/>
            <w:r w:rsidRPr="005121B3">
              <w:t xml:space="preserve"> za </w:t>
            </w:r>
            <w:proofErr w:type="spellStart"/>
            <w:r w:rsidRPr="005121B3">
              <w:t>obračun</w:t>
            </w:r>
            <w:proofErr w:type="spellEnd"/>
            <w:r w:rsidRPr="005121B3">
              <w:t xml:space="preserve"> </w:t>
            </w:r>
            <w:proofErr w:type="spellStart"/>
            <w:r w:rsidRPr="005121B3">
              <w:t>troškova</w:t>
            </w:r>
            <w:proofErr w:type="spellEnd"/>
            <w:r w:rsidRPr="005121B3">
              <w:t xml:space="preserve"> </w:t>
            </w:r>
            <w:proofErr w:type="spellStart"/>
            <w:r w:rsidRPr="005121B3">
              <w:t>putovanja</w:t>
            </w:r>
            <w:proofErr w:type="spellEnd"/>
            <w:r w:rsidRPr="005121B3">
              <w:t xml:space="preserve"> (</w:t>
            </w:r>
            <w:proofErr w:type="spellStart"/>
            <w:r w:rsidRPr="005121B3">
              <w:t>karte</w:t>
            </w:r>
            <w:proofErr w:type="spellEnd"/>
            <w:r w:rsidRPr="005121B3">
              <w:t xml:space="preserve"> </w:t>
            </w:r>
            <w:proofErr w:type="spellStart"/>
            <w:r w:rsidRPr="005121B3">
              <w:t>prijevoznika</w:t>
            </w:r>
            <w:proofErr w:type="spellEnd"/>
            <w:r w:rsidRPr="005121B3">
              <w:t xml:space="preserve"> u </w:t>
            </w:r>
            <w:proofErr w:type="spellStart"/>
            <w:r w:rsidRPr="005121B3">
              <w:t>odlasku</w:t>
            </w:r>
            <w:proofErr w:type="spellEnd"/>
            <w:r w:rsidRPr="005121B3">
              <w:t xml:space="preserve"> </w:t>
            </w:r>
            <w:proofErr w:type="spellStart"/>
            <w:r w:rsidRPr="005121B3">
              <w:t>i</w:t>
            </w:r>
            <w:proofErr w:type="spellEnd"/>
            <w:r w:rsidRPr="005121B3">
              <w:t xml:space="preserve"> </w:t>
            </w:r>
            <w:proofErr w:type="spellStart"/>
            <w:r w:rsidRPr="005121B3">
              <w:t>povratku</w:t>
            </w:r>
            <w:proofErr w:type="spellEnd"/>
            <w:r w:rsidRPr="005121B3">
              <w:t xml:space="preserve">, </w:t>
            </w:r>
            <w:proofErr w:type="spellStart"/>
            <w:r w:rsidRPr="005121B3">
              <w:t>karte</w:t>
            </w:r>
            <w:proofErr w:type="spellEnd"/>
            <w:r w:rsidRPr="005121B3">
              <w:t xml:space="preserve"> za </w:t>
            </w:r>
            <w:proofErr w:type="spellStart"/>
            <w:r w:rsidRPr="005121B3">
              <w:t>parkiralište</w:t>
            </w:r>
            <w:proofErr w:type="spellEnd"/>
            <w:r w:rsidRPr="005121B3">
              <w:t xml:space="preserve"> </w:t>
            </w:r>
            <w:proofErr w:type="spellStart"/>
            <w:r w:rsidRPr="005121B3">
              <w:t>i</w:t>
            </w:r>
            <w:proofErr w:type="spellEnd"/>
            <w:r w:rsidRPr="005121B3">
              <w:t xml:space="preserve"> sl.).</w:t>
            </w:r>
          </w:p>
          <w:p w:rsidR="005121B3" w:rsidRPr="005121B3" w:rsidRDefault="005121B3" w:rsidP="005121B3">
            <w:pPr>
              <w:numPr>
                <w:ilvl w:val="0"/>
                <w:numId w:val="29"/>
              </w:numPr>
              <w:spacing w:after="0" w:line="240" w:lineRule="auto"/>
              <w:contextualSpacing/>
            </w:pPr>
            <w:proofErr w:type="spellStart"/>
            <w:r w:rsidRPr="005121B3">
              <w:t>Sastavlja</w:t>
            </w:r>
            <w:proofErr w:type="spellEnd"/>
            <w:r w:rsidRPr="005121B3">
              <w:t xml:space="preserve"> </w:t>
            </w:r>
            <w:proofErr w:type="spellStart"/>
            <w:r w:rsidRPr="005121B3">
              <w:t>pisano</w:t>
            </w:r>
            <w:proofErr w:type="spellEnd"/>
            <w:r w:rsidRPr="005121B3">
              <w:t xml:space="preserve"> </w:t>
            </w:r>
            <w:proofErr w:type="spellStart"/>
            <w:r w:rsidRPr="005121B3">
              <w:t>izvješće</w:t>
            </w:r>
            <w:proofErr w:type="spellEnd"/>
            <w:r w:rsidRPr="005121B3">
              <w:t xml:space="preserve"> o </w:t>
            </w:r>
            <w:proofErr w:type="spellStart"/>
            <w:r w:rsidRPr="005121B3">
              <w:t>rezultatima</w:t>
            </w:r>
            <w:proofErr w:type="spellEnd"/>
            <w:r w:rsidRPr="005121B3">
              <w:t xml:space="preserve"> </w:t>
            </w:r>
            <w:proofErr w:type="spellStart"/>
            <w:r w:rsidRPr="005121B3">
              <w:t>službenog</w:t>
            </w:r>
            <w:proofErr w:type="spellEnd"/>
            <w:r w:rsidRPr="005121B3">
              <w:t xml:space="preserve"> puta/</w:t>
            </w:r>
            <w:proofErr w:type="spellStart"/>
            <w:r w:rsidRPr="005121B3">
              <w:t>prilaže</w:t>
            </w:r>
            <w:proofErr w:type="spellEnd"/>
            <w:r w:rsidRPr="005121B3">
              <w:t xml:space="preserve"> </w:t>
            </w:r>
            <w:proofErr w:type="spellStart"/>
            <w:r w:rsidRPr="005121B3">
              <w:t>dokumentaciju</w:t>
            </w:r>
            <w:proofErr w:type="spellEnd"/>
            <w:r w:rsidRPr="005121B3">
              <w:t xml:space="preserve"> </w:t>
            </w:r>
            <w:proofErr w:type="spellStart"/>
            <w:r w:rsidRPr="005121B3">
              <w:t>koja</w:t>
            </w:r>
            <w:proofErr w:type="spellEnd"/>
            <w:r w:rsidRPr="005121B3">
              <w:t xml:space="preserve"> </w:t>
            </w:r>
            <w:proofErr w:type="spellStart"/>
            <w:r w:rsidRPr="005121B3">
              <w:t>potkrepljuje</w:t>
            </w:r>
            <w:proofErr w:type="spellEnd"/>
            <w:r w:rsidRPr="005121B3">
              <w:t xml:space="preserve"> </w:t>
            </w:r>
            <w:proofErr w:type="spellStart"/>
            <w:r w:rsidRPr="005121B3">
              <w:t>održavanje</w:t>
            </w:r>
            <w:proofErr w:type="spellEnd"/>
            <w:r w:rsidRPr="005121B3">
              <w:t xml:space="preserve"> </w:t>
            </w:r>
            <w:proofErr w:type="spellStart"/>
            <w:r w:rsidRPr="005121B3">
              <w:lastRenderedPageBreak/>
              <w:t>događaja</w:t>
            </w:r>
            <w:proofErr w:type="spellEnd"/>
            <w:r w:rsidRPr="005121B3">
              <w:t xml:space="preserve"> </w:t>
            </w:r>
            <w:proofErr w:type="spellStart"/>
            <w:r w:rsidRPr="005121B3">
              <w:t>i</w:t>
            </w:r>
            <w:proofErr w:type="spellEnd"/>
            <w:r w:rsidRPr="005121B3">
              <w:t xml:space="preserve"> </w:t>
            </w:r>
            <w:proofErr w:type="spellStart"/>
            <w:r w:rsidRPr="005121B3">
              <w:t>obvezno</w:t>
            </w:r>
            <w:proofErr w:type="spellEnd"/>
            <w:r w:rsidRPr="005121B3">
              <w:t xml:space="preserve"> </w:t>
            </w:r>
            <w:proofErr w:type="spellStart"/>
            <w:r w:rsidRPr="005121B3">
              <w:t>prilaže</w:t>
            </w:r>
            <w:proofErr w:type="spellEnd"/>
            <w:r w:rsidRPr="005121B3">
              <w:t xml:space="preserve"> </w:t>
            </w:r>
            <w:proofErr w:type="spellStart"/>
            <w:r w:rsidRPr="005121B3">
              <w:t>uz</w:t>
            </w:r>
            <w:proofErr w:type="spellEnd"/>
            <w:r w:rsidRPr="005121B3">
              <w:t xml:space="preserve"> </w:t>
            </w:r>
            <w:proofErr w:type="spellStart"/>
            <w:r w:rsidRPr="005121B3">
              <w:t>putni</w:t>
            </w:r>
            <w:proofErr w:type="spellEnd"/>
            <w:r w:rsidRPr="005121B3">
              <w:t xml:space="preserve"> </w:t>
            </w:r>
            <w:proofErr w:type="spellStart"/>
            <w:r w:rsidRPr="005121B3">
              <w:t>nalog</w:t>
            </w:r>
            <w:proofErr w:type="spellEnd"/>
            <w:r w:rsidRPr="005121B3">
              <w:t>.</w:t>
            </w:r>
          </w:p>
          <w:p w:rsidR="005121B3" w:rsidRPr="005121B3" w:rsidRDefault="005121B3" w:rsidP="005121B3">
            <w:pPr>
              <w:numPr>
                <w:ilvl w:val="0"/>
                <w:numId w:val="29"/>
              </w:numPr>
              <w:spacing w:after="0" w:line="240" w:lineRule="auto"/>
              <w:contextualSpacing/>
            </w:pPr>
            <w:proofErr w:type="spellStart"/>
            <w:r w:rsidRPr="005121B3">
              <w:t>Obračunava</w:t>
            </w:r>
            <w:proofErr w:type="spellEnd"/>
            <w:r w:rsidRPr="005121B3">
              <w:t xml:space="preserve"> </w:t>
            </w:r>
            <w:proofErr w:type="spellStart"/>
            <w:r w:rsidRPr="005121B3">
              <w:t>troškove</w:t>
            </w:r>
            <w:proofErr w:type="spellEnd"/>
            <w:r w:rsidRPr="005121B3">
              <w:t xml:space="preserve"> </w:t>
            </w:r>
            <w:proofErr w:type="spellStart"/>
            <w:r w:rsidRPr="005121B3">
              <w:t>prema</w:t>
            </w:r>
            <w:proofErr w:type="spellEnd"/>
            <w:r w:rsidRPr="005121B3">
              <w:t xml:space="preserve"> </w:t>
            </w:r>
            <w:proofErr w:type="spellStart"/>
            <w:r w:rsidRPr="005121B3">
              <w:t>priloženoj</w:t>
            </w:r>
            <w:proofErr w:type="spellEnd"/>
            <w:r w:rsidRPr="005121B3">
              <w:t xml:space="preserve"> </w:t>
            </w:r>
            <w:proofErr w:type="spellStart"/>
            <w:r w:rsidRPr="005121B3">
              <w:t>dokumentaciji</w:t>
            </w:r>
            <w:proofErr w:type="spellEnd"/>
            <w:r w:rsidRPr="005121B3">
              <w:t>.</w:t>
            </w:r>
          </w:p>
          <w:p w:rsidR="005121B3" w:rsidRPr="005121B3" w:rsidRDefault="005121B3" w:rsidP="005121B3">
            <w:pPr>
              <w:numPr>
                <w:ilvl w:val="0"/>
                <w:numId w:val="29"/>
              </w:numPr>
              <w:spacing w:after="0" w:line="240" w:lineRule="auto"/>
              <w:contextualSpacing/>
            </w:pPr>
            <w:proofErr w:type="spellStart"/>
            <w:r w:rsidRPr="005121B3">
              <w:t>Ovjerava</w:t>
            </w:r>
            <w:proofErr w:type="spellEnd"/>
            <w:r w:rsidRPr="005121B3">
              <w:t xml:space="preserve"> </w:t>
            </w:r>
            <w:proofErr w:type="spellStart"/>
            <w:r w:rsidRPr="005121B3">
              <w:t>putni</w:t>
            </w:r>
            <w:proofErr w:type="spellEnd"/>
            <w:r w:rsidRPr="005121B3">
              <w:t xml:space="preserve"> </w:t>
            </w:r>
            <w:proofErr w:type="spellStart"/>
            <w:r w:rsidRPr="005121B3">
              <w:t>nalog</w:t>
            </w:r>
            <w:proofErr w:type="spellEnd"/>
            <w:r w:rsidRPr="005121B3">
              <w:t xml:space="preserve"> </w:t>
            </w:r>
            <w:proofErr w:type="spellStart"/>
            <w:r w:rsidRPr="005121B3">
              <w:t>svojim</w:t>
            </w:r>
            <w:proofErr w:type="spellEnd"/>
            <w:r w:rsidRPr="005121B3">
              <w:t xml:space="preserve"> </w:t>
            </w:r>
            <w:proofErr w:type="spellStart"/>
            <w:r w:rsidRPr="005121B3">
              <w:t>potpisom</w:t>
            </w:r>
            <w:proofErr w:type="spellEnd"/>
            <w:r w:rsidRPr="005121B3">
              <w:t>.</w:t>
            </w:r>
          </w:p>
          <w:p w:rsidR="005121B3" w:rsidRPr="005121B3" w:rsidRDefault="005121B3" w:rsidP="005121B3">
            <w:pPr>
              <w:numPr>
                <w:ilvl w:val="0"/>
                <w:numId w:val="29"/>
              </w:numPr>
              <w:spacing w:after="0" w:line="240" w:lineRule="auto"/>
              <w:contextualSpacing/>
            </w:pPr>
            <w:proofErr w:type="spellStart"/>
            <w:r w:rsidRPr="005121B3">
              <w:t>Prosljeđuje</w:t>
            </w:r>
            <w:proofErr w:type="spellEnd"/>
            <w:r w:rsidRPr="005121B3">
              <w:t xml:space="preserve"> </w:t>
            </w:r>
            <w:proofErr w:type="spellStart"/>
            <w:r w:rsidRPr="005121B3">
              <w:t>obračunati</w:t>
            </w:r>
            <w:proofErr w:type="spellEnd"/>
            <w:r w:rsidRPr="005121B3">
              <w:t xml:space="preserve"> </w:t>
            </w:r>
            <w:proofErr w:type="spellStart"/>
            <w:r w:rsidRPr="005121B3">
              <w:t>putni</w:t>
            </w:r>
            <w:proofErr w:type="spellEnd"/>
            <w:r w:rsidRPr="005121B3">
              <w:t xml:space="preserve"> </w:t>
            </w:r>
            <w:proofErr w:type="spellStart"/>
            <w:r w:rsidRPr="005121B3">
              <w:t>nalog</w:t>
            </w:r>
            <w:proofErr w:type="spellEnd"/>
            <w:r w:rsidRPr="005121B3">
              <w:t xml:space="preserve"> s </w:t>
            </w:r>
            <w:proofErr w:type="spellStart"/>
            <w:r w:rsidRPr="005121B3">
              <w:t>prilozima</w:t>
            </w:r>
            <w:proofErr w:type="spellEnd"/>
            <w:r w:rsidRPr="005121B3">
              <w:t xml:space="preserve"> </w:t>
            </w:r>
            <w:proofErr w:type="spellStart"/>
            <w:r w:rsidRPr="005121B3">
              <w:t>uz</w:t>
            </w:r>
            <w:proofErr w:type="spellEnd"/>
            <w:r w:rsidRPr="005121B3">
              <w:t xml:space="preserve"> </w:t>
            </w:r>
            <w:proofErr w:type="spellStart"/>
            <w:r w:rsidRPr="005121B3">
              <w:t>zahtjev</w:t>
            </w:r>
            <w:proofErr w:type="spellEnd"/>
            <w:r w:rsidRPr="005121B3">
              <w:t xml:space="preserve"> za </w:t>
            </w:r>
            <w:proofErr w:type="spellStart"/>
            <w:r w:rsidRPr="005121B3">
              <w:t>isplatu</w:t>
            </w:r>
            <w:proofErr w:type="spellEnd"/>
            <w:r w:rsidRPr="005121B3">
              <w:t xml:space="preserve"> </w:t>
            </w:r>
            <w:proofErr w:type="spellStart"/>
            <w:r w:rsidRPr="005121B3">
              <w:t>Višem</w:t>
            </w:r>
            <w:proofErr w:type="spellEnd"/>
            <w:r w:rsidRPr="005121B3">
              <w:t xml:space="preserve"> </w:t>
            </w:r>
            <w:proofErr w:type="spellStart"/>
            <w:r w:rsidRPr="005121B3">
              <w:t>stručnom</w:t>
            </w:r>
            <w:proofErr w:type="spellEnd"/>
            <w:r w:rsidRPr="005121B3">
              <w:t xml:space="preserve"> </w:t>
            </w:r>
            <w:proofErr w:type="spellStart"/>
            <w:r w:rsidRPr="005121B3">
              <w:t>suradniku</w:t>
            </w:r>
            <w:proofErr w:type="spellEnd"/>
            <w:r w:rsidRPr="005121B3">
              <w:t xml:space="preserve"> za </w:t>
            </w:r>
            <w:proofErr w:type="spellStart"/>
            <w:r w:rsidRPr="005121B3">
              <w:t>računovodstvene</w:t>
            </w:r>
            <w:proofErr w:type="spellEnd"/>
            <w:r w:rsidRPr="005121B3">
              <w:t xml:space="preserve"> </w:t>
            </w:r>
            <w:proofErr w:type="spellStart"/>
            <w:r w:rsidRPr="005121B3">
              <w:t>i</w:t>
            </w:r>
            <w:proofErr w:type="spellEnd"/>
            <w:r w:rsidRPr="005121B3">
              <w:t xml:space="preserve"> </w:t>
            </w:r>
            <w:proofErr w:type="spellStart"/>
            <w:r w:rsidRPr="005121B3">
              <w:t>financijske</w:t>
            </w:r>
            <w:proofErr w:type="spellEnd"/>
            <w:r w:rsidRPr="005121B3">
              <w:t xml:space="preserve"> </w:t>
            </w:r>
            <w:proofErr w:type="spellStart"/>
            <w:r w:rsidRPr="005121B3">
              <w:t>poslove</w:t>
            </w:r>
            <w:proofErr w:type="spellEnd"/>
          </w:p>
        </w:tc>
        <w:tc>
          <w:tcPr>
            <w:tcW w:w="1461" w:type="dxa"/>
          </w:tcPr>
          <w:p w:rsidR="005121B3" w:rsidRPr="005121B3" w:rsidRDefault="005121B3" w:rsidP="005121B3">
            <w:pPr>
              <w:spacing w:after="0" w:line="240" w:lineRule="auto"/>
            </w:pPr>
            <w:r w:rsidRPr="005121B3">
              <w:lastRenderedPageBreak/>
              <w:t xml:space="preserve">U </w:t>
            </w:r>
            <w:proofErr w:type="spellStart"/>
            <w:r w:rsidRPr="005121B3">
              <w:t>roku</w:t>
            </w:r>
            <w:proofErr w:type="spellEnd"/>
            <w:r w:rsidRPr="005121B3">
              <w:t xml:space="preserve"> od 3 dana od </w:t>
            </w:r>
            <w:proofErr w:type="spellStart"/>
            <w:r w:rsidRPr="005121B3">
              <w:t>povratka</w:t>
            </w:r>
            <w:proofErr w:type="spellEnd"/>
            <w:r w:rsidRPr="005121B3">
              <w:t xml:space="preserve"> </w:t>
            </w:r>
            <w:proofErr w:type="spellStart"/>
            <w:r w:rsidRPr="005121B3">
              <w:t>sa</w:t>
            </w:r>
            <w:proofErr w:type="spellEnd"/>
            <w:r w:rsidRPr="005121B3">
              <w:t xml:space="preserve"> </w:t>
            </w:r>
            <w:proofErr w:type="spellStart"/>
            <w:r w:rsidRPr="005121B3">
              <w:t>službenog</w:t>
            </w:r>
            <w:proofErr w:type="spellEnd"/>
            <w:r w:rsidRPr="005121B3">
              <w:t xml:space="preserve"> puta</w:t>
            </w:r>
          </w:p>
        </w:tc>
      </w:tr>
      <w:tr w:rsidR="005121B3" w:rsidRPr="005121B3" w:rsidTr="004C297B">
        <w:trPr>
          <w:trHeight w:val="4920"/>
        </w:trPr>
        <w:tc>
          <w:tcPr>
            <w:tcW w:w="604" w:type="dxa"/>
          </w:tcPr>
          <w:p w:rsidR="005121B3" w:rsidRPr="005121B3" w:rsidRDefault="005121B3" w:rsidP="005121B3">
            <w:pPr>
              <w:spacing w:after="0" w:line="240" w:lineRule="auto"/>
            </w:pPr>
            <w:r w:rsidRPr="005121B3">
              <w:t>5.</w:t>
            </w:r>
          </w:p>
        </w:tc>
        <w:tc>
          <w:tcPr>
            <w:tcW w:w="1785" w:type="dxa"/>
          </w:tcPr>
          <w:p w:rsidR="005121B3" w:rsidRPr="005121B3" w:rsidRDefault="005121B3" w:rsidP="005121B3">
            <w:pPr>
              <w:spacing w:after="0" w:line="240" w:lineRule="auto"/>
            </w:pPr>
            <w:proofErr w:type="spellStart"/>
            <w:r w:rsidRPr="005121B3">
              <w:t>Isplata</w:t>
            </w:r>
            <w:proofErr w:type="spellEnd"/>
            <w:r w:rsidRPr="005121B3">
              <w:t xml:space="preserve"> </w:t>
            </w:r>
            <w:proofErr w:type="spellStart"/>
            <w:r w:rsidRPr="005121B3">
              <w:t>putnog</w:t>
            </w:r>
            <w:proofErr w:type="spellEnd"/>
            <w:r w:rsidRPr="005121B3">
              <w:t xml:space="preserve"> </w:t>
            </w:r>
            <w:proofErr w:type="spellStart"/>
            <w:r w:rsidRPr="005121B3">
              <w:t>naloga</w:t>
            </w:r>
            <w:proofErr w:type="spellEnd"/>
          </w:p>
        </w:tc>
        <w:tc>
          <w:tcPr>
            <w:tcW w:w="2284" w:type="dxa"/>
          </w:tcPr>
          <w:p w:rsidR="005121B3" w:rsidRPr="005121B3" w:rsidRDefault="005121B3" w:rsidP="005121B3">
            <w:pPr>
              <w:spacing w:after="0" w:line="240" w:lineRule="auto"/>
            </w:pPr>
            <w:proofErr w:type="spellStart"/>
            <w:r w:rsidRPr="005121B3">
              <w:t>Viši</w:t>
            </w:r>
            <w:proofErr w:type="spellEnd"/>
            <w:r w:rsidRPr="005121B3">
              <w:t xml:space="preserve"> </w:t>
            </w:r>
            <w:proofErr w:type="spellStart"/>
            <w:r w:rsidRPr="005121B3">
              <w:t>stručni</w:t>
            </w:r>
            <w:proofErr w:type="spellEnd"/>
            <w:r w:rsidRPr="005121B3">
              <w:t xml:space="preserve"> </w:t>
            </w:r>
            <w:proofErr w:type="spellStart"/>
            <w:r w:rsidRPr="005121B3">
              <w:t>suradnik</w:t>
            </w:r>
            <w:proofErr w:type="spellEnd"/>
            <w:r w:rsidRPr="005121B3">
              <w:t xml:space="preserve"> za </w:t>
            </w:r>
            <w:proofErr w:type="spellStart"/>
            <w:r w:rsidRPr="005121B3">
              <w:t>računovodstvene</w:t>
            </w:r>
            <w:proofErr w:type="spellEnd"/>
            <w:r w:rsidRPr="005121B3">
              <w:t xml:space="preserve"> i </w:t>
            </w:r>
            <w:proofErr w:type="spellStart"/>
            <w:r w:rsidRPr="005121B3">
              <w:t>financijske</w:t>
            </w:r>
            <w:proofErr w:type="spellEnd"/>
            <w:r w:rsidRPr="005121B3">
              <w:t xml:space="preserve"> </w:t>
            </w:r>
            <w:proofErr w:type="spellStart"/>
            <w:r w:rsidRPr="005121B3">
              <w:t>poslove</w:t>
            </w:r>
            <w:proofErr w:type="spellEnd"/>
          </w:p>
        </w:tc>
        <w:tc>
          <w:tcPr>
            <w:tcW w:w="3216" w:type="dxa"/>
          </w:tcPr>
          <w:p w:rsidR="005121B3" w:rsidRPr="005121B3" w:rsidRDefault="005121B3" w:rsidP="005121B3">
            <w:pPr>
              <w:numPr>
                <w:ilvl w:val="0"/>
                <w:numId w:val="29"/>
              </w:numPr>
              <w:spacing w:after="0" w:line="240" w:lineRule="auto"/>
              <w:contextualSpacing/>
            </w:pPr>
            <w:proofErr w:type="spellStart"/>
            <w:r w:rsidRPr="005121B3">
              <w:t>Provodi</w:t>
            </w:r>
            <w:proofErr w:type="spellEnd"/>
            <w:r w:rsidRPr="005121B3">
              <w:t xml:space="preserve"> </w:t>
            </w:r>
            <w:proofErr w:type="spellStart"/>
            <w:r w:rsidRPr="005121B3">
              <w:t>formalnu</w:t>
            </w:r>
            <w:proofErr w:type="spellEnd"/>
            <w:r w:rsidRPr="005121B3">
              <w:t xml:space="preserve"> </w:t>
            </w:r>
            <w:proofErr w:type="spellStart"/>
            <w:r w:rsidRPr="005121B3">
              <w:t>i</w:t>
            </w:r>
            <w:proofErr w:type="spellEnd"/>
            <w:r w:rsidRPr="005121B3">
              <w:t xml:space="preserve"> </w:t>
            </w:r>
            <w:proofErr w:type="spellStart"/>
            <w:r w:rsidRPr="005121B3">
              <w:t>matematičku</w:t>
            </w:r>
            <w:proofErr w:type="spellEnd"/>
            <w:r w:rsidRPr="005121B3">
              <w:t xml:space="preserve"> </w:t>
            </w:r>
            <w:proofErr w:type="spellStart"/>
            <w:r w:rsidRPr="005121B3">
              <w:t>provjeru</w:t>
            </w:r>
            <w:proofErr w:type="spellEnd"/>
            <w:r w:rsidRPr="005121B3">
              <w:t xml:space="preserve"> </w:t>
            </w:r>
            <w:proofErr w:type="spellStart"/>
            <w:r w:rsidRPr="005121B3">
              <w:t>obračunatog</w:t>
            </w:r>
            <w:proofErr w:type="spellEnd"/>
            <w:r w:rsidRPr="005121B3">
              <w:t xml:space="preserve"> </w:t>
            </w:r>
            <w:proofErr w:type="spellStart"/>
            <w:r w:rsidRPr="005121B3">
              <w:t>putnog</w:t>
            </w:r>
            <w:proofErr w:type="spellEnd"/>
            <w:r w:rsidRPr="005121B3">
              <w:t xml:space="preserve"> </w:t>
            </w:r>
            <w:proofErr w:type="spellStart"/>
            <w:r w:rsidRPr="005121B3">
              <w:t>naloga</w:t>
            </w:r>
            <w:proofErr w:type="spellEnd"/>
            <w:r w:rsidRPr="005121B3">
              <w:t>.</w:t>
            </w:r>
          </w:p>
          <w:p w:rsidR="005121B3" w:rsidRPr="005121B3" w:rsidRDefault="005121B3" w:rsidP="005121B3">
            <w:pPr>
              <w:numPr>
                <w:ilvl w:val="0"/>
                <w:numId w:val="29"/>
              </w:numPr>
              <w:spacing w:after="0" w:line="240" w:lineRule="auto"/>
              <w:contextualSpacing/>
            </w:pPr>
            <w:proofErr w:type="spellStart"/>
            <w:r w:rsidRPr="005121B3">
              <w:t>Obračunati</w:t>
            </w:r>
            <w:proofErr w:type="spellEnd"/>
            <w:r w:rsidRPr="005121B3">
              <w:t xml:space="preserve"> </w:t>
            </w:r>
            <w:proofErr w:type="spellStart"/>
            <w:r w:rsidRPr="005121B3">
              <w:t>putni</w:t>
            </w:r>
            <w:proofErr w:type="spellEnd"/>
            <w:r w:rsidRPr="005121B3">
              <w:t xml:space="preserve"> </w:t>
            </w:r>
            <w:proofErr w:type="spellStart"/>
            <w:r w:rsidRPr="005121B3">
              <w:t>nalog</w:t>
            </w:r>
            <w:proofErr w:type="spellEnd"/>
            <w:r w:rsidRPr="005121B3">
              <w:t xml:space="preserve"> </w:t>
            </w:r>
            <w:proofErr w:type="spellStart"/>
            <w:r w:rsidRPr="005121B3">
              <w:t>daje</w:t>
            </w:r>
            <w:proofErr w:type="spellEnd"/>
            <w:r w:rsidRPr="005121B3">
              <w:t xml:space="preserve"> </w:t>
            </w:r>
            <w:proofErr w:type="spellStart"/>
            <w:r w:rsidRPr="005121B3">
              <w:t>Općinskom</w:t>
            </w:r>
            <w:proofErr w:type="spellEnd"/>
            <w:r w:rsidRPr="005121B3">
              <w:t xml:space="preserve"> </w:t>
            </w:r>
            <w:proofErr w:type="spellStart"/>
            <w:r w:rsidRPr="005121B3">
              <w:t>načelniku</w:t>
            </w:r>
            <w:proofErr w:type="spellEnd"/>
            <w:r w:rsidRPr="005121B3">
              <w:t xml:space="preserve"> </w:t>
            </w:r>
            <w:proofErr w:type="spellStart"/>
            <w:r w:rsidRPr="005121B3">
              <w:t>Općine</w:t>
            </w:r>
            <w:proofErr w:type="spellEnd"/>
            <w:r w:rsidRPr="005121B3">
              <w:t xml:space="preserve"> </w:t>
            </w:r>
            <w:proofErr w:type="spellStart"/>
            <w:r w:rsidRPr="005121B3">
              <w:t>na</w:t>
            </w:r>
            <w:proofErr w:type="spellEnd"/>
            <w:r w:rsidRPr="005121B3">
              <w:t xml:space="preserve"> </w:t>
            </w:r>
            <w:proofErr w:type="spellStart"/>
            <w:r w:rsidRPr="005121B3">
              <w:t>potpis</w:t>
            </w:r>
            <w:proofErr w:type="spellEnd"/>
            <w:r w:rsidRPr="005121B3">
              <w:t xml:space="preserve"> </w:t>
            </w:r>
            <w:proofErr w:type="spellStart"/>
            <w:r w:rsidRPr="005121B3">
              <w:t>ili</w:t>
            </w:r>
            <w:proofErr w:type="spellEnd"/>
            <w:r w:rsidRPr="005121B3">
              <w:t xml:space="preserve"> </w:t>
            </w:r>
            <w:proofErr w:type="spellStart"/>
            <w:r w:rsidRPr="005121B3">
              <w:t>osobi</w:t>
            </w:r>
            <w:proofErr w:type="spellEnd"/>
            <w:r w:rsidRPr="005121B3">
              <w:t xml:space="preserve"> </w:t>
            </w:r>
            <w:proofErr w:type="spellStart"/>
            <w:r w:rsidRPr="005121B3">
              <w:t>koju</w:t>
            </w:r>
            <w:proofErr w:type="spellEnd"/>
            <w:r w:rsidRPr="005121B3">
              <w:t xml:space="preserve"> je </w:t>
            </w:r>
            <w:proofErr w:type="spellStart"/>
            <w:r w:rsidRPr="005121B3">
              <w:t>Općinski</w:t>
            </w:r>
            <w:proofErr w:type="spellEnd"/>
            <w:r w:rsidRPr="005121B3">
              <w:t xml:space="preserve"> </w:t>
            </w:r>
            <w:proofErr w:type="spellStart"/>
            <w:r w:rsidRPr="005121B3">
              <w:t>načelnik</w:t>
            </w:r>
            <w:proofErr w:type="spellEnd"/>
            <w:r w:rsidRPr="005121B3">
              <w:t xml:space="preserve"> </w:t>
            </w:r>
            <w:proofErr w:type="spellStart"/>
            <w:r w:rsidRPr="005121B3">
              <w:t>Općine</w:t>
            </w:r>
            <w:proofErr w:type="spellEnd"/>
            <w:r w:rsidRPr="005121B3">
              <w:t xml:space="preserve"> </w:t>
            </w:r>
            <w:proofErr w:type="spellStart"/>
            <w:r w:rsidRPr="005121B3">
              <w:t>ovlastio</w:t>
            </w:r>
            <w:proofErr w:type="spellEnd"/>
            <w:r w:rsidRPr="005121B3">
              <w:t>.</w:t>
            </w:r>
          </w:p>
          <w:p w:rsidR="005121B3" w:rsidRPr="005121B3" w:rsidRDefault="005121B3" w:rsidP="005121B3">
            <w:pPr>
              <w:numPr>
                <w:ilvl w:val="0"/>
                <w:numId w:val="29"/>
              </w:numPr>
              <w:spacing w:after="0" w:line="240" w:lineRule="auto"/>
              <w:contextualSpacing/>
            </w:pPr>
            <w:proofErr w:type="spellStart"/>
            <w:r w:rsidRPr="005121B3">
              <w:t>Isplaćuje</w:t>
            </w:r>
            <w:proofErr w:type="spellEnd"/>
            <w:r w:rsidRPr="005121B3">
              <w:t xml:space="preserve"> </w:t>
            </w:r>
            <w:proofErr w:type="spellStart"/>
            <w:r w:rsidRPr="005121B3">
              <w:t>troškove</w:t>
            </w:r>
            <w:proofErr w:type="spellEnd"/>
            <w:r w:rsidRPr="005121B3">
              <w:t xml:space="preserve"> po </w:t>
            </w:r>
            <w:proofErr w:type="spellStart"/>
            <w:r w:rsidRPr="005121B3">
              <w:t>putnom</w:t>
            </w:r>
            <w:proofErr w:type="spellEnd"/>
            <w:r w:rsidRPr="005121B3">
              <w:t xml:space="preserve"> </w:t>
            </w:r>
            <w:proofErr w:type="spellStart"/>
            <w:r w:rsidRPr="005121B3">
              <w:t>nalogu</w:t>
            </w:r>
            <w:proofErr w:type="spellEnd"/>
            <w:r w:rsidRPr="005121B3">
              <w:t xml:space="preserve"> </w:t>
            </w:r>
            <w:proofErr w:type="spellStart"/>
            <w:r w:rsidRPr="005121B3">
              <w:t>na</w:t>
            </w:r>
            <w:proofErr w:type="spellEnd"/>
            <w:r w:rsidRPr="005121B3">
              <w:t xml:space="preserve"> </w:t>
            </w:r>
            <w:proofErr w:type="spellStart"/>
            <w:r w:rsidRPr="005121B3">
              <w:t>žiro-račun</w:t>
            </w:r>
            <w:proofErr w:type="spellEnd"/>
            <w:r w:rsidRPr="005121B3">
              <w:t xml:space="preserve"> </w:t>
            </w:r>
            <w:proofErr w:type="spellStart"/>
            <w:r w:rsidRPr="005121B3">
              <w:t>odnosno</w:t>
            </w:r>
            <w:proofErr w:type="spellEnd"/>
            <w:r w:rsidRPr="005121B3">
              <w:t xml:space="preserve"> </w:t>
            </w:r>
            <w:proofErr w:type="spellStart"/>
            <w:r w:rsidRPr="005121B3">
              <w:t>tekući</w:t>
            </w:r>
            <w:proofErr w:type="spellEnd"/>
            <w:r w:rsidRPr="005121B3">
              <w:t xml:space="preserve"> </w:t>
            </w:r>
            <w:proofErr w:type="spellStart"/>
            <w:r w:rsidRPr="005121B3">
              <w:t>račun</w:t>
            </w:r>
            <w:proofErr w:type="spellEnd"/>
            <w:r w:rsidRPr="005121B3">
              <w:t xml:space="preserve"> </w:t>
            </w:r>
            <w:proofErr w:type="spellStart"/>
            <w:r w:rsidRPr="005121B3">
              <w:t>dužnosnika</w:t>
            </w:r>
            <w:proofErr w:type="spellEnd"/>
            <w:r w:rsidRPr="005121B3">
              <w:t>/</w:t>
            </w:r>
            <w:proofErr w:type="spellStart"/>
            <w:r w:rsidRPr="005121B3">
              <w:t>službenika</w:t>
            </w:r>
            <w:proofErr w:type="spellEnd"/>
            <w:r w:rsidRPr="005121B3">
              <w:t>/</w:t>
            </w:r>
            <w:proofErr w:type="spellStart"/>
            <w:r w:rsidRPr="005121B3">
              <w:t>namještenika</w:t>
            </w:r>
            <w:proofErr w:type="spellEnd"/>
            <w:r w:rsidRPr="005121B3">
              <w:t xml:space="preserve"> </w:t>
            </w:r>
            <w:proofErr w:type="spellStart"/>
            <w:r w:rsidRPr="005121B3">
              <w:t>koji</w:t>
            </w:r>
            <w:proofErr w:type="spellEnd"/>
            <w:r w:rsidRPr="005121B3">
              <w:t xml:space="preserve"> je bio </w:t>
            </w:r>
            <w:proofErr w:type="spellStart"/>
            <w:r w:rsidRPr="005121B3">
              <w:t>na</w:t>
            </w:r>
            <w:proofErr w:type="spellEnd"/>
            <w:r w:rsidRPr="005121B3">
              <w:t xml:space="preserve"> </w:t>
            </w:r>
            <w:proofErr w:type="spellStart"/>
            <w:r w:rsidRPr="005121B3">
              <w:t>službenom</w:t>
            </w:r>
            <w:proofErr w:type="spellEnd"/>
            <w:r w:rsidRPr="005121B3">
              <w:t xml:space="preserve"> putu.</w:t>
            </w:r>
          </w:p>
        </w:tc>
        <w:tc>
          <w:tcPr>
            <w:tcW w:w="1461" w:type="dxa"/>
          </w:tcPr>
          <w:p w:rsidR="005121B3" w:rsidRPr="005121B3" w:rsidRDefault="005121B3" w:rsidP="005121B3">
            <w:pPr>
              <w:spacing w:after="0" w:line="240" w:lineRule="auto"/>
            </w:pPr>
            <w:r w:rsidRPr="005121B3">
              <w:t xml:space="preserve">U </w:t>
            </w:r>
            <w:proofErr w:type="spellStart"/>
            <w:r w:rsidRPr="005121B3">
              <w:t>roku</w:t>
            </w:r>
            <w:proofErr w:type="spellEnd"/>
            <w:r w:rsidRPr="005121B3">
              <w:t xml:space="preserve"> od 30 dana od </w:t>
            </w:r>
            <w:proofErr w:type="spellStart"/>
            <w:r w:rsidRPr="005121B3">
              <w:t>zaprimanja</w:t>
            </w:r>
            <w:proofErr w:type="spellEnd"/>
            <w:r w:rsidRPr="005121B3">
              <w:t xml:space="preserve"> </w:t>
            </w:r>
            <w:proofErr w:type="spellStart"/>
            <w:r w:rsidRPr="005121B3">
              <w:t>obračunatog</w:t>
            </w:r>
            <w:proofErr w:type="spellEnd"/>
            <w:r w:rsidRPr="005121B3">
              <w:t xml:space="preserve"> </w:t>
            </w:r>
            <w:proofErr w:type="spellStart"/>
            <w:r w:rsidRPr="005121B3">
              <w:t>putnog</w:t>
            </w:r>
            <w:proofErr w:type="spellEnd"/>
            <w:r w:rsidRPr="005121B3">
              <w:t xml:space="preserve"> </w:t>
            </w:r>
            <w:proofErr w:type="spellStart"/>
            <w:r w:rsidRPr="005121B3">
              <w:t>naloga</w:t>
            </w:r>
            <w:proofErr w:type="spellEnd"/>
            <w:r w:rsidRPr="005121B3">
              <w:t>.</w:t>
            </w:r>
          </w:p>
        </w:tc>
      </w:tr>
      <w:tr w:rsidR="005121B3" w:rsidRPr="005121B3" w:rsidTr="004C297B">
        <w:trPr>
          <w:trHeight w:val="1140"/>
        </w:trPr>
        <w:tc>
          <w:tcPr>
            <w:tcW w:w="604" w:type="dxa"/>
          </w:tcPr>
          <w:p w:rsidR="005121B3" w:rsidRPr="005121B3" w:rsidRDefault="005121B3" w:rsidP="005121B3">
            <w:pPr>
              <w:spacing w:after="0" w:line="240" w:lineRule="auto"/>
            </w:pPr>
            <w:r w:rsidRPr="005121B3">
              <w:lastRenderedPageBreak/>
              <w:t>6.</w:t>
            </w:r>
          </w:p>
        </w:tc>
        <w:tc>
          <w:tcPr>
            <w:tcW w:w="1785" w:type="dxa"/>
          </w:tcPr>
          <w:p w:rsidR="005121B3" w:rsidRPr="005121B3" w:rsidRDefault="005121B3" w:rsidP="005121B3">
            <w:pPr>
              <w:spacing w:after="0" w:line="240" w:lineRule="auto"/>
            </w:pPr>
            <w:proofErr w:type="spellStart"/>
            <w:r w:rsidRPr="005121B3">
              <w:t>Knjiženje</w:t>
            </w:r>
            <w:proofErr w:type="spellEnd"/>
            <w:r w:rsidRPr="005121B3">
              <w:t xml:space="preserve"> </w:t>
            </w:r>
            <w:proofErr w:type="spellStart"/>
            <w:r w:rsidRPr="005121B3">
              <w:t>putnog</w:t>
            </w:r>
            <w:proofErr w:type="spellEnd"/>
            <w:r w:rsidRPr="005121B3">
              <w:t xml:space="preserve"> </w:t>
            </w:r>
            <w:proofErr w:type="spellStart"/>
            <w:r w:rsidRPr="005121B3">
              <w:t>naloga</w:t>
            </w:r>
            <w:proofErr w:type="spellEnd"/>
          </w:p>
        </w:tc>
        <w:tc>
          <w:tcPr>
            <w:tcW w:w="2284" w:type="dxa"/>
          </w:tcPr>
          <w:p w:rsidR="005121B3" w:rsidRPr="005121B3" w:rsidRDefault="005121B3" w:rsidP="005121B3">
            <w:pPr>
              <w:spacing w:after="0" w:line="240" w:lineRule="auto"/>
            </w:pPr>
            <w:proofErr w:type="spellStart"/>
            <w:r w:rsidRPr="005121B3">
              <w:t>Viši</w:t>
            </w:r>
            <w:proofErr w:type="spellEnd"/>
            <w:r w:rsidRPr="005121B3">
              <w:t xml:space="preserve"> </w:t>
            </w:r>
            <w:proofErr w:type="spellStart"/>
            <w:r w:rsidRPr="005121B3">
              <w:t>stručni</w:t>
            </w:r>
            <w:proofErr w:type="spellEnd"/>
            <w:r w:rsidRPr="005121B3">
              <w:t xml:space="preserve"> </w:t>
            </w:r>
            <w:proofErr w:type="spellStart"/>
            <w:r w:rsidRPr="005121B3">
              <w:t>suradnik</w:t>
            </w:r>
            <w:proofErr w:type="spellEnd"/>
            <w:r w:rsidRPr="005121B3">
              <w:t xml:space="preserve"> za </w:t>
            </w:r>
            <w:proofErr w:type="spellStart"/>
            <w:r w:rsidRPr="005121B3">
              <w:t>računovodstvene</w:t>
            </w:r>
            <w:proofErr w:type="spellEnd"/>
            <w:r w:rsidRPr="005121B3">
              <w:t xml:space="preserve"> i </w:t>
            </w:r>
            <w:proofErr w:type="spellStart"/>
            <w:r w:rsidRPr="005121B3">
              <w:t>financijske</w:t>
            </w:r>
            <w:proofErr w:type="spellEnd"/>
            <w:r w:rsidRPr="005121B3">
              <w:t xml:space="preserve"> </w:t>
            </w:r>
            <w:proofErr w:type="spellStart"/>
            <w:r w:rsidRPr="005121B3">
              <w:t>poslove</w:t>
            </w:r>
            <w:proofErr w:type="spellEnd"/>
          </w:p>
        </w:tc>
        <w:tc>
          <w:tcPr>
            <w:tcW w:w="3216" w:type="dxa"/>
          </w:tcPr>
          <w:p w:rsidR="005121B3" w:rsidRPr="005121B3" w:rsidRDefault="005121B3" w:rsidP="005121B3">
            <w:pPr>
              <w:spacing w:after="0" w:line="240" w:lineRule="auto"/>
            </w:pPr>
            <w:proofErr w:type="spellStart"/>
            <w:r w:rsidRPr="005121B3">
              <w:t>Evidentira</w:t>
            </w:r>
            <w:proofErr w:type="spellEnd"/>
            <w:r w:rsidRPr="005121B3">
              <w:t xml:space="preserve"> </w:t>
            </w:r>
            <w:proofErr w:type="spellStart"/>
            <w:r w:rsidRPr="005121B3">
              <w:t>isplatu</w:t>
            </w:r>
            <w:proofErr w:type="spellEnd"/>
            <w:r w:rsidRPr="005121B3">
              <w:t xml:space="preserve"> u </w:t>
            </w:r>
            <w:proofErr w:type="spellStart"/>
            <w:r w:rsidRPr="005121B3">
              <w:t>računovodstvenom</w:t>
            </w:r>
            <w:proofErr w:type="spellEnd"/>
            <w:r w:rsidRPr="005121B3">
              <w:t xml:space="preserve"> sustavu.</w:t>
            </w:r>
          </w:p>
        </w:tc>
        <w:tc>
          <w:tcPr>
            <w:tcW w:w="1461" w:type="dxa"/>
          </w:tcPr>
          <w:p w:rsidR="005121B3" w:rsidRPr="005121B3" w:rsidRDefault="005121B3" w:rsidP="005121B3">
            <w:pPr>
              <w:spacing w:after="0" w:line="240" w:lineRule="auto"/>
            </w:pPr>
            <w:r w:rsidRPr="005121B3">
              <w:t xml:space="preserve">Po </w:t>
            </w:r>
            <w:proofErr w:type="spellStart"/>
            <w:r w:rsidRPr="005121B3">
              <w:t>isplati</w:t>
            </w:r>
            <w:proofErr w:type="spellEnd"/>
            <w:r w:rsidRPr="005121B3">
              <w:t>.</w:t>
            </w:r>
          </w:p>
        </w:tc>
      </w:tr>
    </w:tbl>
    <w:p w:rsidR="005121B3" w:rsidRPr="005121B3" w:rsidRDefault="005121B3" w:rsidP="005121B3">
      <w:pPr>
        <w:spacing w:after="0" w:line="240" w:lineRule="auto"/>
        <w:rPr>
          <w:rFonts w:ascii="Times New Roman" w:hAnsi="Times New Roman"/>
          <w:sz w:val="24"/>
        </w:rPr>
      </w:pPr>
    </w:p>
    <w:p w:rsidR="005121B3" w:rsidRPr="005121B3" w:rsidRDefault="005121B3" w:rsidP="005121B3">
      <w:pPr>
        <w:spacing w:after="0" w:line="240" w:lineRule="auto"/>
        <w:jc w:val="center"/>
        <w:rPr>
          <w:rFonts w:ascii="Times New Roman" w:hAnsi="Times New Roman"/>
          <w:b/>
          <w:sz w:val="24"/>
        </w:rPr>
      </w:pPr>
      <w:r w:rsidRPr="005121B3">
        <w:rPr>
          <w:rFonts w:ascii="Times New Roman" w:hAnsi="Times New Roman"/>
          <w:b/>
          <w:sz w:val="24"/>
        </w:rPr>
        <w:t>Članak 4.</w:t>
      </w:r>
    </w:p>
    <w:p w:rsidR="005121B3" w:rsidRPr="005121B3" w:rsidRDefault="005121B3" w:rsidP="005121B3">
      <w:pPr>
        <w:spacing w:after="0" w:line="240" w:lineRule="auto"/>
        <w:jc w:val="center"/>
        <w:rPr>
          <w:rFonts w:ascii="Times New Roman" w:hAnsi="Times New Roman"/>
          <w:b/>
          <w:sz w:val="24"/>
        </w:rPr>
      </w:pPr>
    </w:p>
    <w:p w:rsidR="005121B3" w:rsidRPr="005121B3" w:rsidRDefault="005121B3" w:rsidP="005121B3">
      <w:pPr>
        <w:spacing w:after="0" w:line="240" w:lineRule="auto"/>
        <w:rPr>
          <w:rFonts w:ascii="Times New Roman" w:hAnsi="Times New Roman"/>
          <w:sz w:val="24"/>
        </w:rPr>
      </w:pPr>
      <w:r w:rsidRPr="005121B3">
        <w:rPr>
          <w:rFonts w:ascii="Times New Roman" w:hAnsi="Times New Roman"/>
          <w:b/>
          <w:sz w:val="24"/>
        </w:rPr>
        <w:tab/>
      </w:r>
      <w:r w:rsidRPr="005121B3">
        <w:rPr>
          <w:rFonts w:ascii="Times New Roman" w:hAnsi="Times New Roman"/>
          <w:sz w:val="24"/>
        </w:rPr>
        <w:t>Ova Procedura objavit će se u „službenom glasniku općine Šodolovci“ a stupa na snagu osmog dana od dana objave.</w:t>
      </w:r>
    </w:p>
    <w:p w:rsidR="005121B3" w:rsidRPr="005121B3" w:rsidRDefault="005121B3" w:rsidP="005121B3">
      <w:pPr>
        <w:spacing w:after="0" w:line="240" w:lineRule="auto"/>
        <w:rPr>
          <w:rFonts w:ascii="Times New Roman" w:hAnsi="Times New Roman"/>
          <w:sz w:val="24"/>
        </w:rPr>
      </w:pPr>
    </w:p>
    <w:p w:rsidR="005121B3" w:rsidRPr="005121B3" w:rsidRDefault="005121B3" w:rsidP="005121B3">
      <w:pPr>
        <w:spacing w:after="0" w:line="240" w:lineRule="auto"/>
        <w:rPr>
          <w:rFonts w:ascii="Times New Roman" w:hAnsi="Times New Roman"/>
          <w:sz w:val="24"/>
          <w:lang w:val="en-US"/>
        </w:rPr>
      </w:pPr>
      <w:r w:rsidRPr="005121B3">
        <w:rPr>
          <w:rFonts w:ascii="Times New Roman" w:hAnsi="Times New Roman"/>
          <w:sz w:val="24"/>
          <w:lang w:val="en-US"/>
        </w:rPr>
        <w:t>KLASA: 121-15/19-04/1</w:t>
      </w:r>
    </w:p>
    <w:p w:rsidR="005121B3" w:rsidRPr="005121B3" w:rsidRDefault="005121B3" w:rsidP="005121B3">
      <w:pPr>
        <w:spacing w:after="0" w:line="240" w:lineRule="auto"/>
        <w:rPr>
          <w:rFonts w:ascii="Times New Roman" w:hAnsi="Times New Roman"/>
          <w:sz w:val="24"/>
          <w:lang w:val="en-US"/>
        </w:rPr>
      </w:pPr>
      <w:r w:rsidRPr="005121B3">
        <w:rPr>
          <w:rFonts w:ascii="Times New Roman" w:hAnsi="Times New Roman"/>
          <w:sz w:val="24"/>
          <w:lang w:val="en-US"/>
        </w:rPr>
        <w:t>URBROJ: 2121/11-19-1</w:t>
      </w:r>
    </w:p>
    <w:p w:rsidR="005121B3" w:rsidRPr="005121B3" w:rsidRDefault="005121B3" w:rsidP="005121B3">
      <w:pPr>
        <w:spacing w:after="0" w:line="240" w:lineRule="auto"/>
        <w:rPr>
          <w:rFonts w:ascii="Times New Roman" w:hAnsi="Times New Roman"/>
          <w:sz w:val="24"/>
          <w:lang w:val="en-US"/>
        </w:rPr>
      </w:pPr>
      <w:r w:rsidRPr="005121B3">
        <w:rPr>
          <w:rFonts w:ascii="Times New Roman" w:hAnsi="Times New Roman"/>
          <w:sz w:val="24"/>
          <w:lang w:val="en-US"/>
        </w:rPr>
        <w:t>Šodolovci, 24. listopada 2019.</w:t>
      </w:r>
    </w:p>
    <w:p w:rsidR="005121B3" w:rsidRPr="005121B3" w:rsidRDefault="005121B3" w:rsidP="005121B3">
      <w:pPr>
        <w:spacing w:after="0" w:line="240" w:lineRule="auto"/>
        <w:jc w:val="right"/>
        <w:rPr>
          <w:rFonts w:ascii="Times New Roman" w:hAnsi="Times New Roman"/>
          <w:bCs/>
          <w:sz w:val="24"/>
        </w:rPr>
      </w:pPr>
      <w:r w:rsidRPr="005121B3">
        <w:rPr>
          <w:rFonts w:ascii="Times New Roman" w:hAnsi="Times New Roman"/>
          <w:bCs/>
          <w:sz w:val="24"/>
        </w:rPr>
        <w:t>Zamjenik općinskog načelnika koji obnaša</w:t>
      </w:r>
    </w:p>
    <w:p w:rsidR="005121B3" w:rsidRPr="005121B3" w:rsidRDefault="005121B3" w:rsidP="005121B3">
      <w:pPr>
        <w:spacing w:after="0" w:line="240" w:lineRule="auto"/>
        <w:jc w:val="right"/>
        <w:rPr>
          <w:rFonts w:ascii="Times New Roman" w:hAnsi="Times New Roman"/>
          <w:bCs/>
          <w:sz w:val="24"/>
        </w:rPr>
      </w:pPr>
      <w:r w:rsidRPr="005121B3">
        <w:rPr>
          <w:rFonts w:ascii="Times New Roman" w:hAnsi="Times New Roman"/>
          <w:bCs/>
          <w:sz w:val="24"/>
        </w:rPr>
        <w:t>dužnost općinskog načelnika:</w:t>
      </w:r>
    </w:p>
    <w:p w:rsidR="005121B3" w:rsidRDefault="005121B3" w:rsidP="005121B3">
      <w:pPr>
        <w:spacing w:after="0" w:line="240" w:lineRule="auto"/>
        <w:jc w:val="right"/>
        <w:rPr>
          <w:rFonts w:ascii="Times New Roman" w:hAnsi="Times New Roman"/>
          <w:bCs/>
          <w:sz w:val="24"/>
        </w:rPr>
      </w:pPr>
      <w:r w:rsidRPr="005121B3">
        <w:rPr>
          <w:rFonts w:ascii="Times New Roman" w:hAnsi="Times New Roman"/>
          <w:bCs/>
          <w:sz w:val="24"/>
        </w:rPr>
        <w:t>Dragan Zorić</w:t>
      </w:r>
      <w:r>
        <w:rPr>
          <w:rFonts w:ascii="Times New Roman" w:hAnsi="Times New Roman"/>
          <w:bCs/>
          <w:sz w:val="24"/>
        </w:rPr>
        <w:t>, v.r.</w:t>
      </w:r>
    </w:p>
    <w:p w:rsidR="005121B3" w:rsidRDefault="005121B3" w:rsidP="005121B3">
      <w:pPr>
        <w:spacing w:after="0" w:line="240" w:lineRule="auto"/>
        <w:jc w:val="right"/>
        <w:rPr>
          <w:rFonts w:ascii="Times New Roman" w:hAnsi="Times New Roman"/>
          <w:bCs/>
          <w:sz w:val="24"/>
        </w:rPr>
      </w:pPr>
      <w:r>
        <w:rPr>
          <w:rFonts w:ascii="Times New Roman" w:hAnsi="Times New Roman"/>
          <w:bCs/>
          <w:sz w:val="24"/>
        </w:rPr>
        <w:t>____________________________________________________________________________________________________________________</w:t>
      </w: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 xml:space="preserve">Na temelju članka 46. Statuta Općine Šodolovci („Službeni glasnik općine Šodolovci“ broj 3/09, 2/13, 7/16 i 4/18), zamjenik općinskog načelnika koji obnaša dužnost općinskog načelnika općine Šodolovci donosi: </w:t>
      </w:r>
    </w:p>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jc w:val="center"/>
        <w:rPr>
          <w:rFonts w:ascii="Arial" w:eastAsia="Times New Roman" w:hAnsi="Arial" w:cs="Arial"/>
          <w:b/>
          <w:lang w:eastAsia="hr-HR"/>
        </w:rPr>
      </w:pPr>
    </w:p>
    <w:p w:rsidR="005121B3" w:rsidRPr="005121B3" w:rsidRDefault="005121B3" w:rsidP="005121B3">
      <w:pPr>
        <w:spacing w:after="0" w:line="240" w:lineRule="auto"/>
        <w:jc w:val="center"/>
        <w:rPr>
          <w:rFonts w:ascii="Arial" w:eastAsia="Times New Roman" w:hAnsi="Arial" w:cs="Arial"/>
          <w:b/>
          <w:lang w:eastAsia="hr-HR"/>
        </w:rPr>
      </w:pPr>
      <w:r w:rsidRPr="005121B3">
        <w:rPr>
          <w:rFonts w:ascii="Arial" w:eastAsia="Times New Roman" w:hAnsi="Arial" w:cs="Arial"/>
          <w:b/>
          <w:lang w:eastAsia="hr-HR"/>
        </w:rPr>
        <w:t>PROCEDURU STJECANJA I RASPOLAGANJA NEKRETNINAMA</w:t>
      </w:r>
    </w:p>
    <w:p w:rsidR="005121B3" w:rsidRPr="005121B3" w:rsidRDefault="005121B3" w:rsidP="005121B3">
      <w:pPr>
        <w:spacing w:after="0" w:line="240" w:lineRule="auto"/>
        <w:jc w:val="center"/>
        <w:rPr>
          <w:rFonts w:ascii="Arial" w:eastAsia="Times New Roman" w:hAnsi="Arial" w:cs="Arial"/>
          <w:b/>
          <w:lang w:eastAsia="hr-HR"/>
        </w:rPr>
      </w:pPr>
      <w:r w:rsidRPr="005121B3">
        <w:rPr>
          <w:rFonts w:ascii="Arial" w:eastAsia="Times New Roman" w:hAnsi="Arial" w:cs="Arial"/>
          <w:b/>
          <w:lang w:eastAsia="hr-HR"/>
        </w:rPr>
        <w:t>U VLASNIŠTVU OPĆINE ŠODOLOVCI</w:t>
      </w:r>
    </w:p>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jc w:val="center"/>
        <w:rPr>
          <w:rFonts w:ascii="Arial" w:eastAsia="Times New Roman" w:hAnsi="Arial" w:cs="Arial"/>
          <w:b/>
          <w:lang w:eastAsia="hr-HR"/>
        </w:rPr>
      </w:pPr>
      <w:r w:rsidRPr="005121B3">
        <w:rPr>
          <w:rFonts w:ascii="Arial" w:eastAsia="Times New Roman" w:hAnsi="Arial" w:cs="Arial"/>
          <w:b/>
          <w:lang w:eastAsia="hr-HR"/>
        </w:rPr>
        <w:t xml:space="preserve">Članak 1. </w:t>
      </w: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 xml:space="preserve">Ovom Procedurom propisuje se način i postupak stjecanja i raspolaganja nekretninama u vlasništvu Općine Šodolovci (u daljnjem tekstu: Općina). </w:t>
      </w:r>
    </w:p>
    <w:p w:rsidR="005121B3" w:rsidRPr="005121B3" w:rsidRDefault="005121B3" w:rsidP="005121B3">
      <w:pPr>
        <w:spacing w:after="0" w:line="240" w:lineRule="auto"/>
        <w:rPr>
          <w:rFonts w:ascii="Arial" w:eastAsia="Times New Roman" w:hAnsi="Arial" w:cs="Arial"/>
          <w:lang w:eastAsia="hr-HR"/>
        </w:rPr>
      </w:pPr>
    </w:p>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jc w:val="center"/>
        <w:rPr>
          <w:rFonts w:ascii="Arial" w:eastAsia="Times New Roman" w:hAnsi="Arial" w:cs="Arial"/>
          <w:b/>
          <w:lang w:eastAsia="hr-HR"/>
        </w:rPr>
      </w:pPr>
      <w:r w:rsidRPr="005121B3">
        <w:rPr>
          <w:rFonts w:ascii="Arial" w:eastAsia="Times New Roman" w:hAnsi="Arial" w:cs="Arial"/>
          <w:b/>
          <w:lang w:eastAsia="hr-HR"/>
        </w:rPr>
        <w:t>Članak 2.</w:t>
      </w: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 xml:space="preserve">Izrazi koji se koriste u ovoj Proceduri za osobe u muškom rodu, upotrijebljeni su neutralno i odnose se jednako na muške i ženske osobe. </w:t>
      </w:r>
    </w:p>
    <w:p w:rsidR="005121B3" w:rsidRPr="005121B3" w:rsidRDefault="005121B3" w:rsidP="005121B3">
      <w:pPr>
        <w:spacing w:after="0" w:line="240" w:lineRule="auto"/>
        <w:rPr>
          <w:rFonts w:ascii="Arial" w:eastAsia="Times New Roman" w:hAnsi="Arial" w:cs="Arial"/>
          <w:lang w:eastAsia="hr-HR"/>
        </w:rPr>
      </w:pPr>
    </w:p>
    <w:p w:rsidR="005121B3" w:rsidRPr="005121B3" w:rsidRDefault="005121B3" w:rsidP="005121B3">
      <w:pPr>
        <w:spacing w:after="0" w:line="240" w:lineRule="auto"/>
        <w:rPr>
          <w:rFonts w:ascii="Arial" w:eastAsia="Times New Roman" w:hAnsi="Arial" w:cs="Arial"/>
          <w:lang w:eastAsia="hr-HR"/>
        </w:rPr>
      </w:pPr>
    </w:p>
    <w:p w:rsidR="005121B3" w:rsidRPr="005121B3" w:rsidRDefault="005121B3" w:rsidP="005121B3">
      <w:pPr>
        <w:spacing w:after="0" w:line="240" w:lineRule="auto"/>
        <w:jc w:val="center"/>
        <w:rPr>
          <w:rFonts w:ascii="Arial" w:eastAsia="Times New Roman" w:hAnsi="Arial" w:cs="Arial"/>
          <w:b/>
          <w:lang w:eastAsia="hr-HR"/>
        </w:rPr>
      </w:pPr>
      <w:r w:rsidRPr="005121B3">
        <w:rPr>
          <w:rFonts w:ascii="Arial" w:eastAsia="Times New Roman" w:hAnsi="Arial" w:cs="Arial"/>
          <w:b/>
          <w:lang w:eastAsia="hr-HR"/>
        </w:rPr>
        <w:t>Članak 3.</w:t>
      </w: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lastRenderedPageBreak/>
        <w:t xml:space="preserve">Stjecanje i raspolaganje nekretninama u vlasništvu Općine  određuje se kako slijedi: </w:t>
      </w:r>
    </w:p>
    <w:p w:rsidR="005121B3" w:rsidRPr="005121B3" w:rsidRDefault="005121B3" w:rsidP="005121B3">
      <w:pPr>
        <w:spacing w:after="0" w:line="240" w:lineRule="auto"/>
        <w:jc w:val="center"/>
        <w:rPr>
          <w:rFonts w:ascii="Arial" w:eastAsia="Times New Roman" w:hAnsi="Arial" w:cs="Arial"/>
          <w:lang w:eastAsia="hr-HR"/>
        </w:rPr>
      </w:pPr>
    </w:p>
    <w:p w:rsidR="005121B3" w:rsidRPr="005121B3" w:rsidRDefault="005121B3" w:rsidP="005121B3">
      <w:pPr>
        <w:spacing w:after="0" w:line="240" w:lineRule="auto"/>
        <w:rPr>
          <w:rFonts w:ascii="Arial" w:eastAsia="Times New Roman" w:hAnsi="Arial" w:cs="Arial"/>
          <w:lang w:eastAsia="hr-H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1"/>
        <w:gridCol w:w="3262"/>
        <w:gridCol w:w="2545"/>
        <w:gridCol w:w="2785"/>
      </w:tblGrid>
      <w:tr w:rsidR="005121B3" w:rsidRPr="005121B3" w:rsidTr="004C297B">
        <w:tc>
          <w:tcPr>
            <w:tcW w:w="3211" w:type="dxa"/>
            <w:vMerge w:val="restart"/>
            <w:vAlign w:val="center"/>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DIJAGRAM TIJEKA</w:t>
            </w:r>
          </w:p>
        </w:tc>
        <w:tc>
          <w:tcPr>
            <w:tcW w:w="3262" w:type="dxa"/>
            <w:vMerge w:val="restart"/>
            <w:vAlign w:val="center"/>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OPIS AKTIVNOSTI</w:t>
            </w:r>
          </w:p>
        </w:tc>
        <w:tc>
          <w:tcPr>
            <w:tcW w:w="5330" w:type="dxa"/>
            <w:gridSpan w:val="2"/>
            <w:vAlign w:val="center"/>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IZVRŠENJE</w:t>
            </w:r>
          </w:p>
        </w:tc>
      </w:tr>
      <w:tr w:rsidR="005121B3" w:rsidRPr="005121B3" w:rsidTr="004C297B">
        <w:tc>
          <w:tcPr>
            <w:tcW w:w="3211" w:type="dxa"/>
            <w:vMerge/>
            <w:tcBorders>
              <w:bottom w:val="single" w:sz="4" w:space="0" w:color="000000"/>
            </w:tcBorders>
          </w:tcPr>
          <w:p w:rsidR="005121B3" w:rsidRPr="005121B3" w:rsidRDefault="005121B3" w:rsidP="005121B3">
            <w:pPr>
              <w:spacing w:after="0" w:line="240" w:lineRule="auto"/>
              <w:rPr>
                <w:rFonts w:ascii="Arial" w:eastAsia="Times New Roman" w:hAnsi="Arial" w:cs="Arial"/>
                <w:lang w:eastAsia="hr-HR"/>
              </w:rPr>
            </w:pPr>
          </w:p>
        </w:tc>
        <w:tc>
          <w:tcPr>
            <w:tcW w:w="3262" w:type="dxa"/>
            <w:vMerge/>
            <w:tcBorders>
              <w:bottom w:val="single" w:sz="4" w:space="0" w:color="000000"/>
            </w:tcBorders>
          </w:tcPr>
          <w:p w:rsidR="005121B3" w:rsidRPr="005121B3" w:rsidRDefault="005121B3" w:rsidP="005121B3">
            <w:pPr>
              <w:spacing w:after="0" w:line="240" w:lineRule="auto"/>
              <w:rPr>
                <w:rFonts w:ascii="Arial" w:eastAsia="Times New Roman" w:hAnsi="Arial" w:cs="Arial"/>
                <w:lang w:eastAsia="hr-HR"/>
              </w:rPr>
            </w:pPr>
          </w:p>
        </w:tc>
        <w:tc>
          <w:tcPr>
            <w:tcW w:w="2545" w:type="dxa"/>
            <w:tcBorders>
              <w:bottom w:val="single" w:sz="4" w:space="0" w:color="000000"/>
            </w:tcBorders>
            <w:vAlign w:val="center"/>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ODGOVORNOST</w:t>
            </w:r>
          </w:p>
        </w:tc>
        <w:tc>
          <w:tcPr>
            <w:tcW w:w="2785" w:type="dxa"/>
            <w:tcBorders>
              <w:bottom w:val="single" w:sz="4" w:space="0" w:color="000000"/>
            </w:tcBorders>
            <w:vAlign w:val="center"/>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ROK</w:t>
            </w:r>
          </w:p>
        </w:tc>
      </w:tr>
      <w:tr w:rsidR="005121B3" w:rsidRPr="005121B3" w:rsidTr="004C297B">
        <w:tc>
          <w:tcPr>
            <w:tcW w:w="3211" w:type="dxa"/>
            <w:tcBorders>
              <w:bottom w:val="nil"/>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A)  </w:t>
            </w:r>
            <w:r w:rsidRPr="005121B3">
              <w:rPr>
                <w:rFonts w:ascii="Arial" w:eastAsia="Times New Roman" w:hAnsi="Arial" w:cs="Arial"/>
                <w:lang w:eastAsia="hr-HR"/>
              </w:rPr>
              <w:t>Kupnja, prodaja ili zamjena nekretnina</w:t>
            </w:r>
          </w:p>
        </w:tc>
        <w:tc>
          <w:tcPr>
            <w:tcW w:w="3262" w:type="dxa"/>
            <w:tcBorders>
              <w:bottom w:val="nil"/>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I. </w:t>
            </w:r>
            <w:r w:rsidRPr="005121B3">
              <w:rPr>
                <w:rFonts w:ascii="Arial" w:eastAsia="Times New Roman" w:hAnsi="Arial" w:cs="Arial"/>
                <w:lang w:eastAsia="hr-HR"/>
              </w:rPr>
              <w:t>Donošenje Odluke o kupnji/prodaji nekretnine po tržišnoj cijeni koju donosi općinski načelnik ili Općinsko vijeće, ovisno o tome da li utvrđena tržišna vrijednost prelazi ili ne prelazi 0.5% iznosa prihoda bez primitaka ostvarenih u godini koja prethodi godini u kojoj se odlučuje o prodaji ili kupnji</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bottom w:val="nil"/>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I. a)</w:t>
            </w:r>
            <w:r w:rsidRPr="005121B3">
              <w:rPr>
                <w:rFonts w:ascii="Arial" w:eastAsia="Times New Roman" w:hAnsi="Arial" w:cs="Arial"/>
                <w:lang w:eastAsia="hr-HR"/>
              </w:rPr>
              <w:t xml:space="preserve"> Općinski načelnik,</w:t>
            </w: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 b) </w:t>
            </w:r>
            <w:r w:rsidRPr="005121B3">
              <w:rPr>
                <w:rFonts w:ascii="Arial" w:eastAsia="Times New Roman" w:hAnsi="Arial" w:cs="Arial"/>
                <w:lang w:eastAsia="hr-HR"/>
              </w:rPr>
              <w:t xml:space="preserve">Općinsko vijeće, </w:t>
            </w:r>
          </w:p>
          <w:p w:rsidR="005121B3" w:rsidRPr="005121B3" w:rsidRDefault="005121B3" w:rsidP="005121B3">
            <w:pPr>
              <w:spacing w:after="0" w:line="240" w:lineRule="auto"/>
              <w:rPr>
                <w:rFonts w:ascii="Arial" w:eastAsia="Times New Roman" w:hAnsi="Arial" w:cs="Arial"/>
                <w:b/>
                <w:lang w:eastAsia="hr-HR"/>
              </w:rPr>
            </w:pPr>
          </w:p>
        </w:tc>
        <w:tc>
          <w:tcPr>
            <w:tcW w:w="2785" w:type="dxa"/>
            <w:tcBorders>
              <w:bottom w:val="nil"/>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I. </w:t>
            </w:r>
            <w:r w:rsidRPr="005121B3">
              <w:rPr>
                <w:rFonts w:ascii="Arial" w:eastAsia="Times New Roman" w:hAnsi="Arial" w:cs="Arial"/>
                <w:lang w:eastAsia="hr-HR"/>
              </w:rPr>
              <w:t>Tijekom godine</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II. </w:t>
            </w:r>
            <w:r w:rsidRPr="005121B3">
              <w:rPr>
                <w:rFonts w:ascii="Arial" w:eastAsia="Times New Roman" w:hAnsi="Arial" w:cs="Arial"/>
                <w:lang w:eastAsia="hr-HR"/>
              </w:rPr>
              <w:t>Pribavljanje podataka u tržišnoj vrijednosti nekretnine provodi se sukladno Zakonu o procjeni vrijednosti nekretnina (NN 78/15).</w:t>
            </w: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Tržišna vrijednost nekretnine utvrđuje se putem stalnih sudskih vještaka ili stalnih sudskih procjenitelja koji o istome izrađuju procjembeni elaborat.</w:t>
            </w:r>
          </w:p>
        </w:tc>
        <w:tc>
          <w:tcPr>
            <w:tcW w:w="254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II.</w:t>
            </w:r>
            <w:r w:rsidRPr="005121B3">
              <w:rPr>
                <w:rFonts w:ascii="Arial" w:eastAsia="Times New Roman" w:hAnsi="Arial" w:cs="Arial"/>
                <w:lang w:eastAsia="hr-HR"/>
              </w:rPr>
              <w:t xml:space="preserve"> Općinski načelnik </w:t>
            </w: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nil"/>
              <w:bottom w:val="nil"/>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II. </w:t>
            </w:r>
            <w:r w:rsidRPr="005121B3">
              <w:rPr>
                <w:rFonts w:ascii="Arial" w:eastAsia="Times New Roman" w:hAnsi="Arial" w:cs="Arial"/>
                <w:lang w:eastAsia="hr-HR"/>
              </w:rPr>
              <w:t>U roku od 5 dana od dana pokretanja postupka</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nil"/>
              <w:bottom w:val="nil"/>
            </w:tcBorders>
          </w:tcPr>
          <w:p w:rsidR="005121B3" w:rsidRPr="005121B3" w:rsidRDefault="005121B3" w:rsidP="005121B3">
            <w:pPr>
              <w:spacing w:after="0" w:line="240" w:lineRule="auto"/>
              <w:rPr>
                <w:rFonts w:ascii="Arial" w:eastAsia="Times New Roman" w:hAnsi="Arial" w:cs="Arial"/>
                <w:lang w:eastAsia="hr-HR"/>
              </w:rPr>
            </w:pPr>
          </w:p>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III</w:t>
            </w:r>
            <w:r w:rsidRPr="005121B3">
              <w:rPr>
                <w:rFonts w:ascii="Arial" w:eastAsia="Times New Roman" w:hAnsi="Arial" w:cs="Arial"/>
                <w:lang w:eastAsia="hr-HR"/>
              </w:rPr>
              <w:t xml:space="preserve">. Imenovanje Povjerenstva za provedbu postupka kupnje/prodaje </w:t>
            </w:r>
          </w:p>
        </w:tc>
        <w:tc>
          <w:tcPr>
            <w:tcW w:w="254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bCs/>
                <w:lang w:eastAsia="hr-HR"/>
              </w:rPr>
              <w:t>III.</w:t>
            </w:r>
            <w:r w:rsidRPr="005121B3">
              <w:rPr>
                <w:rFonts w:ascii="Arial" w:eastAsia="Times New Roman" w:hAnsi="Arial" w:cs="Arial"/>
                <w:lang w:eastAsia="hr-HR"/>
              </w:rPr>
              <w:t xml:space="preserve"> Općinski načelnik</w:t>
            </w:r>
          </w:p>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lang w:eastAsia="hr-HR"/>
              </w:rPr>
            </w:pPr>
          </w:p>
          <w:p w:rsidR="005121B3" w:rsidRPr="005121B3" w:rsidRDefault="005121B3" w:rsidP="005121B3">
            <w:pPr>
              <w:spacing w:after="0" w:line="240" w:lineRule="auto"/>
              <w:rPr>
                <w:rFonts w:ascii="Arial" w:eastAsia="Times New Roman" w:hAnsi="Arial" w:cs="Arial"/>
                <w:lang w:eastAsia="hr-HR"/>
              </w:rPr>
            </w:pPr>
          </w:p>
        </w:tc>
        <w:tc>
          <w:tcPr>
            <w:tcW w:w="278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bCs/>
                <w:lang w:eastAsia="hr-HR"/>
              </w:rPr>
              <w:t>III.</w:t>
            </w:r>
            <w:r w:rsidRPr="005121B3">
              <w:rPr>
                <w:rFonts w:ascii="Arial" w:eastAsia="Times New Roman" w:hAnsi="Arial" w:cs="Arial"/>
                <w:lang w:eastAsia="hr-HR"/>
              </w:rPr>
              <w:t xml:space="preserve"> U roku od 3 dana od dana stupanja na snagu Odluke o kupnji/prodaji</w:t>
            </w:r>
          </w:p>
        </w:tc>
      </w:tr>
      <w:tr w:rsidR="005121B3" w:rsidRPr="005121B3" w:rsidTr="004C297B">
        <w:tc>
          <w:tcPr>
            <w:tcW w:w="3211"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nil"/>
              <w:bottom w:val="nil"/>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IV. </w:t>
            </w:r>
            <w:r w:rsidRPr="005121B3">
              <w:rPr>
                <w:rFonts w:ascii="Arial" w:eastAsia="Times New Roman" w:hAnsi="Arial" w:cs="Arial"/>
                <w:lang w:eastAsia="hr-HR"/>
              </w:rPr>
              <w:t xml:space="preserve"> Objava natječaja temeljem</w:t>
            </w: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 xml:space="preserve">članka 11. Odluke i članka 10. Zakona o pravu na pristup informacijama (NN br. 25/13); Natječaj se objavljuje u dnevnom ili tjednom listu, na oglasnoj ploči i na službenim web stranicama Općine </w:t>
            </w:r>
          </w:p>
        </w:tc>
        <w:tc>
          <w:tcPr>
            <w:tcW w:w="254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IV.</w:t>
            </w:r>
            <w:r w:rsidRPr="005121B3">
              <w:rPr>
                <w:rFonts w:ascii="Arial" w:eastAsia="Times New Roman" w:hAnsi="Arial" w:cs="Arial"/>
                <w:lang w:eastAsia="hr-HR"/>
              </w:rPr>
              <w:t xml:space="preserve"> Povjerenstvo za provedbu postupka kupnje/prodaje </w:t>
            </w: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IV. </w:t>
            </w:r>
            <w:r w:rsidRPr="005121B3">
              <w:rPr>
                <w:rFonts w:ascii="Arial" w:eastAsia="Times New Roman" w:hAnsi="Arial" w:cs="Arial"/>
                <w:lang w:eastAsia="hr-HR"/>
              </w:rPr>
              <w:t>U roku od 8 dana od dana stupanja na snagu Odluke o kupnji/prodaji</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V. </w:t>
            </w:r>
            <w:r w:rsidRPr="005121B3">
              <w:rPr>
                <w:rFonts w:ascii="Arial" w:eastAsia="Times New Roman" w:hAnsi="Arial" w:cs="Arial"/>
                <w:lang w:eastAsia="hr-HR"/>
              </w:rPr>
              <w:t>Zaprimanje ponuda u nadležnom Jedinstvenom upravnom odjelu (u daljnjem tekstu: JUO)</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V. </w:t>
            </w:r>
            <w:r w:rsidRPr="005121B3">
              <w:rPr>
                <w:rFonts w:ascii="Arial" w:eastAsia="Times New Roman" w:hAnsi="Arial" w:cs="Arial"/>
                <w:lang w:eastAsia="hr-HR"/>
              </w:rPr>
              <w:t xml:space="preserve">Službenici JUO </w:t>
            </w: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V.</w:t>
            </w:r>
            <w:r w:rsidRPr="005121B3">
              <w:rPr>
                <w:rFonts w:ascii="Arial" w:eastAsia="Times New Roman" w:hAnsi="Arial" w:cs="Arial"/>
                <w:lang w:eastAsia="hr-HR"/>
              </w:rPr>
              <w:t xml:space="preserve"> Rok je određen u objavljenom natječaju ili 8 -15 dana od dana objave natječaja </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VI. </w:t>
            </w:r>
            <w:r w:rsidRPr="005121B3">
              <w:rPr>
                <w:rFonts w:ascii="Arial" w:eastAsia="Times New Roman" w:hAnsi="Arial" w:cs="Arial"/>
                <w:lang w:eastAsia="hr-HR"/>
              </w:rPr>
              <w:t>Saziv Povjerenstva za provedbu postupka kupnje/prodaje radi otvaranja, pregleda i ocjene pristiglih ponuda za prodaju/kupnju</w:t>
            </w:r>
          </w:p>
        </w:tc>
        <w:tc>
          <w:tcPr>
            <w:tcW w:w="254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VI. </w:t>
            </w:r>
            <w:r w:rsidRPr="005121B3">
              <w:rPr>
                <w:rFonts w:ascii="Arial" w:eastAsia="Times New Roman" w:hAnsi="Arial" w:cs="Arial"/>
                <w:lang w:eastAsia="hr-HR"/>
              </w:rPr>
              <w:t>Predsjednik povjerenstva za provedbu postupka kupnje/prodaje</w:t>
            </w:r>
            <w:r w:rsidRPr="005121B3">
              <w:rPr>
                <w:rFonts w:ascii="Arial" w:eastAsia="Times New Roman" w:hAnsi="Arial" w:cs="Arial"/>
                <w:b/>
                <w:lang w:eastAsia="hr-HR"/>
              </w:rPr>
              <w:t xml:space="preserve"> </w:t>
            </w: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VI. </w:t>
            </w:r>
            <w:r w:rsidRPr="005121B3">
              <w:rPr>
                <w:rFonts w:ascii="Arial" w:eastAsia="Times New Roman" w:hAnsi="Arial" w:cs="Arial"/>
                <w:lang w:eastAsia="hr-HR"/>
              </w:rPr>
              <w:t>8 dana nakon isteka roka za podnošenje ponuda</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lang w:eastAsia="hr-HR"/>
              </w:rPr>
              <w:t>utvrđivanje broja zaprimljenih ponuda i pravovremenosti i pravovaljanost ponuda,  odnosno utvrđivanje najpovoljnije ponude; izrada zapisnika o otvaranju ponuda i podnošenje prijedloga općinskom načelniku ili Općinskom vijeću radi donošenja Odluke o odabiru</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VII. </w:t>
            </w:r>
            <w:r w:rsidRPr="005121B3">
              <w:rPr>
                <w:rFonts w:ascii="Arial" w:eastAsia="Times New Roman" w:hAnsi="Arial" w:cs="Arial"/>
                <w:lang w:eastAsia="hr-HR"/>
              </w:rPr>
              <w:t>Donošenje Odluke o odabiru najpovoljnije ponude donosi</w:t>
            </w:r>
          </w:p>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a)</w:t>
            </w:r>
            <w:r w:rsidRPr="005121B3">
              <w:rPr>
                <w:rFonts w:ascii="Arial" w:eastAsia="Times New Roman" w:hAnsi="Arial" w:cs="Arial"/>
                <w:lang w:eastAsia="hr-HR"/>
              </w:rPr>
              <w:t xml:space="preserve"> Općinski načelnik  ukoliko se radi o nekretnini čija pojedinačna vrijednost ne prelazi 0,5% iznosa prihoda bez primitaka ostvarenih u godini koja prethodi godini u kojoj se odlučuje o stjecanju i otuđivanju. </w:t>
            </w:r>
          </w:p>
          <w:p w:rsidR="005121B3" w:rsidRPr="005121B3" w:rsidRDefault="005121B3" w:rsidP="005121B3">
            <w:pPr>
              <w:spacing w:after="0" w:line="240" w:lineRule="auto"/>
              <w:rPr>
                <w:rFonts w:ascii="Arial" w:eastAsia="Times New Roman" w:hAnsi="Arial" w:cs="Arial"/>
                <w:lang w:eastAsia="hr-HR"/>
              </w:rPr>
            </w:pP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ili</w:t>
            </w:r>
          </w:p>
          <w:p w:rsidR="005121B3" w:rsidRPr="005121B3" w:rsidRDefault="005121B3" w:rsidP="005121B3">
            <w:pPr>
              <w:spacing w:after="0" w:line="240" w:lineRule="auto"/>
              <w:rPr>
                <w:rFonts w:ascii="Arial" w:eastAsia="Times New Roman" w:hAnsi="Arial" w:cs="Arial"/>
                <w:lang w:eastAsia="hr-HR"/>
              </w:rPr>
            </w:pP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b) </w:t>
            </w:r>
            <w:r w:rsidRPr="005121B3">
              <w:rPr>
                <w:rFonts w:ascii="Arial" w:eastAsia="Times New Roman" w:hAnsi="Arial" w:cs="Arial"/>
                <w:lang w:eastAsia="hr-HR"/>
              </w:rPr>
              <w:t xml:space="preserve">Općinsko vijeće ukoliko se radi o nekretnini čija ukupna vrijednost prelazi 0,5% iznosa prihoda bez primitaka ostvarenih u godini koja prethodi godini u kojoj se odlučuje o stjecanju i otuđivanju nekretnine. </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VII.</w:t>
            </w:r>
          </w:p>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a)</w:t>
            </w:r>
            <w:r w:rsidRPr="005121B3">
              <w:rPr>
                <w:rFonts w:ascii="Arial" w:eastAsia="Times New Roman" w:hAnsi="Arial" w:cs="Arial"/>
                <w:lang w:eastAsia="hr-HR"/>
              </w:rPr>
              <w:t xml:space="preserve"> Općinski načelnik </w:t>
            </w: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b) </w:t>
            </w:r>
            <w:r w:rsidRPr="005121B3">
              <w:rPr>
                <w:rFonts w:ascii="Arial" w:eastAsia="Times New Roman" w:hAnsi="Arial" w:cs="Arial"/>
                <w:lang w:eastAsia="hr-HR"/>
              </w:rPr>
              <w:t>Općinsko vijeće,</w:t>
            </w:r>
          </w:p>
          <w:p w:rsidR="005121B3" w:rsidRPr="005121B3" w:rsidRDefault="005121B3" w:rsidP="005121B3">
            <w:pPr>
              <w:spacing w:after="0" w:line="240" w:lineRule="auto"/>
              <w:rPr>
                <w:rFonts w:ascii="Arial" w:eastAsia="Times New Roman" w:hAnsi="Arial" w:cs="Arial"/>
                <w:lang w:eastAsia="hr-HR"/>
              </w:rPr>
            </w:pP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VII. </w:t>
            </w:r>
            <w:r w:rsidRPr="005121B3">
              <w:rPr>
                <w:rFonts w:ascii="Arial" w:eastAsia="Times New Roman" w:hAnsi="Arial" w:cs="Arial"/>
                <w:lang w:eastAsia="hr-HR"/>
              </w:rPr>
              <w:t xml:space="preserve">U roku od 8 - 15 dana od dana podnošenja prijedloga Odluke </w:t>
            </w:r>
            <w:r w:rsidRPr="005121B3">
              <w:rPr>
                <w:rFonts w:ascii="Arial" w:eastAsia="Times New Roman" w:hAnsi="Arial" w:cs="Arial"/>
                <w:lang w:eastAsia="hr-HR"/>
              </w:rPr>
              <w:lastRenderedPageBreak/>
              <w:t xml:space="preserve">općinskom načelniku/općinskom vijeću </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nil"/>
              <w:bottom w:val="nil"/>
            </w:tcBorders>
          </w:tcPr>
          <w:p w:rsidR="005121B3" w:rsidRPr="005121B3" w:rsidRDefault="005121B3" w:rsidP="005121B3">
            <w:pPr>
              <w:spacing w:after="0" w:line="240" w:lineRule="auto"/>
              <w:rPr>
                <w:rFonts w:ascii="Arial" w:eastAsia="Times New Roman" w:hAnsi="Arial" w:cs="Arial"/>
                <w:lang w:eastAsia="hr-HR"/>
              </w:rPr>
            </w:pPr>
          </w:p>
        </w:tc>
      </w:tr>
      <w:tr w:rsidR="005121B3" w:rsidRPr="005121B3" w:rsidTr="004C297B">
        <w:tc>
          <w:tcPr>
            <w:tcW w:w="3211"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VIII. </w:t>
            </w:r>
            <w:r w:rsidRPr="005121B3">
              <w:rPr>
                <w:rFonts w:ascii="Arial" w:eastAsia="Times New Roman" w:hAnsi="Arial" w:cs="Arial"/>
                <w:lang w:eastAsia="hr-HR"/>
              </w:rPr>
              <w:t>Po stupanju na snagu Odluke o odabiru zaključuje se  Ugovor sa odobrenim ponuditeljem ; Kupoprodajni ugovor / Ugovor o zamjeni nekretnina</w:t>
            </w:r>
          </w:p>
          <w:p w:rsidR="005121B3" w:rsidRPr="005121B3" w:rsidRDefault="005121B3" w:rsidP="005121B3">
            <w:pPr>
              <w:spacing w:after="0" w:line="240" w:lineRule="auto"/>
              <w:rPr>
                <w:rFonts w:ascii="Arial" w:eastAsia="Times New Roman" w:hAnsi="Arial" w:cs="Arial"/>
                <w:lang w:eastAsia="hr-HR"/>
              </w:rPr>
            </w:pP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 xml:space="preserve">U slučaju obročne otplate kupoprodajne cijene Ugovor mora sadržavati odredbu o uknjižbi založnog prava (hipoteke) za neisplaćeni dio </w:t>
            </w:r>
            <w:r w:rsidRPr="005121B3">
              <w:rPr>
                <w:rFonts w:ascii="Arial" w:eastAsia="Times New Roman" w:hAnsi="Arial" w:cs="Arial"/>
                <w:lang w:eastAsia="hr-HR"/>
              </w:rPr>
              <w:lastRenderedPageBreak/>
              <w:t xml:space="preserve">kupoprodajne cijene, ugovorne kamate i za zatezne kamate za zakašnjenje u plaćanju </w:t>
            </w:r>
          </w:p>
          <w:p w:rsidR="005121B3" w:rsidRPr="005121B3" w:rsidRDefault="005121B3" w:rsidP="005121B3">
            <w:pPr>
              <w:spacing w:after="0" w:line="240" w:lineRule="auto"/>
              <w:rPr>
                <w:rFonts w:ascii="Arial" w:eastAsia="Times New Roman" w:hAnsi="Arial" w:cs="Arial"/>
                <w:lang w:eastAsia="hr-HR"/>
              </w:rPr>
            </w:pPr>
          </w:p>
        </w:tc>
        <w:tc>
          <w:tcPr>
            <w:tcW w:w="254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VIII. </w:t>
            </w:r>
            <w:r w:rsidRPr="005121B3">
              <w:rPr>
                <w:rFonts w:ascii="Arial" w:eastAsia="Times New Roman" w:hAnsi="Arial" w:cs="Arial"/>
                <w:lang w:eastAsia="hr-HR"/>
              </w:rPr>
              <w:t xml:space="preserve">Općinski načelnik </w:t>
            </w: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VIII. </w:t>
            </w:r>
            <w:r w:rsidRPr="005121B3">
              <w:rPr>
                <w:rFonts w:ascii="Arial" w:eastAsia="Times New Roman" w:hAnsi="Arial" w:cs="Arial"/>
                <w:lang w:eastAsia="hr-HR"/>
              </w:rPr>
              <w:t>U roku od 8 dana od dana stupanja na snagu Odluke</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nil"/>
              <w:bottom w:val="nil"/>
            </w:tcBorders>
          </w:tcPr>
          <w:p w:rsidR="005121B3" w:rsidRPr="005121B3" w:rsidRDefault="005121B3" w:rsidP="005121B3">
            <w:pPr>
              <w:spacing w:before="100" w:beforeAutospacing="1" w:after="100" w:afterAutospacing="1" w:line="240" w:lineRule="auto"/>
              <w:outlineLvl w:val="1"/>
              <w:rPr>
                <w:rFonts w:ascii="Arial" w:eastAsia="Times New Roman" w:hAnsi="Arial" w:cs="Arial"/>
                <w:bCs/>
                <w:lang w:eastAsia="hr-HR"/>
              </w:rPr>
            </w:pPr>
            <w:r w:rsidRPr="005121B3">
              <w:rPr>
                <w:rFonts w:ascii="Arial" w:eastAsia="Times New Roman" w:hAnsi="Arial" w:cs="Arial"/>
                <w:b/>
                <w:bCs/>
                <w:lang w:eastAsia="hr-HR"/>
              </w:rPr>
              <w:t>IX.</w:t>
            </w:r>
            <w:r w:rsidRPr="005121B3">
              <w:rPr>
                <w:rFonts w:ascii="Arial" w:eastAsia="Times New Roman" w:hAnsi="Arial" w:cs="Arial"/>
                <w:bCs/>
                <w:lang w:eastAsia="hr-HR"/>
              </w:rPr>
              <w:t xml:space="preserve"> Izuzetak od propisane procedure je izravna pogodba, temeljem važećih zakonskih i podzakonskih propisa </w:t>
            </w:r>
          </w:p>
          <w:p w:rsidR="005121B3" w:rsidRPr="005121B3" w:rsidRDefault="005121B3" w:rsidP="005121B3">
            <w:pPr>
              <w:spacing w:before="100" w:beforeAutospacing="1" w:after="100" w:afterAutospacing="1" w:line="240" w:lineRule="auto"/>
              <w:outlineLvl w:val="1"/>
              <w:rPr>
                <w:rFonts w:ascii="Arial" w:eastAsia="Times New Roman" w:hAnsi="Arial" w:cs="Arial"/>
                <w:b/>
                <w:bCs/>
                <w:lang w:eastAsia="hr-HR"/>
              </w:rPr>
            </w:pPr>
            <w:r w:rsidRPr="005121B3">
              <w:rPr>
                <w:rFonts w:ascii="Arial" w:eastAsia="Times New Roman" w:hAnsi="Arial" w:cs="Arial"/>
                <w:bCs/>
                <w:lang w:eastAsia="hr-HR"/>
              </w:rPr>
              <w:t>-  Donošenje odluke o izravnoj pogodbi</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IX. </w:t>
            </w:r>
            <w:r w:rsidRPr="005121B3">
              <w:rPr>
                <w:rFonts w:ascii="Arial" w:eastAsia="Times New Roman" w:hAnsi="Arial" w:cs="Arial"/>
                <w:lang w:eastAsia="hr-HR"/>
              </w:rPr>
              <w:t>Općinsko  vijeće ili općinski načelnik  ovisno o tržišnoj vrijednosti nekretnine</w:t>
            </w:r>
          </w:p>
        </w:tc>
        <w:tc>
          <w:tcPr>
            <w:tcW w:w="2785" w:type="dxa"/>
            <w:tcBorders>
              <w:top w:val="nil"/>
              <w:bottom w:val="nil"/>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IX. </w:t>
            </w:r>
            <w:r w:rsidRPr="005121B3">
              <w:rPr>
                <w:rFonts w:ascii="Arial" w:eastAsia="Times New Roman" w:hAnsi="Arial" w:cs="Arial"/>
                <w:lang w:eastAsia="hr-HR"/>
              </w:rPr>
              <w:t xml:space="preserve"> U roku od 8 - 15 dana od dana podnošenja prijedloga Odluke Općinskom načelniku/Općinskom vijeću , ovisno o sazivu sjednice vijeća</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rPr>
          <w:trHeight w:val="677"/>
        </w:trPr>
        <w:tc>
          <w:tcPr>
            <w:tcW w:w="3211"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nil"/>
              <w:bottom w:val="nil"/>
            </w:tcBorders>
          </w:tcPr>
          <w:p w:rsidR="005121B3" w:rsidRPr="005121B3" w:rsidRDefault="005121B3" w:rsidP="005121B3">
            <w:pPr>
              <w:spacing w:before="100" w:beforeAutospacing="1" w:after="100" w:afterAutospacing="1" w:line="240" w:lineRule="auto"/>
              <w:outlineLvl w:val="1"/>
              <w:rPr>
                <w:rFonts w:ascii="Arial" w:eastAsia="Times New Roman" w:hAnsi="Arial" w:cs="Arial"/>
                <w:bCs/>
                <w:lang w:eastAsia="hr-HR"/>
              </w:rPr>
            </w:pPr>
          </w:p>
        </w:tc>
        <w:tc>
          <w:tcPr>
            <w:tcW w:w="254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nil"/>
              <w:bottom w:val="nil"/>
            </w:tcBorders>
          </w:tcPr>
          <w:p w:rsidR="005121B3" w:rsidRPr="005121B3" w:rsidRDefault="005121B3" w:rsidP="005121B3">
            <w:pPr>
              <w:spacing w:after="0" w:line="240" w:lineRule="auto"/>
              <w:rPr>
                <w:rFonts w:ascii="Arial" w:eastAsia="Times New Roman" w:hAnsi="Arial" w:cs="Arial"/>
                <w:lang w:eastAsia="hr-HR"/>
              </w:rPr>
            </w:pPr>
          </w:p>
        </w:tc>
      </w:tr>
      <w:tr w:rsidR="005121B3" w:rsidRPr="005121B3" w:rsidTr="004C297B">
        <w:trPr>
          <w:trHeight w:val="809"/>
        </w:trPr>
        <w:tc>
          <w:tcPr>
            <w:tcW w:w="3211"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nil"/>
              <w:bottom w:val="nil"/>
            </w:tcBorders>
          </w:tcPr>
          <w:p w:rsidR="005121B3" w:rsidRPr="005121B3" w:rsidRDefault="005121B3" w:rsidP="005121B3">
            <w:pPr>
              <w:spacing w:before="100" w:beforeAutospacing="1" w:after="100" w:afterAutospacing="1" w:line="240" w:lineRule="auto"/>
              <w:outlineLvl w:val="1"/>
              <w:rPr>
                <w:rFonts w:ascii="Arial" w:eastAsia="Times New Roman" w:hAnsi="Arial" w:cs="Arial"/>
                <w:bCs/>
                <w:lang w:eastAsia="hr-HR"/>
              </w:rPr>
            </w:pPr>
            <w:r w:rsidRPr="005121B3">
              <w:rPr>
                <w:rFonts w:ascii="Arial" w:eastAsia="Times New Roman" w:hAnsi="Arial" w:cs="Arial"/>
                <w:b/>
                <w:bCs/>
                <w:lang w:eastAsia="hr-HR"/>
              </w:rPr>
              <w:t xml:space="preserve">X. </w:t>
            </w:r>
            <w:r w:rsidRPr="005121B3">
              <w:rPr>
                <w:rFonts w:ascii="Arial" w:eastAsia="Times New Roman" w:hAnsi="Arial" w:cs="Arial"/>
                <w:bCs/>
                <w:lang w:eastAsia="hr-HR"/>
              </w:rPr>
              <w:t xml:space="preserve"> Po stupanju na snagu Odluke o izravnoj pogodbi zaključuje se Ugovor sa ponuditeljem</w:t>
            </w:r>
          </w:p>
          <w:p w:rsidR="005121B3" w:rsidRPr="005121B3" w:rsidRDefault="005121B3" w:rsidP="005121B3">
            <w:pPr>
              <w:spacing w:after="0" w:line="240" w:lineRule="auto"/>
              <w:outlineLvl w:val="1"/>
              <w:rPr>
                <w:rFonts w:ascii="Arial" w:eastAsia="Times New Roman" w:hAnsi="Arial" w:cs="Arial"/>
                <w:bCs/>
                <w:lang w:eastAsia="hr-HR"/>
              </w:rPr>
            </w:pPr>
          </w:p>
        </w:tc>
        <w:tc>
          <w:tcPr>
            <w:tcW w:w="254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X. </w:t>
            </w:r>
            <w:r w:rsidRPr="005121B3">
              <w:rPr>
                <w:rFonts w:ascii="Arial" w:eastAsia="Times New Roman" w:hAnsi="Arial" w:cs="Arial"/>
                <w:lang w:eastAsia="hr-HR"/>
              </w:rPr>
              <w:t>Općinski načelnik</w:t>
            </w: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X.</w:t>
            </w:r>
            <w:r w:rsidRPr="005121B3">
              <w:rPr>
                <w:rFonts w:ascii="Arial" w:eastAsia="Times New Roman" w:hAnsi="Arial" w:cs="Arial"/>
                <w:lang w:eastAsia="hr-HR"/>
              </w:rPr>
              <w:t xml:space="preserve"> U roku od 8 dana od stupanja na snagu Odluke o izravnoj pogodbi</w:t>
            </w:r>
          </w:p>
        </w:tc>
      </w:tr>
      <w:tr w:rsidR="005121B3" w:rsidRPr="005121B3" w:rsidTr="004C297B">
        <w:tc>
          <w:tcPr>
            <w:tcW w:w="3211" w:type="dxa"/>
            <w:tcBorders>
              <w:top w:val="nil"/>
              <w:bottom w:val="single" w:sz="4" w:space="0" w:color="auto"/>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nil"/>
              <w:bottom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XI. </w:t>
            </w:r>
            <w:r w:rsidRPr="005121B3">
              <w:rPr>
                <w:rFonts w:ascii="Arial" w:eastAsia="Times New Roman" w:hAnsi="Arial" w:cs="Arial"/>
                <w:lang w:eastAsia="hr-HR"/>
              </w:rPr>
              <w:t>Dostavljanje potpisanog i ovjerenog Ugovora Višem stručnom suradniku za računovodstvene i financijske poslove te Zemljišno-knjižnom odjelu na općinskom sudu radi provedbe Ugovora, te Poreznoj upravi i Državnoj geodetskoj upravi</w:t>
            </w:r>
          </w:p>
        </w:tc>
        <w:tc>
          <w:tcPr>
            <w:tcW w:w="2545" w:type="dxa"/>
            <w:tcBorders>
              <w:top w:val="nil"/>
              <w:bottom w:val="single" w:sz="4" w:space="0" w:color="auto"/>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XI. </w:t>
            </w:r>
            <w:r w:rsidRPr="005121B3">
              <w:rPr>
                <w:rFonts w:ascii="Arial" w:eastAsia="Times New Roman" w:hAnsi="Arial" w:cs="Arial"/>
                <w:lang w:eastAsia="hr-HR"/>
              </w:rPr>
              <w:t xml:space="preserve">Pročelnik </w:t>
            </w:r>
          </w:p>
        </w:tc>
        <w:tc>
          <w:tcPr>
            <w:tcW w:w="2785" w:type="dxa"/>
            <w:tcBorders>
              <w:top w:val="nil"/>
              <w:bottom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XI. </w:t>
            </w:r>
            <w:r w:rsidRPr="005121B3">
              <w:rPr>
                <w:rFonts w:ascii="Arial" w:eastAsia="Times New Roman" w:hAnsi="Arial" w:cs="Arial"/>
                <w:lang w:eastAsia="hr-HR"/>
              </w:rPr>
              <w:t>U roku od  8 dana od dana zaključivanja Ugovora</w:t>
            </w:r>
          </w:p>
          <w:p w:rsidR="005121B3" w:rsidRPr="005121B3" w:rsidRDefault="005121B3" w:rsidP="005121B3">
            <w:pPr>
              <w:spacing w:after="0" w:line="240" w:lineRule="auto"/>
              <w:rPr>
                <w:rFonts w:ascii="Arial" w:eastAsia="Times New Roman" w:hAnsi="Arial" w:cs="Arial"/>
                <w:b/>
                <w:lang w:eastAsia="hr-HR"/>
              </w:rPr>
            </w:pPr>
          </w:p>
        </w:tc>
      </w:tr>
    </w:tbl>
    <w:p w:rsidR="005121B3" w:rsidRPr="005121B3" w:rsidRDefault="005121B3" w:rsidP="005121B3">
      <w:pPr>
        <w:spacing w:after="0" w:line="240" w:lineRule="auto"/>
        <w:rPr>
          <w:rFonts w:ascii="Arial" w:eastAsia="Times New Roman" w:hAnsi="Arial" w:cs="Arial"/>
          <w:lang w:eastAsia="hr-H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1"/>
        <w:gridCol w:w="3262"/>
        <w:gridCol w:w="2545"/>
        <w:gridCol w:w="2785"/>
      </w:tblGrid>
      <w:tr w:rsidR="005121B3" w:rsidRPr="005121B3" w:rsidTr="004C297B">
        <w:tc>
          <w:tcPr>
            <w:tcW w:w="3211"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B) </w:t>
            </w:r>
            <w:r w:rsidRPr="005121B3">
              <w:rPr>
                <w:rFonts w:ascii="Arial" w:eastAsia="Times New Roman" w:hAnsi="Arial" w:cs="Arial"/>
                <w:lang w:eastAsia="hr-HR"/>
              </w:rPr>
              <w:t>Davanje u zakup javnih i drugih zemljišnih površina</w:t>
            </w:r>
          </w:p>
        </w:tc>
        <w:tc>
          <w:tcPr>
            <w:tcW w:w="3262"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I.</w:t>
            </w:r>
            <w:r w:rsidRPr="005121B3">
              <w:rPr>
                <w:rFonts w:ascii="Arial" w:eastAsia="Times New Roman" w:hAnsi="Arial" w:cs="Arial"/>
                <w:lang w:eastAsia="hr-HR"/>
              </w:rPr>
              <w:t xml:space="preserve"> Zaprimanje zahtjeva zainteresirane osobe /stranke/ ili pokretanje postupka po </w:t>
            </w:r>
            <w:r w:rsidRPr="005121B3">
              <w:rPr>
                <w:rFonts w:ascii="Arial" w:eastAsia="Times New Roman" w:hAnsi="Arial" w:cs="Arial"/>
                <w:lang w:eastAsia="hr-HR"/>
              </w:rPr>
              <w:lastRenderedPageBreak/>
              <w:t xml:space="preserve">službenoj dužnosti radi realizacije plana, Programa ili  Odluke nadležnog tijela Općine </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lastRenderedPageBreak/>
              <w:t xml:space="preserve">I. </w:t>
            </w:r>
            <w:r w:rsidRPr="005121B3">
              <w:rPr>
                <w:rFonts w:ascii="Arial" w:eastAsia="Times New Roman" w:hAnsi="Arial" w:cs="Arial"/>
                <w:lang w:eastAsia="hr-HR"/>
              </w:rPr>
              <w:t xml:space="preserve">Pročelnik Jedinstvenog upravnog odjela preuzima zahtjev </w:t>
            </w:r>
            <w:r w:rsidRPr="005121B3">
              <w:rPr>
                <w:rFonts w:ascii="Arial" w:eastAsia="Times New Roman" w:hAnsi="Arial" w:cs="Arial"/>
                <w:lang w:eastAsia="hr-HR"/>
              </w:rPr>
              <w:lastRenderedPageBreak/>
              <w:t>te predaje općinskom načelniku na ocjenu osnovanosti</w:t>
            </w: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lastRenderedPageBreak/>
              <w:t>I.</w:t>
            </w:r>
            <w:r w:rsidRPr="005121B3">
              <w:rPr>
                <w:rFonts w:ascii="Arial" w:eastAsia="Times New Roman" w:hAnsi="Arial" w:cs="Arial"/>
                <w:lang w:eastAsia="hr-HR"/>
              </w:rPr>
              <w:t xml:space="preserve"> U roku od 30 dana ocjenjuje se osnovanost zahtjeva</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II. </w:t>
            </w:r>
            <w:r w:rsidRPr="005121B3">
              <w:rPr>
                <w:rFonts w:ascii="Arial" w:eastAsia="Times New Roman" w:hAnsi="Arial" w:cs="Arial"/>
                <w:lang w:eastAsia="hr-HR"/>
              </w:rPr>
              <w:t xml:space="preserve">Donošenje Odluke o davanju u zakup javnih /drugih zemljišnih površina </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II. </w:t>
            </w:r>
            <w:r w:rsidRPr="005121B3">
              <w:rPr>
                <w:rFonts w:ascii="Arial" w:eastAsia="Times New Roman" w:hAnsi="Arial" w:cs="Arial"/>
                <w:lang w:eastAsia="hr-HR"/>
              </w:rPr>
              <w:t xml:space="preserve">Općinski načelnik/Općinsko vijeće </w:t>
            </w: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II</w:t>
            </w:r>
            <w:r w:rsidRPr="005121B3">
              <w:rPr>
                <w:rFonts w:ascii="Arial" w:eastAsia="Times New Roman" w:hAnsi="Arial" w:cs="Arial"/>
                <w:lang w:eastAsia="hr-HR"/>
              </w:rPr>
              <w:t>. U roku od 15 - 20 dana od dana zaprimanja zahtjeva stranke ili  pokretanja postupka davanja u zakup javnih/drugih površina po službenoj dužnosti</w:t>
            </w:r>
          </w:p>
          <w:p w:rsidR="005121B3" w:rsidRPr="005121B3" w:rsidRDefault="005121B3" w:rsidP="005121B3">
            <w:pPr>
              <w:spacing w:after="0" w:line="240" w:lineRule="auto"/>
              <w:rPr>
                <w:rFonts w:ascii="Arial" w:eastAsia="Times New Roman" w:hAnsi="Arial" w:cs="Arial"/>
                <w:lang w:eastAsia="hr-HR"/>
              </w:rPr>
            </w:pP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III.</w:t>
            </w:r>
            <w:r w:rsidRPr="005121B3">
              <w:rPr>
                <w:rFonts w:ascii="Arial" w:eastAsia="Times New Roman" w:hAnsi="Arial" w:cs="Arial"/>
                <w:lang w:eastAsia="hr-HR"/>
              </w:rPr>
              <w:t xml:space="preserve"> Izravna pogodba; javna površina uz poslovni prostor može se dati  u zakup korisniku poslovnog prostora</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II. </w:t>
            </w:r>
            <w:r w:rsidRPr="005121B3">
              <w:rPr>
                <w:rFonts w:ascii="Arial" w:eastAsia="Times New Roman" w:hAnsi="Arial" w:cs="Arial"/>
                <w:lang w:eastAsia="hr-HR"/>
              </w:rPr>
              <w:t xml:space="preserve">Općinski načelnik/ Općinsko vijeće </w:t>
            </w: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III. </w:t>
            </w:r>
            <w:r w:rsidRPr="005121B3">
              <w:rPr>
                <w:rFonts w:ascii="Arial" w:eastAsia="Times New Roman" w:hAnsi="Arial" w:cs="Arial"/>
                <w:lang w:eastAsia="hr-HR"/>
              </w:rPr>
              <w:t>U roku od 8 dana od dana stupanja na snagu Odluke o davanju u zakup javnih/drugih površina</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IV.</w:t>
            </w:r>
            <w:r w:rsidRPr="005121B3">
              <w:rPr>
                <w:rFonts w:ascii="Arial" w:eastAsia="Times New Roman" w:hAnsi="Arial" w:cs="Arial"/>
                <w:lang w:eastAsia="hr-HR"/>
              </w:rPr>
              <w:t xml:space="preserve"> Objava natječaja;</w:t>
            </w: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Natječaj se objavljuje u dnevnom ili tjednom listu, na oglasnoj ploči i na službenim web stranicama</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 xml:space="preserve">Povjerenstvo za provedbu postupka za davanje u zakup </w:t>
            </w: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IV</w:t>
            </w:r>
            <w:r w:rsidRPr="005121B3">
              <w:rPr>
                <w:rFonts w:ascii="Arial" w:eastAsia="Times New Roman" w:hAnsi="Arial" w:cs="Arial"/>
                <w:lang w:eastAsia="hr-HR"/>
              </w:rPr>
              <w:t>. U roku od 8 dana od dana stupanja na snagu Odluke o davanju u zakup javnih/drugih površina</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V. </w:t>
            </w:r>
            <w:r w:rsidRPr="005121B3">
              <w:rPr>
                <w:rFonts w:ascii="Arial" w:eastAsia="Times New Roman" w:hAnsi="Arial" w:cs="Arial"/>
                <w:lang w:eastAsia="hr-HR"/>
              </w:rPr>
              <w:t xml:space="preserve">Zaprimanje ponuda u JUO </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V</w:t>
            </w:r>
            <w:r w:rsidRPr="005121B3">
              <w:rPr>
                <w:rFonts w:ascii="Arial" w:eastAsia="Times New Roman" w:hAnsi="Arial" w:cs="Arial"/>
                <w:lang w:eastAsia="hr-HR"/>
              </w:rPr>
              <w:t xml:space="preserve">. Službenici JUO </w:t>
            </w: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V.</w:t>
            </w:r>
            <w:r w:rsidRPr="005121B3">
              <w:rPr>
                <w:rFonts w:ascii="Arial" w:eastAsia="Times New Roman" w:hAnsi="Arial" w:cs="Arial"/>
                <w:lang w:eastAsia="hr-HR"/>
              </w:rPr>
              <w:t xml:space="preserve"> Rok je određen u objavljenom natječaju ili 8-15 dana od dana objave natječaja</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b/>
                <w:lang w:eastAsia="hr-H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6"/>
            </w:tblGrid>
            <w:tr w:rsidR="005121B3" w:rsidRPr="005121B3" w:rsidTr="004C297B">
              <w:tc>
                <w:tcPr>
                  <w:tcW w:w="3262"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VI.  </w:t>
                  </w:r>
                  <w:r w:rsidRPr="005121B3">
                    <w:rPr>
                      <w:rFonts w:ascii="Arial" w:eastAsia="Times New Roman" w:hAnsi="Arial" w:cs="Arial"/>
                      <w:lang w:eastAsia="hr-HR"/>
                    </w:rPr>
                    <w:t xml:space="preserve">Saziv Povjerenstva za provedbu postupka davanja u zakup radi otvaranja, pregleda i ocjene pristiglih ponuda, </w:t>
                  </w:r>
                </w:p>
              </w:tc>
            </w:tr>
            <w:tr w:rsidR="005121B3" w:rsidRPr="005121B3" w:rsidTr="004C297B">
              <w:tc>
                <w:tcPr>
                  <w:tcW w:w="3262" w:type="dxa"/>
                  <w:tcBorders>
                    <w:top w:val="nil"/>
                    <w:bottom w:val="nil"/>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lang w:eastAsia="hr-HR"/>
                    </w:rPr>
                    <w:lastRenderedPageBreak/>
                    <w:t>utvrđivanje broja zaprimljenih ponuda i pravovremenosti i pravovaljanost ponuda,  odnosno utvrđivanje najpovoljnije ponude; izrada zapisnika o otvaranju ponuda i podnošenje prijedloga općinskom načelniku ili Općinskom vijeću radi donošenja Odluke o odabiru</w:t>
                  </w:r>
                </w:p>
                <w:p w:rsidR="005121B3" w:rsidRPr="005121B3" w:rsidRDefault="005121B3" w:rsidP="005121B3">
                  <w:pPr>
                    <w:spacing w:after="0" w:line="240" w:lineRule="auto"/>
                    <w:rPr>
                      <w:rFonts w:ascii="Arial" w:eastAsia="Times New Roman" w:hAnsi="Arial" w:cs="Arial"/>
                      <w:b/>
                      <w:lang w:eastAsia="hr-HR"/>
                    </w:rPr>
                  </w:pPr>
                </w:p>
              </w:tc>
            </w:tr>
          </w:tbl>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VI</w:t>
            </w:r>
            <w:r w:rsidRPr="005121B3">
              <w:rPr>
                <w:rFonts w:ascii="Arial" w:eastAsia="Times New Roman" w:hAnsi="Arial" w:cs="Arial"/>
                <w:lang w:eastAsia="hr-HR"/>
              </w:rPr>
              <w:t xml:space="preserve">. Predsjednik Povjerenstva za provedbu postupka </w:t>
            </w: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b/>
                <w:lang w:eastAsia="hr-HR"/>
              </w:rPr>
            </w:pP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VI. </w:t>
            </w:r>
            <w:r w:rsidRPr="005121B3">
              <w:rPr>
                <w:rFonts w:ascii="Arial" w:eastAsia="Times New Roman" w:hAnsi="Arial" w:cs="Arial"/>
                <w:lang w:eastAsia="hr-HR"/>
              </w:rPr>
              <w:t>8 dana nakon isteka roka za  podnošenje ponuda</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VII. </w:t>
            </w:r>
            <w:r w:rsidRPr="005121B3">
              <w:rPr>
                <w:rFonts w:ascii="Arial" w:eastAsia="Times New Roman" w:hAnsi="Arial" w:cs="Arial"/>
                <w:lang w:eastAsia="hr-HR"/>
              </w:rPr>
              <w:t xml:space="preserve">Donošenje Odluke o odabiru najpovoljnije ponude </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VII. </w:t>
            </w:r>
            <w:r w:rsidRPr="005121B3">
              <w:rPr>
                <w:rFonts w:ascii="Arial" w:eastAsia="Times New Roman" w:hAnsi="Arial" w:cs="Arial"/>
                <w:lang w:eastAsia="hr-HR"/>
              </w:rPr>
              <w:t>Općinski načelnik/ Općinsko vijeće</w:t>
            </w: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VII. </w:t>
            </w:r>
            <w:r w:rsidRPr="005121B3">
              <w:rPr>
                <w:rFonts w:ascii="Arial" w:eastAsia="Times New Roman" w:hAnsi="Arial" w:cs="Arial"/>
                <w:lang w:eastAsia="hr-HR"/>
              </w:rPr>
              <w:t>U roku od 8-15 dana od dana podnošenja prijedloga Odluke općinskom načelniku/ Općinskom vijeću</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VIII. </w:t>
            </w:r>
            <w:r w:rsidRPr="005121B3">
              <w:rPr>
                <w:rFonts w:ascii="Arial" w:eastAsia="Times New Roman" w:hAnsi="Arial" w:cs="Arial"/>
                <w:lang w:eastAsia="hr-HR"/>
              </w:rPr>
              <w:t>Po stupanju na snagu Odluke o odabiru zaključuje se Ugovor o zakupu.</w:t>
            </w:r>
          </w:p>
          <w:p w:rsidR="005121B3" w:rsidRPr="005121B3" w:rsidRDefault="005121B3" w:rsidP="005121B3">
            <w:pPr>
              <w:spacing w:after="0" w:line="240" w:lineRule="auto"/>
              <w:rPr>
                <w:rFonts w:ascii="Arial" w:eastAsia="Times New Roman" w:hAnsi="Arial" w:cs="Arial"/>
                <w:lang w:eastAsia="hr-HR"/>
              </w:rPr>
            </w:pPr>
          </w:p>
        </w:tc>
        <w:tc>
          <w:tcPr>
            <w:tcW w:w="2545"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VIII.</w:t>
            </w:r>
            <w:r w:rsidRPr="005121B3">
              <w:rPr>
                <w:rFonts w:ascii="Arial" w:eastAsia="Times New Roman" w:hAnsi="Arial" w:cs="Arial"/>
                <w:lang w:eastAsia="hr-HR"/>
              </w:rPr>
              <w:t xml:space="preserve"> Općinski načelnik </w:t>
            </w: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dotted" w:sz="4" w:space="0" w:color="auto"/>
              <w:left w:val="single" w:sz="4" w:space="0" w:color="auto"/>
              <w:bottom w:val="dotted" w:sz="4" w:space="0" w:color="auto"/>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VIII.</w:t>
            </w:r>
            <w:r w:rsidRPr="005121B3">
              <w:rPr>
                <w:rFonts w:ascii="Arial" w:eastAsia="Times New Roman" w:hAnsi="Arial" w:cs="Arial"/>
                <w:lang w:eastAsia="hr-HR"/>
              </w:rPr>
              <w:t xml:space="preserve">  U roku od 8 dana od konačnosti Odluke</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dotted" w:sz="4" w:space="0" w:color="auto"/>
              <w:left w:val="single" w:sz="4" w:space="0" w:color="auto"/>
              <w:bottom w:val="single" w:sz="4" w:space="0" w:color="000000"/>
              <w:right w:val="single" w:sz="4" w:space="0" w:color="auto"/>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dotted" w:sz="4" w:space="0" w:color="auto"/>
              <w:left w:val="single" w:sz="4" w:space="0" w:color="auto"/>
              <w:bottom w:val="single" w:sz="4" w:space="0" w:color="000000"/>
              <w:right w:val="single" w:sz="4" w:space="0" w:color="auto"/>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IX.</w:t>
            </w:r>
            <w:r w:rsidRPr="005121B3">
              <w:rPr>
                <w:rFonts w:ascii="Arial" w:eastAsia="Times New Roman" w:hAnsi="Arial" w:cs="Arial"/>
                <w:lang w:eastAsia="hr-HR"/>
              </w:rPr>
              <w:t xml:space="preserve"> Dostavljanje Ugovora Višem stručnom suradniku za računovodstvene i financijske poslove  te Zemljišno-knjižnom odjelu na općinskom sudu radi </w:t>
            </w: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Provedbe, te Poreznoj upravi i Državnoj geodetskoj upravi</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dotted" w:sz="4" w:space="0" w:color="auto"/>
              <w:left w:val="single" w:sz="4" w:space="0" w:color="auto"/>
              <w:bottom w:val="single" w:sz="4" w:space="0" w:color="000000"/>
              <w:right w:val="single" w:sz="4" w:space="0" w:color="auto"/>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XI. </w:t>
            </w:r>
            <w:r w:rsidRPr="005121B3">
              <w:rPr>
                <w:rFonts w:ascii="Arial" w:eastAsia="Times New Roman" w:hAnsi="Arial" w:cs="Arial"/>
                <w:lang w:eastAsia="hr-HR"/>
              </w:rPr>
              <w:t xml:space="preserve">Pročelnik </w:t>
            </w:r>
          </w:p>
        </w:tc>
        <w:tc>
          <w:tcPr>
            <w:tcW w:w="2785" w:type="dxa"/>
            <w:tcBorders>
              <w:top w:val="dotted" w:sz="4" w:space="0" w:color="auto"/>
              <w:left w:val="single" w:sz="4" w:space="0" w:color="auto"/>
              <w:bottom w:val="single" w:sz="4" w:space="0" w:color="000000"/>
              <w:right w:val="single" w:sz="4" w:space="0" w:color="auto"/>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XI. </w:t>
            </w:r>
            <w:r w:rsidRPr="005121B3">
              <w:rPr>
                <w:rFonts w:ascii="Arial" w:eastAsia="Times New Roman" w:hAnsi="Arial" w:cs="Arial"/>
                <w:lang w:eastAsia="hr-HR"/>
              </w:rPr>
              <w:t>U roku od 8 dana od dana zaključivanja Ugovora</w:t>
            </w:r>
          </w:p>
        </w:tc>
      </w:tr>
      <w:tr w:rsidR="005121B3" w:rsidRPr="005121B3" w:rsidTr="004C297B">
        <w:trPr>
          <w:gridAfter w:val="3"/>
          <w:wAfter w:w="8592" w:type="dxa"/>
        </w:trPr>
        <w:tc>
          <w:tcPr>
            <w:tcW w:w="3211" w:type="dxa"/>
            <w:tcBorders>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B) </w:t>
            </w:r>
            <w:r w:rsidRPr="005121B3">
              <w:rPr>
                <w:rFonts w:ascii="Arial" w:eastAsia="Times New Roman" w:hAnsi="Arial" w:cs="Arial"/>
                <w:lang w:eastAsia="hr-HR"/>
              </w:rPr>
              <w:t>Zasnivanje prava na nekretninama u vlasništvu Općine;</w:t>
            </w:r>
          </w:p>
        </w:tc>
      </w:tr>
      <w:tr w:rsidR="005121B3" w:rsidRPr="005121B3" w:rsidTr="004C297B">
        <w:tc>
          <w:tcPr>
            <w:tcW w:w="3211" w:type="dxa"/>
            <w:tcBorders>
              <w:top w:val="dotted" w:sz="4"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lastRenderedPageBreak/>
              <w:t>a) Stvarna služnost</w:t>
            </w:r>
          </w:p>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I .</w:t>
            </w:r>
            <w:r w:rsidRPr="005121B3">
              <w:rPr>
                <w:rFonts w:ascii="Arial" w:eastAsia="Times New Roman" w:hAnsi="Arial" w:cs="Arial"/>
                <w:lang w:eastAsia="hr-HR"/>
              </w:rPr>
              <w:t xml:space="preserve"> Zaprimanje zahtjeva zainteresirane osobe/stranke/ ili pokretanje postupka po službenoj dužnosti radi realizacije plana, Programa Općine ili Odluke nadležnog tijela Općine </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I</w:t>
            </w:r>
            <w:r w:rsidRPr="005121B3">
              <w:rPr>
                <w:rFonts w:ascii="Arial" w:eastAsia="Times New Roman" w:hAnsi="Arial" w:cs="Arial"/>
                <w:lang w:eastAsia="hr-HR"/>
              </w:rPr>
              <w:t>. Pročelnik Jedinstvenog upravnog odjela preuzima zahtjev te predaje općinskom načelniku na ocjenu osnovanosti</w:t>
            </w: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I.  </w:t>
            </w:r>
            <w:r w:rsidRPr="005121B3">
              <w:rPr>
                <w:rFonts w:ascii="Arial" w:eastAsia="Times New Roman" w:hAnsi="Arial" w:cs="Arial"/>
                <w:lang w:eastAsia="hr-HR"/>
              </w:rPr>
              <w:t>U roku od 30 dana ocjenjuje se osnovanost zahtjeva</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dotted" w:sz="4"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II.</w:t>
            </w:r>
            <w:r w:rsidRPr="005121B3">
              <w:rPr>
                <w:rFonts w:ascii="Arial" w:eastAsia="Times New Roman" w:hAnsi="Arial" w:cs="Arial"/>
                <w:lang w:eastAsia="hr-HR"/>
              </w:rPr>
              <w:t xml:space="preserve"> Naknada za služnost utvrđuje se sukladno Zakonu o procjeni vrijednosni nekretnina (NN78/15) izradom procjembenog elaborata od strane stalnih sudskih vještaka ili stalnih sudskih procjenitelja</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II.</w:t>
            </w:r>
            <w:r w:rsidRPr="005121B3">
              <w:rPr>
                <w:rFonts w:ascii="Arial" w:eastAsia="Times New Roman" w:hAnsi="Arial" w:cs="Arial"/>
                <w:lang w:eastAsia="hr-HR"/>
              </w:rPr>
              <w:t xml:space="preserve"> Pročelnik </w:t>
            </w: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II.</w:t>
            </w:r>
            <w:r w:rsidRPr="005121B3">
              <w:rPr>
                <w:rFonts w:ascii="Arial" w:eastAsia="Times New Roman" w:hAnsi="Arial" w:cs="Arial"/>
                <w:lang w:eastAsia="hr-HR"/>
              </w:rPr>
              <w:t xml:space="preserve"> u roku od 10 dana od dana zaprimanja zahtjeva</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dotted" w:sz="4"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III. </w:t>
            </w:r>
            <w:r w:rsidRPr="005121B3">
              <w:rPr>
                <w:rFonts w:ascii="Arial" w:eastAsia="Times New Roman" w:hAnsi="Arial" w:cs="Arial"/>
                <w:lang w:eastAsia="hr-HR"/>
              </w:rPr>
              <w:t xml:space="preserve">Donošenje Odluke o zasnivanju služnosti </w:t>
            </w:r>
          </w:p>
        </w:tc>
        <w:tc>
          <w:tcPr>
            <w:tcW w:w="2545"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III. </w:t>
            </w:r>
            <w:r w:rsidRPr="005121B3">
              <w:rPr>
                <w:rFonts w:ascii="Arial" w:eastAsia="Times New Roman" w:hAnsi="Arial" w:cs="Arial"/>
                <w:lang w:eastAsia="hr-HR"/>
              </w:rPr>
              <w:t>Općinski načelnik/ Općinsko vijeće</w:t>
            </w:r>
          </w:p>
        </w:tc>
        <w:tc>
          <w:tcPr>
            <w:tcW w:w="2785"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III. </w:t>
            </w:r>
            <w:r w:rsidRPr="005121B3">
              <w:rPr>
                <w:rFonts w:ascii="Arial" w:eastAsia="Times New Roman" w:hAnsi="Arial" w:cs="Arial"/>
                <w:lang w:eastAsia="hr-HR"/>
              </w:rPr>
              <w:t>U roku od 15 – 20 dana od dana zaprimanja zahtjeva stranke ili pokretanja postupka kupnje/prodaje po službenoj dužnosti</w:t>
            </w:r>
          </w:p>
        </w:tc>
      </w:tr>
      <w:tr w:rsidR="005121B3" w:rsidRPr="005121B3" w:rsidTr="004C297B">
        <w:tc>
          <w:tcPr>
            <w:tcW w:w="3211" w:type="dxa"/>
            <w:tcBorders>
              <w:top w:val="dotted" w:sz="4"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IV. </w:t>
            </w:r>
            <w:r w:rsidRPr="005121B3">
              <w:rPr>
                <w:rFonts w:ascii="Arial" w:eastAsia="Times New Roman" w:hAnsi="Arial" w:cs="Arial"/>
                <w:lang w:eastAsia="hr-HR"/>
              </w:rPr>
              <w:t>Zaključivanje Ugovora o zasnivanju služnosti.</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IV. </w:t>
            </w:r>
            <w:r w:rsidRPr="005121B3">
              <w:rPr>
                <w:rFonts w:ascii="Arial" w:eastAsia="Times New Roman" w:hAnsi="Arial" w:cs="Arial"/>
                <w:lang w:eastAsia="hr-HR"/>
              </w:rPr>
              <w:t xml:space="preserve"> Općinski načelnik </w:t>
            </w:r>
          </w:p>
          <w:p w:rsidR="005121B3" w:rsidRPr="005121B3" w:rsidRDefault="005121B3" w:rsidP="005121B3">
            <w:pPr>
              <w:spacing w:after="0" w:line="240" w:lineRule="auto"/>
              <w:rPr>
                <w:rFonts w:ascii="Arial" w:eastAsia="Times New Roman" w:hAnsi="Arial" w:cs="Arial"/>
                <w:lang w:eastAsia="hr-HR"/>
              </w:rPr>
            </w:pP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IV. </w:t>
            </w:r>
            <w:r w:rsidRPr="005121B3">
              <w:rPr>
                <w:rFonts w:ascii="Arial" w:eastAsia="Times New Roman" w:hAnsi="Arial" w:cs="Arial"/>
                <w:lang w:eastAsia="hr-HR"/>
              </w:rPr>
              <w:t>U roku od 8 dana od stupanja na snagu Odluke o zasnivanju prava služnosti</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dotted" w:sz="4"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V. </w:t>
            </w:r>
            <w:r w:rsidRPr="005121B3">
              <w:rPr>
                <w:rFonts w:ascii="Arial" w:eastAsia="Times New Roman" w:hAnsi="Arial" w:cs="Arial"/>
                <w:lang w:eastAsia="hr-HR"/>
              </w:rPr>
              <w:t xml:space="preserve">Dostavljanje Ugovora Višem stručnom suradniku za računovodstvene i financijske poslove, te Zemljišno-knjižnom odjelu na općinskom sudu radi </w:t>
            </w: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Provedbe, te Poreznoj upravi i Državnoj geodetskoj upravi</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V.</w:t>
            </w:r>
            <w:r w:rsidRPr="005121B3">
              <w:rPr>
                <w:rFonts w:ascii="Arial" w:eastAsia="Times New Roman" w:hAnsi="Arial" w:cs="Arial"/>
                <w:lang w:eastAsia="hr-HR"/>
              </w:rPr>
              <w:t xml:space="preserve"> Pročelnik </w:t>
            </w:r>
          </w:p>
        </w:tc>
        <w:tc>
          <w:tcPr>
            <w:tcW w:w="2785"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V. </w:t>
            </w:r>
            <w:r w:rsidRPr="005121B3">
              <w:rPr>
                <w:rFonts w:ascii="Arial" w:eastAsia="Times New Roman" w:hAnsi="Arial" w:cs="Arial"/>
                <w:lang w:eastAsia="hr-HR"/>
              </w:rPr>
              <w:t>U roku od 8 dana od dana zaključivanja Ugovora</w:t>
            </w:r>
          </w:p>
        </w:tc>
      </w:tr>
      <w:tr w:rsidR="005121B3" w:rsidRPr="005121B3" w:rsidTr="004C297B">
        <w:tc>
          <w:tcPr>
            <w:tcW w:w="3211" w:type="dxa"/>
            <w:tcBorders>
              <w:top w:val="dotted" w:sz="4"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lastRenderedPageBreak/>
              <w:t>b) Pravo građenja</w:t>
            </w:r>
          </w:p>
        </w:tc>
        <w:tc>
          <w:tcPr>
            <w:tcW w:w="3262"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I.</w:t>
            </w:r>
            <w:r w:rsidRPr="005121B3">
              <w:rPr>
                <w:rFonts w:ascii="Arial" w:eastAsia="Times New Roman" w:hAnsi="Arial" w:cs="Arial"/>
                <w:lang w:eastAsia="hr-HR"/>
              </w:rPr>
              <w:t xml:space="preserve"> Zaprimanje zahtjeva zainteresirane osobe/stranke/ ili pokretanje postupka po službenoj dužnosti radi realizacije plana, Programa Općine ili  Odluke nadležnog tijela Općine </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I.</w:t>
            </w:r>
            <w:r w:rsidRPr="005121B3">
              <w:rPr>
                <w:rFonts w:ascii="Arial" w:eastAsia="Times New Roman" w:hAnsi="Arial" w:cs="Arial"/>
                <w:lang w:eastAsia="hr-HR"/>
              </w:rPr>
              <w:t xml:space="preserve"> Pročelnik Jedinstvenog upravnog odjela preuzima zahtjev te predaje općinskom načelniku na ocjenu osnovanosti</w:t>
            </w:r>
          </w:p>
          <w:p w:rsidR="005121B3" w:rsidRPr="005121B3" w:rsidRDefault="005121B3" w:rsidP="005121B3">
            <w:pPr>
              <w:spacing w:after="0" w:line="240" w:lineRule="auto"/>
              <w:rPr>
                <w:rFonts w:ascii="Arial" w:eastAsia="Times New Roman" w:hAnsi="Arial" w:cs="Arial"/>
                <w:lang w:eastAsia="hr-HR"/>
              </w:rPr>
            </w:pP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I. </w:t>
            </w:r>
            <w:r w:rsidRPr="005121B3">
              <w:rPr>
                <w:rFonts w:ascii="Arial" w:eastAsia="Times New Roman" w:hAnsi="Arial" w:cs="Arial"/>
                <w:lang w:eastAsia="hr-HR"/>
              </w:rPr>
              <w:t>U roku od 30 dana ocjenjuje se osnovanost zahtjeva</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dotted" w:sz="4"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II.</w:t>
            </w:r>
            <w:r w:rsidRPr="005121B3">
              <w:rPr>
                <w:rFonts w:ascii="Arial" w:eastAsia="Times New Roman" w:hAnsi="Arial" w:cs="Arial"/>
                <w:lang w:eastAsia="hr-HR"/>
              </w:rPr>
              <w:t xml:space="preserve"> Donošenje Odluke o odobravanju zasnivanja prava građenja kojom se određuju uvjeti zasnivanja prava građenja koju donosi Općinski načelnik ili Općinsko vijeće</w:t>
            </w: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 xml:space="preserve">Tržišna vrijednost prava građenja utvrđuje se sukladno Zakonu o procjeni vrijednosti nekretnina (NN 78/15) procjembeni elaboratom koji izrađuju ovlaštene osobe </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II. </w:t>
            </w:r>
            <w:r w:rsidRPr="005121B3">
              <w:rPr>
                <w:rFonts w:ascii="Arial" w:eastAsia="Times New Roman" w:hAnsi="Arial" w:cs="Arial"/>
                <w:lang w:eastAsia="hr-HR"/>
              </w:rPr>
              <w:t xml:space="preserve">Općinski načelnik /Općinsko vijeće </w:t>
            </w:r>
          </w:p>
        </w:tc>
        <w:tc>
          <w:tcPr>
            <w:tcW w:w="2785"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II.  </w:t>
            </w:r>
            <w:r w:rsidRPr="005121B3">
              <w:rPr>
                <w:rFonts w:ascii="Arial" w:eastAsia="Times New Roman" w:hAnsi="Arial" w:cs="Arial"/>
                <w:lang w:eastAsia="hr-HR"/>
              </w:rPr>
              <w:t>U roku od 15 – 20 dana od dana zaprimanja zahtjeva stranke ili pokretanja postupka kupnje/ prodaje po službenoj dužnosti</w:t>
            </w:r>
          </w:p>
        </w:tc>
      </w:tr>
      <w:tr w:rsidR="005121B3" w:rsidRPr="005121B3" w:rsidTr="004C297B">
        <w:tc>
          <w:tcPr>
            <w:tcW w:w="3211" w:type="dxa"/>
            <w:tcBorders>
              <w:top w:val="dotted" w:sz="4"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III.  </w:t>
            </w:r>
            <w:r w:rsidRPr="005121B3">
              <w:rPr>
                <w:rFonts w:ascii="Arial" w:eastAsia="Times New Roman" w:hAnsi="Arial" w:cs="Arial"/>
                <w:lang w:eastAsia="hr-HR"/>
              </w:rPr>
              <w:t xml:space="preserve">Zaključivanje Ugovora o pravu građenja </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III.</w:t>
            </w:r>
            <w:r w:rsidRPr="005121B3">
              <w:rPr>
                <w:rFonts w:ascii="Arial" w:eastAsia="Times New Roman" w:hAnsi="Arial" w:cs="Arial"/>
                <w:lang w:eastAsia="hr-HR"/>
              </w:rPr>
              <w:t xml:space="preserve">  Općinski načelnik </w:t>
            </w:r>
          </w:p>
          <w:p w:rsidR="005121B3" w:rsidRPr="005121B3" w:rsidRDefault="005121B3" w:rsidP="005121B3">
            <w:pPr>
              <w:spacing w:after="0" w:line="240" w:lineRule="auto"/>
              <w:rPr>
                <w:rFonts w:ascii="Arial" w:eastAsia="Times New Roman" w:hAnsi="Arial" w:cs="Arial"/>
                <w:b/>
                <w:lang w:eastAsia="hr-HR"/>
              </w:rPr>
            </w:pPr>
          </w:p>
        </w:tc>
        <w:tc>
          <w:tcPr>
            <w:tcW w:w="2785" w:type="dxa"/>
            <w:tcBorders>
              <w:top w:val="dotted" w:sz="4" w:space="0" w:color="000000"/>
              <w:left w:val="single" w:sz="6" w:space="0" w:color="000000"/>
              <w:bottom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III.</w:t>
            </w:r>
            <w:r w:rsidRPr="005121B3">
              <w:rPr>
                <w:rFonts w:ascii="Arial" w:eastAsia="Times New Roman" w:hAnsi="Arial" w:cs="Arial"/>
                <w:lang w:eastAsia="hr-HR"/>
              </w:rPr>
              <w:t xml:space="preserve"> U roku od 8 dana od stupanja na snagu Odluke o odobravanju zasnivanja prava građenja</w:t>
            </w:r>
          </w:p>
          <w:p w:rsidR="005121B3" w:rsidRPr="005121B3" w:rsidRDefault="005121B3" w:rsidP="005121B3">
            <w:pPr>
              <w:spacing w:after="0" w:line="240" w:lineRule="auto"/>
              <w:rPr>
                <w:rFonts w:ascii="Arial" w:eastAsia="Times New Roman" w:hAnsi="Arial" w:cs="Arial"/>
                <w:b/>
                <w:lang w:eastAsia="hr-HR"/>
              </w:rPr>
            </w:pPr>
          </w:p>
        </w:tc>
      </w:tr>
      <w:tr w:rsidR="005121B3" w:rsidRPr="005121B3" w:rsidTr="004C297B">
        <w:tc>
          <w:tcPr>
            <w:tcW w:w="3211" w:type="dxa"/>
            <w:tcBorders>
              <w:top w:val="dotted" w:sz="4"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p>
        </w:tc>
        <w:tc>
          <w:tcPr>
            <w:tcW w:w="3262" w:type="dxa"/>
            <w:tcBorders>
              <w:top w:val="dotted" w:sz="4" w:space="0" w:color="000000"/>
              <w:left w:val="single" w:sz="6" w:space="0" w:color="000000"/>
              <w:right w:val="single" w:sz="6" w:space="0" w:color="000000"/>
            </w:tcBorders>
          </w:tcPr>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b/>
                <w:lang w:eastAsia="hr-HR"/>
              </w:rPr>
              <w:t xml:space="preserve">IV. </w:t>
            </w:r>
            <w:r w:rsidRPr="005121B3">
              <w:rPr>
                <w:rFonts w:ascii="Arial" w:eastAsia="Times New Roman" w:hAnsi="Arial" w:cs="Arial"/>
                <w:lang w:eastAsia="hr-HR"/>
              </w:rPr>
              <w:t xml:space="preserve">Dostavljanje Ugovora  Višem stručnom suradniku za računovodstvene i financijske poslove te Zemljišno-knjižnom odjelu na općinskom sudu radi </w:t>
            </w: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Provedbe, te Poreznoj upravi i Državnoj geodetskoj upravi</w:t>
            </w:r>
          </w:p>
          <w:p w:rsidR="005121B3" w:rsidRPr="005121B3" w:rsidRDefault="005121B3" w:rsidP="005121B3">
            <w:pPr>
              <w:spacing w:after="0" w:line="240" w:lineRule="auto"/>
              <w:rPr>
                <w:rFonts w:ascii="Arial" w:eastAsia="Times New Roman" w:hAnsi="Arial" w:cs="Arial"/>
                <w:b/>
                <w:lang w:eastAsia="hr-HR"/>
              </w:rPr>
            </w:pPr>
          </w:p>
        </w:tc>
        <w:tc>
          <w:tcPr>
            <w:tcW w:w="2545" w:type="dxa"/>
            <w:tcBorders>
              <w:top w:val="dotted" w:sz="4" w:space="0" w:color="000000"/>
              <w:left w:val="single" w:sz="6"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IV. </w:t>
            </w:r>
            <w:r w:rsidRPr="005121B3">
              <w:rPr>
                <w:rFonts w:ascii="Arial" w:eastAsia="Times New Roman" w:hAnsi="Arial" w:cs="Arial"/>
                <w:lang w:eastAsia="hr-HR"/>
              </w:rPr>
              <w:t xml:space="preserve"> Pročelnik </w:t>
            </w:r>
          </w:p>
        </w:tc>
        <w:tc>
          <w:tcPr>
            <w:tcW w:w="2785" w:type="dxa"/>
            <w:tcBorders>
              <w:top w:val="dotted" w:sz="4" w:space="0" w:color="000000"/>
              <w:left w:val="single" w:sz="6" w:space="0" w:color="000000"/>
              <w:right w:val="single" w:sz="6" w:space="0" w:color="000000"/>
            </w:tcBorders>
          </w:tcPr>
          <w:p w:rsidR="005121B3" w:rsidRPr="005121B3" w:rsidRDefault="005121B3" w:rsidP="005121B3">
            <w:pPr>
              <w:spacing w:after="0" w:line="240" w:lineRule="auto"/>
              <w:rPr>
                <w:rFonts w:ascii="Arial" w:eastAsia="Times New Roman" w:hAnsi="Arial" w:cs="Arial"/>
                <w:b/>
                <w:lang w:eastAsia="hr-HR"/>
              </w:rPr>
            </w:pPr>
            <w:r w:rsidRPr="005121B3">
              <w:rPr>
                <w:rFonts w:ascii="Arial" w:eastAsia="Times New Roman" w:hAnsi="Arial" w:cs="Arial"/>
                <w:b/>
                <w:lang w:eastAsia="hr-HR"/>
              </w:rPr>
              <w:t xml:space="preserve">IV. </w:t>
            </w:r>
            <w:r w:rsidRPr="005121B3">
              <w:rPr>
                <w:rFonts w:ascii="Arial" w:eastAsia="Times New Roman" w:hAnsi="Arial" w:cs="Arial"/>
                <w:lang w:eastAsia="hr-HR"/>
              </w:rPr>
              <w:t>U roku od 8 dana od dana zaključivanja Ugovora</w:t>
            </w:r>
          </w:p>
        </w:tc>
      </w:tr>
    </w:tbl>
    <w:p w:rsidR="005121B3" w:rsidRPr="005121B3" w:rsidRDefault="005121B3" w:rsidP="005121B3">
      <w:pPr>
        <w:spacing w:after="0" w:line="240" w:lineRule="auto"/>
        <w:rPr>
          <w:rFonts w:ascii="Arial" w:eastAsia="Times New Roman" w:hAnsi="Arial" w:cs="Arial"/>
          <w:lang w:eastAsia="hr-HR"/>
        </w:rPr>
      </w:pPr>
    </w:p>
    <w:p w:rsidR="005121B3" w:rsidRPr="005121B3" w:rsidRDefault="005121B3" w:rsidP="005121B3">
      <w:pPr>
        <w:spacing w:after="0" w:line="240" w:lineRule="auto"/>
        <w:rPr>
          <w:rFonts w:ascii="Arial" w:eastAsia="Times New Roman" w:hAnsi="Arial" w:cs="Arial"/>
          <w:lang w:eastAsia="hr-HR"/>
        </w:rPr>
      </w:pPr>
    </w:p>
    <w:p w:rsidR="005121B3" w:rsidRPr="005121B3" w:rsidRDefault="005121B3" w:rsidP="005121B3">
      <w:pPr>
        <w:spacing w:after="0" w:line="240" w:lineRule="auto"/>
        <w:jc w:val="center"/>
        <w:rPr>
          <w:rFonts w:ascii="Arial" w:eastAsia="Times New Roman" w:hAnsi="Arial" w:cs="Arial"/>
          <w:b/>
          <w:lang w:eastAsia="hr-HR"/>
        </w:rPr>
      </w:pPr>
      <w:r w:rsidRPr="005121B3">
        <w:rPr>
          <w:rFonts w:ascii="Arial" w:eastAsia="Times New Roman" w:hAnsi="Arial" w:cs="Arial"/>
          <w:b/>
          <w:lang w:eastAsia="hr-HR"/>
        </w:rPr>
        <w:t>Članak 4.</w:t>
      </w:r>
    </w:p>
    <w:p w:rsidR="005121B3" w:rsidRPr="005121B3" w:rsidRDefault="005121B3" w:rsidP="005121B3">
      <w:pPr>
        <w:spacing w:after="0" w:line="240" w:lineRule="auto"/>
        <w:rPr>
          <w:rFonts w:ascii="Arial" w:eastAsia="Times New Roman" w:hAnsi="Arial" w:cs="Arial"/>
          <w:lang w:eastAsia="hr-HR"/>
        </w:rPr>
      </w:pP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Ova Procedura objavit će se u „službenom glasniku općine Šodolovci“ a stupa na snagu danom donošenja.</w:t>
      </w:r>
    </w:p>
    <w:p w:rsidR="005121B3" w:rsidRPr="005121B3" w:rsidRDefault="005121B3" w:rsidP="005121B3">
      <w:pPr>
        <w:spacing w:after="0" w:line="240" w:lineRule="auto"/>
        <w:rPr>
          <w:rFonts w:ascii="Arial" w:eastAsia="Times New Roman" w:hAnsi="Arial" w:cs="Arial"/>
          <w:color w:val="FF0000"/>
          <w:lang w:eastAsia="hr-HR"/>
        </w:rPr>
      </w:pPr>
    </w:p>
    <w:p w:rsidR="005121B3" w:rsidRPr="005121B3" w:rsidRDefault="005121B3" w:rsidP="005121B3">
      <w:pPr>
        <w:spacing w:after="0" w:line="240" w:lineRule="auto"/>
        <w:rPr>
          <w:rFonts w:ascii="Arial" w:eastAsia="Times New Roman" w:hAnsi="Arial" w:cs="Arial"/>
          <w:color w:val="FF0000"/>
          <w:lang w:eastAsia="hr-HR"/>
        </w:rPr>
      </w:pP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KLASA: 406-01/19-01/2</w:t>
      </w: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URBROJ: 2121/11-19-1</w:t>
      </w:r>
    </w:p>
    <w:p w:rsidR="005121B3" w:rsidRPr="005121B3" w:rsidRDefault="005121B3" w:rsidP="005121B3">
      <w:pPr>
        <w:spacing w:after="0" w:line="240" w:lineRule="auto"/>
        <w:rPr>
          <w:rFonts w:ascii="Arial" w:eastAsia="Times New Roman" w:hAnsi="Arial" w:cs="Arial"/>
          <w:lang w:eastAsia="hr-HR"/>
        </w:rPr>
      </w:pPr>
      <w:r w:rsidRPr="005121B3">
        <w:rPr>
          <w:rFonts w:ascii="Arial" w:eastAsia="Times New Roman" w:hAnsi="Arial" w:cs="Arial"/>
          <w:lang w:eastAsia="hr-HR"/>
        </w:rPr>
        <w:t>Šodolovci, 24. listopada 2019.</w:t>
      </w:r>
    </w:p>
    <w:p w:rsidR="005121B3" w:rsidRPr="005121B3" w:rsidRDefault="005121B3" w:rsidP="005121B3">
      <w:pPr>
        <w:spacing w:after="0" w:line="240" w:lineRule="auto"/>
        <w:rPr>
          <w:rFonts w:ascii="Arial" w:eastAsia="Times New Roman" w:hAnsi="Arial" w:cs="Arial"/>
          <w:lang w:eastAsia="hr-HR"/>
        </w:rPr>
      </w:pPr>
    </w:p>
    <w:p w:rsidR="005121B3" w:rsidRPr="005121B3" w:rsidRDefault="005121B3" w:rsidP="005121B3">
      <w:pPr>
        <w:spacing w:after="0" w:line="240" w:lineRule="auto"/>
        <w:jc w:val="right"/>
        <w:rPr>
          <w:rFonts w:ascii="Arial" w:eastAsia="Times New Roman" w:hAnsi="Arial" w:cs="Arial"/>
          <w:lang w:eastAsia="hr-HR"/>
        </w:rPr>
      </w:pPr>
      <w:r w:rsidRPr="005121B3">
        <w:rPr>
          <w:rFonts w:ascii="Arial" w:eastAsia="Times New Roman" w:hAnsi="Arial" w:cs="Arial"/>
          <w:lang w:eastAsia="hr-HR"/>
        </w:rPr>
        <w:t>Zamjenik općinskog načelnika koji obnaša</w:t>
      </w:r>
    </w:p>
    <w:p w:rsidR="005121B3" w:rsidRPr="005121B3" w:rsidRDefault="005121B3" w:rsidP="005121B3">
      <w:pPr>
        <w:spacing w:after="0" w:line="240" w:lineRule="auto"/>
        <w:jc w:val="right"/>
        <w:rPr>
          <w:rFonts w:ascii="Arial" w:eastAsia="Times New Roman" w:hAnsi="Arial" w:cs="Arial"/>
          <w:lang w:eastAsia="hr-HR"/>
        </w:rPr>
      </w:pPr>
      <w:r w:rsidRPr="005121B3">
        <w:rPr>
          <w:rFonts w:ascii="Arial" w:eastAsia="Times New Roman" w:hAnsi="Arial" w:cs="Arial"/>
          <w:lang w:eastAsia="hr-HR"/>
        </w:rPr>
        <w:t>dužnost općinskog načelnika:</w:t>
      </w:r>
    </w:p>
    <w:p w:rsidR="005121B3" w:rsidRDefault="005121B3" w:rsidP="005121B3">
      <w:pPr>
        <w:spacing w:after="0" w:line="240" w:lineRule="auto"/>
        <w:jc w:val="right"/>
        <w:rPr>
          <w:rFonts w:ascii="Arial" w:eastAsia="Times New Roman" w:hAnsi="Arial" w:cs="Arial"/>
          <w:lang w:eastAsia="hr-HR"/>
        </w:rPr>
      </w:pPr>
      <w:r w:rsidRPr="005121B3">
        <w:rPr>
          <w:rFonts w:ascii="Arial" w:eastAsia="Times New Roman" w:hAnsi="Arial" w:cs="Arial"/>
          <w:lang w:eastAsia="hr-HR"/>
        </w:rPr>
        <w:t>Dragan Zorić</w:t>
      </w:r>
      <w:r>
        <w:rPr>
          <w:rFonts w:ascii="Arial" w:eastAsia="Times New Roman" w:hAnsi="Arial" w:cs="Arial"/>
          <w:lang w:eastAsia="hr-HR"/>
        </w:rPr>
        <w:t>, v.r.</w:t>
      </w:r>
    </w:p>
    <w:p w:rsidR="005121B3" w:rsidRDefault="005121B3" w:rsidP="005121B3">
      <w:pPr>
        <w:spacing w:after="0" w:line="240" w:lineRule="auto"/>
        <w:jc w:val="right"/>
        <w:rPr>
          <w:rFonts w:ascii="Arial" w:eastAsia="Times New Roman" w:hAnsi="Arial" w:cs="Arial"/>
          <w:lang w:eastAsia="hr-HR"/>
        </w:rPr>
      </w:pPr>
      <w:r>
        <w:rPr>
          <w:rFonts w:ascii="Arial" w:eastAsia="Times New Roman" w:hAnsi="Arial" w:cs="Arial"/>
          <w:lang w:eastAsia="hr-HR"/>
        </w:rPr>
        <w:t>__________________________________________________________________________________________________________________</w:t>
      </w:r>
    </w:p>
    <w:p w:rsidR="005121B3" w:rsidRPr="005121B3" w:rsidRDefault="005121B3" w:rsidP="005121B3">
      <w:pPr>
        <w:spacing w:after="0" w:line="240" w:lineRule="auto"/>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 xml:space="preserve">Na temelju članka 46. Statuta Općine Šodolovci („Službeni glasnik Općine Šodolovci“ broj 3/09, 2/13, 7/16 i 4/18) zamjenik općinskog načelnika koji obnaša dužnost općinskog načelnika općine Šodolovci donosi </w:t>
      </w:r>
    </w:p>
    <w:p w:rsidR="005121B3" w:rsidRPr="005121B3" w:rsidRDefault="005121B3" w:rsidP="005121B3">
      <w:pPr>
        <w:spacing w:after="0" w:line="240" w:lineRule="auto"/>
        <w:jc w:val="both"/>
        <w:rPr>
          <w:rFonts w:ascii="Times New Roman" w:eastAsia="Calibri" w:hAnsi="Times New Roman" w:cs="Times New Roman"/>
          <w:sz w:val="24"/>
          <w:szCs w:val="24"/>
        </w:rPr>
      </w:pPr>
    </w:p>
    <w:p w:rsidR="005121B3" w:rsidRPr="005121B3" w:rsidRDefault="005121B3" w:rsidP="005121B3">
      <w:pPr>
        <w:spacing w:after="0" w:line="240" w:lineRule="auto"/>
        <w:jc w:val="both"/>
        <w:rPr>
          <w:rFonts w:ascii="Times New Roman" w:eastAsia="Calibri" w:hAnsi="Times New Roman" w:cs="Times New Roman"/>
          <w:sz w:val="24"/>
          <w:szCs w:val="24"/>
        </w:rPr>
      </w:pPr>
    </w:p>
    <w:p w:rsidR="005121B3" w:rsidRPr="005121B3" w:rsidRDefault="005121B3" w:rsidP="005121B3">
      <w:pPr>
        <w:spacing w:after="0" w:line="240" w:lineRule="auto"/>
        <w:jc w:val="center"/>
        <w:rPr>
          <w:rFonts w:ascii="Times New Roman" w:eastAsia="Calibri" w:hAnsi="Times New Roman" w:cs="Times New Roman"/>
          <w:b/>
          <w:sz w:val="24"/>
          <w:szCs w:val="24"/>
        </w:rPr>
      </w:pPr>
      <w:r w:rsidRPr="005121B3">
        <w:rPr>
          <w:rFonts w:ascii="Times New Roman" w:eastAsia="Calibri" w:hAnsi="Times New Roman" w:cs="Times New Roman"/>
          <w:b/>
          <w:sz w:val="24"/>
          <w:szCs w:val="24"/>
        </w:rPr>
        <w:t>PROCEDURU</w:t>
      </w:r>
    </w:p>
    <w:p w:rsidR="005121B3" w:rsidRPr="005121B3" w:rsidRDefault="005121B3" w:rsidP="005121B3">
      <w:pPr>
        <w:spacing w:after="0" w:line="240" w:lineRule="auto"/>
        <w:jc w:val="center"/>
        <w:rPr>
          <w:rFonts w:ascii="Times New Roman" w:eastAsia="Calibri" w:hAnsi="Times New Roman" w:cs="Times New Roman"/>
          <w:b/>
          <w:sz w:val="24"/>
          <w:szCs w:val="24"/>
        </w:rPr>
      </w:pPr>
      <w:r w:rsidRPr="005121B3">
        <w:rPr>
          <w:rFonts w:ascii="Times New Roman" w:eastAsia="Calibri" w:hAnsi="Times New Roman" w:cs="Times New Roman"/>
          <w:b/>
          <w:sz w:val="24"/>
          <w:szCs w:val="24"/>
        </w:rPr>
        <w:t>stvaranja i naplate općinskih prihoda Općine Šodolovci</w:t>
      </w:r>
    </w:p>
    <w:p w:rsidR="005121B3" w:rsidRPr="005121B3" w:rsidRDefault="005121B3" w:rsidP="005121B3">
      <w:pPr>
        <w:spacing w:after="0" w:line="240" w:lineRule="auto"/>
        <w:jc w:val="center"/>
        <w:rPr>
          <w:rFonts w:ascii="Times New Roman" w:eastAsia="Calibri" w:hAnsi="Times New Roman" w:cs="Times New Roman"/>
          <w:b/>
          <w:sz w:val="24"/>
          <w:szCs w:val="24"/>
        </w:rPr>
      </w:pPr>
    </w:p>
    <w:p w:rsidR="005121B3" w:rsidRPr="005121B3" w:rsidRDefault="005121B3" w:rsidP="005121B3">
      <w:pPr>
        <w:spacing w:after="0" w:line="240" w:lineRule="auto"/>
        <w:jc w:val="center"/>
        <w:rPr>
          <w:rFonts w:ascii="Times New Roman" w:eastAsia="Calibri" w:hAnsi="Times New Roman" w:cs="Times New Roman"/>
          <w:b/>
          <w:sz w:val="24"/>
          <w:szCs w:val="24"/>
        </w:rPr>
      </w:pPr>
    </w:p>
    <w:p w:rsidR="005121B3" w:rsidRPr="005121B3" w:rsidRDefault="005121B3" w:rsidP="005121B3">
      <w:pPr>
        <w:spacing w:after="0" w:line="240" w:lineRule="auto"/>
        <w:jc w:val="center"/>
        <w:rPr>
          <w:rFonts w:ascii="Times New Roman" w:eastAsia="Calibri" w:hAnsi="Times New Roman" w:cs="Times New Roman"/>
          <w:sz w:val="24"/>
          <w:szCs w:val="24"/>
        </w:rPr>
      </w:pPr>
      <w:r w:rsidRPr="005121B3">
        <w:rPr>
          <w:rFonts w:ascii="Times New Roman" w:eastAsia="Calibri" w:hAnsi="Times New Roman" w:cs="Times New Roman"/>
          <w:sz w:val="24"/>
          <w:szCs w:val="24"/>
        </w:rPr>
        <w:t>Članak 1.</w:t>
      </w:r>
    </w:p>
    <w:p w:rsidR="005121B3" w:rsidRPr="005121B3" w:rsidRDefault="005121B3" w:rsidP="005121B3">
      <w:pPr>
        <w:spacing w:after="0" w:line="240" w:lineRule="auto"/>
        <w:jc w:val="center"/>
        <w:rPr>
          <w:rFonts w:ascii="Times New Roman" w:eastAsia="Calibri" w:hAnsi="Times New Roman" w:cs="Times New Roman"/>
          <w:sz w:val="24"/>
          <w:szCs w:val="24"/>
        </w:rPr>
      </w:pPr>
    </w:p>
    <w:p w:rsidR="005121B3" w:rsidRPr="005121B3" w:rsidRDefault="005121B3" w:rsidP="005121B3">
      <w:pPr>
        <w:spacing w:after="0" w:line="240" w:lineRule="auto"/>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ab/>
        <w:t>Ovom Procedurom utvrđuje se postupak stvaranja i naplate potraživanja Općine Šodolovci.</w:t>
      </w:r>
    </w:p>
    <w:p w:rsidR="005121B3" w:rsidRPr="005121B3" w:rsidRDefault="005121B3" w:rsidP="005121B3">
      <w:pPr>
        <w:spacing w:after="0" w:line="240" w:lineRule="auto"/>
        <w:jc w:val="both"/>
        <w:rPr>
          <w:rFonts w:ascii="Times New Roman" w:eastAsia="Calibri" w:hAnsi="Times New Roman" w:cs="Times New Roman"/>
          <w:sz w:val="24"/>
          <w:szCs w:val="24"/>
        </w:rPr>
      </w:pPr>
    </w:p>
    <w:p w:rsidR="005121B3" w:rsidRPr="005121B3" w:rsidRDefault="005121B3" w:rsidP="005121B3">
      <w:pPr>
        <w:spacing w:after="0" w:line="240" w:lineRule="auto"/>
        <w:jc w:val="center"/>
        <w:rPr>
          <w:rFonts w:ascii="Times New Roman" w:eastAsia="Calibri" w:hAnsi="Times New Roman" w:cs="Times New Roman"/>
          <w:sz w:val="24"/>
          <w:szCs w:val="24"/>
        </w:rPr>
      </w:pPr>
      <w:r w:rsidRPr="005121B3">
        <w:rPr>
          <w:rFonts w:ascii="Times New Roman" w:eastAsia="Calibri" w:hAnsi="Times New Roman" w:cs="Times New Roman"/>
          <w:sz w:val="24"/>
          <w:szCs w:val="24"/>
        </w:rPr>
        <w:t>Članak 2.</w:t>
      </w:r>
    </w:p>
    <w:p w:rsidR="005121B3" w:rsidRPr="005121B3" w:rsidRDefault="005121B3" w:rsidP="005121B3">
      <w:pPr>
        <w:spacing w:after="0" w:line="240" w:lineRule="auto"/>
        <w:jc w:val="center"/>
        <w:rPr>
          <w:rFonts w:ascii="Times New Roman" w:eastAsia="Calibri" w:hAnsi="Times New Roman" w:cs="Times New Roman"/>
          <w:sz w:val="24"/>
          <w:szCs w:val="24"/>
        </w:rPr>
      </w:pPr>
    </w:p>
    <w:p w:rsidR="005121B3" w:rsidRPr="005121B3" w:rsidRDefault="005121B3" w:rsidP="005121B3">
      <w:pPr>
        <w:spacing w:after="0" w:line="240" w:lineRule="auto"/>
        <w:ind w:firstLine="708"/>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Postupak stvaranja potraživanja općine Šodolovci vrši se po sljedećoj proceduri:</w:t>
      </w:r>
    </w:p>
    <w:p w:rsidR="005121B3" w:rsidRPr="005121B3" w:rsidRDefault="005121B3" w:rsidP="005121B3">
      <w:pPr>
        <w:spacing w:after="0" w:line="240" w:lineRule="auto"/>
        <w:jc w:val="both"/>
        <w:rPr>
          <w:rFonts w:ascii="Times New Roman" w:eastAsia="Calibri" w:hAnsi="Times New Roman" w:cs="Times New Roman"/>
          <w:sz w:val="24"/>
          <w:szCs w:val="24"/>
        </w:rPr>
      </w:pPr>
    </w:p>
    <w:p w:rsidR="005121B3" w:rsidRPr="005121B3" w:rsidRDefault="005121B3" w:rsidP="005121B3">
      <w:pPr>
        <w:spacing w:after="0" w:line="240" w:lineRule="auto"/>
        <w:jc w:val="both"/>
        <w:rPr>
          <w:rFonts w:ascii="Times New Roman" w:eastAsia="Calibri" w:hAnsi="Times New Roman" w:cs="Times New Roman"/>
          <w:sz w:val="24"/>
          <w:szCs w:val="24"/>
        </w:rPr>
      </w:pPr>
    </w:p>
    <w:tbl>
      <w:tblPr>
        <w:tblW w:w="913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
        <w:gridCol w:w="2014"/>
        <w:gridCol w:w="1966"/>
        <w:gridCol w:w="1937"/>
        <w:gridCol w:w="2206"/>
      </w:tblGrid>
      <w:tr w:rsidR="005121B3" w:rsidRPr="005121B3" w:rsidTr="004C297B">
        <w:trPr>
          <w:trHeight w:val="315"/>
        </w:trPr>
        <w:tc>
          <w:tcPr>
            <w:tcW w:w="1012" w:type="dxa"/>
          </w:tcPr>
          <w:p w:rsidR="005121B3" w:rsidRPr="005121B3" w:rsidRDefault="005121B3" w:rsidP="005121B3">
            <w:pPr>
              <w:spacing w:after="0" w:line="240" w:lineRule="auto"/>
              <w:ind w:left="22"/>
              <w:jc w:val="both"/>
              <w:rPr>
                <w:rFonts w:ascii="Times New Roman" w:eastAsia="Calibri" w:hAnsi="Times New Roman" w:cs="Times New Roman"/>
                <w:b/>
                <w:bCs/>
                <w:sz w:val="24"/>
                <w:szCs w:val="24"/>
              </w:rPr>
            </w:pPr>
            <w:r w:rsidRPr="005121B3">
              <w:rPr>
                <w:rFonts w:ascii="Times New Roman" w:eastAsia="Calibri" w:hAnsi="Times New Roman" w:cs="Times New Roman"/>
                <w:b/>
                <w:bCs/>
                <w:sz w:val="24"/>
                <w:szCs w:val="24"/>
              </w:rPr>
              <w:t>REDNI BROJ</w:t>
            </w:r>
          </w:p>
          <w:p w:rsidR="005121B3" w:rsidRPr="005121B3" w:rsidRDefault="005121B3" w:rsidP="005121B3">
            <w:pPr>
              <w:spacing w:after="0" w:line="240" w:lineRule="auto"/>
              <w:jc w:val="both"/>
              <w:rPr>
                <w:rFonts w:ascii="Times New Roman" w:eastAsia="Calibri" w:hAnsi="Times New Roman" w:cs="Times New Roman"/>
                <w:b/>
                <w:bCs/>
                <w:sz w:val="24"/>
                <w:szCs w:val="24"/>
              </w:rPr>
            </w:pPr>
          </w:p>
        </w:tc>
        <w:tc>
          <w:tcPr>
            <w:tcW w:w="2014" w:type="dxa"/>
          </w:tcPr>
          <w:p w:rsidR="005121B3" w:rsidRPr="005121B3" w:rsidRDefault="005121B3" w:rsidP="005121B3">
            <w:pPr>
              <w:spacing w:after="0" w:line="240" w:lineRule="auto"/>
              <w:ind w:left="22"/>
              <w:jc w:val="both"/>
              <w:rPr>
                <w:rFonts w:ascii="Times New Roman" w:eastAsia="Calibri" w:hAnsi="Times New Roman" w:cs="Times New Roman"/>
                <w:b/>
                <w:bCs/>
                <w:sz w:val="24"/>
                <w:szCs w:val="24"/>
              </w:rPr>
            </w:pPr>
            <w:r w:rsidRPr="005121B3">
              <w:rPr>
                <w:rFonts w:ascii="Times New Roman" w:eastAsia="Calibri" w:hAnsi="Times New Roman" w:cs="Times New Roman"/>
                <w:b/>
                <w:bCs/>
                <w:sz w:val="24"/>
                <w:szCs w:val="24"/>
              </w:rPr>
              <w:lastRenderedPageBreak/>
              <w:t>AKTIVNOST</w:t>
            </w:r>
          </w:p>
        </w:tc>
        <w:tc>
          <w:tcPr>
            <w:tcW w:w="1966" w:type="dxa"/>
          </w:tcPr>
          <w:p w:rsidR="005121B3" w:rsidRPr="005121B3" w:rsidRDefault="005121B3" w:rsidP="005121B3">
            <w:pPr>
              <w:spacing w:after="0" w:line="240" w:lineRule="auto"/>
              <w:ind w:left="22"/>
              <w:jc w:val="both"/>
              <w:rPr>
                <w:rFonts w:ascii="Times New Roman" w:eastAsia="Calibri" w:hAnsi="Times New Roman" w:cs="Times New Roman"/>
                <w:b/>
                <w:bCs/>
                <w:sz w:val="24"/>
                <w:szCs w:val="24"/>
              </w:rPr>
            </w:pPr>
            <w:r w:rsidRPr="005121B3">
              <w:rPr>
                <w:rFonts w:ascii="Times New Roman" w:eastAsia="Calibri" w:hAnsi="Times New Roman" w:cs="Times New Roman"/>
                <w:b/>
                <w:bCs/>
                <w:sz w:val="24"/>
                <w:szCs w:val="24"/>
              </w:rPr>
              <w:t>IZVRŠENJE</w:t>
            </w:r>
          </w:p>
        </w:tc>
        <w:tc>
          <w:tcPr>
            <w:tcW w:w="1937" w:type="dxa"/>
          </w:tcPr>
          <w:p w:rsidR="005121B3" w:rsidRPr="005121B3" w:rsidRDefault="005121B3" w:rsidP="005121B3">
            <w:pPr>
              <w:spacing w:after="0" w:line="240" w:lineRule="auto"/>
              <w:ind w:left="22"/>
              <w:jc w:val="both"/>
              <w:rPr>
                <w:rFonts w:ascii="Times New Roman" w:eastAsia="Calibri" w:hAnsi="Times New Roman" w:cs="Times New Roman"/>
                <w:b/>
                <w:bCs/>
                <w:sz w:val="24"/>
                <w:szCs w:val="24"/>
              </w:rPr>
            </w:pPr>
            <w:r w:rsidRPr="005121B3">
              <w:rPr>
                <w:rFonts w:ascii="Times New Roman" w:eastAsia="Calibri" w:hAnsi="Times New Roman" w:cs="Times New Roman"/>
                <w:b/>
                <w:bCs/>
                <w:sz w:val="24"/>
                <w:szCs w:val="24"/>
              </w:rPr>
              <w:t>ROK</w:t>
            </w:r>
          </w:p>
        </w:tc>
        <w:tc>
          <w:tcPr>
            <w:tcW w:w="2206" w:type="dxa"/>
          </w:tcPr>
          <w:p w:rsidR="005121B3" w:rsidRPr="005121B3" w:rsidRDefault="005121B3" w:rsidP="005121B3">
            <w:pPr>
              <w:spacing w:after="0" w:line="240" w:lineRule="auto"/>
              <w:ind w:left="22"/>
              <w:jc w:val="both"/>
              <w:rPr>
                <w:rFonts w:ascii="Times New Roman" w:eastAsia="Calibri" w:hAnsi="Times New Roman" w:cs="Times New Roman"/>
                <w:b/>
                <w:bCs/>
                <w:sz w:val="24"/>
                <w:szCs w:val="24"/>
              </w:rPr>
            </w:pPr>
            <w:r w:rsidRPr="005121B3">
              <w:rPr>
                <w:rFonts w:ascii="Times New Roman" w:eastAsia="Calibri" w:hAnsi="Times New Roman" w:cs="Times New Roman"/>
                <w:b/>
                <w:bCs/>
                <w:sz w:val="24"/>
                <w:szCs w:val="24"/>
              </w:rPr>
              <w:t>DOKUMENTI</w:t>
            </w:r>
          </w:p>
        </w:tc>
      </w:tr>
      <w:tr w:rsidR="005121B3" w:rsidRPr="005121B3" w:rsidTr="004C297B">
        <w:trPr>
          <w:trHeight w:val="222"/>
        </w:trPr>
        <w:tc>
          <w:tcPr>
            <w:tcW w:w="1012"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1.</w:t>
            </w:r>
          </w:p>
        </w:tc>
        <w:tc>
          <w:tcPr>
            <w:tcW w:w="2014"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rPr>
              <w:t>Prikupljanje podataka potrebnih za izdavanje         rješenja/računa</w:t>
            </w:r>
          </w:p>
        </w:tc>
        <w:tc>
          <w:tcPr>
            <w:tcW w:w="1966"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Viši stručni suradnik za računovodstvene i financijske poslove i pročelnik Jedinstvenog upravnog odjela (u daljnjem tekstu: JUO)</w:t>
            </w:r>
          </w:p>
        </w:tc>
        <w:tc>
          <w:tcPr>
            <w:tcW w:w="1937"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Kontinuirano tijekom cijele proračunske godine</w:t>
            </w:r>
          </w:p>
        </w:tc>
        <w:tc>
          <w:tcPr>
            <w:tcW w:w="2206"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Obračuni, rješenja, ugovori i sl.</w:t>
            </w:r>
          </w:p>
        </w:tc>
      </w:tr>
      <w:tr w:rsidR="005121B3" w:rsidRPr="005121B3" w:rsidTr="004C297B">
        <w:trPr>
          <w:trHeight w:val="165"/>
        </w:trPr>
        <w:tc>
          <w:tcPr>
            <w:tcW w:w="1012"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2.</w:t>
            </w:r>
          </w:p>
        </w:tc>
        <w:tc>
          <w:tcPr>
            <w:tcW w:w="2014"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Izdavanje/izrada računa/rješenja</w:t>
            </w:r>
          </w:p>
        </w:tc>
        <w:tc>
          <w:tcPr>
            <w:tcW w:w="1966"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Viši stručni suradnik za računovodstvene i financijske poslove i pročelnik Jedinstvenog upravnog odjela (u daljnjem tekstu: JUO)</w:t>
            </w:r>
          </w:p>
        </w:tc>
        <w:tc>
          <w:tcPr>
            <w:tcW w:w="1937"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 xml:space="preserve">Mjesečno </w:t>
            </w:r>
          </w:p>
        </w:tc>
        <w:tc>
          <w:tcPr>
            <w:tcW w:w="2206"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Račun/rješenje</w:t>
            </w:r>
          </w:p>
        </w:tc>
      </w:tr>
      <w:tr w:rsidR="005121B3" w:rsidRPr="005121B3" w:rsidTr="004C297B">
        <w:trPr>
          <w:trHeight w:val="375"/>
        </w:trPr>
        <w:tc>
          <w:tcPr>
            <w:tcW w:w="1012"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3.</w:t>
            </w:r>
          </w:p>
        </w:tc>
        <w:tc>
          <w:tcPr>
            <w:tcW w:w="2014"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Ovjera i potpis računa</w:t>
            </w:r>
          </w:p>
        </w:tc>
        <w:tc>
          <w:tcPr>
            <w:tcW w:w="1966"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Viši stručni suradnik za računovodstvene i financijske poslove (potpis izrade) i općinski načelnik (ovjera i potpis odobrenja)</w:t>
            </w:r>
          </w:p>
        </w:tc>
        <w:tc>
          <w:tcPr>
            <w:tcW w:w="1937"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 xml:space="preserve">Mjesečno </w:t>
            </w:r>
          </w:p>
        </w:tc>
        <w:tc>
          <w:tcPr>
            <w:tcW w:w="2206"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Račun</w:t>
            </w:r>
          </w:p>
        </w:tc>
      </w:tr>
      <w:tr w:rsidR="005121B3" w:rsidRPr="005121B3" w:rsidTr="004C297B">
        <w:trPr>
          <w:trHeight w:val="165"/>
        </w:trPr>
        <w:tc>
          <w:tcPr>
            <w:tcW w:w="1012"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4.</w:t>
            </w:r>
          </w:p>
        </w:tc>
        <w:tc>
          <w:tcPr>
            <w:tcW w:w="2014"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Ovjera i potpis rješenja</w:t>
            </w:r>
          </w:p>
        </w:tc>
        <w:tc>
          <w:tcPr>
            <w:tcW w:w="1966"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Pročelnik JUO (ovjera i potpis rješenja)</w:t>
            </w:r>
          </w:p>
        </w:tc>
        <w:tc>
          <w:tcPr>
            <w:tcW w:w="1937"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 xml:space="preserve">Mjesečno </w:t>
            </w:r>
          </w:p>
        </w:tc>
        <w:tc>
          <w:tcPr>
            <w:tcW w:w="2206"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Rješenje</w:t>
            </w:r>
          </w:p>
        </w:tc>
      </w:tr>
      <w:tr w:rsidR="005121B3" w:rsidRPr="005121B3" w:rsidTr="004C297B">
        <w:trPr>
          <w:trHeight w:val="330"/>
        </w:trPr>
        <w:tc>
          <w:tcPr>
            <w:tcW w:w="1012"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lastRenderedPageBreak/>
              <w:t>5.</w:t>
            </w:r>
          </w:p>
        </w:tc>
        <w:tc>
          <w:tcPr>
            <w:tcW w:w="2014"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Unos podataka u sustav (knjiženje izlaznih računa/rješenja)</w:t>
            </w:r>
          </w:p>
        </w:tc>
        <w:tc>
          <w:tcPr>
            <w:tcW w:w="1966"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Viši stručni suradnik za računovodstvene i financijske poslove</w:t>
            </w:r>
          </w:p>
        </w:tc>
        <w:tc>
          <w:tcPr>
            <w:tcW w:w="1937"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Unutar mjeseca na koji se račun odnosi</w:t>
            </w:r>
          </w:p>
        </w:tc>
        <w:tc>
          <w:tcPr>
            <w:tcW w:w="2206"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Knjiga izlaznih računa i glavna knjiga</w:t>
            </w:r>
          </w:p>
        </w:tc>
      </w:tr>
      <w:tr w:rsidR="005121B3" w:rsidRPr="005121B3" w:rsidTr="004C297B">
        <w:trPr>
          <w:trHeight w:val="111"/>
        </w:trPr>
        <w:tc>
          <w:tcPr>
            <w:tcW w:w="1012"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6.</w:t>
            </w:r>
          </w:p>
        </w:tc>
        <w:tc>
          <w:tcPr>
            <w:tcW w:w="2014"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 xml:space="preserve"> Slanje izlaznog računa/rješenja</w:t>
            </w:r>
          </w:p>
        </w:tc>
        <w:tc>
          <w:tcPr>
            <w:tcW w:w="1966"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Službenici JUO</w:t>
            </w:r>
          </w:p>
        </w:tc>
        <w:tc>
          <w:tcPr>
            <w:tcW w:w="1937"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Tri dana po ovjeri</w:t>
            </w:r>
          </w:p>
        </w:tc>
        <w:tc>
          <w:tcPr>
            <w:tcW w:w="2206"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Knjiga izlazne pošte</w:t>
            </w:r>
          </w:p>
        </w:tc>
      </w:tr>
      <w:tr w:rsidR="005121B3" w:rsidRPr="005121B3" w:rsidTr="004C297B">
        <w:trPr>
          <w:trHeight w:val="126"/>
        </w:trPr>
        <w:tc>
          <w:tcPr>
            <w:tcW w:w="1012"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7.</w:t>
            </w:r>
          </w:p>
        </w:tc>
        <w:tc>
          <w:tcPr>
            <w:tcW w:w="2014"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Evidentiranje naplaćenih prihoda</w:t>
            </w:r>
          </w:p>
        </w:tc>
        <w:tc>
          <w:tcPr>
            <w:tcW w:w="1966"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Viši stručni suradnik za računovodstvene i financijske poslove</w:t>
            </w:r>
          </w:p>
        </w:tc>
        <w:tc>
          <w:tcPr>
            <w:tcW w:w="1937"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Po datumu naplate</w:t>
            </w:r>
          </w:p>
        </w:tc>
        <w:tc>
          <w:tcPr>
            <w:tcW w:w="2206" w:type="dxa"/>
          </w:tcPr>
          <w:p w:rsidR="005121B3" w:rsidRPr="005121B3" w:rsidRDefault="005121B3" w:rsidP="005121B3">
            <w:pPr>
              <w:spacing w:after="0" w:line="240" w:lineRule="auto"/>
              <w:ind w:left="22"/>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Izvodi sa žiro računa, glavna knjiga</w:t>
            </w:r>
          </w:p>
        </w:tc>
      </w:tr>
    </w:tbl>
    <w:p w:rsidR="005121B3" w:rsidRPr="005121B3" w:rsidRDefault="005121B3" w:rsidP="005121B3">
      <w:pPr>
        <w:spacing w:after="0" w:line="240" w:lineRule="auto"/>
        <w:jc w:val="center"/>
        <w:rPr>
          <w:rFonts w:ascii="Times New Roman" w:eastAsia="Calibri" w:hAnsi="Times New Roman" w:cs="Times New Roman"/>
          <w:sz w:val="24"/>
          <w:szCs w:val="24"/>
        </w:rPr>
      </w:pPr>
    </w:p>
    <w:p w:rsidR="005121B3" w:rsidRPr="005121B3" w:rsidRDefault="005121B3" w:rsidP="005121B3">
      <w:pPr>
        <w:spacing w:after="0" w:line="240" w:lineRule="auto"/>
        <w:jc w:val="center"/>
        <w:rPr>
          <w:rFonts w:ascii="Times New Roman" w:eastAsia="Calibri" w:hAnsi="Times New Roman" w:cs="Times New Roman"/>
          <w:sz w:val="24"/>
          <w:szCs w:val="24"/>
        </w:rPr>
      </w:pPr>
      <w:r w:rsidRPr="005121B3">
        <w:rPr>
          <w:rFonts w:ascii="Times New Roman" w:eastAsia="Calibri" w:hAnsi="Times New Roman" w:cs="Times New Roman"/>
          <w:sz w:val="24"/>
          <w:szCs w:val="24"/>
        </w:rPr>
        <w:t>Članak 3.</w:t>
      </w:r>
    </w:p>
    <w:p w:rsidR="005121B3" w:rsidRPr="005121B3" w:rsidRDefault="005121B3" w:rsidP="005121B3">
      <w:pPr>
        <w:spacing w:after="0" w:line="240" w:lineRule="auto"/>
        <w:jc w:val="center"/>
        <w:rPr>
          <w:rFonts w:ascii="Times New Roman" w:eastAsia="Calibri" w:hAnsi="Times New Roman" w:cs="Times New Roman"/>
          <w:sz w:val="24"/>
          <w:szCs w:val="24"/>
        </w:rPr>
      </w:pPr>
    </w:p>
    <w:p w:rsidR="005121B3" w:rsidRPr="005121B3" w:rsidRDefault="005121B3" w:rsidP="005121B3">
      <w:pPr>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ab/>
        <w:t>Postupak naplate dospjelih nenaplaćenih potraživanja vrši se po slijedećoj proceduri: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1907"/>
        <w:gridCol w:w="1925"/>
        <w:gridCol w:w="2003"/>
        <w:gridCol w:w="2194"/>
      </w:tblGrid>
      <w:tr w:rsidR="005121B3" w:rsidRPr="005121B3" w:rsidTr="004C297B">
        <w:trPr>
          <w:trHeight w:val="510"/>
        </w:trPr>
        <w:tc>
          <w:tcPr>
            <w:tcW w:w="917" w:type="dxa"/>
          </w:tcPr>
          <w:p w:rsidR="005121B3" w:rsidRPr="005121B3" w:rsidRDefault="005121B3" w:rsidP="005121B3">
            <w:pPr>
              <w:ind w:left="-8"/>
              <w:jc w:val="center"/>
              <w:rPr>
                <w:rFonts w:ascii="Times New Roman" w:eastAsia="Calibri" w:hAnsi="Times New Roman" w:cs="Times New Roman"/>
                <w:b/>
              </w:rPr>
            </w:pPr>
            <w:r w:rsidRPr="005121B3">
              <w:rPr>
                <w:rFonts w:ascii="Times New Roman" w:eastAsia="Calibri" w:hAnsi="Times New Roman" w:cs="Times New Roman"/>
                <w:b/>
              </w:rPr>
              <w:t>REDNI BROJ</w:t>
            </w:r>
          </w:p>
        </w:tc>
        <w:tc>
          <w:tcPr>
            <w:tcW w:w="1907" w:type="dxa"/>
          </w:tcPr>
          <w:p w:rsidR="005121B3" w:rsidRPr="005121B3" w:rsidRDefault="005121B3" w:rsidP="005121B3">
            <w:pPr>
              <w:ind w:left="-8"/>
              <w:jc w:val="center"/>
              <w:rPr>
                <w:rFonts w:ascii="Times New Roman" w:eastAsia="Calibri" w:hAnsi="Times New Roman" w:cs="Times New Roman"/>
                <w:b/>
              </w:rPr>
            </w:pPr>
            <w:r w:rsidRPr="005121B3">
              <w:rPr>
                <w:rFonts w:ascii="Times New Roman" w:eastAsia="Calibri" w:hAnsi="Times New Roman" w:cs="Times New Roman"/>
                <w:b/>
              </w:rPr>
              <w:t>AKTIVNOST</w:t>
            </w:r>
          </w:p>
        </w:tc>
        <w:tc>
          <w:tcPr>
            <w:tcW w:w="1925" w:type="dxa"/>
          </w:tcPr>
          <w:p w:rsidR="005121B3" w:rsidRPr="005121B3" w:rsidRDefault="005121B3" w:rsidP="005121B3">
            <w:pPr>
              <w:ind w:left="-8"/>
              <w:jc w:val="center"/>
              <w:rPr>
                <w:rFonts w:ascii="Times New Roman" w:eastAsia="Calibri" w:hAnsi="Times New Roman" w:cs="Times New Roman"/>
                <w:b/>
              </w:rPr>
            </w:pPr>
            <w:r w:rsidRPr="005121B3">
              <w:rPr>
                <w:rFonts w:ascii="Times New Roman" w:eastAsia="Calibri" w:hAnsi="Times New Roman" w:cs="Times New Roman"/>
                <w:b/>
              </w:rPr>
              <w:t>IZVRŠENJE</w:t>
            </w:r>
          </w:p>
        </w:tc>
        <w:tc>
          <w:tcPr>
            <w:tcW w:w="2003" w:type="dxa"/>
          </w:tcPr>
          <w:p w:rsidR="005121B3" w:rsidRPr="005121B3" w:rsidRDefault="005121B3" w:rsidP="005121B3">
            <w:pPr>
              <w:ind w:left="-8"/>
              <w:jc w:val="center"/>
              <w:rPr>
                <w:rFonts w:ascii="Times New Roman" w:eastAsia="Calibri" w:hAnsi="Times New Roman" w:cs="Times New Roman"/>
                <w:b/>
              </w:rPr>
            </w:pPr>
            <w:r w:rsidRPr="005121B3">
              <w:rPr>
                <w:rFonts w:ascii="Times New Roman" w:eastAsia="Calibri" w:hAnsi="Times New Roman" w:cs="Times New Roman"/>
                <w:b/>
              </w:rPr>
              <w:t>ROK</w:t>
            </w:r>
          </w:p>
        </w:tc>
        <w:tc>
          <w:tcPr>
            <w:tcW w:w="2194" w:type="dxa"/>
          </w:tcPr>
          <w:p w:rsidR="005121B3" w:rsidRPr="005121B3" w:rsidRDefault="005121B3" w:rsidP="005121B3">
            <w:pPr>
              <w:ind w:left="-8"/>
              <w:jc w:val="center"/>
              <w:rPr>
                <w:rFonts w:ascii="Times New Roman" w:eastAsia="Calibri" w:hAnsi="Times New Roman" w:cs="Times New Roman"/>
                <w:b/>
              </w:rPr>
            </w:pPr>
            <w:r w:rsidRPr="005121B3">
              <w:rPr>
                <w:rFonts w:ascii="Times New Roman" w:eastAsia="Calibri" w:hAnsi="Times New Roman" w:cs="Times New Roman"/>
                <w:b/>
              </w:rPr>
              <w:t>DOKUMENTI</w:t>
            </w:r>
          </w:p>
        </w:tc>
      </w:tr>
      <w:tr w:rsidR="005121B3" w:rsidRPr="005121B3" w:rsidTr="004C297B">
        <w:trPr>
          <w:trHeight w:val="525"/>
        </w:trPr>
        <w:tc>
          <w:tcPr>
            <w:tcW w:w="917" w:type="dxa"/>
          </w:tcPr>
          <w:p w:rsidR="005121B3" w:rsidRPr="005121B3" w:rsidRDefault="005121B3" w:rsidP="005121B3">
            <w:pPr>
              <w:ind w:left="-8"/>
              <w:jc w:val="both"/>
              <w:rPr>
                <w:rFonts w:ascii="Times New Roman" w:eastAsia="Calibri" w:hAnsi="Times New Roman" w:cs="Times New Roman"/>
              </w:rPr>
            </w:pPr>
            <w:r w:rsidRPr="005121B3">
              <w:rPr>
                <w:rFonts w:ascii="Times New Roman" w:eastAsia="Calibri" w:hAnsi="Times New Roman" w:cs="Times New Roman"/>
              </w:rPr>
              <w:t>1.</w:t>
            </w:r>
          </w:p>
        </w:tc>
        <w:tc>
          <w:tcPr>
            <w:tcW w:w="1907" w:type="dxa"/>
          </w:tcPr>
          <w:p w:rsidR="005121B3" w:rsidRPr="005121B3" w:rsidRDefault="005121B3" w:rsidP="005121B3">
            <w:pPr>
              <w:ind w:left="-8"/>
              <w:jc w:val="both"/>
              <w:rPr>
                <w:rFonts w:ascii="Times New Roman" w:eastAsia="Calibri" w:hAnsi="Times New Roman" w:cs="Times New Roman"/>
              </w:rPr>
            </w:pPr>
            <w:r w:rsidRPr="005121B3">
              <w:rPr>
                <w:rFonts w:ascii="Times New Roman" w:eastAsia="Calibri" w:hAnsi="Times New Roman" w:cs="Times New Roman"/>
              </w:rPr>
              <w:t>Utvrđivanje stanja dospjelih i nenaplaćenih potraživanja</w:t>
            </w:r>
          </w:p>
        </w:tc>
        <w:tc>
          <w:tcPr>
            <w:tcW w:w="1925" w:type="dxa"/>
          </w:tcPr>
          <w:p w:rsidR="005121B3" w:rsidRPr="005121B3" w:rsidRDefault="005121B3" w:rsidP="005121B3">
            <w:pPr>
              <w:ind w:left="-8"/>
              <w:jc w:val="both"/>
              <w:rPr>
                <w:rFonts w:ascii="Times New Roman" w:eastAsia="Calibri" w:hAnsi="Times New Roman" w:cs="Times New Roman"/>
              </w:rPr>
            </w:pPr>
            <w:r w:rsidRPr="005121B3">
              <w:rPr>
                <w:rFonts w:ascii="Times New Roman" w:eastAsia="Calibri" w:hAnsi="Times New Roman" w:cs="Times New Roman"/>
              </w:rPr>
              <w:t>Viši stručni suradnik za računovodstvene i financijske poslove</w:t>
            </w:r>
          </w:p>
        </w:tc>
        <w:tc>
          <w:tcPr>
            <w:tcW w:w="2003" w:type="dxa"/>
          </w:tcPr>
          <w:p w:rsidR="005121B3" w:rsidRPr="005121B3" w:rsidRDefault="005121B3" w:rsidP="005121B3">
            <w:pPr>
              <w:ind w:left="-8"/>
              <w:jc w:val="both"/>
              <w:rPr>
                <w:rFonts w:ascii="Times New Roman" w:eastAsia="Calibri" w:hAnsi="Times New Roman" w:cs="Times New Roman"/>
              </w:rPr>
            </w:pPr>
            <w:r w:rsidRPr="005121B3">
              <w:rPr>
                <w:rFonts w:ascii="Times New Roman" w:eastAsia="Calibri" w:hAnsi="Times New Roman" w:cs="Times New Roman"/>
              </w:rPr>
              <w:t xml:space="preserve">Kvartalno tijekom proračunske godine </w:t>
            </w:r>
          </w:p>
        </w:tc>
        <w:tc>
          <w:tcPr>
            <w:tcW w:w="2194" w:type="dxa"/>
          </w:tcPr>
          <w:p w:rsidR="005121B3" w:rsidRPr="005121B3" w:rsidRDefault="005121B3" w:rsidP="005121B3">
            <w:pPr>
              <w:ind w:left="-8"/>
              <w:jc w:val="both"/>
              <w:rPr>
                <w:rFonts w:ascii="Times New Roman" w:eastAsia="Calibri" w:hAnsi="Times New Roman" w:cs="Times New Roman"/>
              </w:rPr>
            </w:pPr>
            <w:r w:rsidRPr="005121B3">
              <w:rPr>
                <w:rFonts w:ascii="Times New Roman" w:eastAsia="Calibri" w:hAnsi="Times New Roman" w:cs="Times New Roman"/>
              </w:rPr>
              <w:t xml:space="preserve">Izvod otvorenih stavaka/pregled analitičkih kartica               </w:t>
            </w:r>
          </w:p>
        </w:tc>
      </w:tr>
      <w:tr w:rsidR="005121B3" w:rsidRPr="005121B3" w:rsidTr="004C297B">
        <w:trPr>
          <w:trHeight w:val="540"/>
        </w:trPr>
        <w:tc>
          <w:tcPr>
            <w:tcW w:w="917" w:type="dxa"/>
          </w:tcPr>
          <w:p w:rsidR="005121B3" w:rsidRPr="005121B3" w:rsidRDefault="005121B3" w:rsidP="005121B3">
            <w:pPr>
              <w:ind w:left="-8"/>
              <w:jc w:val="both"/>
              <w:rPr>
                <w:rFonts w:ascii="Times New Roman" w:eastAsia="Calibri" w:hAnsi="Times New Roman" w:cs="Times New Roman"/>
              </w:rPr>
            </w:pPr>
            <w:r w:rsidRPr="005121B3">
              <w:rPr>
                <w:rFonts w:ascii="Times New Roman" w:eastAsia="Calibri" w:hAnsi="Times New Roman" w:cs="Times New Roman"/>
              </w:rPr>
              <w:t>7.</w:t>
            </w:r>
          </w:p>
        </w:tc>
        <w:tc>
          <w:tcPr>
            <w:tcW w:w="1907" w:type="dxa"/>
          </w:tcPr>
          <w:p w:rsidR="005121B3" w:rsidRPr="005121B3" w:rsidRDefault="005121B3" w:rsidP="005121B3">
            <w:pPr>
              <w:ind w:left="-8"/>
              <w:jc w:val="both"/>
              <w:rPr>
                <w:rFonts w:ascii="Times New Roman" w:eastAsia="Calibri" w:hAnsi="Times New Roman" w:cs="Times New Roman"/>
              </w:rPr>
            </w:pPr>
            <w:r w:rsidRPr="005121B3">
              <w:rPr>
                <w:rFonts w:ascii="Times New Roman" w:eastAsia="Calibri" w:hAnsi="Times New Roman" w:cs="Times New Roman"/>
              </w:rPr>
              <w:t>Izdavanje opomena i opomena pred ovrhu</w:t>
            </w:r>
          </w:p>
        </w:tc>
        <w:tc>
          <w:tcPr>
            <w:tcW w:w="1925" w:type="dxa"/>
          </w:tcPr>
          <w:p w:rsidR="005121B3" w:rsidRPr="005121B3" w:rsidRDefault="005121B3" w:rsidP="005121B3">
            <w:pPr>
              <w:ind w:left="-8"/>
              <w:jc w:val="both"/>
              <w:rPr>
                <w:rFonts w:ascii="Times New Roman" w:eastAsia="Calibri" w:hAnsi="Times New Roman" w:cs="Times New Roman"/>
              </w:rPr>
            </w:pPr>
            <w:r w:rsidRPr="005121B3">
              <w:rPr>
                <w:rFonts w:ascii="Times New Roman" w:eastAsia="Calibri" w:hAnsi="Times New Roman" w:cs="Times New Roman"/>
              </w:rPr>
              <w:t>Viši stručni suradnik za računovodstvene i financijske poslove, pročelnik JUO</w:t>
            </w:r>
          </w:p>
        </w:tc>
        <w:tc>
          <w:tcPr>
            <w:tcW w:w="2003" w:type="dxa"/>
          </w:tcPr>
          <w:p w:rsidR="005121B3" w:rsidRPr="005121B3" w:rsidRDefault="005121B3" w:rsidP="005121B3">
            <w:pPr>
              <w:ind w:left="-8"/>
              <w:jc w:val="both"/>
              <w:rPr>
                <w:rFonts w:ascii="Times New Roman" w:eastAsia="Calibri" w:hAnsi="Times New Roman" w:cs="Times New Roman"/>
              </w:rPr>
            </w:pPr>
            <w:r w:rsidRPr="005121B3">
              <w:rPr>
                <w:rFonts w:ascii="Times New Roman" w:eastAsia="Calibri" w:hAnsi="Times New Roman" w:cs="Times New Roman"/>
              </w:rPr>
              <w:t>Kvartalno tijekom proračunske godine</w:t>
            </w:r>
          </w:p>
        </w:tc>
        <w:tc>
          <w:tcPr>
            <w:tcW w:w="2194" w:type="dxa"/>
          </w:tcPr>
          <w:p w:rsidR="005121B3" w:rsidRPr="005121B3" w:rsidRDefault="005121B3" w:rsidP="005121B3">
            <w:pPr>
              <w:ind w:left="-8"/>
              <w:jc w:val="both"/>
              <w:rPr>
                <w:rFonts w:ascii="Times New Roman" w:eastAsia="Calibri" w:hAnsi="Times New Roman" w:cs="Times New Roman"/>
              </w:rPr>
            </w:pPr>
            <w:r w:rsidRPr="005121B3">
              <w:rPr>
                <w:rFonts w:ascii="Times New Roman" w:eastAsia="Calibri" w:hAnsi="Times New Roman" w:cs="Times New Roman"/>
              </w:rPr>
              <w:t>Opomene i opomene pred ovrhu</w:t>
            </w:r>
          </w:p>
        </w:tc>
      </w:tr>
      <w:tr w:rsidR="005121B3" w:rsidRPr="005121B3" w:rsidTr="004C297B">
        <w:trPr>
          <w:trHeight w:val="585"/>
        </w:trPr>
        <w:tc>
          <w:tcPr>
            <w:tcW w:w="917" w:type="dxa"/>
          </w:tcPr>
          <w:p w:rsidR="005121B3" w:rsidRPr="005121B3" w:rsidRDefault="005121B3" w:rsidP="005121B3">
            <w:pPr>
              <w:ind w:left="-8"/>
              <w:jc w:val="both"/>
              <w:rPr>
                <w:rFonts w:ascii="Times New Roman" w:eastAsia="Calibri" w:hAnsi="Times New Roman" w:cs="Times New Roman"/>
              </w:rPr>
            </w:pPr>
            <w:r w:rsidRPr="005121B3">
              <w:rPr>
                <w:rFonts w:ascii="Times New Roman" w:eastAsia="Calibri" w:hAnsi="Times New Roman" w:cs="Times New Roman"/>
              </w:rPr>
              <w:lastRenderedPageBreak/>
              <w:t>8.</w:t>
            </w:r>
          </w:p>
        </w:tc>
        <w:tc>
          <w:tcPr>
            <w:tcW w:w="1907" w:type="dxa"/>
          </w:tcPr>
          <w:p w:rsidR="005121B3" w:rsidRPr="005121B3" w:rsidRDefault="005121B3" w:rsidP="005121B3">
            <w:pPr>
              <w:ind w:left="-8"/>
              <w:jc w:val="both"/>
              <w:rPr>
                <w:rFonts w:ascii="Times New Roman" w:eastAsia="Calibri" w:hAnsi="Times New Roman" w:cs="Times New Roman"/>
              </w:rPr>
            </w:pPr>
            <w:r w:rsidRPr="005121B3">
              <w:rPr>
                <w:rFonts w:ascii="Times New Roman" w:eastAsia="Calibri" w:hAnsi="Times New Roman" w:cs="Times New Roman"/>
              </w:rPr>
              <w:t>Ovrha- prisilna naplata potraživanja</w:t>
            </w:r>
          </w:p>
        </w:tc>
        <w:tc>
          <w:tcPr>
            <w:tcW w:w="1925" w:type="dxa"/>
          </w:tcPr>
          <w:p w:rsidR="005121B3" w:rsidRPr="005121B3" w:rsidRDefault="005121B3" w:rsidP="005121B3">
            <w:pPr>
              <w:ind w:left="-8"/>
              <w:jc w:val="both"/>
              <w:rPr>
                <w:rFonts w:ascii="Times New Roman" w:eastAsia="Calibri" w:hAnsi="Times New Roman" w:cs="Times New Roman"/>
              </w:rPr>
            </w:pPr>
            <w:r w:rsidRPr="005121B3">
              <w:rPr>
                <w:rFonts w:ascii="Times New Roman" w:eastAsia="Calibri" w:hAnsi="Times New Roman" w:cs="Times New Roman"/>
              </w:rPr>
              <w:t xml:space="preserve">-Prijedlog pročelnika JUO,     -Pisano odobrenje i nalog za pokretanje postupka ovrhe općinski načelnik Općine Šodolovci </w:t>
            </w:r>
          </w:p>
        </w:tc>
        <w:tc>
          <w:tcPr>
            <w:tcW w:w="2003" w:type="dxa"/>
          </w:tcPr>
          <w:p w:rsidR="005121B3" w:rsidRPr="005121B3" w:rsidRDefault="005121B3" w:rsidP="005121B3">
            <w:pPr>
              <w:ind w:left="-8"/>
              <w:jc w:val="both"/>
              <w:rPr>
                <w:rFonts w:ascii="Times New Roman" w:eastAsia="Calibri" w:hAnsi="Times New Roman" w:cs="Times New Roman"/>
              </w:rPr>
            </w:pPr>
            <w:r w:rsidRPr="005121B3">
              <w:rPr>
                <w:rFonts w:ascii="Times New Roman" w:eastAsia="Calibri" w:hAnsi="Times New Roman" w:cs="Times New Roman"/>
              </w:rPr>
              <w:t>Sukcesivno tijekom proračunske godine</w:t>
            </w:r>
          </w:p>
        </w:tc>
        <w:tc>
          <w:tcPr>
            <w:tcW w:w="2194" w:type="dxa"/>
          </w:tcPr>
          <w:p w:rsidR="005121B3" w:rsidRPr="005121B3" w:rsidRDefault="005121B3" w:rsidP="005121B3">
            <w:pPr>
              <w:ind w:left="-8"/>
              <w:jc w:val="both"/>
              <w:rPr>
                <w:rFonts w:ascii="Times New Roman" w:eastAsia="Calibri" w:hAnsi="Times New Roman" w:cs="Times New Roman"/>
              </w:rPr>
            </w:pPr>
            <w:r w:rsidRPr="005121B3">
              <w:rPr>
                <w:rFonts w:ascii="Times New Roman" w:eastAsia="Calibri" w:hAnsi="Times New Roman" w:cs="Times New Roman"/>
              </w:rPr>
              <w:t>Rješenje o ovrsi/ovršni prijedlozi kod javnog bilježnika i sl.</w:t>
            </w:r>
          </w:p>
        </w:tc>
      </w:tr>
    </w:tbl>
    <w:p w:rsidR="005121B3" w:rsidRPr="005121B3" w:rsidRDefault="005121B3" w:rsidP="005121B3">
      <w:pPr>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 Svi izrazi navedeni u muškom rodu jednako se odnose i na osobe ženskog i muškog spola.</w:t>
      </w:r>
    </w:p>
    <w:p w:rsidR="005121B3" w:rsidRPr="005121B3" w:rsidRDefault="005121B3" w:rsidP="005121B3">
      <w:pPr>
        <w:jc w:val="center"/>
        <w:rPr>
          <w:rFonts w:ascii="Times New Roman" w:eastAsia="Calibri" w:hAnsi="Times New Roman" w:cs="Times New Roman"/>
          <w:sz w:val="24"/>
          <w:szCs w:val="24"/>
        </w:rPr>
      </w:pPr>
      <w:r w:rsidRPr="005121B3">
        <w:rPr>
          <w:rFonts w:ascii="Times New Roman" w:eastAsia="Calibri" w:hAnsi="Times New Roman" w:cs="Times New Roman"/>
          <w:sz w:val="24"/>
          <w:szCs w:val="24"/>
        </w:rPr>
        <w:t>Članak 4.</w:t>
      </w:r>
    </w:p>
    <w:p w:rsidR="005121B3" w:rsidRPr="005121B3" w:rsidRDefault="005121B3" w:rsidP="005121B3">
      <w:pPr>
        <w:jc w:val="both"/>
        <w:rPr>
          <w:rFonts w:ascii="Times New Roman" w:eastAsia="Calibri" w:hAnsi="Times New Roman" w:cs="Times New Roman"/>
          <w:sz w:val="24"/>
          <w:szCs w:val="24"/>
        </w:rPr>
      </w:pPr>
    </w:p>
    <w:p w:rsidR="005121B3" w:rsidRPr="005121B3" w:rsidRDefault="005121B3" w:rsidP="005121B3">
      <w:pPr>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ab/>
        <w:t>Danom Stupanja na snagu ove Procedure prestaje vrijediti Procedura naplate općinskih prihoda Općine Šodolovci („službeni glasnik Općine Šodolovci“ broj 4/16).</w:t>
      </w:r>
    </w:p>
    <w:p w:rsidR="005121B3" w:rsidRPr="005121B3" w:rsidRDefault="005121B3" w:rsidP="005121B3">
      <w:pPr>
        <w:jc w:val="center"/>
        <w:rPr>
          <w:rFonts w:ascii="Times New Roman" w:eastAsia="Calibri" w:hAnsi="Times New Roman" w:cs="Times New Roman"/>
          <w:sz w:val="24"/>
          <w:szCs w:val="24"/>
        </w:rPr>
      </w:pPr>
      <w:r w:rsidRPr="005121B3">
        <w:rPr>
          <w:rFonts w:ascii="Times New Roman" w:eastAsia="Calibri" w:hAnsi="Times New Roman" w:cs="Times New Roman"/>
          <w:sz w:val="24"/>
          <w:szCs w:val="24"/>
        </w:rPr>
        <w:t>Članak 5.</w:t>
      </w:r>
    </w:p>
    <w:p w:rsidR="005121B3" w:rsidRPr="005121B3" w:rsidRDefault="005121B3" w:rsidP="005121B3">
      <w:pPr>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ab/>
        <w:t>Ova Procedura objavit će se u „službenom glasniku Općine Šodolovci“ a stupa na snagu danom donošenja.</w:t>
      </w:r>
    </w:p>
    <w:p w:rsidR="005121B3" w:rsidRPr="005121B3" w:rsidRDefault="005121B3" w:rsidP="005121B3">
      <w:pPr>
        <w:spacing w:after="160" w:line="259" w:lineRule="auto"/>
        <w:rPr>
          <w:rFonts w:ascii="Times New Roman" w:hAnsi="Times New Roman" w:cs="Times New Roman"/>
          <w:sz w:val="24"/>
          <w:szCs w:val="24"/>
        </w:rPr>
      </w:pPr>
      <w:r w:rsidRPr="005121B3">
        <w:rPr>
          <w:rFonts w:ascii="Times New Roman" w:hAnsi="Times New Roman" w:cs="Times New Roman"/>
          <w:sz w:val="24"/>
          <w:szCs w:val="24"/>
        </w:rPr>
        <w:t>KLASA: 415-01/19-01/3</w:t>
      </w:r>
    </w:p>
    <w:p w:rsidR="005121B3" w:rsidRPr="005121B3" w:rsidRDefault="005121B3" w:rsidP="005121B3">
      <w:pPr>
        <w:spacing w:after="160" w:line="259" w:lineRule="auto"/>
        <w:rPr>
          <w:rFonts w:ascii="Times New Roman" w:hAnsi="Times New Roman" w:cs="Times New Roman"/>
          <w:sz w:val="24"/>
          <w:szCs w:val="24"/>
        </w:rPr>
      </w:pPr>
      <w:r w:rsidRPr="005121B3">
        <w:rPr>
          <w:rFonts w:ascii="Times New Roman" w:hAnsi="Times New Roman" w:cs="Times New Roman"/>
          <w:sz w:val="24"/>
          <w:szCs w:val="24"/>
        </w:rPr>
        <w:t>URBROJ: 2121/11-19-1</w:t>
      </w:r>
    </w:p>
    <w:p w:rsidR="005121B3" w:rsidRPr="005121B3" w:rsidRDefault="005121B3" w:rsidP="005121B3">
      <w:pPr>
        <w:spacing w:after="160" w:line="259" w:lineRule="auto"/>
        <w:rPr>
          <w:rFonts w:ascii="Times New Roman" w:hAnsi="Times New Roman" w:cs="Times New Roman"/>
          <w:sz w:val="24"/>
          <w:szCs w:val="24"/>
        </w:rPr>
      </w:pPr>
      <w:r w:rsidRPr="005121B3">
        <w:rPr>
          <w:rFonts w:ascii="Times New Roman" w:hAnsi="Times New Roman" w:cs="Times New Roman"/>
          <w:sz w:val="24"/>
          <w:szCs w:val="24"/>
        </w:rPr>
        <w:t>Šodolovci, 24. listopada 2019.</w:t>
      </w:r>
    </w:p>
    <w:p w:rsidR="005121B3" w:rsidRPr="005121B3" w:rsidRDefault="005121B3" w:rsidP="005121B3">
      <w:pPr>
        <w:jc w:val="right"/>
        <w:rPr>
          <w:rFonts w:ascii="Times New Roman" w:eastAsia="Calibri" w:hAnsi="Times New Roman" w:cs="Times New Roman"/>
          <w:sz w:val="24"/>
          <w:szCs w:val="24"/>
        </w:rPr>
      </w:pPr>
      <w:r w:rsidRPr="005121B3">
        <w:rPr>
          <w:rFonts w:ascii="Times New Roman" w:eastAsia="Calibri" w:hAnsi="Times New Roman" w:cs="Times New Roman"/>
          <w:sz w:val="24"/>
          <w:szCs w:val="24"/>
        </w:rPr>
        <w:t>Zamjenik općinskog načelnika koji obnaša</w:t>
      </w:r>
    </w:p>
    <w:p w:rsidR="005121B3" w:rsidRPr="005121B3" w:rsidRDefault="005121B3" w:rsidP="005121B3">
      <w:pPr>
        <w:jc w:val="right"/>
        <w:rPr>
          <w:rFonts w:ascii="Times New Roman" w:eastAsia="Calibri" w:hAnsi="Times New Roman" w:cs="Times New Roman"/>
          <w:sz w:val="24"/>
          <w:szCs w:val="24"/>
        </w:rPr>
      </w:pPr>
      <w:r w:rsidRPr="005121B3">
        <w:rPr>
          <w:rFonts w:ascii="Times New Roman" w:eastAsia="Calibri" w:hAnsi="Times New Roman" w:cs="Times New Roman"/>
          <w:sz w:val="24"/>
          <w:szCs w:val="24"/>
        </w:rPr>
        <w:t xml:space="preserve">dužnost općinskog načelnika:     </w:t>
      </w:r>
    </w:p>
    <w:p w:rsidR="005121B3" w:rsidRDefault="005121B3" w:rsidP="005121B3">
      <w:pPr>
        <w:spacing w:after="0" w:line="240" w:lineRule="auto"/>
        <w:jc w:val="right"/>
        <w:rPr>
          <w:rFonts w:ascii="Times New Roman" w:eastAsia="Calibri" w:hAnsi="Times New Roman" w:cs="Times New Roman"/>
          <w:sz w:val="24"/>
          <w:szCs w:val="24"/>
        </w:rPr>
      </w:pPr>
      <w:r w:rsidRPr="005121B3">
        <w:rPr>
          <w:rFonts w:ascii="Times New Roman" w:eastAsia="Calibri" w:hAnsi="Times New Roman" w:cs="Times New Roman"/>
          <w:sz w:val="24"/>
          <w:szCs w:val="24"/>
        </w:rPr>
        <w:t>Dragan Zorić</w:t>
      </w:r>
      <w:r>
        <w:rPr>
          <w:rFonts w:ascii="Times New Roman" w:eastAsia="Calibri" w:hAnsi="Times New Roman" w:cs="Times New Roman"/>
          <w:sz w:val="24"/>
          <w:szCs w:val="24"/>
        </w:rPr>
        <w:t>, v.r.</w:t>
      </w:r>
    </w:p>
    <w:p w:rsidR="005121B3" w:rsidRDefault="005121B3" w:rsidP="005121B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5121B3" w:rsidRPr="005121B3" w:rsidRDefault="005121B3" w:rsidP="005121B3">
      <w:pPr>
        <w:spacing w:after="0"/>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lastRenderedPageBreak/>
        <w:t xml:space="preserve">           Na temelju članka 46. Statuta Općine Šodolovci („službeni glasnik Općine Šodolovci“ broj 3/09, 2/13, 7/16 i 4/18) zamjenik općinskog načelnika koji obnaša dužnost općinskog načelnika općine Šodolovci donosi </w:t>
      </w:r>
    </w:p>
    <w:p w:rsidR="005121B3" w:rsidRPr="005121B3" w:rsidRDefault="005121B3" w:rsidP="005121B3">
      <w:pPr>
        <w:spacing w:after="0"/>
        <w:jc w:val="both"/>
        <w:rPr>
          <w:rFonts w:ascii="Times New Roman" w:eastAsia="Calibri" w:hAnsi="Times New Roman" w:cs="Times New Roman"/>
          <w:sz w:val="24"/>
          <w:szCs w:val="24"/>
        </w:rPr>
      </w:pPr>
    </w:p>
    <w:p w:rsidR="005121B3" w:rsidRPr="005121B3" w:rsidRDefault="005121B3" w:rsidP="005121B3">
      <w:pPr>
        <w:spacing w:after="0" w:line="240" w:lineRule="auto"/>
        <w:rPr>
          <w:rFonts w:ascii="Times New Roman" w:eastAsia="Calibri" w:hAnsi="Times New Roman" w:cs="Times New Roman"/>
          <w:sz w:val="24"/>
          <w:szCs w:val="24"/>
        </w:rPr>
      </w:pPr>
    </w:p>
    <w:p w:rsidR="005121B3" w:rsidRPr="005121B3" w:rsidRDefault="005121B3" w:rsidP="005121B3">
      <w:pPr>
        <w:spacing w:after="0" w:line="240" w:lineRule="auto"/>
        <w:jc w:val="center"/>
        <w:rPr>
          <w:rFonts w:ascii="Times New Roman" w:eastAsia="Calibri" w:hAnsi="Times New Roman" w:cs="Times New Roman"/>
          <w:b/>
          <w:sz w:val="24"/>
          <w:szCs w:val="24"/>
        </w:rPr>
      </w:pPr>
      <w:r w:rsidRPr="005121B3">
        <w:rPr>
          <w:rFonts w:ascii="Times New Roman" w:eastAsia="Calibri" w:hAnsi="Times New Roman" w:cs="Times New Roman"/>
          <w:b/>
          <w:sz w:val="24"/>
          <w:szCs w:val="24"/>
        </w:rPr>
        <w:t>PROCEDURU STVARANJA UGOVORNIH OBVEZA U OPĆINI ŠODOLOVCI</w:t>
      </w:r>
    </w:p>
    <w:p w:rsidR="005121B3" w:rsidRPr="005121B3" w:rsidRDefault="005121B3" w:rsidP="005121B3">
      <w:pPr>
        <w:spacing w:after="0" w:line="240" w:lineRule="auto"/>
        <w:jc w:val="center"/>
        <w:rPr>
          <w:rFonts w:ascii="Times New Roman" w:eastAsia="Calibri" w:hAnsi="Times New Roman" w:cs="Times New Roman"/>
          <w:sz w:val="24"/>
          <w:szCs w:val="24"/>
        </w:rPr>
      </w:pPr>
    </w:p>
    <w:p w:rsidR="005121B3" w:rsidRPr="005121B3" w:rsidRDefault="005121B3" w:rsidP="005121B3">
      <w:pPr>
        <w:spacing w:after="0" w:line="240" w:lineRule="auto"/>
        <w:jc w:val="center"/>
        <w:rPr>
          <w:rFonts w:ascii="Times New Roman" w:eastAsia="Calibri" w:hAnsi="Times New Roman" w:cs="Times New Roman"/>
          <w:sz w:val="24"/>
          <w:szCs w:val="24"/>
        </w:rPr>
      </w:pPr>
    </w:p>
    <w:p w:rsidR="005121B3" w:rsidRPr="005121B3" w:rsidRDefault="005121B3" w:rsidP="005121B3">
      <w:pPr>
        <w:spacing w:after="0" w:line="240" w:lineRule="auto"/>
        <w:jc w:val="center"/>
        <w:rPr>
          <w:rFonts w:ascii="Times New Roman" w:eastAsia="Calibri" w:hAnsi="Times New Roman" w:cs="Times New Roman"/>
          <w:sz w:val="24"/>
          <w:szCs w:val="24"/>
        </w:rPr>
      </w:pPr>
      <w:r w:rsidRPr="005121B3">
        <w:rPr>
          <w:rFonts w:ascii="Times New Roman" w:eastAsia="Calibri" w:hAnsi="Times New Roman" w:cs="Times New Roman"/>
          <w:sz w:val="24"/>
          <w:szCs w:val="24"/>
        </w:rPr>
        <w:t>Članak 1.</w:t>
      </w:r>
    </w:p>
    <w:p w:rsidR="005121B3" w:rsidRPr="005121B3" w:rsidRDefault="005121B3" w:rsidP="005121B3">
      <w:pPr>
        <w:spacing w:after="0" w:line="240" w:lineRule="auto"/>
        <w:jc w:val="center"/>
        <w:rPr>
          <w:rFonts w:ascii="Times New Roman" w:eastAsia="Calibri" w:hAnsi="Times New Roman" w:cs="Times New Roman"/>
          <w:sz w:val="24"/>
          <w:szCs w:val="24"/>
        </w:rPr>
      </w:pPr>
    </w:p>
    <w:p w:rsidR="005121B3" w:rsidRPr="005121B3" w:rsidRDefault="005121B3" w:rsidP="005121B3">
      <w:pPr>
        <w:spacing w:after="0"/>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 xml:space="preserve">          Ovom se Procedurom propisuje postupak stvaranja ugovornih obveza, odnosno nabava  roba, radova i usluga te svih drugih ugovornih obveza koje su potrebne za redovan rad Općine, a koje terete Proračun Općine Šodolovci, osim ako je za neke postupke posebnim propisom određeno drugačije.</w:t>
      </w:r>
    </w:p>
    <w:p w:rsidR="005121B3" w:rsidRPr="005121B3" w:rsidRDefault="005121B3" w:rsidP="005121B3">
      <w:pPr>
        <w:spacing w:after="0"/>
        <w:jc w:val="both"/>
        <w:rPr>
          <w:rFonts w:ascii="Times New Roman" w:eastAsia="Calibri" w:hAnsi="Times New Roman" w:cs="Times New Roman"/>
          <w:sz w:val="24"/>
          <w:szCs w:val="24"/>
        </w:rPr>
      </w:pPr>
    </w:p>
    <w:p w:rsidR="005121B3" w:rsidRPr="005121B3" w:rsidRDefault="005121B3" w:rsidP="005121B3">
      <w:pPr>
        <w:spacing w:after="0"/>
        <w:jc w:val="center"/>
        <w:rPr>
          <w:rFonts w:ascii="Times New Roman" w:eastAsia="Calibri" w:hAnsi="Times New Roman" w:cs="Times New Roman"/>
          <w:sz w:val="24"/>
          <w:szCs w:val="24"/>
        </w:rPr>
      </w:pPr>
      <w:r w:rsidRPr="005121B3">
        <w:rPr>
          <w:rFonts w:ascii="Times New Roman" w:eastAsia="Calibri" w:hAnsi="Times New Roman" w:cs="Times New Roman"/>
          <w:sz w:val="24"/>
          <w:szCs w:val="24"/>
        </w:rPr>
        <w:t>Članak 2.</w:t>
      </w:r>
    </w:p>
    <w:p w:rsidR="005121B3" w:rsidRPr="005121B3" w:rsidRDefault="005121B3" w:rsidP="005121B3">
      <w:pPr>
        <w:spacing w:after="0"/>
        <w:jc w:val="center"/>
        <w:rPr>
          <w:rFonts w:ascii="Times New Roman" w:eastAsia="Calibri" w:hAnsi="Times New Roman" w:cs="Times New Roman"/>
          <w:sz w:val="24"/>
          <w:szCs w:val="24"/>
        </w:rPr>
      </w:pPr>
    </w:p>
    <w:p w:rsidR="005121B3" w:rsidRPr="005121B3" w:rsidRDefault="005121B3" w:rsidP="005121B3">
      <w:pPr>
        <w:spacing w:after="0"/>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 xml:space="preserve">          Načelnik Općine pokreće postupak ugovaranja i stvaranja ugovornih obveza koje obvezuju Općinu.</w:t>
      </w:r>
    </w:p>
    <w:p w:rsidR="005121B3" w:rsidRPr="005121B3" w:rsidRDefault="005121B3" w:rsidP="005121B3">
      <w:pPr>
        <w:spacing w:after="0"/>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ab/>
        <w:t>Potrebu za pokretanje postupka ugovaranja nabave roba, radova i usluga mogu iskazati te predložiti općinskom načelniku svi službenici u Jedinstvenom upravnom odjelu osim ako je posebnim propisom određeno drugačije.</w:t>
      </w:r>
    </w:p>
    <w:p w:rsidR="005121B3" w:rsidRPr="005121B3" w:rsidRDefault="005121B3" w:rsidP="005121B3">
      <w:pPr>
        <w:spacing w:after="0"/>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ab/>
        <w:t>O sukobu interesa na odgovarajući se način primjenjuju odredbe Zakona o javnoj nabavi.</w:t>
      </w:r>
    </w:p>
    <w:p w:rsidR="005121B3" w:rsidRPr="005121B3" w:rsidRDefault="005121B3" w:rsidP="005121B3">
      <w:pPr>
        <w:spacing w:after="0"/>
        <w:jc w:val="both"/>
        <w:rPr>
          <w:rFonts w:ascii="Times New Roman" w:eastAsia="Calibri" w:hAnsi="Times New Roman" w:cs="Times New Roman"/>
          <w:sz w:val="24"/>
          <w:szCs w:val="24"/>
        </w:rPr>
      </w:pPr>
    </w:p>
    <w:p w:rsidR="005121B3" w:rsidRPr="005121B3" w:rsidRDefault="005121B3" w:rsidP="005121B3">
      <w:pPr>
        <w:spacing w:after="0"/>
        <w:jc w:val="center"/>
        <w:rPr>
          <w:rFonts w:ascii="Times New Roman" w:eastAsia="Calibri" w:hAnsi="Times New Roman" w:cs="Times New Roman"/>
          <w:sz w:val="24"/>
          <w:szCs w:val="24"/>
        </w:rPr>
      </w:pPr>
      <w:r w:rsidRPr="005121B3">
        <w:rPr>
          <w:rFonts w:ascii="Times New Roman" w:eastAsia="Calibri" w:hAnsi="Times New Roman" w:cs="Times New Roman"/>
          <w:sz w:val="24"/>
          <w:szCs w:val="24"/>
        </w:rPr>
        <w:t>Članak 3.</w:t>
      </w:r>
    </w:p>
    <w:p w:rsidR="005121B3" w:rsidRPr="005121B3" w:rsidRDefault="005121B3" w:rsidP="005121B3">
      <w:pPr>
        <w:spacing w:after="0"/>
        <w:jc w:val="center"/>
        <w:rPr>
          <w:rFonts w:ascii="Times New Roman" w:eastAsia="Calibri" w:hAnsi="Times New Roman" w:cs="Times New Roman"/>
          <w:sz w:val="24"/>
          <w:szCs w:val="24"/>
        </w:rPr>
      </w:pPr>
    </w:p>
    <w:p w:rsidR="005121B3" w:rsidRPr="005121B3" w:rsidRDefault="005121B3" w:rsidP="005121B3">
      <w:pPr>
        <w:spacing w:after="0"/>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ab/>
        <w:t>Viši stručni suradnik za računovodstvene i financijske poslove prije pokretanja postupka ugovaranja i stvaranja ugovornih obveza dužan je obaviti kontrolu te izvijestiti općinskog načelnika je li pribavljanje predložene ugovorne obveze u skladu s važećim Proračunom dok je Pročelnik dužan provjeriti te izvijestiti općinskog načelnika je li pribavljanje predložene ugovorne obveze u skladu s važećim Planom nabave Općine za tekuću godinu.</w:t>
      </w:r>
    </w:p>
    <w:p w:rsidR="005121B3" w:rsidRPr="005121B3" w:rsidRDefault="005121B3" w:rsidP="005121B3">
      <w:pPr>
        <w:spacing w:after="0"/>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ab/>
        <w:t>Općinski načelnik donosi odluku o pokretanju nabave, odnosno stvaranju ugovorne obveze.</w:t>
      </w:r>
    </w:p>
    <w:p w:rsidR="005121B3" w:rsidRPr="005121B3" w:rsidRDefault="005121B3" w:rsidP="005121B3">
      <w:pPr>
        <w:spacing w:after="0"/>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ab/>
        <w:t>Nakon provedbe nabave ili ugovaranja drugih obveza koje obvezuju Općinu, viši stručni suradnik za računovodstvene i financijske poslove/pročelnik dužan je izvijestiti općinskog načelnika o fazi postupka i izvršenoj nabavi.</w:t>
      </w:r>
    </w:p>
    <w:p w:rsidR="005121B3" w:rsidRPr="005121B3" w:rsidRDefault="005121B3" w:rsidP="005121B3">
      <w:pPr>
        <w:spacing w:after="0"/>
        <w:jc w:val="both"/>
        <w:rPr>
          <w:rFonts w:ascii="Times New Roman" w:eastAsia="Calibri" w:hAnsi="Times New Roman" w:cs="Times New Roman"/>
          <w:sz w:val="24"/>
          <w:szCs w:val="24"/>
        </w:rPr>
      </w:pPr>
    </w:p>
    <w:p w:rsidR="005121B3" w:rsidRPr="005121B3" w:rsidRDefault="005121B3" w:rsidP="005121B3">
      <w:pPr>
        <w:spacing w:after="0"/>
        <w:jc w:val="center"/>
        <w:rPr>
          <w:rFonts w:ascii="Times New Roman" w:eastAsia="Calibri" w:hAnsi="Times New Roman" w:cs="Times New Roman"/>
          <w:sz w:val="24"/>
          <w:szCs w:val="24"/>
        </w:rPr>
      </w:pPr>
      <w:r w:rsidRPr="005121B3">
        <w:rPr>
          <w:rFonts w:ascii="Times New Roman" w:eastAsia="Calibri" w:hAnsi="Times New Roman" w:cs="Times New Roman"/>
          <w:sz w:val="24"/>
          <w:szCs w:val="24"/>
        </w:rPr>
        <w:t>Članak 4.</w:t>
      </w:r>
    </w:p>
    <w:p w:rsidR="005121B3" w:rsidRPr="005121B3" w:rsidRDefault="005121B3" w:rsidP="005121B3">
      <w:pPr>
        <w:spacing w:after="0"/>
        <w:jc w:val="center"/>
        <w:rPr>
          <w:rFonts w:ascii="Times New Roman" w:eastAsia="Calibri" w:hAnsi="Times New Roman" w:cs="Times New Roman"/>
          <w:sz w:val="24"/>
          <w:szCs w:val="24"/>
        </w:rPr>
      </w:pPr>
    </w:p>
    <w:p w:rsidR="005121B3" w:rsidRPr="005121B3" w:rsidRDefault="005121B3" w:rsidP="005121B3">
      <w:pPr>
        <w:spacing w:after="0"/>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 xml:space="preserve">          Za nabavu roba i usluga procijenjene vrijednosti do 200.000,00 kuna i nabavu radova do 500.000,00 kuna ne primjenjuje se Zakon o javnoj nabavi.</w:t>
      </w:r>
    </w:p>
    <w:p w:rsidR="005121B3" w:rsidRPr="005121B3" w:rsidRDefault="005121B3" w:rsidP="005121B3">
      <w:pPr>
        <w:spacing w:after="0"/>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ab/>
        <w:t>Postupci javne nabave iz stavka 1. ovoga članka provode se sukladno Pravilniku o jednostavnoj nabavi Općine Šodolovci.</w:t>
      </w:r>
    </w:p>
    <w:p w:rsidR="005121B3" w:rsidRPr="005121B3" w:rsidRDefault="005121B3" w:rsidP="005121B3">
      <w:pPr>
        <w:spacing w:after="0"/>
        <w:jc w:val="both"/>
        <w:rPr>
          <w:rFonts w:ascii="Times New Roman" w:eastAsia="Calibri" w:hAnsi="Times New Roman" w:cs="Times New Roman"/>
          <w:sz w:val="24"/>
          <w:szCs w:val="24"/>
        </w:rPr>
      </w:pPr>
    </w:p>
    <w:p w:rsidR="005121B3" w:rsidRPr="005121B3" w:rsidRDefault="005121B3" w:rsidP="005121B3">
      <w:pPr>
        <w:spacing w:after="0"/>
        <w:jc w:val="center"/>
        <w:rPr>
          <w:rFonts w:ascii="Times New Roman" w:eastAsia="Calibri" w:hAnsi="Times New Roman" w:cs="Times New Roman"/>
          <w:sz w:val="24"/>
          <w:szCs w:val="24"/>
        </w:rPr>
      </w:pPr>
      <w:r w:rsidRPr="005121B3">
        <w:rPr>
          <w:rFonts w:ascii="Times New Roman" w:eastAsia="Calibri" w:hAnsi="Times New Roman" w:cs="Times New Roman"/>
          <w:sz w:val="24"/>
          <w:szCs w:val="24"/>
        </w:rPr>
        <w:t>Članak 5.</w:t>
      </w:r>
    </w:p>
    <w:p w:rsidR="005121B3" w:rsidRPr="005121B3" w:rsidRDefault="005121B3" w:rsidP="005121B3">
      <w:pPr>
        <w:spacing w:after="0"/>
        <w:jc w:val="center"/>
        <w:rPr>
          <w:rFonts w:ascii="Times New Roman" w:eastAsia="Calibri" w:hAnsi="Times New Roman" w:cs="Times New Roman"/>
          <w:sz w:val="24"/>
          <w:szCs w:val="24"/>
        </w:rPr>
      </w:pPr>
    </w:p>
    <w:p w:rsidR="005121B3" w:rsidRPr="005121B3" w:rsidRDefault="005121B3" w:rsidP="005121B3">
      <w:pPr>
        <w:spacing w:after="0"/>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ab/>
        <w:t>Ukoliko postupak nabave roba, usluga i radova ne podliježe postupku javne nabave s obzirom na vrijednost predmeta nabave tijekom proračunske godine, u skladu sa zakonskim uvjetima Zakona o javnoj nabavi već se radi o nabavi prikupljanjem ponuda, izravnim ugovaranjem ili narudžbenicom, tada se postupci i stvaranje obveza provode po slijedećoj proceduri:</w:t>
      </w:r>
    </w:p>
    <w:p w:rsidR="005121B3" w:rsidRPr="005121B3" w:rsidRDefault="005121B3" w:rsidP="005121B3">
      <w:pPr>
        <w:spacing w:after="0"/>
        <w:jc w:val="both"/>
        <w:rPr>
          <w:rFonts w:ascii="Times New Roman" w:eastAsia="Calibri" w:hAnsi="Times New Roman" w:cs="Times New Roman"/>
          <w:sz w:val="24"/>
          <w:szCs w:val="24"/>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1934"/>
        <w:gridCol w:w="2161"/>
        <w:gridCol w:w="2152"/>
        <w:gridCol w:w="2002"/>
      </w:tblGrid>
      <w:tr w:rsidR="005121B3" w:rsidRPr="005121B3" w:rsidTr="004C297B">
        <w:trPr>
          <w:trHeight w:val="375"/>
        </w:trPr>
        <w:tc>
          <w:tcPr>
            <w:tcW w:w="8931" w:type="dxa"/>
            <w:gridSpan w:val="5"/>
          </w:tcPr>
          <w:p w:rsidR="005121B3" w:rsidRPr="005121B3" w:rsidRDefault="005121B3" w:rsidP="005121B3">
            <w:pPr>
              <w:spacing w:after="0"/>
              <w:ind w:left="-23"/>
              <w:jc w:val="center"/>
              <w:rPr>
                <w:rFonts w:ascii="Times New Roman" w:eastAsia="Calibri" w:hAnsi="Times New Roman" w:cs="Times New Roman"/>
                <w:b/>
                <w:sz w:val="24"/>
                <w:szCs w:val="24"/>
              </w:rPr>
            </w:pPr>
            <w:r w:rsidRPr="005121B3">
              <w:rPr>
                <w:rFonts w:ascii="Times New Roman" w:eastAsia="Calibri" w:hAnsi="Times New Roman" w:cs="Times New Roman"/>
                <w:b/>
                <w:sz w:val="24"/>
                <w:szCs w:val="24"/>
              </w:rPr>
              <w:t xml:space="preserve">STVARANJE OBVEZA ZA KOJE NIJE POTREBNA PROCEDURA </w:t>
            </w:r>
          </w:p>
          <w:p w:rsidR="005121B3" w:rsidRPr="005121B3" w:rsidRDefault="005121B3" w:rsidP="005121B3">
            <w:pPr>
              <w:spacing w:after="0"/>
              <w:ind w:left="-23"/>
              <w:jc w:val="center"/>
              <w:rPr>
                <w:rFonts w:ascii="Times New Roman" w:eastAsia="Calibri" w:hAnsi="Times New Roman" w:cs="Times New Roman"/>
                <w:b/>
                <w:sz w:val="24"/>
                <w:szCs w:val="24"/>
              </w:rPr>
            </w:pPr>
            <w:r w:rsidRPr="005121B3">
              <w:rPr>
                <w:rFonts w:ascii="Times New Roman" w:eastAsia="Calibri" w:hAnsi="Times New Roman" w:cs="Times New Roman"/>
                <w:b/>
                <w:sz w:val="24"/>
                <w:szCs w:val="24"/>
              </w:rPr>
              <w:t>JAVNE NABAVE</w:t>
            </w:r>
          </w:p>
          <w:p w:rsidR="005121B3" w:rsidRPr="005121B3" w:rsidRDefault="005121B3" w:rsidP="005121B3">
            <w:pPr>
              <w:spacing w:after="0"/>
              <w:ind w:left="-23"/>
              <w:rPr>
                <w:rFonts w:ascii="Times New Roman" w:eastAsia="Calibri" w:hAnsi="Times New Roman" w:cs="Times New Roman"/>
                <w:sz w:val="24"/>
                <w:szCs w:val="24"/>
              </w:rPr>
            </w:pPr>
          </w:p>
        </w:tc>
      </w:tr>
      <w:tr w:rsidR="005121B3" w:rsidRPr="005121B3" w:rsidTr="004C297B">
        <w:trPr>
          <w:trHeight w:val="480"/>
        </w:trPr>
        <w:tc>
          <w:tcPr>
            <w:tcW w:w="748" w:type="dxa"/>
          </w:tcPr>
          <w:p w:rsidR="005121B3" w:rsidRPr="005121B3" w:rsidRDefault="005121B3" w:rsidP="005121B3">
            <w:pPr>
              <w:spacing w:after="0"/>
              <w:ind w:left="-23"/>
              <w:jc w:val="center"/>
              <w:rPr>
                <w:rFonts w:ascii="Times New Roman" w:eastAsia="Calibri" w:hAnsi="Times New Roman" w:cs="Times New Roman"/>
              </w:rPr>
            </w:pPr>
            <w:r w:rsidRPr="005121B3">
              <w:rPr>
                <w:rFonts w:ascii="Times New Roman" w:eastAsia="Calibri" w:hAnsi="Times New Roman" w:cs="Times New Roman"/>
              </w:rPr>
              <w:t>Redni broj</w:t>
            </w:r>
          </w:p>
        </w:tc>
        <w:tc>
          <w:tcPr>
            <w:tcW w:w="1934" w:type="dxa"/>
          </w:tcPr>
          <w:p w:rsidR="005121B3" w:rsidRPr="005121B3" w:rsidRDefault="005121B3" w:rsidP="005121B3">
            <w:pPr>
              <w:spacing w:after="0"/>
              <w:ind w:left="-23"/>
              <w:jc w:val="center"/>
              <w:rPr>
                <w:rFonts w:ascii="Times New Roman" w:eastAsia="Calibri" w:hAnsi="Times New Roman" w:cs="Times New Roman"/>
              </w:rPr>
            </w:pPr>
            <w:r w:rsidRPr="005121B3">
              <w:rPr>
                <w:rFonts w:ascii="Times New Roman" w:eastAsia="Calibri" w:hAnsi="Times New Roman" w:cs="Times New Roman"/>
              </w:rPr>
              <w:t>AKTIVNOST</w:t>
            </w:r>
          </w:p>
        </w:tc>
        <w:tc>
          <w:tcPr>
            <w:tcW w:w="2161" w:type="dxa"/>
          </w:tcPr>
          <w:p w:rsidR="005121B3" w:rsidRPr="005121B3" w:rsidRDefault="005121B3" w:rsidP="005121B3">
            <w:pPr>
              <w:spacing w:after="0"/>
              <w:ind w:left="-23"/>
              <w:jc w:val="center"/>
              <w:rPr>
                <w:rFonts w:ascii="Times New Roman" w:eastAsia="Calibri" w:hAnsi="Times New Roman" w:cs="Times New Roman"/>
              </w:rPr>
            </w:pPr>
            <w:r w:rsidRPr="005121B3">
              <w:rPr>
                <w:rFonts w:ascii="Times New Roman" w:eastAsia="Calibri" w:hAnsi="Times New Roman" w:cs="Times New Roman"/>
              </w:rPr>
              <w:t>ODGOVORNOST</w:t>
            </w:r>
          </w:p>
        </w:tc>
        <w:tc>
          <w:tcPr>
            <w:tcW w:w="2152" w:type="dxa"/>
          </w:tcPr>
          <w:p w:rsidR="005121B3" w:rsidRPr="005121B3" w:rsidRDefault="005121B3" w:rsidP="005121B3">
            <w:pPr>
              <w:spacing w:after="0"/>
              <w:ind w:left="-23"/>
              <w:jc w:val="center"/>
              <w:rPr>
                <w:rFonts w:ascii="Times New Roman" w:eastAsia="Calibri" w:hAnsi="Times New Roman" w:cs="Times New Roman"/>
              </w:rPr>
            </w:pPr>
            <w:r w:rsidRPr="005121B3">
              <w:rPr>
                <w:rFonts w:ascii="Times New Roman" w:eastAsia="Calibri" w:hAnsi="Times New Roman" w:cs="Times New Roman"/>
              </w:rPr>
              <w:t>DOKUMENT</w:t>
            </w:r>
          </w:p>
        </w:tc>
        <w:tc>
          <w:tcPr>
            <w:tcW w:w="1936" w:type="dxa"/>
          </w:tcPr>
          <w:p w:rsidR="005121B3" w:rsidRPr="005121B3" w:rsidRDefault="005121B3" w:rsidP="005121B3">
            <w:pPr>
              <w:spacing w:after="0"/>
              <w:ind w:left="-23"/>
              <w:jc w:val="center"/>
              <w:rPr>
                <w:rFonts w:ascii="Times New Roman" w:eastAsia="Calibri" w:hAnsi="Times New Roman" w:cs="Times New Roman"/>
              </w:rPr>
            </w:pPr>
            <w:r w:rsidRPr="005121B3">
              <w:rPr>
                <w:rFonts w:ascii="Times New Roman" w:eastAsia="Calibri" w:hAnsi="Times New Roman" w:cs="Times New Roman"/>
              </w:rPr>
              <w:t>ROK</w:t>
            </w:r>
          </w:p>
        </w:tc>
      </w:tr>
      <w:tr w:rsidR="005121B3" w:rsidRPr="005121B3" w:rsidTr="004C297B">
        <w:trPr>
          <w:trHeight w:val="152"/>
        </w:trPr>
        <w:tc>
          <w:tcPr>
            <w:tcW w:w="748"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1.</w:t>
            </w:r>
          </w:p>
        </w:tc>
        <w:tc>
          <w:tcPr>
            <w:tcW w:w="1934"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Prijedlog za nabavu roba/radova/usluga</w:t>
            </w:r>
          </w:p>
        </w:tc>
        <w:tc>
          <w:tcPr>
            <w:tcW w:w="2161"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Općinski načelnik/ službenici Jedinstveni upravni odjel</w:t>
            </w:r>
          </w:p>
        </w:tc>
        <w:tc>
          <w:tcPr>
            <w:tcW w:w="2152"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Usmeno/pisano zatražena ponuda</w:t>
            </w:r>
          </w:p>
        </w:tc>
        <w:tc>
          <w:tcPr>
            <w:tcW w:w="1936"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Tijekom godine</w:t>
            </w:r>
          </w:p>
        </w:tc>
      </w:tr>
      <w:tr w:rsidR="005121B3" w:rsidRPr="005121B3" w:rsidTr="004C297B">
        <w:trPr>
          <w:trHeight w:val="137"/>
        </w:trPr>
        <w:tc>
          <w:tcPr>
            <w:tcW w:w="748"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2.</w:t>
            </w:r>
          </w:p>
        </w:tc>
        <w:tc>
          <w:tcPr>
            <w:tcW w:w="1934"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Provjera je li prijedlog u skladu s Proračunom i Planom nabave</w:t>
            </w:r>
          </w:p>
        </w:tc>
        <w:tc>
          <w:tcPr>
            <w:tcW w:w="2161"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 xml:space="preserve">Viši stručni suradnik za računovodstvene i financijske poslove/pročelnik </w:t>
            </w:r>
          </w:p>
        </w:tc>
        <w:tc>
          <w:tcPr>
            <w:tcW w:w="2152"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Usmena obavijest općinskom načelniku</w:t>
            </w:r>
          </w:p>
        </w:tc>
        <w:tc>
          <w:tcPr>
            <w:tcW w:w="1936"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Po iniciranju nabave a prije odluke općinskog načelnika o prijedlogu</w:t>
            </w:r>
          </w:p>
        </w:tc>
      </w:tr>
      <w:tr w:rsidR="005121B3" w:rsidRPr="005121B3" w:rsidTr="004C297B">
        <w:trPr>
          <w:trHeight w:val="107"/>
        </w:trPr>
        <w:tc>
          <w:tcPr>
            <w:tcW w:w="748"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3.</w:t>
            </w:r>
          </w:p>
        </w:tc>
        <w:tc>
          <w:tcPr>
            <w:tcW w:w="1934"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Odluka o nabavi/narudžbi</w:t>
            </w:r>
          </w:p>
        </w:tc>
        <w:tc>
          <w:tcPr>
            <w:tcW w:w="2161"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Općinski načelnik</w:t>
            </w:r>
          </w:p>
        </w:tc>
        <w:tc>
          <w:tcPr>
            <w:tcW w:w="2152"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Usmena/pisana Odluka</w:t>
            </w:r>
          </w:p>
        </w:tc>
        <w:tc>
          <w:tcPr>
            <w:tcW w:w="1936"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Prema mogućnostima Proračuna</w:t>
            </w:r>
          </w:p>
        </w:tc>
      </w:tr>
      <w:tr w:rsidR="005121B3" w:rsidRPr="005121B3" w:rsidTr="004C297B">
        <w:trPr>
          <w:trHeight w:val="195"/>
        </w:trPr>
        <w:tc>
          <w:tcPr>
            <w:tcW w:w="748"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lastRenderedPageBreak/>
              <w:t>4.</w:t>
            </w:r>
          </w:p>
        </w:tc>
        <w:tc>
          <w:tcPr>
            <w:tcW w:w="1934"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Prikupljanje ponuda/naručivanje</w:t>
            </w:r>
          </w:p>
        </w:tc>
        <w:tc>
          <w:tcPr>
            <w:tcW w:w="2161"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Pročelnik Jedinstvenog upravnog odjela</w:t>
            </w:r>
          </w:p>
        </w:tc>
        <w:tc>
          <w:tcPr>
            <w:tcW w:w="2152"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Poziv na dostavu ponuda/narudžbenica (ako nema obveze prikupljanja ponuda)</w:t>
            </w:r>
          </w:p>
        </w:tc>
        <w:tc>
          <w:tcPr>
            <w:tcW w:w="1936"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Nakon usmene/pisane odluke općinskog načelnika o nabavi</w:t>
            </w:r>
          </w:p>
        </w:tc>
      </w:tr>
      <w:tr w:rsidR="005121B3" w:rsidRPr="005121B3" w:rsidTr="004C297B">
        <w:trPr>
          <w:trHeight w:val="360"/>
        </w:trPr>
        <w:tc>
          <w:tcPr>
            <w:tcW w:w="748"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5.</w:t>
            </w:r>
          </w:p>
        </w:tc>
        <w:tc>
          <w:tcPr>
            <w:tcW w:w="1934"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Odabir ponude kod prikupljanja ponuda</w:t>
            </w:r>
          </w:p>
        </w:tc>
        <w:tc>
          <w:tcPr>
            <w:tcW w:w="2161"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Općinski načelnik</w:t>
            </w:r>
          </w:p>
        </w:tc>
        <w:tc>
          <w:tcPr>
            <w:tcW w:w="2152"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Odluka o prihvaćanju ponude</w:t>
            </w:r>
          </w:p>
        </w:tc>
        <w:tc>
          <w:tcPr>
            <w:tcW w:w="1936"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Po provedbi postupka</w:t>
            </w:r>
          </w:p>
        </w:tc>
      </w:tr>
      <w:tr w:rsidR="005121B3" w:rsidRPr="005121B3" w:rsidTr="004C297B">
        <w:trPr>
          <w:trHeight w:val="207"/>
        </w:trPr>
        <w:tc>
          <w:tcPr>
            <w:tcW w:w="748"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6.</w:t>
            </w:r>
          </w:p>
        </w:tc>
        <w:tc>
          <w:tcPr>
            <w:tcW w:w="1934"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Sklapanje ugovora</w:t>
            </w:r>
          </w:p>
        </w:tc>
        <w:tc>
          <w:tcPr>
            <w:tcW w:w="2161"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Općinski načelnik</w:t>
            </w:r>
          </w:p>
        </w:tc>
        <w:tc>
          <w:tcPr>
            <w:tcW w:w="2152"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Ugovor</w:t>
            </w:r>
          </w:p>
        </w:tc>
        <w:tc>
          <w:tcPr>
            <w:tcW w:w="1936"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Po provedbi postupka</w:t>
            </w:r>
          </w:p>
        </w:tc>
      </w:tr>
      <w:tr w:rsidR="005121B3" w:rsidRPr="005121B3" w:rsidTr="004C297B">
        <w:trPr>
          <w:trHeight w:val="207"/>
        </w:trPr>
        <w:tc>
          <w:tcPr>
            <w:tcW w:w="748" w:type="dxa"/>
            <w:tcBorders>
              <w:bottom w:val="single" w:sz="4" w:space="0" w:color="auto"/>
            </w:tcBorders>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7.</w:t>
            </w:r>
          </w:p>
        </w:tc>
        <w:tc>
          <w:tcPr>
            <w:tcW w:w="1934"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Naručivanje kada nema obveze prikupljanja ponuda</w:t>
            </w:r>
          </w:p>
        </w:tc>
        <w:tc>
          <w:tcPr>
            <w:tcW w:w="2161"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Narudžbenicu izdaje Viši stručni suradnik za računovodstvene i financijske poslove a potpisuje ju općinski načelnik ili pročelnik</w:t>
            </w:r>
          </w:p>
        </w:tc>
        <w:tc>
          <w:tcPr>
            <w:tcW w:w="2152"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Narudžbenica</w:t>
            </w:r>
          </w:p>
        </w:tc>
        <w:tc>
          <w:tcPr>
            <w:tcW w:w="1936" w:type="dxa"/>
          </w:tcPr>
          <w:p w:rsidR="005121B3" w:rsidRPr="005121B3" w:rsidRDefault="005121B3" w:rsidP="005121B3">
            <w:pPr>
              <w:spacing w:after="0"/>
              <w:ind w:left="-23"/>
              <w:jc w:val="both"/>
              <w:rPr>
                <w:rFonts w:ascii="Times New Roman" w:eastAsia="Calibri" w:hAnsi="Times New Roman" w:cs="Times New Roman"/>
              </w:rPr>
            </w:pPr>
            <w:r w:rsidRPr="005121B3">
              <w:rPr>
                <w:rFonts w:ascii="Times New Roman" w:eastAsia="Calibri" w:hAnsi="Times New Roman" w:cs="Times New Roman"/>
              </w:rPr>
              <w:t>Po primitku ponude i prihvaćanju ponude (usmenom/pisanom) od strane općinskog načelnika</w:t>
            </w:r>
          </w:p>
        </w:tc>
      </w:tr>
    </w:tbl>
    <w:p w:rsidR="005121B3" w:rsidRPr="005121B3" w:rsidRDefault="005121B3" w:rsidP="005121B3">
      <w:pPr>
        <w:spacing w:after="0"/>
        <w:jc w:val="center"/>
        <w:rPr>
          <w:rFonts w:ascii="Times New Roman" w:eastAsia="Calibri" w:hAnsi="Times New Roman" w:cs="Times New Roman"/>
          <w:sz w:val="24"/>
          <w:szCs w:val="24"/>
        </w:rPr>
      </w:pPr>
    </w:p>
    <w:p w:rsidR="005121B3" w:rsidRPr="005121B3" w:rsidRDefault="005121B3" w:rsidP="005121B3">
      <w:pPr>
        <w:spacing w:after="0"/>
        <w:jc w:val="center"/>
        <w:rPr>
          <w:rFonts w:ascii="Times New Roman" w:eastAsia="Calibri" w:hAnsi="Times New Roman" w:cs="Times New Roman"/>
          <w:sz w:val="24"/>
          <w:szCs w:val="24"/>
        </w:rPr>
      </w:pPr>
      <w:r w:rsidRPr="005121B3">
        <w:rPr>
          <w:rFonts w:ascii="Times New Roman" w:eastAsia="Calibri" w:hAnsi="Times New Roman" w:cs="Times New Roman"/>
          <w:sz w:val="24"/>
          <w:szCs w:val="24"/>
        </w:rPr>
        <w:t>Članak 6.</w:t>
      </w:r>
    </w:p>
    <w:p w:rsidR="005121B3" w:rsidRPr="005121B3" w:rsidRDefault="005121B3" w:rsidP="005121B3">
      <w:pPr>
        <w:spacing w:after="0"/>
        <w:jc w:val="center"/>
        <w:rPr>
          <w:rFonts w:ascii="Times New Roman" w:eastAsia="Calibri" w:hAnsi="Times New Roman" w:cs="Times New Roman"/>
          <w:sz w:val="24"/>
          <w:szCs w:val="24"/>
        </w:rPr>
      </w:pPr>
    </w:p>
    <w:p w:rsidR="005121B3" w:rsidRPr="005121B3" w:rsidRDefault="005121B3" w:rsidP="005121B3">
      <w:pPr>
        <w:spacing w:after="0"/>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ab/>
        <w:t>Ukoliko postupak nabave roba i usluga podliježe postupku javne nabave, odnosno ispunjene su zakonske pretpostavke za provođenje procedure propisane Zakonom o javnoj nabavi tada se stvaranje obveza provodi po slijedećoj proceduri:</w:t>
      </w:r>
    </w:p>
    <w:p w:rsidR="005121B3" w:rsidRPr="005121B3" w:rsidRDefault="005121B3" w:rsidP="005121B3">
      <w:pPr>
        <w:spacing w:after="0"/>
        <w:jc w:val="both"/>
        <w:rPr>
          <w:rFonts w:ascii="Times New Roman" w:eastAsia="Calibri" w:hAnsi="Times New Roman" w:cs="Times New Roman"/>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1931"/>
        <w:gridCol w:w="2053"/>
        <w:gridCol w:w="2106"/>
        <w:gridCol w:w="1919"/>
      </w:tblGrid>
      <w:tr w:rsidR="005121B3" w:rsidRPr="005121B3" w:rsidTr="004C297B">
        <w:trPr>
          <w:trHeight w:val="345"/>
        </w:trPr>
        <w:tc>
          <w:tcPr>
            <w:tcW w:w="8946" w:type="dxa"/>
            <w:gridSpan w:val="5"/>
          </w:tcPr>
          <w:p w:rsidR="005121B3" w:rsidRPr="005121B3" w:rsidRDefault="005121B3" w:rsidP="005121B3">
            <w:pPr>
              <w:spacing w:after="0"/>
              <w:ind w:left="-8"/>
              <w:jc w:val="center"/>
              <w:rPr>
                <w:rFonts w:ascii="Times New Roman" w:eastAsia="Calibri" w:hAnsi="Times New Roman" w:cs="Times New Roman"/>
                <w:b/>
              </w:rPr>
            </w:pPr>
            <w:r w:rsidRPr="005121B3">
              <w:rPr>
                <w:rFonts w:ascii="Times New Roman" w:eastAsia="Calibri" w:hAnsi="Times New Roman" w:cs="Times New Roman"/>
                <w:b/>
              </w:rPr>
              <w:t>STVARANJE OBVEZA ZA KOJE JE POTREBNAPROCEDURA JAVNE NABAVE</w:t>
            </w:r>
          </w:p>
        </w:tc>
      </w:tr>
      <w:tr w:rsidR="005121B3" w:rsidRPr="005121B3" w:rsidTr="004C297B">
        <w:trPr>
          <w:trHeight w:val="405"/>
        </w:trPr>
        <w:tc>
          <w:tcPr>
            <w:tcW w:w="937" w:type="dxa"/>
          </w:tcPr>
          <w:p w:rsidR="005121B3" w:rsidRPr="005121B3" w:rsidRDefault="005121B3" w:rsidP="005121B3">
            <w:pPr>
              <w:spacing w:after="0"/>
              <w:ind w:left="-8"/>
              <w:jc w:val="center"/>
              <w:rPr>
                <w:rFonts w:ascii="Times New Roman" w:eastAsia="Calibri" w:hAnsi="Times New Roman" w:cs="Times New Roman"/>
              </w:rPr>
            </w:pPr>
            <w:r w:rsidRPr="005121B3">
              <w:rPr>
                <w:rFonts w:ascii="Times New Roman" w:eastAsia="Calibri" w:hAnsi="Times New Roman" w:cs="Times New Roman"/>
              </w:rPr>
              <w:t>Redni broj</w:t>
            </w:r>
          </w:p>
        </w:tc>
        <w:tc>
          <w:tcPr>
            <w:tcW w:w="1931" w:type="dxa"/>
          </w:tcPr>
          <w:p w:rsidR="005121B3" w:rsidRPr="005121B3" w:rsidRDefault="005121B3" w:rsidP="005121B3">
            <w:pPr>
              <w:spacing w:after="0"/>
              <w:ind w:left="-8"/>
              <w:jc w:val="center"/>
              <w:rPr>
                <w:rFonts w:ascii="Times New Roman" w:eastAsia="Calibri" w:hAnsi="Times New Roman" w:cs="Times New Roman"/>
              </w:rPr>
            </w:pPr>
            <w:r w:rsidRPr="005121B3">
              <w:rPr>
                <w:rFonts w:ascii="Times New Roman" w:eastAsia="Calibri" w:hAnsi="Times New Roman" w:cs="Times New Roman"/>
              </w:rPr>
              <w:t>AKTIVNOST</w:t>
            </w:r>
          </w:p>
        </w:tc>
        <w:tc>
          <w:tcPr>
            <w:tcW w:w="2053" w:type="dxa"/>
          </w:tcPr>
          <w:p w:rsidR="005121B3" w:rsidRPr="005121B3" w:rsidRDefault="005121B3" w:rsidP="005121B3">
            <w:pPr>
              <w:spacing w:after="0"/>
              <w:ind w:left="-8"/>
              <w:jc w:val="center"/>
              <w:rPr>
                <w:rFonts w:ascii="Times New Roman" w:eastAsia="Calibri" w:hAnsi="Times New Roman" w:cs="Times New Roman"/>
              </w:rPr>
            </w:pPr>
            <w:r w:rsidRPr="005121B3">
              <w:rPr>
                <w:rFonts w:ascii="Times New Roman" w:eastAsia="Calibri" w:hAnsi="Times New Roman" w:cs="Times New Roman"/>
              </w:rPr>
              <w:t>ODGOVORNOST</w:t>
            </w:r>
          </w:p>
        </w:tc>
        <w:tc>
          <w:tcPr>
            <w:tcW w:w="2106" w:type="dxa"/>
          </w:tcPr>
          <w:p w:rsidR="005121B3" w:rsidRPr="005121B3" w:rsidRDefault="005121B3" w:rsidP="005121B3">
            <w:pPr>
              <w:spacing w:after="0"/>
              <w:ind w:left="-8"/>
              <w:jc w:val="center"/>
              <w:rPr>
                <w:rFonts w:ascii="Times New Roman" w:eastAsia="Calibri" w:hAnsi="Times New Roman" w:cs="Times New Roman"/>
              </w:rPr>
            </w:pPr>
            <w:r w:rsidRPr="005121B3">
              <w:rPr>
                <w:rFonts w:ascii="Times New Roman" w:eastAsia="Calibri" w:hAnsi="Times New Roman" w:cs="Times New Roman"/>
              </w:rPr>
              <w:t>DOKUMENT</w:t>
            </w:r>
          </w:p>
        </w:tc>
        <w:tc>
          <w:tcPr>
            <w:tcW w:w="1919" w:type="dxa"/>
          </w:tcPr>
          <w:p w:rsidR="005121B3" w:rsidRPr="005121B3" w:rsidRDefault="005121B3" w:rsidP="005121B3">
            <w:pPr>
              <w:spacing w:after="0"/>
              <w:ind w:left="-8"/>
              <w:jc w:val="center"/>
              <w:rPr>
                <w:rFonts w:ascii="Times New Roman" w:eastAsia="Calibri" w:hAnsi="Times New Roman" w:cs="Times New Roman"/>
              </w:rPr>
            </w:pPr>
            <w:r w:rsidRPr="005121B3">
              <w:rPr>
                <w:rFonts w:ascii="Times New Roman" w:eastAsia="Calibri" w:hAnsi="Times New Roman" w:cs="Times New Roman"/>
              </w:rPr>
              <w:t>ROK</w:t>
            </w:r>
          </w:p>
        </w:tc>
      </w:tr>
      <w:tr w:rsidR="005121B3" w:rsidRPr="005121B3" w:rsidTr="004C297B">
        <w:trPr>
          <w:trHeight w:val="135"/>
        </w:trPr>
        <w:tc>
          <w:tcPr>
            <w:tcW w:w="937"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1.</w:t>
            </w:r>
          </w:p>
        </w:tc>
        <w:tc>
          <w:tcPr>
            <w:tcW w:w="1931"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Prijedlog za nabavu roba/radova/usluga</w:t>
            </w:r>
          </w:p>
        </w:tc>
        <w:tc>
          <w:tcPr>
            <w:tcW w:w="2053"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Općinski načelnik/službenici Jedinstvenog upravnog  odjela</w:t>
            </w:r>
          </w:p>
        </w:tc>
        <w:tc>
          <w:tcPr>
            <w:tcW w:w="2106"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Prijedlog s opisom potrebne robe/radova/usluga sa okvirnom cijenom</w:t>
            </w:r>
          </w:p>
        </w:tc>
        <w:tc>
          <w:tcPr>
            <w:tcW w:w="1919"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Prilikom izrade Plana nabave te tijekom godine</w:t>
            </w:r>
          </w:p>
        </w:tc>
      </w:tr>
      <w:tr w:rsidR="005121B3" w:rsidRPr="005121B3" w:rsidTr="004C297B">
        <w:trPr>
          <w:trHeight w:val="150"/>
        </w:trPr>
        <w:tc>
          <w:tcPr>
            <w:tcW w:w="937"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2.</w:t>
            </w:r>
          </w:p>
        </w:tc>
        <w:tc>
          <w:tcPr>
            <w:tcW w:w="1931"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 xml:space="preserve">Priprema tehničke i natječajne </w:t>
            </w:r>
            <w:r w:rsidRPr="005121B3">
              <w:rPr>
                <w:rFonts w:ascii="Times New Roman" w:eastAsia="Calibri" w:hAnsi="Times New Roman" w:cs="Times New Roman"/>
              </w:rPr>
              <w:lastRenderedPageBreak/>
              <w:t>dokumentacije za nabavu roba/radova/usluga</w:t>
            </w:r>
          </w:p>
        </w:tc>
        <w:tc>
          <w:tcPr>
            <w:tcW w:w="2053"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lastRenderedPageBreak/>
              <w:t xml:space="preserve">Pročelnik Jedinstvenog </w:t>
            </w:r>
            <w:r w:rsidRPr="005121B3">
              <w:rPr>
                <w:rFonts w:ascii="Times New Roman" w:eastAsia="Calibri" w:hAnsi="Times New Roman" w:cs="Times New Roman"/>
              </w:rPr>
              <w:lastRenderedPageBreak/>
              <w:t>upravnog odjela/osoba zadužena za područje javne nabave/za stručni dio je moguće angažirati vanjskog stručnjaka</w:t>
            </w:r>
          </w:p>
        </w:tc>
        <w:tc>
          <w:tcPr>
            <w:tcW w:w="2106"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lastRenderedPageBreak/>
              <w:t>dokumentacija</w:t>
            </w:r>
          </w:p>
        </w:tc>
        <w:tc>
          <w:tcPr>
            <w:tcW w:w="1919"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 xml:space="preserve">Idealno bi bilo prilikom izrade </w:t>
            </w:r>
            <w:r w:rsidRPr="005121B3">
              <w:rPr>
                <w:rFonts w:ascii="Times New Roman" w:eastAsia="Calibri" w:hAnsi="Times New Roman" w:cs="Times New Roman"/>
              </w:rPr>
              <w:lastRenderedPageBreak/>
              <w:t>Plana nabave ali može i tijekom godine</w:t>
            </w:r>
          </w:p>
        </w:tc>
      </w:tr>
      <w:tr w:rsidR="005121B3" w:rsidRPr="005121B3" w:rsidTr="004C297B">
        <w:trPr>
          <w:trHeight w:val="141"/>
        </w:trPr>
        <w:tc>
          <w:tcPr>
            <w:tcW w:w="937"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lastRenderedPageBreak/>
              <w:t>3.</w:t>
            </w:r>
          </w:p>
        </w:tc>
        <w:tc>
          <w:tcPr>
            <w:tcW w:w="1931"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Uključivanje stavki iz Plana nabave u Proračun</w:t>
            </w:r>
          </w:p>
        </w:tc>
        <w:tc>
          <w:tcPr>
            <w:tcW w:w="2053"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 xml:space="preserve">Viši stručni suradnik za računovodstvene i financijske poslove </w:t>
            </w:r>
          </w:p>
        </w:tc>
        <w:tc>
          <w:tcPr>
            <w:tcW w:w="2106"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Proračun</w:t>
            </w:r>
          </w:p>
        </w:tc>
        <w:tc>
          <w:tcPr>
            <w:tcW w:w="1919"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Prilikom izrade Proračuna</w:t>
            </w:r>
          </w:p>
        </w:tc>
      </w:tr>
      <w:tr w:rsidR="005121B3" w:rsidRPr="005121B3" w:rsidTr="004C297B">
        <w:trPr>
          <w:trHeight w:val="150"/>
        </w:trPr>
        <w:tc>
          <w:tcPr>
            <w:tcW w:w="937"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4.</w:t>
            </w:r>
          </w:p>
        </w:tc>
        <w:tc>
          <w:tcPr>
            <w:tcW w:w="1931"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Pokretanje postupka javne nabave</w:t>
            </w:r>
          </w:p>
        </w:tc>
        <w:tc>
          <w:tcPr>
            <w:tcW w:w="2053"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Općinski načelnik nakon njegove Odluke Pročelnik Jedinstvenog upravnog odjela objavljuje natječaj</w:t>
            </w:r>
          </w:p>
        </w:tc>
        <w:tc>
          <w:tcPr>
            <w:tcW w:w="2106"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Odluka općinskog načelnika te objava natječaja</w:t>
            </w:r>
          </w:p>
        </w:tc>
        <w:tc>
          <w:tcPr>
            <w:tcW w:w="1919"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Tijekom godine</w:t>
            </w:r>
          </w:p>
        </w:tc>
      </w:tr>
      <w:tr w:rsidR="005121B3" w:rsidRPr="005121B3" w:rsidTr="004C297B">
        <w:trPr>
          <w:trHeight w:val="135"/>
        </w:trPr>
        <w:tc>
          <w:tcPr>
            <w:tcW w:w="937"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 xml:space="preserve">7. </w:t>
            </w:r>
          </w:p>
        </w:tc>
        <w:tc>
          <w:tcPr>
            <w:tcW w:w="1931"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Provođenje postupka javne nabave</w:t>
            </w:r>
          </w:p>
        </w:tc>
        <w:tc>
          <w:tcPr>
            <w:tcW w:w="2053"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Pročelnik Jedinstvenog upravnog odjela</w:t>
            </w:r>
          </w:p>
        </w:tc>
        <w:tc>
          <w:tcPr>
            <w:tcW w:w="2106"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Dokumentacija za nadmetanje- ponude, zapisnici</w:t>
            </w:r>
          </w:p>
        </w:tc>
        <w:tc>
          <w:tcPr>
            <w:tcW w:w="1919"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Ovisno o postupku javne nabave</w:t>
            </w:r>
          </w:p>
        </w:tc>
      </w:tr>
      <w:tr w:rsidR="005121B3" w:rsidRPr="005121B3" w:rsidTr="004C297B">
        <w:trPr>
          <w:trHeight w:val="165"/>
        </w:trPr>
        <w:tc>
          <w:tcPr>
            <w:tcW w:w="937"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8.</w:t>
            </w:r>
          </w:p>
        </w:tc>
        <w:tc>
          <w:tcPr>
            <w:tcW w:w="1931"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Odabir ponuditelja ili poništenje postupka javne nabave</w:t>
            </w:r>
          </w:p>
        </w:tc>
        <w:tc>
          <w:tcPr>
            <w:tcW w:w="2053"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Općinski načelnik</w:t>
            </w:r>
          </w:p>
        </w:tc>
        <w:tc>
          <w:tcPr>
            <w:tcW w:w="2106"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Odluka o odabiru ili Odluka o poništenju</w:t>
            </w:r>
          </w:p>
        </w:tc>
        <w:tc>
          <w:tcPr>
            <w:tcW w:w="1919"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Po odabiru ili odluci o odobrenju</w:t>
            </w:r>
          </w:p>
        </w:tc>
      </w:tr>
      <w:tr w:rsidR="005121B3" w:rsidRPr="005121B3" w:rsidTr="004C297B">
        <w:trPr>
          <w:trHeight w:val="111"/>
        </w:trPr>
        <w:tc>
          <w:tcPr>
            <w:tcW w:w="937"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9.</w:t>
            </w:r>
          </w:p>
        </w:tc>
        <w:tc>
          <w:tcPr>
            <w:tcW w:w="1931"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Sklapanje ugovora/okvirnog sporazuma o javnoj nabavi</w:t>
            </w:r>
          </w:p>
        </w:tc>
        <w:tc>
          <w:tcPr>
            <w:tcW w:w="2053"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Općinski načelnik</w:t>
            </w:r>
          </w:p>
        </w:tc>
        <w:tc>
          <w:tcPr>
            <w:tcW w:w="2106"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Ugovor o javnoj nabavi/okvirni sporazum</w:t>
            </w:r>
          </w:p>
        </w:tc>
        <w:tc>
          <w:tcPr>
            <w:tcW w:w="1919" w:type="dxa"/>
          </w:tcPr>
          <w:p w:rsidR="005121B3" w:rsidRPr="005121B3" w:rsidRDefault="005121B3" w:rsidP="005121B3">
            <w:pPr>
              <w:spacing w:after="0"/>
              <w:ind w:left="-8"/>
              <w:jc w:val="both"/>
              <w:rPr>
                <w:rFonts w:ascii="Times New Roman" w:eastAsia="Calibri" w:hAnsi="Times New Roman" w:cs="Times New Roman"/>
              </w:rPr>
            </w:pPr>
            <w:r w:rsidRPr="005121B3">
              <w:rPr>
                <w:rFonts w:ascii="Times New Roman" w:eastAsia="Calibri" w:hAnsi="Times New Roman" w:cs="Times New Roman"/>
              </w:rPr>
              <w:t>Nakon donošenja Odluke o odabiru ili poništenju</w:t>
            </w:r>
          </w:p>
        </w:tc>
      </w:tr>
    </w:tbl>
    <w:p w:rsidR="005121B3" w:rsidRPr="005121B3" w:rsidRDefault="005121B3" w:rsidP="005121B3">
      <w:pPr>
        <w:spacing w:after="0"/>
        <w:jc w:val="both"/>
        <w:rPr>
          <w:rFonts w:ascii="Times New Roman" w:eastAsia="Calibri" w:hAnsi="Times New Roman" w:cs="Times New Roman"/>
          <w:sz w:val="24"/>
          <w:szCs w:val="24"/>
        </w:rPr>
      </w:pPr>
    </w:p>
    <w:p w:rsidR="005121B3" w:rsidRPr="005121B3" w:rsidRDefault="005121B3" w:rsidP="005121B3">
      <w:pPr>
        <w:spacing w:after="0"/>
        <w:jc w:val="center"/>
        <w:rPr>
          <w:rFonts w:ascii="Times New Roman" w:eastAsia="Calibri" w:hAnsi="Times New Roman" w:cs="Times New Roman"/>
          <w:sz w:val="24"/>
          <w:szCs w:val="24"/>
        </w:rPr>
      </w:pPr>
      <w:r w:rsidRPr="005121B3">
        <w:rPr>
          <w:rFonts w:ascii="Times New Roman" w:eastAsia="Calibri" w:hAnsi="Times New Roman" w:cs="Times New Roman"/>
          <w:sz w:val="24"/>
          <w:szCs w:val="24"/>
        </w:rPr>
        <w:t>Članak 7.</w:t>
      </w:r>
    </w:p>
    <w:p w:rsidR="005121B3" w:rsidRPr="005121B3" w:rsidRDefault="005121B3" w:rsidP="005121B3">
      <w:pPr>
        <w:spacing w:after="0"/>
        <w:jc w:val="center"/>
        <w:rPr>
          <w:rFonts w:ascii="Times New Roman" w:eastAsia="Calibri" w:hAnsi="Times New Roman" w:cs="Times New Roman"/>
          <w:sz w:val="24"/>
          <w:szCs w:val="24"/>
        </w:rPr>
      </w:pPr>
    </w:p>
    <w:p w:rsidR="005121B3" w:rsidRPr="005121B3" w:rsidRDefault="005121B3" w:rsidP="005121B3">
      <w:pPr>
        <w:spacing w:after="0"/>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lastRenderedPageBreak/>
        <w:tab/>
        <w:t>Stupanjem na snagu ove Procedure prestaje vrijediti Procedura stvaranja ugovornih obveza u Općini Šodolovci („službeni glasnik Općine Šodolovci“ broj 4/16)</w:t>
      </w:r>
    </w:p>
    <w:p w:rsidR="005121B3" w:rsidRPr="005121B3" w:rsidRDefault="005121B3" w:rsidP="005121B3">
      <w:pPr>
        <w:spacing w:after="0"/>
        <w:jc w:val="both"/>
        <w:rPr>
          <w:rFonts w:ascii="Times New Roman" w:eastAsia="Calibri" w:hAnsi="Times New Roman" w:cs="Times New Roman"/>
          <w:sz w:val="24"/>
          <w:szCs w:val="24"/>
        </w:rPr>
      </w:pPr>
    </w:p>
    <w:p w:rsidR="005121B3" w:rsidRPr="005121B3" w:rsidRDefault="005121B3" w:rsidP="005121B3">
      <w:pPr>
        <w:spacing w:after="0"/>
        <w:jc w:val="center"/>
        <w:rPr>
          <w:rFonts w:ascii="Times New Roman" w:eastAsia="Calibri" w:hAnsi="Times New Roman" w:cs="Times New Roman"/>
          <w:sz w:val="24"/>
          <w:szCs w:val="24"/>
        </w:rPr>
      </w:pPr>
      <w:r w:rsidRPr="005121B3">
        <w:rPr>
          <w:rFonts w:ascii="Times New Roman" w:eastAsia="Calibri" w:hAnsi="Times New Roman" w:cs="Times New Roman"/>
          <w:sz w:val="24"/>
          <w:szCs w:val="24"/>
        </w:rPr>
        <w:t>Članak 8.</w:t>
      </w:r>
    </w:p>
    <w:p w:rsidR="005121B3" w:rsidRPr="005121B3" w:rsidRDefault="005121B3" w:rsidP="005121B3">
      <w:pPr>
        <w:spacing w:after="0"/>
        <w:jc w:val="center"/>
        <w:rPr>
          <w:rFonts w:ascii="Times New Roman" w:eastAsia="Calibri" w:hAnsi="Times New Roman" w:cs="Times New Roman"/>
          <w:sz w:val="24"/>
          <w:szCs w:val="24"/>
        </w:rPr>
      </w:pPr>
    </w:p>
    <w:p w:rsidR="005121B3" w:rsidRPr="005121B3" w:rsidRDefault="005121B3" w:rsidP="005121B3">
      <w:pPr>
        <w:spacing w:after="0"/>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 xml:space="preserve">          Ova Procedura objavit će se u „Službenom glasniku Općine Šodolovci“, a na snagu danom donošenja.</w:t>
      </w:r>
    </w:p>
    <w:p w:rsidR="005121B3" w:rsidRPr="005121B3" w:rsidRDefault="005121B3" w:rsidP="005121B3">
      <w:pPr>
        <w:spacing w:after="0"/>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Klasa: 401-05/19-01/2</w:t>
      </w:r>
    </w:p>
    <w:p w:rsidR="005121B3" w:rsidRPr="005121B3" w:rsidRDefault="005121B3" w:rsidP="005121B3">
      <w:pPr>
        <w:spacing w:after="0"/>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Urbroj: 2121/11-19-1</w:t>
      </w:r>
    </w:p>
    <w:p w:rsidR="005121B3" w:rsidRPr="005121B3" w:rsidRDefault="005121B3" w:rsidP="005121B3">
      <w:pPr>
        <w:spacing w:after="0"/>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Šodolovci, 24. listopada 2019.</w:t>
      </w:r>
    </w:p>
    <w:p w:rsidR="005121B3" w:rsidRPr="005121B3" w:rsidRDefault="005121B3" w:rsidP="005121B3">
      <w:pPr>
        <w:spacing w:after="0"/>
        <w:jc w:val="right"/>
        <w:rPr>
          <w:rFonts w:ascii="Times New Roman" w:eastAsia="Calibri" w:hAnsi="Times New Roman" w:cs="Times New Roman"/>
          <w:sz w:val="24"/>
          <w:szCs w:val="24"/>
        </w:rPr>
      </w:pPr>
      <w:r w:rsidRPr="005121B3">
        <w:rPr>
          <w:rFonts w:ascii="Times New Roman" w:eastAsia="Calibri" w:hAnsi="Times New Roman" w:cs="Times New Roman"/>
          <w:sz w:val="24"/>
          <w:szCs w:val="24"/>
        </w:rPr>
        <w:t>Zamjenik općinskog načelnika koji obnaša</w:t>
      </w:r>
    </w:p>
    <w:p w:rsidR="005121B3" w:rsidRPr="005121B3" w:rsidRDefault="005121B3" w:rsidP="005121B3">
      <w:pPr>
        <w:spacing w:after="0"/>
        <w:jc w:val="right"/>
        <w:rPr>
          <w:rFonts w:ascii="Times New Roman" w:eastAsia="Calibri" w:hAnsi="Times New Roman" w:cs="Times New Roman"/>
          <w:sz w:val="24"/>
          <w:szCs w:val="24"/>
        </w:rPr>
      </w:pPr>
      <w:r w:rsidRPr="005121B3">
        <w:rPr>
          <w:rFonts w:ascii="Times New Roman" w:eastAsia="Calibri" w:hAnsi="Times New Roman" w:cs="Times New Roman"/>
          <w:sz w:val="24"/>
          <w:szCs w:val="24"/>
        </w:rPr>
        <w:t>dužnost općinskog načelnika:</w:t>
      </w:r>
    </w:p>
    <w:p w:rsidR="005121B3" w:rsidRDefault="005121B3" w:rsidP="005121B3">
      <w:pPr>
        <w:spacing w:after="0" w:line="240" w:lineRule="auto"/>
        <w:jc w:val="right"/>
        <w:rPr>
          <w:rFonts w:ascii="Times New Roman" w:eastAsia="Calibri" w:hAnsi="Times New Roman" w:cs="Times New Roman"/>
          <w:sz w:val="24"/>
          <w:szCs w:val="24"/>
        </w:rPr>
      </w:pPr>
      <w:r w:rsidRPr="005121B3">
        <w:rPr>
          <w:rFonts w:ascii="Times New Roman" w:eastAsia="Calibri" w:hAnsi="Times New Roman" w:cs="Times New Roman"/>
          <w:sz w:val="24"/>
          <w:szCs w:val="24"/>
        </w:rPr>
        <w:t>Dragan Zorić</w:t>
      </w:r>
      <w:r>
        <w:rPr>
          <w:rFonts w:ascii="Times New Roman" w:eastAsia="Calibri" w:hAnsi="Times New Roman" w:cs="Times New Roman"/>
          <w:sz w:val="24"/>
          <w:szCs w:val="24"/>
        </w:rPr>
        <w:t>, v.r.</w:t>
      </w:r>
    </w:p>
    <w:p w:rsidR="005121B3" w:rsidRDefault="005121B3" w:rsidP="005121B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5121B3" w:rsidRPr="005121B3" w:rsidRDefault="005121B3" w:rsidP="005121B3">
      <w:pPr>
        <w:spacing w:after="0" w:line="240" w:lineRule="auto"/>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Na temelju članka 46. Statuta Općine Šodolovci („službeni glasnik Općine Šodolovci“ broj 3/09, 2/13, 7/16 i 4/18) zamjenik općinskog načelnika koji obnaša dužnost općinskog načelnika općine Šodolovci donosi</w:t>
      </w:r>
    </w:p>
    <w:p w:rsidR="005121B3" w:rsidRPr="005121B3" w:rsidRDefault="005121B3" w:rsidP="005121B3">
      <w:pPr>
        <w:spacing w:after="0" w:line="240" w:lineRule="auto"/>
        <w:jc w:val="both"/>
        <w:rPr>
          <w:rFonts w:ascii="Times New Roman" w:eastAsia="Calibri" w:hAnsi="Times New Roman" w:cs="Times New Roman"/>
          <w:color w:val="FF0000"/>
          <w:sz w:val="24"/>
          <w:szCs w:val="24"/>
        </w:rPr>
      </w:pPr>
    </w:p>
    <w:p w:rsidR="005121B3" w:rsidRPr="005121B3" w:rsidRDefault="005121B3" w:rsidP="005121B3">
      <w:pPr>
        <w:spacing w:after="0" w:line="240" w:lineRule="auto"/>
        <w:jc w:val="both"/>
        <w:rPr>
          <w:rFonts w:ascii="Times New Roman" w:eastAsia="Calibri" w:hAnsi="Times New Roman" w:cs="Times New Roman"/>
          <w:sz w:val="24"/>
          <w:szCs w:val="24"/>
        </w:rPr>
      </w:pPr>
    </w:p>
    <w:p w:rsidR="005121B3" w:rsidRPr="005121B3" w:rsidRDefault="005121B3" w:rsidP="005121B3">
      <w:pPr>
        <w:spacing w:after="0" w:line="240" w:lineRule="auto"/>
        <w:jc w:val="center"/>
        <w:rPr>
          <w:rFonts w:ascii="Times New Roman" w:eastAsia="Calibri" w:hAnsi="Times New Roman" w:cs="Times New Roman"/>
          <w:b/>
          <w:sz w:val="24"/>
          <w:szCs w:val="24"/>
        </w:rPr>
      </w:pPr>
      <w:r w:rsidRPr="005121B3">
        <w:rPr>
          <w:rFonts w:ascii="Times New Roman" w:eastAsia="Calibri" w:hAnsi="Times New Roman" w:cs="Times New Roman"/>
          <w:b/>
          <w:sz w:val="24"/>
          <w:szCs w:val="24"/>
        </w:rPr>
        <w:t>PROCEDURU ZAPRIMANJA I PROVJERE RAČUNA TE PLAĆANJE PO RAČUNIMA U OPĆINI ŠODOLOVCI</w:t>
      </w:r>
    </w:p>
    <w:p w:rsidR="005121B3" w:rsidRPr="005121B3" w:rsidRDefault="005121B3" w:rsidP="005121B3">
      <w:pPr>
        <w:spacing w:after="0" w:line="240" w:lineRule="auto"/>
        <w:jc w:val="center"/>
        <w:rPr>
          <w:rFonts w:ascii="Times New Roman" w:eastAsia="Calibri" w:hAnsi="Times New Roman" w:cs="Times New Roman"/>
          <w:b/>
          <w:sz w:val="24"/>
          <w:szCs w:val="24"/>
        </w:rPr>
      </w:pPr>
    </w:p>
    <w:p w:rsidR="005121B3" w:rsidRPr="005121B3" w:rsidRDefault="005121B3" w:rsidP="005121B3">
      <w:pPr>
        <w:spacing w:after="0" w:line="240" w:lineRule="auto"/>
        <w:jc w:val="center"/>
        <w:rPr>
          <w:rFonts w:ascii="Times New Roman" w:eastAsia="Calibri" w:hAnsi="Times New Roman" w:cs="Times New Roman"/>
          <w:sz w:val="24"/>
          <w:szCs w:val="24"/>
        </w:rPr>
      </w:pPr>
      <w:r w:rsidRPr="005121B3">
        <w:rPr>
          <w:rFonts w:ascii="Times New Roman" w:eastAsia="Calibri" w:hAnsi="Times New Roman" w:cs="Times New Roman"/>
          <w:sz w:val="24"/>
          <w:szCs w:val="24"/>
        </w:rPr>
        <w:t>Članak 1.</w:t>
      </w:r>
    </w:p>
    <w:p w:rsidR="005121B3" w:rsidRPr="005121B3" w:rsidRDefault="005121B3" w:rsidP="005121B3">
      <w:pPr>
        <w:spacing w:after="0" w:line="240" w:lineRule="auto"/>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 xml:space="preserve">          Ovim aktom propisuje se procedura zaprimanja i provjere računa te plaćanja po računima u Općini Šodolovci, osim ako posebnim propisima nje uređeno drugačije.</w:t>
      </w:r>
    </w:p>
    <w:p w:rsidR="005121B3" w:rsidRPr="005121B3" w:rsidRDefault="005121B3" w:rsidP="005121B3">
      <w:pPr>
        <w:spacing w:after="0" w:line="240" w:lineRule="auto"/>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 xml:space="preserve"> </w:t>
      </w:r>
    </w:p>
    <w:p w:rsidR="005121B3" w:rsidRPr="005121B3" w:rsidRDefault="005121B3" w:rsidP="005121B3">
      <w:pPr>
        <w:spacing w:after="0" w:line="240" w:lineRule="auto"/>
        <w:jc w:val="center"/>
        <w:rPr>
          <w:rFonts w:ascii="Times New Roman" w:eastAsia="Calibri" w:hAnsi="Times New Roman" w:cs="Times New Roman"/>
          <w:sz w:val="24"/>
          <w:szCs w:val="24"/>
        </w:rPr>
      </w:pPr>
      <w:r w:rsidRPr="005121B3">
        <w:rPr>
          <w:rFonts w:ascii="Times New Roman" w:eastAsia="Calibri" w:hAnsi="Times New Roman" w:cs="Times New Roman"/>
          <w:sz w:val="24"/>
          <w:szCs w:val="24"/>
        </w:rPr>
        <w:t>Članak 2.</w:t>
      </w:r>
    </w:p>
    <w:p w:rsidR="005121B3" w:rsidRPr="005121B3" w:rsidRDefault="005121B3" w:rsidP="005121B3">
      <w:pPr>
        <w:spacing w:after="0" w:line="240" w:lineRule="auto"/>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ab/>
        <w:t>Postupak zaprimanja i provjere računa te plaćanje po računima u općini Šodolovci izvodi se po slijedećoj proceduri:</w:t>
      </w:r>
    </w:p>
    <w:p w:rsidR="005121B3" w:rsidRPr="005121B3" w:rsidRDefault="005121B3" w:rsidP="005121B3">
      <w:pPr>
        <w:spacing w:after="0" w:line="240" w:lineRule="auto"/>
        <w:jc w:val="both"/>
        <w:rPr>
          <w:rFonts w:ascii="Times New Roman" w:eastAsia="Calibri" w:hAnsi="Times New Roman" w:cs="Times New Roman"/>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1773"/>
        <w:gridCol w:w="1699"/>
        <w:gridCol w:w="2506"/>
        <w:gridCol w:w="2359"/>
      </w:tblGrid>
      <w:tr w:rsidR="005121B3" w:rsidRPr="005121B3" w:rsidTr="004C297B">
        <w:trPr>
          <w:trHeight w:val="165"/>
        </w:trPr>
        <w:tc>
          <w:tcPr>
            <w:tcW w:w="726" w:type="dxa"/>
          </w:tcPr>
          <w:p w:rsidR="005121B3" w:rsidRPr="005121B3" w:rsidRDefault="005121B3" w:rsidP="005121B3">
            <w:pPr>
              <w:spacing w:after="0" w:line="240" w:lineRule="auto"/>
              <w:ind w:left="-8"/>
              <w:jc w:val="center"/>
              <w:rPr>
                <w:rFonts w:ascii="Times New Roman" w:eastAsia="Calibri" w:hAnsi="Times New Roman" w:cs="Times New Roman"/>
              </w:rPr>
            </w:pPr>
            <w:r w:rsidRPr="005121B3">
              <w:rPr>
                <w:rFonts w:ascii="Times New Roman" w:eastAsia="Calibri" w:hAnsi="Times New Roman" w:cs="Times New Roman"/>
              </w:rPr>
              <w:t>Redni broj</w:t>
            </w:r>
          </w:p>
        </w:tc>
        <w:tc>
          <w:tcPr>
            <w:tcW w:w="1749" w:type="dxa"/>
          </w:tcPr>
          <w:p w:rsidR="005121B3" w:rsidRPr="005121B3" w:rsidRDefault="005121B3" w:rsidP="005121B3">
            <w:pPr>
              <w:spacing w:after="0" w:line="240" w:lineRule="auto"/>
              <w:ind w:left="-8"/>
              <w:jc w:val="center"/>
              <w:rPr>
                <w:rFonts w:ascii="Times New Roman" w:eastAsia="Calibri" w:hAnsi="Times New Roman" w:cs="Times New Roman"/>
              </w:rPr>
            </w:pPr>
            <w:r w:rsidRPr="005121B3">
              <w:rPr>
                <w:rFonts w:ascii="Times New Roman" w:eastAsia="Calibri" w:hAnsi="Times New Roman" w:cs="Times New Roman"/>
              </w:rPr>
              <w:t>DOGAĐAJ</w:t>
            </w:r>
          </w:p>
        </w:tc>
        <w:tc>
          <w:tcPr>
            <w:tcW w:w="1676" w:type="dxa"/>
          </w:tcPr>
          <w:p w:rsidR="005121B3" w:rsidRPr="005121B3" w:rsidRDefault="005121B3" w:rsidP="005121B3">
            <w:pPr>
              <w:spacing w:after="0" w:line="240" w:lineRule="auto"/>
              <w:ind w:left="-8"/>
              <w:jc w:val="center"/>
              <w:rPr>
                <w:rFonts w:ascii="Times New Roman" w:eastAsia="Calibri" w:hAnsi="Times New Roman" w:cs="Times New Roman"/>
              </w:rPr>
            </w:pPr>
            <w:r w:rsidRPr="005121B3">
              <w:rPr>
                <w:rFonts w:ascii="Times New Roman" w:eastAsia="Calibri" w:hAnsi="Times New Roman" w:cs="Times New Roman"/>
              </w:rPr>
              <w:t>NADLEŽNOST</w:t>
            </w:r>
          </w:p>
        </w:tc>
        <w:tc>
          <w:tcPr>
            <w:tcW w:w="2470" w:type="dxa"/>
          </w:tcPr>
          <w:p w:rsidR="005121B3" w:rsidRPr="005121B3" w:rsidRDefault="005121B3" w:rsidP="005121B3">
            <w:pPr>
              <w:spacing w:after="0" w:line="240" w:lineRule="auto"/>
              <w:ind w:left="-8"/>
              <w:jc w:val="center"/>
              <w:rPr>
                <w:rFonts w:ascii="Times New Roman" w:eastAsia="Calibri" w:hAnsi="Times New Roman" w:cs="Times New Roman"/>
              </w:rPr>
            </w:pPr>
            <w:r w:rsidRPr="005121B3">
              <w:rPr>
                <w:rFonts w:ascii="Times New Roman" w:eastAsia="Calibri" w:hAnsi="Times New Roman" w:cs="Times New Roman"/>
              </w:rPr>
              <w:t>AKTIVNOST</w:t>
            </w:r>
          </w:p>
        </w:tc>
        <w:tc>
          <w:tcPr>
            <w:tcW w:w="2325" w:type="dxa"/>
          </w:tcPr>
          <w:p w:rsidR="005121B3" w:rsidRPr="005121B3" w:rsidRDefault="005121B3" w:rsidP="005121B3">
            <w:pPr>
              <w:spacing w:after="0" w:line="240" w:lineRule="auto"/>
              <w:ind w:left="-8"/>
              <w:jc w:val="center"/>
              <w:rPr>
                <w:rFonts w:ascii="Times New Roman" w:eastAsia="Calibri" w:hAnsi="Times New Roman" w:cs="Times New Roman"/>
              </w:rPr>
            </w:pPr>
            <w:r w:rsidRPr="005121B3">
              <w:rPr>
                <w:rFonts w:ascii="Times New Roman" w:eastAsia="Calibri" w:hAnsi="Times New Roman" w:cs="Times New Roman"/>
              </w:rPr>
              <w:t>ROK</w:t>
            </w:r>
          </w:p>
        </w:tc>
      </w:tr>
      <w:tr w:rsidR="005121B3" w:rsidRPr="005121B3" w:rsidTr="004C297B">
        <w:trPr>
          <w:trHeight w:val="150"/>
        </w:trPr>
        <w:tc>
          <w:tcPr>
            <w:tcW w:w="726"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1.</w:t>
            </w:r>
          </w:p>
        </w:tc>
        <w:tc>
          <w:tcPr>
            <w:tcW w:w="1749"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Preuzimanje robe/radova/ usluga</w:t>
            </w:r>
          </w:p>
        </w:tc>
        <w:tc>
          <w:tcPr>
            <w:tcW w:w="1676"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Službenici Jedinstvenog upravnog odjela</w:t>
            </w:r>
          </w:p>
        </w:tc>
        <w:tc>
          <w:tcPr>
            <w:tcW w:w="2470"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 xml:space="preserve">Osoba koja preuzima robu, radove ili usluge svojim potpisom na </w:t>
            </w:r>
            <w:r w:rsidRPr="005121B3">
              <w:rPr>
                <w:rFonts w:ascii="Times New Roman" w:eastAsia="Calibri" w:hAnsi="Times New Roman" w:cs="Times New Roman"/>
              </w:rPr>
              <w:lastRenderedPageBreak/>
              <w:t>dokumentu zaprimanja (dostavnici, tovarnom listu, primku, radnom nalogu, zapisniku i sl.) jamči da roba, usluge ili radovi odgovaraju vrsti i kvaliteti odnosno da su u skladu s naručenim ili ugovorenim</w:t>
            </w:r>
          </w:p>
        </w:tc>
        <w:tc>
          <w:tcPr>
            <w:tcW w:w="2325"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lastRenderedPageBreak/>
              <w:t>U trenutku preuzimanja robe/radova/usluga</w:t>
            </w:r>
          </w:p>
        </w:tc>
      </w:tr>
      <w:tr w:rsidR="005121B3" w:rsidRPr="005121B3" w:rsidTr="004C297B">
        <w:trPr>
          <w:trHeight w:val="111"/>
        </w:trPr>
        <w:tc>
          <w:tcPr>
            <w:tcW w:w="726"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2.</w:t>
            </w:r>
          </w:p>
        </w:tc>
        <w:tc>
          <w:tcPr>
            <w:tcW w:w="1749"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Zaprimanje računa</w:t>
            </w:r>
          </w:p>
        </w:tc>
        <w:tc>
          <w:tcPr>
            <w:tcW w:w="1676"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Službenici Jedinstvenog upravnog odjela</w:t>
            </w:r>
          </w:p>
        </w:tc>
        <w:tc>
          <w:tcPr>
            <w:tcW w:w="2470"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Računi se zaprimaju u Jedinstvenom upravnom odjelu, na račun se stavlja prijamni štambilj s datumom primitka.</w:t>
            </w:r>
          </w:p>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Ako se radi o e-računu isti preuzima službenik JUO elektroničkim putem te se na navedeni računu ne stavlja prijemni štambilj s datumom primitka jer e-račun već sadrži referencu s datumom primitka na server.</w:t>
            </w:r>
          </w:p>
        </w:tc>
        <w:tc>
          <w:tcPr>
            <w:tcW w:w="2325"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Istog dana za račune zaprimljene u pisanom obliku.</w:t>
            </w:r>
          </w:p>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Za e-račune rok preuzimanja je maksimalno tri dana.</w:t>
            </w:r>
          </w:p>
        </w:tc>
      </w:tr>
      <w:tr w:rsidR="005121B3" w:rsidRPr="005121B3" w:rsidTr="004C297B">
        <w:trPr>
          <w:trHeight w:val="135"/>
        </w:trPr>
        <w:tc>
          <w:tcPr>
            <w:tcW w:w="726"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3.</w:t>
            </w:r>
          </w:p>
        </w:tc>
        <w:tc>
          <w:tcPr>
            <w:tcW w:w="1749"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Računovodstvena kontrola</w:t>
            </w:r>
          </w:p>
        </w:tc>
        <w:tc>
          <w:tcPr>
            <w:tcW w:w="1676"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Viši stručni suradnik za računovodstvene i financijske poslove</w:t>
            </w:r>
          </w:p>
        </w:tc>
        <w:tc>
          <w:tcPr>
            <w:tcW w:w="2470"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 xml:space="preserve">Nakon suštinske kontrole računa (odgovara li fakturirana realizacija stvarnoj realizaciji), račun kompletira sa zapisnikom o obavljenoj usluzi odnosno otpremnici o isporučenoj robi i narudžbenici (ukoliko su priloženi). Obavlja materijalnu kontrolu (matematičkom </w:t>
            </w:r>
            <w:r w:rsidRPr="005121B3">
              <w:rPr>
                <w:rFonts w:ascii="Times New Roman" w:eastAsia="Calibri" w:hAnsi="Times New Roman" w:cs="Times New Roman"/>
              </w:rPr>
              <w:lastRenderedPageBreak/>
              <w:t>kontrolom provjerava ispravnost iznosa na računu) i formalnu kontrolu (evidentira postojanje svih potrebnih elemenata).</w:t>
            </w:r>
          </w:p>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Kao potvrda obavljanja naprijed navedenih kontrola upisuje se na račun datum obavljanja kontrole uz potpis Višeg stručnog suradnika za računovodstvene i financijske poslove</w:t>
            </w:r>
          </w:p>
        </w:tc>
        <w:tc>
          <w:tcPr>
            <w:tcW w:w="2325"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lastRenderedPageBreak/>
              <w:t>Po zaprimanju/preuzimanju računa</w:t>
            </w:r>
          </w:p>
        </w:tc>
      </w:tr>
      <w:tr w:rsidR="005121B3" w:rsidRPr="005121B3" w:rsidTr="004C297B">
        <w:trPr>
          <w:trHeight w:val="150"/>
        </w:trPr>
        <w:tc>
          <w:tcPr>
            <w:tcW w:w="726"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4.</w:t>
            </w:r>
          </w:p>
        </w:tc>
        <w:tc>
          <w:tcPr>
            <w:tcW w:w="1749"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Obrada računa</w:t>
            </w:r>
          </w:p>
        </w:tc>
        <w:tc>
          <w:tcPr>
            <w:tcW w:w="1676"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Viši stručni suradnik za računovodstvene i financijske poslove</w:t>
            </w:r>
          </w:p>
        </w:tc>
        <w:tc>
          <w:tcPr>
            <w:tcW w:w="2470"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Upis računa u knjigu ulaznih računa te dodjela brojeva.</w:t>
            </w:r>
          </w:p>
        </w:tc>
        <w:tc>
          <w:tcPr>
            <w:tcW w:w="2325"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U roku od dva dana od provedene računovodstvene kontrole</w:t>
            </w:r>
          </w:p>
        </w:tc>
      </w:tr>
      <w:tr w:rsidR="005121B3" w:rsidRPr="005121B3" w:rsidTr="004C297B">
        <w:trPr>
          <w:trHeight w:val="525"/>
        </w:trPr>
        <w:tc>
          <w:tcPr>
            <w:tcW w:w="726"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5.</w:t>
            </w:r>
          </w:p>
        </w:tc>
        <w:tc>
          <w:tcPr>
            <w:tcW w:w="1749"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Odobrenje računa za plaćanje</w:t>
            </w:r>
          </w:p>
        </w:tc>
        <w:tc>
          <w:tcPr>
            <w:tcW w:w="1676"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Općinski načelnik</w:t>
            </w:r>
          </w:p>
        </w:tc>
        <w:tc>
          <w:tcPr>
            <w:tcW w:w="2470"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Svojim potpisom odobrava isplatu računa</w:t>
            </w:r>
          </w:p>
        </w:tc>
        <w:tc>
          <w:tcPr>
            <w:tcW w:w="2325"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Prije dospijeća plaćanja</w:t>
            </w:r>
          </w:p>
        </w:tc>
      </w:tr>
      <w:tr w:rsidR="005121B3" w:rsidRPr="005121B3" w:rsidTr="004C297B">
        <w:trPr>
          <w:trHeight w:val="219"/>
        </w:trPr>
        <w:tc>
          <w:tcPr>
            <w:tcW w:w="726"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6.</w:t>
            </w:r>
          </w:p>
        </w:tc>
        <w:tc>
          <w:tcPr>
            <w:tcW w:w="1749"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Kontiranje i knjiženje računa</w:t>
            </w:r>
          </w:p>
        </w:tc>
        <w:tc>
          <w:tcPr>
            <w:tcW w:w="1676"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Viši stručni suradnik za računovodstvene i financijske poslove</w:t>
            </w:r>
          </w:p>
        </w:tc>
        <w:tc>
          <w:tcPr>
            <w:tcW w:w="2470"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 xml:space="preserve"> Razvrstavanje računa prema vrstama rashoda, programima (aktivnostima/projektima) i izvorima financiranja te unos u glavnu knjigu</w:t>
            </w:r>
          </w:p>
        </w:tc>
        <w:tc>
          <w:tcPr>
            <w:tcW w:w="2325"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Unutar mjeseca na koji se odnosi račun</w:t>
            </w:r>
          </w:p>
        </w:tc>
      </w:tr>
      <w:tr w:rsidR="005121B3" w:rsidRPr="005121B3" w:rsidTr="004C297B">
        <w:trPr>
          <w:trHeight w:val="1125"/>
        </w:trPr>
        <w:tc>
          <w:tcPr>
            <w:tcW w:w="726"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7.</w:t>
            </w:r>
          </w:p>
        </w:tc>
        <w:tc>
          <w:tcPr>
            <w:tcW w:w="1749"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Plaćanje prema dospijeću</w:t>
            </w:r>
          </w:p>
        </w:tc>
        <w:tc>
          <w:tcPr>
            <w:tcW w:w="1676"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Viši stručni suradnik za računovodstvene i financijske poslove</w:t>
            </w:r>
          </w:p>
        </w:tc>
        <w:tc>
          <w:tcPr>
            <w:tcW w:w="2470"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Upis naloga za plaćanje u sustav Internet bankarstva sukladno datumu dospijeća</w:t>
            </w:r>
          </w:p>
        </w:tc>
        <w:tc>
          <w:tcPr>
            <w:tcW w:w="2325"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Po datumu dospijeća, financijskim sredstvima i odobrenju općinskog načelnika</w:t>
            </w:r>
          </w:p>
        </w:tc>
      </w:tr>
      <w:tr w:rsidR="005121B3" w:rsidRPr="005121B3" w:rsidTr="004C297B">
        <w:trPr>
          <w:trHeight w:val="120"/>
        </w:trPr>
        <w:tc>
          <w:tcPr>
            <w:tcW w:w="726"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8.</w:t>
            </w:r>
          </w:p>
        </w:tc>
        <w:tc>
          <w:tcPr>
            <w:tcW w:w="1749"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Odlaganje računa</w:t>
            </w:r>
          </w:p>
        </w:tc>
        <w:tc>
          <w:tcPr>
            <w:tcW w:w="1676"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 xml:space="preserve">Viši stručni suradnik za računovodstvene </w:t>
            </w:r>
            <w:r w:rsidRPr="005121B3">
              <w:rPr>
                <w:rFonts w:ascii="Times New Roman" w:eastAsia="Calibri" w:hAnsi="Times New Roman" w:cs="Times New Roman"/>
              </w:rPr>
              <w:lastRenderedPageBreak/>
              <w:t>i financijske poslove</w:t>
            </w:r>
          </w:p>
        </w:tc>
        <w:tc>
          <w:tcPr>
            <w:tcW w:w="2470"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lastRenderedPageBreak/>
              <w:t>Odlaganje prema broju iz knjige ulaznih računa u registratore</w:t>
            </w:r>
          </w:p>
        </w:tc>
        <w:tc>
          <w:tcPr>
            <w:tcW w:w="2325" w:type="dxa"/>
          </w:tcPr>
          <w:p w:rsidR="005121B3" w:rsidRPr="005121B3" w:rsidRDefault="005121B3" w:rsidP="005121B3">
            <w:pPr>
              <w:spacing w:after="0" w:line="240" w:lineRule="auto"/>
              <w:ind w:left="-8"/>
              <w:jc w:val="both"/>
              <w:rPr>
                <w:rFonts w:ascii="Times New Roman" w:eastAsia="Calibri" w:hAnsi="Times New Roman" w:cs="Times New Roman"/>
              </w:rPr>
            </w:pPr>
            <w:r w:rsidRPr="005121B3">
              <w:rPr>
                <w:rFonts w:ascii="Times New Roman" w:eastAsia="Calibri" w:hAnsi="Times New Roman" w:cs="Times New Roman"/>
              </w:rPr>
              <w:t>Unutar mjeseca na koji se odnosi račun</w:t>
            </w:r>
          </w:p>
        </w:tc>
      </w:tr>
    </w:tbl>
    <w:p w:rsidR="005121B3" w:rsidRPr="005121B3" w:rsidRDefault="005121B3" w:rsidP="005121B3">
      <w:pPr>
        <w:spacing w:after="0" w:line="240" w:lineRule="auto"/>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 xml:space="preserve">          </w:t>
      </w:r>
    </w:p>
    <w:p w:rsidR="005121B3" w:rsidRPr="005121B3" w:rsidRDefault="005121B3" w:rsidP="005121B3">
      <w:pPr>
        <w:spacing w:after="0" w:line="240" w:lineRule="auto"/>
        <w:jc w:val="both"/>
        <w:rPr>
          <w:rFonts w:ascii="Times New Roman" w:eastAsia="Calibri" w:hAnsi="Times New Roman" w:cs="Times New Roman"/>
          <w:sz w:val="24"/>
          <w:szCs w:val="24"/>
        </w:rPr>
      </w:pPr>
    </w:p>
    <w:p w:rsidR="005121B3" w:rsidRPr="005121B3" w:rsidRDefault="005121B3" w:rsidP="005121B3">
      <w:pPr>
        <w:spacing w:after="0" w:line="240" w:lineRule="auto"/>
        <w:jc w:val="center"/>
        <w:rPr>
          <w:rFonts w:ascii="Times New Roman" w:eastAsia="Calibri" w:hAnsi="Times New Roman" w:cs="Times New Roman"/>
          <w:sz w:val="24"/>
          <w:szCs w:val="24"/>
        </w:rPr>
      </w:pPr>
      <w:r w:rsidRPr="005121B3">
        <w:rPr>
          <w:rFonts w:ascii="Times New Roman" w:eastAsia="Calibri" w:hAnsi="Times New Roman" w:cs="Times New Roman"/>
          <w:sz w:val="24"/>
          <w:szCs w:val="24"/>
        </w:rPr>
        <w:t>Članak 3.</w:t>
      </w:r>
    </w:p>
    <w:p w:rsidR="005121B3" w:rsidRPr="005121B3" w:rsidRDefault="005121B3" w:rsidP="005121B3">
      <w:pPr>
        <w:spacing w:after="0" w:line="240" w:lineRule="auto"/>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ab/>
        <w:t>Stupanjem na snagu ove Procedure prestaje vrijediti Procedura zaprimanja i provjere računa te plaćanje po računima u Općini Šodolovci („službeni glasnik Općine Šodolovci“ broj 4/16).</w:t>
      </w:r>
    </w:p>
    <w:p w:rsidR="005121B3" w:rsidRPr="005121B3" w:rsidRDefault="005121B3" w:rsidP="005121B3">
      <w:pPr>
        <w:spacing w:after="0" w:line="240" w:lineRule="auto"/>
        <w:jc w:val="center"/>
        <w:rPr>
          <w:rFonts w:ascii="Times New Roman" w:eastAsia="Calibri" w:hAnsi="Times New Roman" w:cs="Times New Roman"/>
          <w:sz w:val="24"/>
          <w:szCs w:val="24"/>
        </w:rPr>
      </w:pPr>
    </w:p>
    <w:p w:rsidR="005121B3" w:rsidRPr="005121B3" w:rsidRDefault="005121B3" w:rsidP="005121B3">
      <w:pPr>
        <w:spacing w:after="0" w:line="240" w:lineRule="auto"/>
        <w:jc w:val="center"/>
        <w:rPr>
          <w:rFonts w:ascii="Times New Roman" w:eastAsia="Calibri" w:hAnsi="Times New Roman" w:cs="Times New Roman"/>
          <w:sz w:val="24"/>
          <w:szCs w:val="24"/>
        </w:rPr>
      </w:pPr>
    </w:p>
    <w:p w:rsidR="005121B3" w:rsidRPr="005121B3" w:rsidRDefault="005121B3" w:rsidP="005121B3">
      <w:pPr>
        <w:spacing w:after="0" w:line="240" w:lineRule="auto"/>
        <w:jc w:val="center"/>
        <w:rPr>
          <w:rFonts w:ascii="Times New Roman" w:eastAsia="Calibri" w:hAnsi="Times New Roman" w:cs="Times New Roman"/>
          <w:sz w:val="24"/>
          <w:szCs w:val="24"/>
        </w:rPr>
      </w:pPr>
      <w:r w:rsidRPr="005121B3">
        <w:rPr>
          <w:rFonts w:ascii="Times New Roman" w:eastAsia="Calibri" w:hAnsi="Times New Roman" w:cs="Times New Roman"/>
          <w:sz w:val="24"/>
          <w:szCs w:val="24"/>
        </w:rPr>
        <w:t>Članak 4.</w:t>
      </w:r>
    </w:p>
    <w:p w:rsidR="005121B3" w:rsidRPr="005121B3" w:rsidRDefault="005121B3" w:rsidP="005121B3">
      <w:pPr>
        <w:spacing w:after="0" w:line="240" w:lineRule="auto"/>
        <w:jc w:val="both"/>
        <w:rPr>
          <w:rFonts w:ascii="Times New Roman" w:eastAsia="Calibri" w:hAnsi="Times New Roman" w:cs="Times New Roman"/>
          <w:sz w:val="24"/>
          <w:szCs w:val="24"/>
        </w:rPr>
      </w:pPr>
      <w:r w:rsidRPr="005121B3">
        <w:rPr>
          <w:rFonts w:ascii="Times New Roman" w:eastAsia="Calibri" w:hAnsi="Times New Roman" w:cs="Times New Roman"/>
          <w:sz w:val="24"/>
          <w:szCs w:val="24"/>
        </w:rPr>
        <w:t xml:space="preserve">          Ova Procedura objavit će se u „službenom glasniku Općine Šodolovci“ a stupa na snagu danom donošenja.</w:t>
      </w:r>
    </w:p>
    <w:p w:rsidR="005121B3" w:rsidRPr="005121B3" w:rsidRDefault="005121B3" w:rsidP="005121B3">
      <w:pPr>
        <w:spacing w:after="0" w:line="240" w:lineRule="auto"/>
        <w:jc w:val="center"/>
        <w:rPr>
          <w:rFonts w:ascii="Times New Roman" w:eastAsia="Calibri" w:hAnsi="Times New Roman" w:cs="Times New Roman"/>
          <w:sz w:val="24"/>
          <w:szCs w:val="24"/>
        </w:rPr>
      </w:pPr>
      <w:r w:rsidRPr="005121B3">
        <w:rPr>
          <w:rFonts w:ascii="Times New Roman" w:eastAsia="Calibri" w:hAnsi="Times New Roman" w:cs="Times New Roman"/>
          <w:sz w:val="24"/>
          <w:szCs w:val="24"/>
        </w:rPr>
        <w:t xml:space="preserve">                                                                                                                                      </w:t>
      </w:r>
    </w:p>
    <w:p w:rsidR="005121B3" w:rsidRPr="005121B3" w:rsidRDefault="005121B3" w:rsidP="005121B3">
      <w:pPr>
        <w:spacing w:after="0" w:line="240" w:lineRule="auto"/>
        <w:rPr>
          <w:rFonts w:ascii="Times New Roman" w:eastAsia="Calibri" w:hAnsi="Times New Roman" w:cs="Times New Roman"/>
          <w:sz w:val="24"/>
          <w:szCs w:val="24"/>
        </w:rPr>
      </w:pPr>
      <w:r w:rsidRPr="005121B3">
        <w:rPr>
          <w:rFonts w:ascii="Times New Roman" w:eastAsia="Calibri" w:hAnsi="Times New Roman" w:cs="Times New Roman"/>
          <w:sz w:val="24"/>
          <w:szCs w:val="24"/>
        </w:rPr>
        <w:t>Klasa: 401-03/19-01/3</w:t>
      </w:r>
    </w:p>
    <w:p w:rsidR="005121B3" w:rsidRPr="005121B3" w:rsidRDefault="005121B3" w:rsidP="005121B3">
      <w:pPr>
        <w:spacing w:after="0" w:line="240" w:lineRule="auto"/>
        <w:rPr>
          <w:rFonts w:ascii="Times New Roman" w:eastAsia="Calibri" w:hAnsi="Times New Roman" w:cs="Times New Roman"/>
          <w:sz w:val="24"/>
          <w:szCs w:val="24"/>
        </w:rPr>
      </w:pPr>
      <w:r w:rsidRPr="005121B3">
        <w:rPr>
          <w:rFonts w:ascii="Times New Roman" w:eastAsia="Calibri" w:hAnsi="Times New Roman" w:cs="Times New Roman"/>
          <w:sz w:val="24"/>
          <w:szCs w:val="24"/>
        </w:rPr>
        <w:t>Urbroj: 2121/11-19-1</w:t>
      </w:r>
    </w:p>
    <w:p w:rsidR="005121B3" w:rsidRPr="005121B3" w:rsidRDefault="005121B3" w:rsidP="005121B3">
      <w:pPr>
        <w:spacing w:after="0" w:line="240" w:lineRule="auto"/>
        <w:rPr>
          <w:rFonts w:ascii="Times New Roman" w:eastAsia="Calibri" w:hAnsi="Times New Roman" w:cs="Times New Roman"/>
          <w:sz w:val="24"/>
          <w:szCs w:val="24"/>
        </w:rPr>
      </w:pPr>
      <w:r w:rsidRPr="005121B3">
        <w:rPr>
          <w:rFonts w:ascii="Times New Roman" w:eastAsia="Calibri" w:hAnsi="Times New Roman" w:cs="Times New Roman"/>
          <w:sz w:val="24"/>
          <w:szCs w:val="24"/>
        </w:rPr>
        <w:t>Šodolovci, 24. listopada 2019.</w:t>
      </w:r>
    </w:p>
    <w:p w:rsidR="005121B3" w:rsidRPr="005121B3" w:rsidRDefault="005121B3" w:rsidP="005121B3">
      <w:pPr>
        <w:spacing w:after="0" w:line="240" w:lineRule="auto"/>
        <w:jc w:val="right"/>
        <w:rPr>
          <w:rFonts w:ascii="Times New Roman" w:eastAsia="Calibri" w:hAnsi="Times New Roman" w:cs="Times New Roman"/>
          <w:sz w:val="24"/>
          <w:szCs w:val="24"/>
        </w:rPr>
      </w:pPr>
      <w:r w:rsidRPr="005121B3">
        <w:rPr>
          <w:rFonts w:ascii="Times New Roman" w:eastAsia="Calibri" w:hAnsi="Times New Roman" w:cs="Times New Roman"/>
          <w:sz w:val="24"/>
          <w:szCs w:val="24"/>
        </w:rPr>
        <w:t>Zamjenik općinskog načelnika koji obnaša</w:t>
      </w:r>
    </w:p>
    <w:p w:rsidR="005121B3" w:rsidRPr="005121B3" w:rsidRDefault="005121B3" w:rsidP="005121B3">
      <w:pPr>
        <w:spacing w:after="0" w:line="240" w:lineRule="auto"/>
        <w:jc w:val="right"/>
        <w:rPr>
          <w:rFonts w:ascii="Times New Roman" w:eastAsia="Calibri" w:hAnsi="Times New Roman" w:cs="Times New Roman"/>
          <w:sz w:val="24"/>
          <w:szCs w:val="24"/>
        </w:rPr>
      </w:pPr>
      <w:r w:rsidRPr="005121B3">
        <w:rPr>
          <w:rFonts w:ascii="Times New Roman" w:eastAsia="Calibri" w:hAnsi="Times New Roman" w:cs="Times New Roman"/>
          <w:sz w:val="24"/>
          <w:szCs w:val="24"/>
        </w:rPr>
        <w:t>dužnost općinskog načelnika:</w:t>
      </w:r>
    </w:p>
    <w:p w:rsidR="005121B3" w:rsidRDefault="005121B3" w:rsidP="005121B3">
      <w:pPr>
        <w:spacing w:after="0" w:line="240" w:lineRule="auto"/>
        <w:jc w:val="right"/>
        <w:rPr>
          <w:rFonts w:ascii="Times New Roman" w:eastAsia="Calibri" w:hAnsi="Times New Roman" w:cs="Times New Roman"/>
          <w:sz w:val="24"/>
          <w:szCs w:val="24"/>
        </w:rPr>
      </w:pPr>
      <w:r w:rsidRPr="005121B3">
        <w:rPr>
          <w:rFonts w:ascii="Times New Roman" w:eastAsia="Calibri" w:hAnsi="Times New Roman" w:cs="Times New Roman"/>
          <w:sz w:val="24"/>
          <w:szCs w:val="24"/>
        </w:rPr>
        <w:t>Dragan Zorić</w:t>
      </w:r>
      <w:r>
        <w:rPr>
          <w:rFonts w:ascii="Times New Roman" w:eastAsia="Calibri" w:hAnsi="Times New Roman" w:cs="Times New Roman"/>
          <w:sz w:val="24"/>
          <w:szCs w:val="24"/>
        </w:rPr>
        <w:t>, v.r.</w:t>
      </w:r>
    </w:p>
    <w:p w:rsidR="005121B3" w:rsidRDefault="005121B3" w:rsidP="005121B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5121B3" w:rsidRPr="005121B3" w:rsidRDefault="005121B3" w:rsidP="005121B3">
      <w:pPr>
        <w:spacing w:after="160" w:line="259" w:lineRule="auto"/>
        <w:jc w:val="both"/>
        <w:rPr>
          <w:rFonts w:ascii="Times New Roman" w:hAnsi="Times New Roman" w:cs="Times New Roman"/>
          <w:sz w:val="24"/>
          <w:szCs w:val="24"/>
        </w:rPr>
      </w:pPr>
      <w:r w:rsidRPr="005121B3">
        <w:rPr>
          <w:rFonts w:ascii="Times New Roman" w:hAnsi="Times New Roman" w:cs="Times New Roman"/>
          <w:sz w:val="24"/>
          <w:szCs w:val="24"/>
        </w:rPr>
        <w:t>Na temelju članka 15. stavak 2. Zakona o javnoj nabavi („Narodne novine“ broj 120/16) i članka 46. Statuta općine Šodolovci („službeni glasnik općine Šodolovci“ broj 3/09, 2/13, 7/16 i 4/18) zamjenik općinskog načelnika koji obnaša dužnost općinskog načelnika općine Šodolovci dana 24. listopada donosi</w:t>
      </w:r>
    </w:p>
    <w:p w:rsidR="005121B3" w:rsidRPr="005121B3" w:rsidRDefault="005121B3" w:rsidP="005121B3">
      <w:pPr>
        <w:spacing w:after="160" w:line="259" w:lineRule="auto"/>
        <w:jc w:val="both"/>
        <w:rPr>
          <w:rFonts w:ascii="Times New Roman" w:hAnsi="Times New Roman" w:cs="Times New Roman"/>
          <w:sz w:val="24"/>
          <w:szCs w:val="24"/>
        </w:rPr>
      </w:pPr>
    </w:p>
    <w:p w:rsidR="005121B3" w:rsidRPr="005121B3" w:rsidRDefault="005121B3" w:rsidP="005121B3">
      <w:pPr>
        <w:spacing w:after="160" w:line="259" w:lineRule="auto"/>
        <w:jc w:val="center"/>
        <w:rPr>
          <w:rFonts w:ascii="Times New Roman" w:hAnsi="Times New Roman" w:cs="Times New Roman"/>
          <w:b/>
          <w:bCs/>
          <w:sz w:val="24"/>
          <w:szCs w:val="24"/>
        </w:rPr>
      </w:pPr>
      <w:r w:rsidRPr="005121B3">
        <w:rPr>
          <w:rFonts w:ascii="Times New Roman" w:hAnsi="Times New Roman" w:cs="Times New Roman"/>
          <w:b/>
          <w:bCs/>
          <w:sz w:val="24"/>
          <w:szCs w:val="24"/>
        </w:rPr>
        <w:t xml:space="preserve">PRAVILNIK </w:t>
      </w:r>
    </w:p>
    <w:p w:rsidR="005121B3" w:rsidRPr="005121B3" w:rsidRDefault="005121B3" w:rsidP="005121B3">
      <w:pPr>
        <w:spacing w:after="160" w:line="259" w:lineRule="auto"/>
        <w:jc w:val="center"/>
        <w:rPr>
          <w:rFonts w:ascii="Times New Roman" w:hAnsi="Times New Roman" w:cs="Times New Roman"/>
          <w:b/>
          <w:bCs/>
          <w:sz w:val="24"/>
          <w:szCs w:val="24"/>
        </w:rPr>
      </w:pPr>
      <w:r w:rsidRPr="005121B3">
        <w:rPr>
          <w:rFonts w:ascii="Times New Roman" w:hAnsi="Times New Roman" w:cs="Times New Roman"/>
          <w:b/>
          <w:bCs/>
          <w:sz w:val="24"/>
          <w:szCs w:val="24"/>
        </w:rPr>
        <w:t>o izmjenama i dopunama Pravilnika o jednostavnoj nabavi</w:t>
      </w:r>
    </w:p>
    <w:p w:rsidR="005121B3" w:rsidRPr="005121B3" w:rsidRDefault="005121B3" w:rsidP="005121B3">
      <w:pPr>
        <w:spacing w:after="160" w:line="259" w:lineRule="auto"/>
        <w:jc w:val="center"/>
        <w:rPr>
          <w:rFonts w:ascii="Times New Roman" w:hAnsi="Times New Roman" w:cs="Times New Roman"/>
          <w:b/>
          <w:bCs/>
          <w:sz w:val="24"/>
          <w:szCs w:val="24"/>
        </w:rPr>
      </w:pPr>
    </w:p>
    <w:p w:rsidR="005121B3" w:rsidRPr="005121B3" w:rsidRDefault="005121B3" w:rsidP="005121B3">
      <w:pPr>
        <w:spacing w:after="160" w:line="259" w:lineRule="auto"/>
        <w:jc w:val="center"/>
        <w:rPr>
          <w:rFonts w:ascii="Times New Roman" w:hAnsi="Times New Roman" w:cs="Times New Roman"/>
          <w:sz w:val="24"/>
          <w:szCs w:val="24"/>
        </w:rPr>
      </w:pPr>
      <w:r w:rsidRPr="005121B3">
        <w:rPr>
          <w:rFonts w:ascii="Times New Roman" w:hAnsi="Times New Roman" w:cs="Times New Roman"/>
          <w:sz w:val="24"/>
          <w:szCs w:val="24"/>
        </w:rPr>
        <w:t>Članak 1.</w:t>
      </w:r>
    </w:p>
    <w:p w:rsidR="005121B3" w:rsidRPr="005121B3" w:rsidRDefault="005121B3" w:rsidP="005121B3">
      <w:pPr>
        <w:spacing w:after="160" w:line="259" w:lineRule="auto"/>
        <w:jc w:val="both"/>
        <w:rPr>
          <w:rFonts w:ascii="Times New Roman" w:hAnsi="Times New Roman" w:cs="Times New Roman"/>
          <w:sz w:val="24"/>
          <w:szCs w:val="24"/>
        </w:rPr>
      </w:pPr>
      <w:r w:rsidRPr="005121B3">
        <w:rPr>
          <w:rFonts w:ascii="Times New Roman" w:hAnsi="Times New Roman" w:cs="Times New Roman"/>
          <w:sz w:val="24"/>
          <w:szCs w:val="24"/>
        </w:rPr>
        <w:lastRenderedPageBreak/>
        <w:t>U Pravilniku o jednostavnoj nabavi („službeni glasnik općine Šodolovci“ broj 10/18) u članku 6. stavak 1. riječi „javne nabave“ zamjenjuju se riječima „jednostavne nabave“.</w:t>
      </w:r>
    </w:p>
    <w:p w:rsidR="005121B3" w:rsidRPr="005121B3" w:rsidRDefault="005121B3" w:rsidP="005121B3">
      <w:pPr>
        <w:spacing w:after="160" w:line="259" w:lineRule="auto"/>
        <w:jc w:val="both"/>
        <w:rPr>
          <w:rFonts w:ascii="Times New Roman" w:hAnsi="Times New Roman" w:cs="Times New Roman"/>
          <w:sz w:val="24"/>
          <w:szCs w:val="24"/>
        </w:rPr>
      </w:pPr>
    </w:p>
    <w:p w:rsidR="005121B3" w:rsidRPr="005121B3" w:rsidRDefault="005121B3" w:rsidP="005121B3">
      <w:pPr>
        <w:spacing w:after="160" w:line="259" w:lineRule="auto"/>
        <w:jc w:val="center"/>
        <w:rPr>
          <w:rFonts w:ascii="Times New Roman" w:hAnsi="Times New Roman" w:cs="Times New Roman"/>
          <w:sz w:val="24"/>
          <w:szCs w:val="24"/>
        </w:rPr>
      </w:pPr>
      <w:r w:rsidRPr="005121B3">
        <w:rPr>
          <w:rFonts w:ascii="Times New Roman" w:hAnsi="Times New Roman" w:cs="Times New Roman"/>
          <w:sz w:val="24"/>
          <w:szCs w:val="24"/>
        </w:rPr>
        <w:t>Članak 2.</w:t>
      </w:r>
    </w:p>
    <w:p w:rsidR="005121B3" w:rsidRPr="005121B3" w:rsidRDefault="005121B3" w:rsidP="005121B3">
      <w:pPr>
        <w:spacing w:after="160" w:line="259" w:lineRule="auto"/>
        <w:jc w:val="both"/>
        <w:rPr>
          <w:rFonts w:ascii="Times New Roman" w:hAnsi="Times New Roman" w:cs="Times New Roman"/>
          <w:sz w:val="24"/>
          <w:szCs w:val="24"/>
        </w:rPr>
      </w:pPr>
      <w:r w:rsidRPr="005121B3">
        <w:rPr>
          <w:rFonts w:ascii="Times New Roman" w:hAnsi="Times New Roman" w:cs="Times New Roman"/>
          <w:sz w:val="24"/>
          <w:szCs w:val="24"/>
        </w:rPr>
        <w:t>U članku 9. stavak 5. riječi „bagatelne nabave“ zamjenjuju se riječima „jednostavne nabave“.</w:t>
      </w:r>
    </w:p>
    <w:p w:rsidR="005121B3" w:rsidRPr="005121B3" w:rsidRDefault="005121B3" w:rsidP="005121B3">
      <w:pPr>
        <w:spacing w:after="160" w:line="259" w:lineRule="auto"/>
        <w:rPr>
          <w:rFonts w:ascii="Times New Roman" w:hAnsi="Times New Roman" w:cs="Times New Roman"/>
          <w:b/>
          <w:bCs/>
          <w:sz w:val="24"/>
          <w:szCs w:val="24"/>
        </w:rPr>
      </w:pPr>
    </w:p>
    <w:p w:rsidR="005121B3" w:rsidRPr="005121B3" w:rsidRDefault="005121B3" w:rsidP="005121B3">
      <w:pPr>
        <w:spacing w:after="160" w:line="259" w:lineRule="auto"/>
        <w:jc w:val="center"/>
        <w:rPr>
          <w:rFonts w:ascii="Times New Roman" w:hAnsi="Times New Roman" w:cs="Times New Roman"/>
          <w:sz w:val="24"/>
          <w:szCs w:val="24"/>
        </w:rPr>
      </w:pPr>
      <w:r w:rsidRPr="005121B3">
        <w:rPr>
          <w:rFonts w:ascii="Times New Roman" w:hAnsi="Times New Roman" w:cs="Times New Roman"/>
          <w:sz w:val="24"/>
          <w:szCs w:val="24"/>
        </w:rPr>
        <w:t>Članak 3.</w:t>
      </w:r>
    </w:p>
    <w:p w:rsidR="005121B3" w:rsidRPr="005121B3" w:rsidRDefault="005121B3" w:rsidP="005121B3">
      <w:pPr>
        <w:spacing w:after="160" w:line="259" w:lineRule="auto"/>
        <w:jc w:val="both"/>
        <w:rPr>
          <w:rFonts w:ascii="Times New Roman" w:hAnsi="Times New Roman" w:cs="Times New Roman"/>
          <w:sz w:val="24"/>
          <w:szCs w:val="24"/>
        </w:rPr>
      </w:pPr>
      <w:r w:rsidRPr="005121B3">
        <w:rPr>
          <w:rFonts w:ascii="Times New Roman" w:hAnsi="Times New Roman" w:cs="Times New Roman"/>
          <w:sz w:val="24"/>
          <w:szCs w:val="24"/>
        </w:rPr>
        <w:t>Iza članka 9. dodaje se članak 9a. koji glasi:</w:t>
      </w:r>
    </w:p>
    <w:p w:rsidR="005121B3" w:rsidRPr="005121B3" w:rsidRDefault="005121B3" w:rsidP="005121B3">
      <w:pPr>
        <w:spacing w:after="160" w:line="259" w:lineRule="auto"/>
        <w:jc w:val="center"/>
        <w:rPr>
          <w:rFonts w:ascii="Times New Roman" w:hAnsi="Times New Roman" w:cs="Times New Roman"/>
          <w:sz w:val="24"/>
          <w:szCs w:val="24"/>
        </w:rPr>
      </w:pPr>
      <w:r w:rsidRPr="005121B3">
        <w:rPr>
          <w:rFonts w:ascii="Times New Roman" w:hAnsi="Times New Roman" w:cs="Times New Roman"/>
          <w:sz w:val="24"/>
          <w:szCs w:val="24"/>
        </w:rPr>
        <w:t>„Članak 9.a</w:t>
      </w:r>
    </w:p>
    <w:p w:rsidR="005121B3" w:rsidRPr="005121B3" w:rsidRDefault="005121B3" w:rsidP="005121B3">
      <w:pPr>
        <w:spacing w:after="135" w:line="240" w:lineRule="auto"/>
        <w:ind w:firstLine="708"/>
        <w:jc w:val="both"/>
        <w:rPr>
          <w:rFonts w:ascii="Times New Roman" w:eastAsia="Times New Roman" w:hAnsi="Times New Roman" w:cs="Times New Roman"/>
          <w:sz w:val="24"/>
          <w:szCs w:val="24"/>
          <w:lang w:eastAsia="hr-HR"/>
        </w:rPr>
      </w:pPr>
      <w:r w:rsidRPr="005121B3">
        <w:rPr>
          <w:rFonts w:ascii="Times New Roman" w:eastAsia="Times New Roman" w:hAnsi="Times New Roman" w:cs="Times New Roman"/>
          <w:sz w:val="24"/>
          <w:szCs w:val="24"/>
          <w:lang w:eastAsia="hr-HR"/>
        </w:rPr>
        <w:t>Ovaj Pravilnik ne primjenjuje se na ugovore o jednostavnoj nabavi koje općina Šodolovci kao javni naručitelj dodjeljuje drugoj pravnoj osobi ako:</w:t>
      </w:r>
    </w:p>
    <w:p w:rsidR="005121B3" w:rsidRPr="005121B3" w:rsidRDefault="005121B3" w:rsidP="005121B3">
      <w:pPr>
        <w:spacing w:after="135" w:line="240" w:lineRule="auto"/>
        <w:jc w:val="both"/>
        <w:rPr>
          <w:rFonts w:ascii="Times New Roman" w:eastAsia="Times New Roman" w:hAnsi="Times New Roman" w:cs="Times New Roman"/>
          <w:sz w:val="24"/>
          <w:szCs w:val="24"/>
          <w:lang w:eastAsia="hr-HR"/>
        </w:rPr>
      </w:pPr>
      <w:r w:rsidRPr="005121B3">
        <w:rPr>
          <w:rFonts w:ascii="Times New Roman" w:eastAsia="Times New Roman" w:hAnsi="Times New Roman" w:cs="Times New Roman"/>
          <w:sz w:val="24"/>
          <w:szCs w:val="24"/>
          <w:lang w:eastAsia="hr-HR"/>
        </w:rPr>
        <w:t>1. nad tom pravnom osobom obavlja kontrolu sličnu onoj koju provodi nad svojim poslovnim jedinicama,</w:t>
      </w:r>
    </w:p>
    <w:p w:rsidR="005121B3" w:rsidRPr="005121B3" w:rsidRDefault="005121B3" w:rsidP="005121B3">
      <w:pPr>
        <w:spacing w:after="135" w:line="240" w:lineRule="auto"/>
        <w:jc w:val="both"/>
        <w:rPr>
          <w:rFonts w:ascii="Times New Roman" w:eastAsia="Times New Roman" w:hAnsi="Times New Roman" w:cs="Times New Roman"/>
          <w:sz w:val="24"/>
          <w:szCs w:val="24"/>
          <w:lang w:eastAsia="hr-HR"/>
        </w:rPr>
      </w:pPr>
      <w:r w:rsidRPr="005121B3">
        <w:rPr>
          <w:rFonts w:ascii="Times New Roman" w:eastAsia="Times New Roman" w:hAnsi="Times New Roman" w:cs="Times New Roman"/>
          <w:sz w:val="24"/>
          <w:szCs w:val="24"/>
          <w:lang w:eastAsia="hr-HR"/>
        </w:rPr>
        <w:t>2. pravna osoba pod kontrolom obavlja više od 80 % svojih djelatnosti u izvršavanju zadataka koje joj je povjerila općina Šodolovci i</w:t>
      </w:r>
    </w:p>
    <w:p w:rsidR="005121B3" w:rsidRPr="005121B3" w:rsidRDefault="005121B3" w:rsidP="005121B3">
      <w:pPr>
        <w:spacing w:after="135" w:line="240" w:lineRule="auto"/>
        <w:jc w:val="both"/>
        <w:rPr>
          <w:rFonts w:ascii="Times New Roman" w:eastAsia="Times New Roman" w:hAnsi="Times New Roman" w:cs="Times New Roman"/>
          <w:sz w:val="24"/>
          <w:szCs w:val="24"/>
          <w:lang w:eastAsia="hr-HR"/>
        </w:rPr>
      </w:pPr>
      <w:r w:rsidRPr="005121B3">
        <w:rPr>
          <w:rFonts w:ascii="Times New Roman" w:eastAsia="Times New Roman" w:hAnsi="Times New Roman" w:cs="Times New Roman"/>
          <w:sz w:val="24"/>
          <w:szCs w:val="24"/>
          <w:lang w:eastAsia="hr-HR"/>
        </w:rPr>
        <w:t>3. nema izravnog udjela privatnog kapitala u pravnoj osobi pod kontrolom, osim sudjelovanja privatnog kapitala koje je obvezno na temelju odredaba posebnog zakona, u skladu s osnivačkim Ugovorima, a koji nema značajke kontroliranja i blokiranja i koji ne vrši odlučujući utjecaj na tu pravnu osobu.</w:t>
      </w:r>
    </w:p>
    <w:p w:rsidR="005121B3" w:rsidRPr="005121B3" w:rsidRDefault="005121B3" w:rsidP="005121B3">
      <w:pPr>
        <w:spacing w:after="135" w:line="240" w:lineRule="auto"/>
        <w:ind w:firstLine="708"/>
        <w:jc w:val="both"/>
        <w:rPr>
          <w:rFonts w:ascii="Times New Roman" w:eastAsia="Times New Roman" w:hAnsi="Times New Roman" w:cs="Times New Roman"/>
          <w:sz w:val="24"/>
          <w:szCs w:val="24"/>
          <w:lang w:eastAsia="hr-HR"/>
        </w:rPr>
      </w:pPr>
      <w:r w:rsidRPr="005121B3">
        <w:rPr>
          <w:rFonts w:ascii="Times New Roman" w:eastAsia="Times New Roman" w:hAnsi="Times New Roman" w:cs="Times New Roman"/>
          <w:sz w:val="24"/>
          <w:szCs w:val="24"/>
          <w:lang w:eastAsia="hr-HR"/>
        </w:rPr>
        <w:t>Smatra se da općina Šodolovci provodi samostalno kontrolu nad pravnom osobom u smislu stavka 1. točke 1. ovoga članka ako ima presudan utjecaj na strateške ciljeve i na važne odluke dotične pravne osobe, s time da takvu kontrolu može provoditi i drugi subjekt nad kojim općina Šodolovci na isti način provodi kontrolu.“</w:t>
      </w:r>
    </w:p>
    <w:p w:rsidR="005121B3" w:rsidRPr="005121B3" w:rsidRDefault="005121B3" w:rsidP="005121B3">
      <w:pPr>
        <w:spacing w:after="135" w:line="240" w:lineRule="auto"/>
        <w:jc w:val="both"/>
        <w:rPr>
          <w:rFonts w:ascii="Times New Roman" w:eastAsia="Times New Roman" w:hAnsi="Times New Roman" w:cs="Times New Roman"/>
          <w:sz w:val="24"/>
          <w:szCs w:val="24"/>
          <w:lang w:eastAsia="hr-HR"/>
        </w:rPr>
      </w:pPr>
    </w:p>
    <w:p w:rsidR="005121B3" w:rsidRPr="005121B3" w:rsidRDefault="005121B3" w:rsidP="005121B3">
      <w:pPr>
        <w:spacing w:after="135" w:line="240" w:lineRule="auto"/>
        <w:jc w:val="center"/>
        <w:rPr>
          <w:rFonts w:ascii="Times New Roman" w:eastAsia="Times New Roman" w:hAnsi="Times New Roman" w:cs="Times New Roman"/>
          <w:sz w:val="24"/>
          <w:szCs w:val="24"/>
          <w:lang w:eastAsia="hr-HR"/>
        </w:rPr>
      </w:pPr>
      <w:r w:rsidRPr="005121B3">
        <w:rPr>
          <w:rFonts w:ascii="Times New Roman" w:eastAsia="Times New Roman" w:hAnsi="Times New Roman" w:cs="Times New Roman"/>
          <w:sz w:val="24"/>
          <w:szCs w:val="24"/>
          <w:lang w:eastAsia="hr-HR"/>
        </w:rPr>
        <w:t>Članak 4.</w:t>
      </w:r>
    </w:p>
    <w:p w:rsidR="005121B3" w:rsidRPr="005121B3" w:rsidRDefault="005121B3" w:rsidP="005121B3">
      <w:pPr>
        <w:spacing w:after="135" w:line="240" w:lineRule="auto"/>
        <w:jc w:val="both"/>
        <w:rPr>
          <w:rFonts w:ascii="Times New Roman" w:eastAsia="Times New Roman" w:hAnsi="Times New Roman" w:cs="Times New Roman"/>
          <w:sz w:val="24"/>
          <w:szCs w:val="24"/>
          <w:lang w:eastAsia="hr-HR"/>
        </w:rPr>
      </w:pPr>
      <w:r w:rsidRPr="005121B3">
        <w:rPr>
          <w:rFonts w:ascii="Times New Roman" w:eastAsia="Times New Roman" w:hAnsi="Times New Roman" w:cs="Times New Roman"/>
          <w:sz w:val="24"/>
          <w:szCs w:val="24"/>
          <w:lang w:eastAsia="hr-HR"/>
        </w:rPr>
        <w:t>U cijelom članku 10. riječi „bagatelne nabave“ zamjenjuju se riječima „jednostavne nabave“.</w:t>
      </w:r>
    </w:p>
    <w:p w:rsidR="005121B3" w:rsidRPr="005121B3" w:rsidRDefault="005121B3" w:rsidP="005121B3">
      <w:pPr>
        <w:spacing w:after="135" w:line="240" w:lineRule="auto"/>
        <w:jc w:val="center"/>
        <w:rPr>
          <w:rFonts w:ascii="Times New Roman" w:eastAsia="Times New Roman" w:hAnsi="Times New Roman" w:cs="Times New Roman"/>
          <w:sz w:val="24"/>
          <w:szCs w:val="24"/>
          <w:lang w:eastAsia="hr-HR"/>
        </w:rPr>
      </w:pPr>
    </w:p>
    <w:p w:rsidR="005121B3" w:rsidRPr="005121B3" w:rsidRDefault="005121B3" w:rsidP="005121B3">
      <w:pPr>
        <w:spacing w:after="135" w:line="240" w:lineRule="auto"/>
        <w:jc w:val="center"/>
        <w:rPr>
          <w:rFonts w:ascii="Times New Roman" w:eastAsia="Times New Roman" w:hAnsi="Times New Roman" w:cs="Times New Roman"/>
          <w:sz w:val="24"/>
          <w:szCs w:val="24"/>
          <w:lang w:eastAsia="hr-HR"/>
        </w:rPr>
      </w:pPr>
      <w:r w:rsidRPr="005121B3">
        <w:rPr>
          <w:rFonts w:ascii="Times New Roman" w:eastAsia="Times New Roman" w:hAnsi="Times New Roman" w:cs="Times New Roman"/>
          <w:sz w:val="24"/>
          <w:szCs w:val="24"/>
          <w:lang w:eastAsia="hr-HR"/>
        </w:rPr>
        <w:lastRenderedPageBreak/>
        <w:t>Članak 5.</w:t>
      </w:r>
    </w:p>
    <w:p w:rsidR="005121B3" w:rsidRPr="005121B3" w:rsidRDefault="005121B3" w:rsidP="005121B3">
      <w:pPr>
        <w:spacing w:after="135" w:line="240" w:lineRule="auto"/>
        <w:jc w:val="both"/>
        <w:rPr>
          <w:rFonts w:ascii="Times New Roman" w:eastAsia="Times New Roman" w:hAnsi="Times New Roman" w:cs="Times New Roman"/>
          <w:sz w:val="24"/>
          <w:szCs w:val="24"/>
          <w:lang w:eastAsia="hr-HR"/>
        </w:rPr>
      </w:pPr>
      <w:r w:rsidRPr="005121B3">
        <w:rPr>
          <w:rFonts w:ascii="Times New Roman" w:eastAsia="Times New Roman" w:hAnsi="Times New Roman" w:cs="Times New Roman"/>
          <w:sz w:val="24"/>
          <w:szCs w:val="24"/>
          <w:lang w:eastAsia="hr-HR"/>
        </w:rPr>
        <w:t>Ovaj Pravilnik o izmjenama i dopunama Pravilnika o jednostavnoj nabavi objavit će se u „službenom glasniku općine Šodolovci“ a stupa na snagu danom donošenja.</w:t>
      </w:r>
    </w:p>
    <w:p w:rsidR="005121B3" w:rsidRPr="005121B3" w:rsidRDefault="005121B3" w:rsidP="005121B3">
      <w:pPr>
        <w:spacing w:after="135" w:line="240" w:lineRule="auto"/>
        <w:jc w:val="both"/>
        <w:rPr>
          <w:rFonts w:ascii="Times New Roman" w:eastAsia="Times New Roman" w:hAnsi="Times New Roman" w:cs="Times New Roman"/>
          <w:sz w:val="24"/>
          <w:szCs w:val="24"/>
          <w:lang w:eastAsia="hr-HR"/>
        </w:rPr>
      </w:pPr>
    </w:p>
    <w:p w:rsidR="005121B3" w:rsidRPr="005121B3" w:rsidRDefault="005121B3" w:rsidP="005121B3">
      <w:pPr>
        <w:spacing w:after="135" w:line="240" w:lineRule="auto"/>
        <w:jc w:val="both"/>
        <w:rPr>
          <w:rFonts w:ascii="Times New Roman" w:eastAsia="Times New Roman" w:hAnsi="Times New Roman" w:cs="Times New Roman"/>
          <w:sz w:val="24"/>
          <w:szCs w:val="24"/>
          <w:lang w:eastAsia="hr-HR"/>
        </w:rPr>
      </w:pPr>
      <w:r w:rsidRPr="005121B3">
        <w:rPr>
          <w:rFonts w:ascii="Times New Roman" w:eastAsia="Times New Roman" w:hAnsi="Times New Roman" w:cs="Times New Roman"/>
          <w:sz w:val="24"/>
          <w:szCs w:val="24"/>
          <w:lang w:eastAsia="hr-HR"/>
        </w:rPr>
        <w:t>KLASA: 406-01/19-01/1</w:t>
      </w:r>
    </w:p>
    <w:p w:rsidR="005121B3" w:rsidRPr="005121B3" w:rsidRDefault="005121B3" w:rsidP="005121B3">
      <w:pPr>
        <w:spacing w:after="135" w:line="240" w:lineRule="auto"/>
        <w:jc w:val="both"/>
        <w:rPr>
          <w:rFonts w:ascii="Times New Roman" w:eastAsia="Times New Roman" w:hAnsi="Times New Roman" w:cs="Times New Roman"/>
          <w:sz w:val="24"/>
          <w:szCs w:val="24"/>
          <w:lang w:eastAsia="hr-HR"/>
        </w:rPr>
      </w:pPr>
      <w:r w:rsidRPr="005121B3">
        <w:rPr>
          <w:rFonts w:ascii="Times New Roman" w:eastAsia="Times New Roman" w:hAnsi="Times New Roman" w:cs="Times New Roman"/>
          <w:sz w:val="24"/>
          <w:szCs w:val="24"/>
          <w:lang w:eastAsia="hr-HR"/>
        </w:rPr>
        <w:t>URBROJ: 2121/11-19-1</w:t>
      </w:r>
    </w:p>
    <w:p w:rsidR="005121B3" w:rsidRPr="005121B3" w:rsidRDefault="005121B3" w:rsidP="005121B3">
      <w:pPr>
        <w:spacing w:after="135" w:line="240" w:lineRule="auto"/>
        <w:jc w:val="both"/>
        <w:rPr>
          <w:rFonts w:ascii="Times New Roman" w:eastAsia="Times New Roman" w:hAnsi="Times New Roman" w:cs="Times New Roman"/>
          <w:sz w:val="24"/>
          <w:szCs w:val="24"/>
          <w:lang w:eastAsia="hr-HR"/>
        </w:rPr>
      </w:pPr>
      <w:r w:rsidRPr="005121B3">
        <w:rPr>
          <w:rFonts w:ascii="Times New Roman" w:eastAsia="Times New Roman" w:hAnsi="Times New Roman" w:cs="Times New Roman"/>
          <w:sz w:val="24"/>
          <w:szCs w:val="24"/>
          <w:lang w:eastAsia="hr-HR"/>
        </w:rPr>
        <w:t>Šodolovci, 24. listopada 2019.</w:t>
      </w:r>
    </w:p>
    <w:p w:rsidR="005121B3" w:rsidRPr="005121B3" w:rsidRDefault="005121B3" w:rsidP="005121B3">
      <w:pPr>
        <w:spacing w:after="135" w:line="240" w:lineRule="auto"/>
        <w:jc w:val="right"/>
        <w:rPr>
          <w:rFonts w:ascii="Times New Roman" w:eastAsia="Times New Roman" w:hAnsi="Times New Roman" w:cs="Times New Roman"/>
          <w:sz w:val="24"/>
          <w:szCs w:val="24"/>
          <w:lang w:eastAsia="hr-HR"/>
        </w:rPr>
      </w:pPr>
      <w:r w:rsidRPr="005121B3">
        <w:rPr>
          <w:rFonts w:ascii="Times New Roman" w:eastAsia="Times New Roman" w:hAnsi="Times New Roman" w:cs="Times New Roman"/>
          <w:sz w:val="24"/>
          <w:szCs w:val="24"/>
          <w:lang w:eastAsia="hr-HR"/>
        </w:rPr>
        <w:t xml:space="preserve">                                                       Zamjenik općinskog načelnika koji obnaša</w:t>
      </w:r>
    </w:p>
    <w:p w:rsidR="005121B3" w:rsidRPr="005121B3" w:rsidRDefault="005121B3" w:rsidP="005121B3">
      <w:pPr>
        <w:spacing w:after="135" w:line="240" w:lineRule="auto"/>
        <w:jc w:val="right"/>
        <w:rPr>
          <w:rFonts w:ascii="Times New Roman" w:eastAsia="Times New Roman" w:hAnsi="Times New Roman" w:cs="Times New Roman"/>
          <w:sz w:val="24"/>
          <w:szCs w:val="24"/>
          <w:lang w:eastAsia="hr-HR"/>
        </w:rPr>
      </w:pPr>
      <w:r w:rsidRPr="005121B3">
        <w:rPr>
          <w:rFonts w:ascii="Times New Roman" w:eastAsia="Times New Roman" w:hAnsi="Times New Roman" w:cs="Times New Roman"/>
          <w:sz w:val="24"/>
          <w:szCs w:val="24"/>
          <w:lang w:eastAsia="hr-HR"/>
        </w:rPr>
        <w:t>Dužnost općinskog načelnika:</w:t>
      </w:r>
    </w:p>
    <w:p w:rsidR="005121B3" w:rsidRDefault="005121B3" w:rsidP="005121B3">
      <w:pPr>
        <w:spacing w:after="135" w:line="240" w:lineRule="auto"/>
        <w:jc w:val="right"/>
        <w:rPr>
          <w:rFonts w:ascii="Times New Roman" w:eastAsia="Times New Roman" w:hAnsi="Times New Roman" w:cs="Times New Roman"/>
          <w:sz w:val="24"/>
          <w:szCs w:val="24"/>
          <w:lang w:eastAsia="hr-HR"/>
        </w:rPr>
      </w:pPr>
      <w:r w:rsidRPr="005121B3">
        <w:rPr>
          <w:rFonts w:ascii="Times New Roman" w:eastAsia="Times New Roman" w:hAnsi="Times New Roman" w:cs="Times New Roman"/>
          <w:sz w:val="24"/>
          <w:szCs w:val="24"/>
          <w:lang w:eastAsia="hr-HR"/>
        </w:rPr>
        <w:t>Dragan Zorić</w:t>
      </w:r>
      <w:r>
        <w:rPr>
          <w:rFonts w:ascii="Times New Roman" w:eastAsia="Times New Roman" w:hAnsi="Times New Roman" w:cs="Times New Roman"/>
          <w:sz w:val="24"/>
          <w:szCs w:val="24"/>
          <w:lang w:eastAsia="hr-HR"/>
        </w:rPr>
        <w:t>, v.r.</w:t>
      </w:r>
    </w:p>
    <w:p w:rsidR="005121B3" w:rsidRPr="005121B3" w:rsidRDefault="005121B3" w:rsidP="005121B3">
      <w:pPr>
        <w:spacing w:after="135"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____________________________________________________________________________________________________________________</w:t>
      </w:r>
    </w:p>
    <w:p w:rsidR="005121B3" w:rsidRPr="005121B3" w:rsidRDefault="005121B3" w:rsidP="005121B3">
      <w:pPr>
        <w:spacing w:after="0" w:line="240" w:lineRule="auto"/>
        <w:jc w:val="both"/>
        <w:rPr>
          <w:rFonts w:ascii="Times New Roman" w:eastAsia="Calibri" w:hAnsi="Times New Roman" w:cs="Times New Roman"/>
          <w:sz w:val="24"/>
          <w:szCs w:val="24"/>
        </w:rPr>
      </w:pPr>
    </w:p>
    <w:p w:rsidR="00996A49" w:rsidRPr="00E332CA" w:rsidRDefault="005121B3" w:rsidP="00E332CA">
      <w:pPr>
        <w:spacing w:after="0" w:line="240" w:lineRule="auto"/>
        <w:jc w:val="both"/>
        <w:rPr>
          <w:rFonts w:ascii="Times New Roman" w:hAnsi="Times New Roman"/>
          <w:bCs/>
          <w:sz w:val="24"/>
        </w:rPr>
      </w:pPr>
      <w:r w:rsidRPr="005121B3">
        <w:rPr>
          <w:rFonts w:ascii="Times New Roman" w:eastAsia="Calibri" w:hAnsi="Times New Roman" w:cs="Times New Roman"/>
          <w:sz w:val="24"/>
          <w:szCs w:val="24"/>
        </w:rPr>
        <w:t xml:space="preserve">                                                                                                  </w:t>
      </w:r>
      <w:bookmarkStart w:id="3" w:name="_GoBack"/>
      <w:bookmarkEnd w:id="0"/>
      <w:bookmarkEnd w:id="2"/>
      <w:bookmarkEnd w:id="3"/>
    </w:p>
    <w:sectPr w:rsidR="00996A49" w:rsidRPr="00E332CA" w:rsidSect="005121B3">
      <w:footerReference w:type="default" r:id="rId9"/>
      <w:pgSz w:w="16838" w:h="11906" w:orient="landscape"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ADA" w:rsidRDefault="00B45ADA" w:rsidP="005121B3">
      <w:pPr>
        <w:spacing w:after="0" w:line="240" w:lineRule="auto"/>
      </w:pPr>
      <w:r>
        <w:separator/>
      </w:r>
    </w:p>
  </w:endnote>
  <w:endnote w:type="continuationSeparator" w:id="0">
    <w:p w:rsidR="00B45ADA" w:rsidRDefault="00B45ADA" w:rsidP="0051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270160"/>
      <w:docPartObj>
        <w:docPartGallery w:val="Page Numbers (Bottom of Page)"/>
        <w:docPartUnique/>
      </w:docPartObj>
    </w:sdtPr>
    <w:sdtEndPr/>
    <w:sdtContent>
      <w:p w:rsidR="005121B3" w:rsidRDefault="005121B3">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5121B3" w:rsidRDefault="005121B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" filled="f" fillcolor="#c0504d" stroked="f" strokecolor="#5c83b4" strokeweight="2.25pt">
                  <v:textbox inset=",0,,0">
                    <w:txbxContent>
                      <w:p w:rsidR="005121B3" w:rsidRDefault="005121B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ADA" w:rsidRDefault="00B45ADA" w:rsidP="005121B3">
      <w:pPr>
        <w:spacing w:after="0" w:line="240" w:lineRule="auto"/>
      </w:pPr>
      <w:r>
        <w:separator/>
      </w:r>
    </w:p>
  </w:footnote>
  <w:footnote w:type="continuationSeparator" w:id="0">
    <w:p w:rsidR="00B45ADA" w:rsidRDefault="00B45ADA" w:rsidP="00512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03C"/>
    <w:multiLevelType w:val="hybridMultilevel"/>
    <w:tmpl w:val="A5EAAA38"/>
    <w:lvl w:ilvl="0" w:tplc="91E81EB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32046F"/>
    <w:multiLevelType w:val="multilevel"/>
    <w:tmpl w:val="A0F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D6570"/>
    <w:multiLevelType w:val="hybridMultilevel"/>
    <w:tmpl w:val="D788F32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11675913"/>
    <w:multiLevelType w:val="hybridMultilevel"/>
    <w:tmpl w:val="680ABC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B55B93"/>
    <w:multiLevelType w:val="multilevel"/>
    <w:tmpl w:val="D00AC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AB290B"/>
    <w:multiLevelType w:val="hybridMultilevel"/>
    <w:tmpl w:val="F1DC28EE"/>
    <w:lvl w:ilvl="0" w:tplc="440612B4">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FB010E"/>
    <w:multiLevelType w:val="hybridMultilevel"/>
    <w:tmpl w:val="D1C89B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1D2556DD"/>
    <w:multiLevelType w:val="hybridMultilevel"/>
    <w:tmpl w:val="CE38AE4A"/>
    <w:lvl w:ilvl="0" w:tplc="DF02FDCA">
      <w:start w:val="1"/>
      <w:numFmt w:val="decimal"/>
      <w:lvlText w:val="%1."/>
      <w:lvlJc w:val="left"/>
      <w:pPr>
        <w:ind w:left="1080" w:hanging="360"/>
      </w:pPr>
      <w:rPr>
        <w:rFonts w:ascii="Times New Roman" w:eastAsia="Times New Roman" w:hAnsi="Times New Roman" w:cs="Times New Roman"/>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1D9F14D6"/>
    <w:multiLevelType w:val="hybridMultilevel"/>
    <w:tmpl w:val="279AAC80"/>
    <w:lvl w:ilvl="0" w:tplc="C5560F3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9" w15:restartNumberingAfterBreak="0">
    <w:nsid w:val="2D043E71"/>
    <w:multiLevelType w:val="hybridMultilevel"/>
    <w:tmpl w:val="769A5A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B44015"/>
    <w:multiLevelType w:val="hybridMultilevel"/>
    <w:tmpl w:val="ABA465CC"/>
    <w:lvl w:ilvl="0" w:tplc="259C5C2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0727D8"/>
    <w:multiLevelType w:val="hybridMultilevel"/>
    <w:tmpl w:val="432EA940"/>
    <w:lvl w:ilvl="0" w:tplc="BCA20F74">
      <w:start w:val="1"/>
      <w:numFmt w:val="decimal"/>
      <w:lvlText w:val="%1."/>
      <w:lvlJc w:val="left"/>
      <w:pPr>
        <w:ind w:left="1080" w:hanging="360"/>
      </w:pPr>
      <w:rPr>
        <w:rFonts w:hint="default"/>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316241A6"/>
    <w:multiLevelType w:val="hybridMultilevel"/>
    <w:tmpl w:val="D4E286D2"/>
    <w:lvl w:ilvl="0" w:tplc="64C8B47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35C00A7"/>
    <w:multiLevelType w:val="multilevel"/>
    <w:tmpl w:val="84DC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6"/>
    <w:multiLevelType w:val="hybridMultilevel"/>
    <w:tmpl w:val="AB3EE2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36675198"/>
    <w:multiLevelType w:val="hybridMultilevel"/>
    <w:tmpl w:val="5972C6E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37E056D4"/>
    <w:multiLevelType w:val="multilevel"/>
    <w:tmpl w:val="A68E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CF5406"/>
    <w:multiLevelType w:val="hybridMultilevel"/>
    <w:tmpl w:val="0E60CA7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4FF06BC0"/>
    <w:multiLevelType w:val="hybridMultilevel"/>
    <w:tmpl w:val="B236312C"/>
    <w:lvl w:ilvl="0" w:tplc="B35C5B4A">
      <w:numFmt w:val="bullet"/>
      <w:lvlText w:val="-"/>
      <w:lvlJc w:val="left"/>
      <w:pPr>
        <w:ind w:left="6120" w:hanging="360"/>
      </w:pPr>
      <w:rPr>
        <w:rFonts w:ascii="Times New Roman" w:eastAsia="Times New Roman" w:hAnsi="Times New Roman" w:cs="Times New Roman" w:hint="default"/>
      </w:rPr>
    </w:lvl>
    <w:lvl w:ilvl="1" w:tplc="041A0003" w:tentative="1">
      <w:start w:val="1"/>
      <w:numFmt w:val="bullet"/>
      <w:lvlText w:val="o"/>
      <w:lvlJc w:val="left"/>
      <w:pPr>
        <w:ind w:left="6840" w:hanging="360"/>
      </w:pPr>
      <w:rPr>
        <w:rFonts w:ascii="Courier New" w:hAnsi="Courier New" w:cs="Courier New" w:hint="default"/>
      </w:rPr>
    </w:lvl>
    <w:lvl w:ilvl="2" w:tplc="041A0005" w:tentative="1">
      <w:start w:val="1"/>
      <w:numFmt w:val="bullet"/>
      <w:lvlText w:val=""/>
      <w:lvlJc w:val="left"/>
      <w:pPr>
        <w:ind w:left="7560" w:hanging="360"/>
      </w:pPr>
      <w:rPr>
        <w:rFonts w:ascii="Wingdings" w:hAnsi="Wingdings" w:hint="default"/>
      </w:rPr>
    </w:lvl>
    <w:lvl w:ilvl="3" w:tplc="041A0001" w:tentative="1">
      <w:start w:val="1"/>
      <w:numFmt w:val="bullet"/>
      <w:lvlText w:val=""/>
      <w:lvlJc w:val="left"/>
      <w:pPr>
        <w:ind w:left="8280" w:hanging="360"/>
      </w:pPr>
      <w:rPr>
        <w:rFonts w:ascii="Symbol" w:hAnsi="Symbol" w:hint="default"/>
      </w:rPr>
    </w:lvl>
    <w:lvl w:ilvl="4" w:tplc="041A0003" w:tentative="1">
      <w:start w:val="1"/>
      <w:numFmt w:val="bullet"/>
      <w:lvlText w:val="o"/>
      <w:lvlJc w:val="left"/>
      <w:pPr>
        <w:ind w:left="9000" w:hanging="360"/>
      </w:pPr>
      <w:rPr>
        <w:rFonts w:ascii="Courier New" w:hAnsi="Courier New" w:cs="Courier New" w:hint="default"/>
      </w:rPr>
    </w:lvl>
    <w:lvl w:ilvl="5" w:tplc="041A0005" w:tentative="1">
      <w:start w:val="1"/>
      <w:numFmt w:val="bullet"/>
      <w:lvlText w:val=""/>
      <w:lvlJc w:val="left"/>
      <w:pPr>
        <w:ind w:left="9720" w:hanging="360"/>
      </w:pPr>
      <w:rPr>
        <w:rFonts w:ascii="Wingdings" w:hAnsi="Wingdings" w:hint="default"/>
      </w:rPr>
    </w:lvl>
    <w:lvl w:ilvl="6" w:tplc="041A0001" w:tentative="1">
      <w:start w:val="1"/>
      <w:numFmt w:val="bullet"/>
      <w:lvlText w:val=""/>
      <w:lvlJc w:val="left"/>
      <w:pPr>
        <w:ind w:left="10440" w:hanging="360"/>
      </w:pPr>
      <w:rPr>
        <w:rFonts w:ascii="Symbol" w:hAnsi="Symbol" w:hint="default"/>
      </w:rPr>
    </w:lvl>
    <w:lvl w:ilvl="7" w:tplc="041A0003" w:tentative="1">
      <w:start w:val="1"/>
      <w:numFmt w:val="bullet"/>
      <w:lvlText w:val="o"/>
      <w:lvlJc w:val="left"/>
      <w:pPr>
        <w:ind w:left="11160" w:hanging="360"/>
      </w:pPr>
      <w:rPr>
        <w:rFonts w:ascii="Courier New" w:hAnsi="Courier New" w:cs="Courier New" w:hint="default"/>
      </w:rPr>
    </w:lvl>
    <w:lvl w:ilvl="8" w:tplc="041A0005" w:tentative="1">
      <w:start w:val="1"/>
      <w:numFmt w:val="bullet"/>
      <w:lvlText w:val=""/>
      <w:lvlJc w:val="left"/>
      <w:pPr>
        <w:ind w:left="11880" w:hanging="360"/>
      </w:pPr>
      <w:rPr>
        <w:rFonts w:ascii="Wingdings" w:hAnsi="Wingdings" w:hint="default"/>
      </w:rPr>
    </w:lvl>
  </w:abstractNum>
  <w:abstractNum w:abstractNumId="19" w15:restartNumberingAfterBreak="0">
    <w:nsid w:val="57017A3F"/>
    <w:multiLevelType w:val="multilevel"/>
    <w:tmpl w:val="0980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7561AE"/>
    <w:multiLevelType w:val="hybridMultilevel"/>
    <w:tmpl w:val="D8E8BC7A"/>
    <w:lvl w:ilvl="0" w:tplc="3DF42EB8">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12F1ECA"/>
    <w:multiLevelType w:val="hybridMultilevel"/>
    <w:tmpl w:val="75BC0700"/>
    <w:lvl w:ilvl="0" w:tplc="D970482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63BE4E02"/>
    <w:multiLevelType w:val="hybridMultilevel"/>
    <w:tmpl w:val="787EDD86"/>
    <w:lvl w:ilvl="0" w:tplc="4B58D48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C3CE6"/>
    <w:multiLevelType w:val="hybridMultilevel"/>
    <w:tmpl w:val="B99E69B6"/>
    <w:lvl w:ilvl="0" w:tplc="5E7E9460">
      <w:start w:val="1"/>
      <w:numFmt w:val="decimal"/>
      <w:lvlText w:val="%1."/>
      <w:lvlJc w:val="left"/>
      <w:pPr>
        <w:ind w:left="1128" w:hanging="36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24" w15:restartNumberingAfterBreak="0">
    <w:nsid w:val="6AA20B11"/>
    <w:multiLevelType w:val="hybridMultilevel"/>
    <w:tmpl w:val="B3A4365E"/>
    <w:lvl w:ilvl="0" w:tplc="74AED8A4">
      <w:start w:val="1"/>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7263D96"/>
    <w:multiLevelType w:val="hybridMultilevel"/>
    <w:tmpl w:val="AB3EE2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7BCD4418"/>
    <w:multiLevelType w:val="hybridMultilevel"/>
    <w:tmpl w:val="EEDC2076"/>
    <w:lvl w:ilvl="0" w:tplc="1632DC3A">
      <w:start w:val="1"/>
      <w:numFmt w:val="decimal"/>
      <w:lvlText w:val="(%1)"/>
      <w:lvlJc w:val="left"/>
      <w:pPr>
        <w:ind w:left="218" w:hanging="360"/>
      </w:pPr>
      <w:rPr>
        <w:rFonts w:ascii="Times New Roman" w:eastAsia="Arial" w:hAnsi="Times New Roman" w:cs="Times New Roman" w:hint="default"/>
        <w:w w:val="100"/>
        <w:sz w:val="24"/>
        <w:szCs w:val="24"/>
        <w:lang w:val="hr-HR" w:eastAsia="hr-HR" w:bidi="hr-HR"/>
      </w:rPr>
    </w:lvl>
    <w:lvl w:ilvl="1" w:tplc="BD10B3FC">
      <w:start w:val="1"/>
      <w:numFmt w:val="decimal"/>
      <w:lvlText w:val="(%2)"/>
      <w:lvlJc w:val="left"/>
      <w:pPr>
        <w:ind w:left="218" w:hanging="332"/>
      </w:pPr>
      <w:rPr>
        <w:rFonts w:ascii="Times New Roman" w:eastAsia="Arial" w:hAnsi="Times New Roman" w:cs="Times New Roman" w:hint="default"/>
        <w:spacing w:val="-3"/>
        <w:w w:val="100"/>
        <w:sz w:val="24"/>
        <w:szCs w:val="24"/>
        <w:lang w:val="hr-HR" w:eastAsia="hr-HR" w:bidi="hr-HR"/>
      </w:rPr>
    </w:lvl>
    <w:lvl w:ilvl="2" w:tplc="8398E2DC">
      <w:numFmt w:val="bullet"/>
      <w:lvlText w:val="•"/>
      <w:lvlJc w:val="left"/>
      <w:pPr>
        <w:ind w:left="2085" w:hanging="332"/>
      </w:pPr>
      <w:rPr>
        <w:rFonts w:hint="default"/>
        <w:lang w:val="hr-HR" w:eastAsia="hr-HR" w:bidi="hr-HR"/>
      </w:rPr>
    </w:lvl>
    <w:lvl w:ilvl="3" w:tplc="D666A508">
      <w:numFmt w:val="bullet"/>
      <w:lvlText w:val="•"/>
      <w:lvlJc w:val="left"/>
      <w:pPr>
        <w:ind w:left="3017" w:hanging="332"/>
      </w:pPr>
      <w:rPr>
        <w:rFonts w:hint="default"/>
        <w:lang w:val="hr-HR" w:eastAsia="hr-HR" w:bidi="hr-HR"/>
      </w:rPr>
    </w:lvl>
    <w:lvl w:ilvl="4" w:tplc="B8F41CD4">
      <w:numFmt w:val="bullet"/>
      <w:lvlText w:val="•"/>
      <w:lvlJc w:val="left"/>
      <w:pPr>
        <w:ind w:left="3950" w:hanging="332"/>
      </w:pPr>
      <w:rPr>
        <w:rFonts w:hint="default"/>
        <w:lang w:val="hr-HR" w:eastAsia="hr-HR" w:bidi="hr-HR"/>
      </w:rPr>
    </w:lvl>
    <w:lvl w:ilvl="5" w:tplc="3AB6B166">
      <w:numFmt w:val="bullet"/>
      <w:lvlText w:val="•"/>
      <w:lvlJc w:val="left"/>
      <w:pPr>
        <w:ind w:left="4883" w:hanging="332"/>
      </w:pPr>
      <w:rPr>
        <w:rFonts w:hint="default"/>
        <w:lang w:val="hr-HR" w:eastAsia="hr-HR" w:bidi="hr-HR"/>
      </w:rPr>
    </w:lvl>
    <w:lvl w:ilvl="6" w:tplc="2DFA5CA4">
      <w:numFmt w:val="bullet"/>
      <w:lvlText w:val="•"/>
      <w:lvlJc w:val="left"/>
      <w:pPr>
        <w:ind w:left="5815" w:hanging="332"/>
      </w:pPr>
      <w:rPr>
        <w:rFonts w:hint="default"/>
        <w:lang w:val="hr-HR" w:eastAsia="hr-HR" w:bidi="hr-HR"/>
      </w:rPr>
    </w:lvl>
    <w:lvl w:ilvl="7" w:tplc="5A18C39C">
      <w:numFmt w:val="bullet"/>
      <w:lvlText w:val="•"/>
      <w:lvlJc w:val="left"/>
      <w:pPr>
        <w:ind w:left="6748" w:hanging="332"/>
      </w:pPr>
      <w:rPr>
        <w:rFonts w:hint="default"/>
        <w:lang w:val="hr-HR" w:eastAsia="hr-HR" w:bidi="hr-HR"/>
      </w:rPr>
    </w:lvl>
    <w:lvl w:ilvl="8" w:tplc="BA327EA0">
      <w:numFmt w:val="bullet"/>
      <w:lvlText w:val="•"/>
      <w:lvlJc w:val="left"/>
      <w:pPr>
        <w:ind w:left="7681" w:hanging="332"/>
      </w:pPr>
      <w:rPr>
        <w:rFonts w:hint="default"/>
        <w:lang w:val="hr-HR" w:eastAsia="hr-HR" w:bidi="hr-HR"/>
      </w:rPr>
    </w:lvl>
  </w:abstractNum>
  <w:abstractNum w:abstractNumId="27" w15:restartNumberingAfterBreak="0">
    <w:nsid w:val="7E4B63B6"/>
    <w:multiLevelType w:val="hybridMultilevel"/>
    <w:tmpl w:val="802217B8"/>
    <w:lvl w:ilvl="0" w:tplc="CD781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006D18"/>
    <w:multiLevelType w:val="hybridMultilevel"/>
    <w:tmpl w:val="43D6B67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4"/>
  </w:num>
  <w:num w:numId="4">
    <w:abstractNumId w:val="16"/>
  </w:num>
  <w:num w:numId="5">
    <w:abstractNumId w:val="1"/>
  </w:num>
  <w:num w:numId="6">
    <w:abstractNumId w:val="13"/>
  </w:num>
  <w:num w:numId="7">
    <w:abstractNumId w:val="19"/>
  </w:num>
  <w:num w:numId="8">
    <w:abstractNumId w:val="27"/>
  </w:num>
  <w:num w:numId="9">
    <w:abstractNumId w:val="14"/>
  </w:num>
  <w:num w:numId="10">
    <w:abstractNumId w:val="28"/>
  </w:num>
  <w:num w:numId="11">
    <w:abstractNumId w:val="2"/>
  </w:num>
  <w:num w:numId="12">
    <w:abstractNumId w:val="17"/>
  </w:num>
  <w:num w:numId="13">
    <w:abstractNumId w:val="6"/>
  </w:num>
  <w:num w:numId="14">
    <w:abstractNumId w:val="15"/>
  </w:num>
  <w:num w:numId="15">
    <w:abstractNumId w:val="7"/>
  </w:num>
  <w:num w:numId="16">
    <w:abstractNumId w:val="12"/>
  </w:num>
  <w:num w:numId="17">
    <w:abstractNumId w:val="20"/>
  </w:num>
  <w:num w:numId="18">
    <w:abstractNumId w:val="23"/>
  </w:num>
  <w:num w:numId="19">
    <w:abstractNumId w:val="11"/>
  </w:num>
  <w:num w:numId="20">
    <w:abstractNumId w:val="8"/>
  </w:num>
  <w:num w:numId="21">
    <w:abstractNumId w:val="24"/>
  </w:num>
  <w:num w:numId="22">
    <w:abstractNumId w:val="5"/>
  </w:num>
  <w:num w:numId="23">
    <w:abstractNumId w:val="9"/>
  </w:num>
  <w:num w:numId="24">
    <w:abstractNumId w:val="18"/>
  </w:num>
  <w:num w:numId="25">
    <w:abstractNumId w:val="25"/>
  </w:num>
  <w:num w:numId="26">
    <w:abstractNumId w:val="0"/>
  </w:num>
  <w:num w:numId="27">
    <w:abstractNumId w:val="26"/>
  </w:num>
  <w:num w:numId="28">
    <w:abstractNumId w:val="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35"/>
    <w:rsid w:val="00152C79"/>
    <w:rsid w:val="003B20B9"/>
    <w:rsid w:val="00432D5E"/>
    <w:rsid w:val="004D7F35"/>
    <w:rsid w:val="005121B3"/>
    <w:rsid w:val="00996A49"/>
    <w:rsid w:val="009C5FB4"/>
    <w:rsid w:val="00B45ADA"/>
    <w:rsid w:val="00BA1605"/>
    <w:rsid w:val="00BE49C4"/>
    <w:rsid w:val="00CB458E"/>
    <w:rsid w:val="00E332CA"/>
    <w:rsid w:val="00F104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0501153"/>
  <w15:chartTrackingRefBased/>
  <w15:docId w15:val="{0DAA11FC-DCD2-4C01-BCFA-2C7E9AA2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F35"/>
    <w:pPr>
      <w:spacing w:after="200" w:line="276" w:lineRule="auto"/>
    </w:pPr>
  </w:style>
  <w:style w:type="paragraph" w:styleId="Naslov1">
    <w:name w:val="heading 1"/>
    <w:basedOn w:val="Normal"/>
    <w:link w:val="Naslov1Char"/>
    <w:qFormat/>
    <w:rsid w:val="00152C79"/>
    <w:pPr>
      <w:spacing w:after="0" w:line="240" w:lineRule="auto"/>
      <w:jc w:val="center"/>
      <w:outlineLvl w:val="0"/>
    </w:pPr>
    <w:rPr>
      <w:rFonts w:ascii="Times New Roman" w:eastAsia="Times New Roman" w:hAnsi="Times New Roman" w:cs="Times New Roman"/>
      <w:i/>
      <w:iCs/>
      <w:kern w:val="36"/>
      <w:sz w:val="24"/>
      <w:szCs w:val="24"/>
      <w:lang w:val="en-US"/>
    </w:rPr>
  </w:style>
  <w:style w:type="paragraph" w:styleId="Naslov2">
    <w:name w:val="heading 2"/>
    <w:basedOn w:val="Normal"/>
    <w:link w:val="Naslov2Char"/>
    <w:qFormat/>
    <w:rsid w:val="00152C79"/>
    <w:pPr>
      <w:spacing w:after="0" w:line="240" w:lineRule="auto"/>
      <w:ind w:left="360"/>
      <w:jc w:val="center"/>
      <w:outlineLvl w:val="1"/>
    </w:pPr>
    <w:rPr>
      <w:rFonts w:ascii="Times New Roman" w:eastAsia="Times New Roman" w:hAnsi="Times New Roman" w:cs="Times New Roman"/>
      <w:i/>
      <w:iCs/>
      <w:sz w:val="24"/>
      <w:szCs w:val="24"/>
      <w:lang w:val="en-US"/>
    </w:rPr>
  </w:style>
  <w:style w:type="paragraph" w:styleId="Naslov3">
    <w:name w:val="heading 3"/>
    <w:basedOn w:val="Normal"/>
    <w:link w:val="Naslov3Char"/>
    <w:qFormat/>
    <w:rsid w:val="00152C79"/>
    <w:pPr>
      <w:spacing w:after="0" w:line="240" w:lineRule="auto"/>
      <w:outlineLvl w:val="2"/>
    </w:pPr>
    <w:rPr>
      <w:rFonts w:ascii="Times New Roman" w:eastAsia="Times New Roman" w:hAnsi="Times New Roman" w:cs="Times New Roman"/>
      <w:i/>
      <w:iCs/>
      <w:sz w:val="24"/>
      <w:szCs w:val="24"/>
      <w:lang w:val="en-US"/>
    </w:rPr>
  </w:style>
  <w:style w:type="paragraph" w:styleId="Naslov6">
    <w:name w:val="heading 6"/>
    <w:basedOn w:val="Normal"/>
    <w:link w:val="Naslov6Char"/>
    <w:qFormat/>
    <w:rsid w:val="00152C79"/>
    <w:pPr>
      <w:spacing w:after="0" w:line="240" w:lineRule="auto"/>
      <w:jc w:val="center"/>
      <w:outlineLvl w:val="5"/>
    </w:pPr>
    <w:rPr>
      <w:rFonts w:ascii="Times New Roman" w:eastAsia="Times New Roman" w:hAnsi="Times New Roman" w:cs="Times New Roman"/>
      <w:b/>
      <w:bCs/>
      <w:i/>
      <w:iCs/>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996A49"/>
  </w:style>
  <w:style w:type="paragraph" w:customStyle="1" w:styleId="Standard">
    <w:name w:val="Standard"/>
    <w:rsid w:val="00996A49"/>
    <w:pPr>
      <w:suppressAutoHyphens/>
      <w:autoSpaceDN w:val="0"/>
      <w:spacing w:after="200" w:line="276" w:lineRule="auto"/>
    </w:pPr>
    <w:rPr>
      <w:rFonts w:ascii="Calibri" w:eastAsia="SimSun" w:hAnsi="Calibri" w:cs="Calibri"/>
      <w:kern w:val="3"/>
    </w:rPr>
  </w:style>
  <w:style w:type="character" w:customStyle="1" w:styleId="Hiperveza1">
    <w:name w:val="Hiperveza1"/>
    <w:basedOn w:val="Zadanifontodlomka"/>
    <w:uiPriority w:val="99"/>
    <w:unhideWhenUsed/>
    <w:rsid w:val="00996A49"/>
    <w:rPr>
      <w:color w:val="0563C1"/>
      <w:u w:val="single"/>
    </w:rPr>
  </w:style>
  <w:style w:type="character" w:styleId="Nerijeenospominjanje">
    <w:name w:val="Unresolved Mention"/>
    <w:basedOn w:val="Zadanifontodlomka"/>
    <w:uiPriority w:val="99"/>
    <w:semiHidden/>
    <w:unhideWhenUsed/>
    <w:rsid w:val="00996A49"/>
    <w:rPr>
      <w:color w:val="605E5C"/>
      <w:shd w:val="clear" w:color="auto" w:fill="E1DFDD"/>
    </w:rPr>
  </w:style>
  <w:style w:type="character" w:styleId="Hiperveza">
    <w:name w:val="Hyperlink"/>
    <w:basedOn w:val="Zadanifontodlomka"/>
    <w:uiPriority w:val="99"/>
    <w:semiHidden/>
    <w:unhideWhenUsed/>
    <w:rsid w:val="00996A49"/>
    <w:rPr>
      <w:color w:val="0563C1" w:themeColor="hyperlink"/>
      <w:u w:val="single"/>
    </w:rPr>
  </w:style>
  <w:style w:type="paragraph" w:styleId="Odlomakpopisa">
    <w:name w:val="List Paragraph"/>
    <w:basedOn w:val="Normal"/>
    <w:uiPriority w:val="1"/>
    <w:qFormat/>
    <w:rsid w:val="00BA1605"/>
    <w:pPr>
      <w:ind w:left="720"/>
      <w:contextualSpacing/>
    </w:pPr>
  </w:style>
  <w:style w:type="paragraph" w:styleId="Tekstbalonia">
    <w:name w:val="Balloon Text"/>
    <w:basedOn w:val="Normal"/>
    <w:link w:val="TekstbaloniaChar"/>
    <w:unhideWhenUsed/>
    <w:rsid w:val="00152C7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rsid w:val="00152C79"/>
    <w:rPr>
      <w:rFonts w:ascii="Segoe UI" w:hAnsi="Segoe UI" w:cs="Segoe UI"/>
      <w:sz w:val="18"/>
      <w:szCs w:val="18"/>
    </w:rPr>
  </w:style>
  <w:style w:type="character" w:customStyle="1" w:styleId="Naslov1Char">
    <w:name w:val="Naslov 1 Char"/>
    <w:basedOn w:val="Zadanifontodlomka"/>
    <w:link w:val="Naslov1"/>
    <w:rsid w:val="00152C79"/>
    <w:rPr>
      <w:rFonts w:ascii="Times New Roman" w:eastAsia="Times New Roman" w:hAnsi="Times New Roman" w:cs="Times New Roman"/>
      <w:i/>
      <w:iCs/>
      <w:kern w:val="36"/>
      <w:sz w:val="24"/>
      <w:szCs w:val="24"/>
      <w:lang w:val="en-US"/>
    </w:rPr>
  </w:style>
  <w:style w:type="character" w:customStyle="1" w:styleId="Naslov2Char">
    <w:name w:val="Naslov 2 Char"/>
    <w:basedOn w:val="Zadanifontodlomka"/>
    <w:link w:val="Naslov2"/>
    <w:rsid w:val="00152C79"/>
    <w:rPr>
      <w:rFonts w:ascii="Times New Roman" w:eastAsia="Times New Roman" w:hAnsi="Times New Roman" w:cs="Times New Roman"/>
      <w:i/>
      <w:iCs/>
      <w:sz w:val="24"/>
      <w:szCs w:val="24"/>
      <w:lang w:val="en-US"/>
    </w:rPr>
  </w:style>
  <w:style w:type="character" w:customStyle="1" w:styleId="Naslov3Char">
    <w:name w:val="Naslov 3 Char"/>
    <w:basedOn w:val="Zadanifontodlomka"/>
    <w:link w:val="Naslov3"/>
    <w:rsid w:val="00152C79"/>
    <w:rPr>
      <w:rFonts w:ascii="Times New Roman" w:eastAsia="Times New Roman" w:hAnsi="Times New Roman" w:cs="Times New Roman"/>
      <w:i/>
      <w:iCs/>
      <w:sz w:val="24"/>
      <w:szCs w:val="24"/>
      <w:lang w:val="en-US"/>
    </w:rPr>
  </w:style>
  <w:style w:type="character" w:customStyle="1" w:styleId="Naslov6Char">
    <w:name w:val="Naslov 6 Char"/>
    <w:basedOn w:val="Zadanifontodlomka"/>
    <w:link w:val="Naslov6"/>
    <w:rsid w:val="00152C79"/>
    <w:rPr>
      <w:rFonts w:ascii="Times New Roman" w:eastAsia="Times New Roman" w:hAnsi="Times New Roman" w:cs="Times New Roman"/>
      <w:b/>
      <w:bCs/>
      <w:i/>
      <w:iCs/>
      <w:sz w:val="24"/>
      <w:szCs w:val="24"/>
      <w:lang w:val="en-US"/>
    </w:rPr>
  </w:style>
  <w:style w:type="numbering" w:customStyle="1" w:styleId="Bezpopisa2">
    <w:name w:val="Bez popisa2"/>
    <w:next w:val="Bezpopisa"/>
    <w:uiPriority w:val="99"/>
    <w:semiHidden/>
    <w:unhideWhenUsed/>
    <w:rsid w:val="00152C79"/>
  </w:style>
  <w:style w:type="numbering" w:customStyle="1" w:styleId="Bezpopisa11">
    <w:name w:val="Bez popisa11"/>
    <w:next w:val="Bezpopisa"/>
    <w:semiHidden/>
    <w:unhideWhenUsed/>
    <w:rsid w:val="00152C79"/>
  </w:style>
  <w:style w:type="paragraph" w:styleId="Naslov">
    <w:name w:val="Title"/>
    <w:basedOn w:val="Normal"/>
    <w:link w:val="NaslovChar"/>
    <w:qFormat/>
    <w:rsid w:val="00152C79"/>
    <w:pPr>
      <w:spacing w:after="0" w:line="240" w:lineRule="auto"/>
      <w:jc w:val="center"/>
    </w:pPr>
    <w:rPr>
      <w:rFonts w:ascii="Times New Roman" w:eastAsia="Times New Roman" w:hAnsi="Times New Roman" w:cs="Times New Roman"/>
      <w:i/>
      <w:iCs/>
      <w:sz w:val="24"/>
      <w:szCs w:val="24"/>
      <w:lang w:val="en-US"/>
    </w:rPr>
  </w:style>
  <w:style w:type="character" w:customStyle="1" w:styleId="NaslovChar">
    <w:name w:val="Naslov Char"/>
    <w:basedOn w:val="Zadanifontodlomka"/>
    <w:link w:val="Naslov"/>
    <w:rsid w:val="00152C79"/>
    <w:rPr>
      <w:rFonts w:ascii="Times New Roman" w:eastAsia="Times New Roman" w:hAnsi="Times New Roman" w:cs="Times New Roman"/>
      <w:i/>
      <w:iCs/>
      <w:sz w:val="24"/>
      <w:szCs w:val="24"/>
      <w:lang w:val="en-US"/>
    </w:rPr>
  </w:style>
  <w:style w:type="paragraph" w:styleId="Tijeloteksta">
    <w:name w:val="Body Text"/>
    <w:aliases w:val="  uvlaka 2,Tijelo teksta1,  uvlaka 22, uvlaka 32,uvlaka 3,uvlaka 2,  uvlaka 21, uvlaka 31, prva uvlaka,Tijelo teksta11,  uvlaka 211,Tijelo teksta111,  uvlaka 2111,Tijelo teksta1111,  uvlaka 21111,Tijelo teksta11111,Tijelo teksta2,uvlaka 22"/>
    <w:basedOn w:val="Normal"/>
    <w:link w:val="TijelotekstaChar"/>
    <w:rsid w:val="00152C79"/>
    <w:pPr>
      <w:spacing w:after="0" w:line="240" w:lineRule="auto"/>
    </w:pPr>
    <w:rPr>
      <w:rFonts w:ascii="Times New Roman" w:eastAsia="Times New Roman" w:hAnsi="Times New Roman" w:cs="Times New Roman"/>
      <w:i/>
      <w:iCs/>
      <w:sz w:val="24"/>
      <w:szCs w:val="24"/>
      <w:lang w:val="en-US"/>
    </w:rPr>
  </w:style>
  <w:style w:type="character" w:customStyle="1" w:styleId="TijelotekstaChar">
    <w:name w:val="Tijelo teksta Char"/>
    <w:aliases w:val="  uvlaka 2 Char,Tijelo teksta1 Char,  uvlaka 22 Char, uvlaka 32 Char,uvlaka 3 Char,uvlaka 2 Char,  uvlaka 21 Char, uvlaka 31 Char, prva uvlaka Char,Tijelo teksta11 Char,  uvlaka 211 Char,Tijelo teksta111 Char,  uvlaka 2111 Char"/>
    <w:basedOn w:val="Zadanifontodlomka"/>
    <w:link w:val="Tijeloteksta"/>
    <w:rsid w:val="00152C79"/>
    <w:rPr>
      <w:rFonts w:ascii="Times New Roman" w:eastAsia="Times New Roman" w:hAnsi="Times New Roman" w:cs="Times New Roman"/>
      <w:i/>
      <w:iCs/>
      <w:sz w:val="24"/>
      <w:szCs w:val="24"/>
      <w:lang w:val="en-US"/>
    </w:rPr>
  </w:style>
  <w:style w:type="paragraph" w:styleId="Uvuenotijeloteksta">
    <w:name w:val="Body Text Indent"/>
    <w:basedOn w:val="Normal"/>
    <w:link w:val="UvuenotijelotekstaChar"/>
    <w:rsid w:val="00152C79"/>
    <w:pPr>
      <w:spacing w:after="0" w:line="240" w:lineRule="auto"/>
      <w:ind w:left="360"/>
    </w:pPr>
    <w:rPr>
      <w:rFonts w:ascii="Times New Roman" w:eastAsia="Times New Roman" w:hAnsi="Times New Roman" w:cs="Times New Roman"/>
      <w:i/>
      <w:iCs/>
      <w:sz w:val="24"/>
      <w:szCs w:val="24"/>
      <w:lang w:val="en-US"/>
    </w:rPr>
  </w:style>
  <w:style w:type="character" w:customStyle="1" w:styleId="UvuenotijelotekstaChar">
    <w:name w:val="Uvučeno tijelo teksta Char"/>
    <w:basedOn w:val="Zadanifontodlomka"/>
    <w:link w:val="Uvuenotijeloteksta"/>
    <w:rsid w:val="00152C79"/>
    <w:rPr>
      <w:rFonts w:ascii="Times New Roman" w:eastAsia="Times New Roman" w:hAnsi="Times New Roman" w:cs="Times New Roman"/>
      <w:i/>
      <w:iCs/>
      <w:sz w:val="24"/>
      <w:szCs w:val="24"/>
      <w:lang w:val="en-US"/>
    </w:rPr>
  </w:style>
  <w:style w:type="paragraph" w:styleId="Tijeloteksta2">
    <w:name w:val="Body Text 2"/>
    <w:basedOn w:val="Normal"/>
    <w:link w:val="Tijeloteksta2Char"/>
    <w:rsid w:val="00152C79"/>
    <w:pPr>
      <w:spacing w:after="0" w:line="240" w:lineRule="auto"/>
    </w:pPr>
    <w:rPr>
      <w:rFonts w:ascii="Times New Roman" w:eastAsia="Times New Roman" w:hAnsi="Times New Roman" w:cs="Times New Roman"/>
      <w:i/>
      <w:iCs/>
      <w:color w:val="3366FF"/>
      <w:sz w:val="24"/>
      <w:szCs w:val="24"/>
      <w:lang w:val="en-US"/>
    </w:rPr>
  </w:style>
  <w:style w:type="character" w:customStyle="1" w:styleId="Tijeloteksta2Char">
    <w:name w:val="Tijelo teksta 2 Char"/>
    <w:basedOn w:val="Zadanifontodlomka"/>
    <w:link w:val="Tijeloteksta2"/>
    <w:rsid w:val="00152C79"/>
    <w:rPr>
      <w:rFonts w:ascii="Times New Roman" w:eastAsia="Times New Roman" w:hAnsi="Times New Roman" w:cs="Times New Roman"/>
      <w:i/>
      <w:iCs/>
      <w:color w:val="3366FF"/>
      <w:sz w:val="24"/>
      <w:szCs w:val="24"/>
      <w:lang w:val="en-US"/>
    </w:rPr>
  </w:style>
  <w:style w:type="paragraph" w:styleId="Tijeloteksta3">
    <w:name w:val="Body Text 3"/>
    <w:basedOn w:val="Normal"/>
    <w:link w:val="Tijeloteksta3Char"/>
    <w:rsid w:val="00152C79"/>
    <w:pPr>
      <w:spacing w:after="0" w:line="240" w:lineRule="auto"/>
      <w:jc w:val="both"/>
    </w:pPr>
    <w:rPr>
      <w:rFonts w:ascii="Times New Roman" w:eastAsia="Times New Roman" w:hAnsi="Times New Roman" w:cs="Times New Roman"/>
      <w:i/>
      <w:iCs/>
      <w:sz w:val="24"/>
      <w:szCs w:val="24"/>
      <w:lang w:val="en-US"/>
    </w:rPr>
  </w:style>
  <w:style w:type="character" w:customStyle="1" w:styleId="Tijeloteksta3Char">
    <w:name w:val="Tijelo teksta 3 Char"/>
    <w:basedOn w:val="Zadanifontodlomka"/>
    <w:link w:val="Tijeloteksta3"/>
    <w:rsid w:val="00152C79"/>
    <w:rPr>
      <w:rFonts w:ascii="Times New Roman" w:eastAsia="Times New Roman" w:hAnsi="Times New Roman" w:cs="Times New Roman"/>
      <w:i/>
      <w:iCs/>
      <w:sz w:val="24"/>
      <w:szCs w:val="24"/>
      <w:lang w:val="en-US"/>
    </w:rPr>
  </w:style>
  <w:style w:type="paragraph" w:styleId="Tijeloteksta-uvlaka2">
    <w:name w:val="Body Text Indent 2"/>
    <w:basedOn w:val="Normal"/>
    <w:link w:val="Tijeloteksta-uvlaka2Char"/>
    <w:rsid w:val="00152C79"/>
    <w:pPr>
      <w:spacing w:after="0" w:line="240" w:lineRule="auto"/>
      <w:ind w:left="720"/>
    </w:pPr>
    <w:rPr>
      <w:rFonts w:ascii="Times New Roman" w:eastAsia="Times New Roman" w:hAnsi="Times New Roman" w:cs="Times New Roman"/>
      <w:i/>
      <w:iCs/>
      <w:sz w:val="24"/>
      <w:szCs w:val="24"/>
      <w:lang w:val="en-US"/>
    </w:rPr>
  </w:style>
  <w:style w:type="character" w:customStyle="1" w:styleId="Tijeloteksta-uvlaka2Char">
    <w:name w:val="Tijelo teksta - uvlaka 2 Char"/>
    <w:basedOn w:val="Zadanifontodlomka"/>
    <w:link w:val="Tijeloteksta-uvlaka2"/>
    <w:rsid w:val="00152C79"/>
    <w:rPr>
      <w:rFonts w:ascii="Times New Roman" w:eastAsia="Times New Roman" w:hAnsi="Times New Roman" w:cs="Times New Roman"/>
      <w:i/>
      <w:iCs/>
      <w:sz w:val="24"/>
      <w:szCs w:val="24"/>
      <w:lang w:val="en-US"/>
    </w:rPr>
  </w:style>
  <w:style w:type="paragraph" w:styleId="Podnoje">
    <w:name w:val="footer"/>
    <w:basedOn w:val="Normal"/>
    <w:link w:val="PodnojeChar"/>
    <w:rsid w:val="00152C79"/>
    <w:pPr>
      <w:tabs>
        <w:tab w:val="center" w:pos="4320"/>
        <w:tab w:val="right" w:pos="8640"/>
      </w:tabs>
      <w:spacing w:after="0" w:line="240" w:lineRule="auto"/>
    </w:pPr>
    <w:rPr>
      <w:rFonts w:ascii="Times New Roman" w:eastAsia="Times New Roman" w:hAnsi="Times New Roman" w:cs="Times New Roman"/>
      <w:sz w:val="24"/>
      <w:szCs w:val="20"/>
      <w:lang w:eastAsia="hr-HR"/>
    </w:rPr>
  </w:style>
  <w:style w:type="character" w:customStyle="1" w:styleId="PodnojeChar">
    <w:name w:val="Podnožje Char"/>
    <w:basedOn w:val="Zadanifontodlomka"/>
    <w:link w:val="Podnoje"/>
    <w:rsid w:val="00152C79"/>
    <w:rPr>
      <w:rFonts w:ascii="Times New Roman" w:eastAsia="Times New Roman" w:hAnsi="Times New Roman" w:cs="Times New Roman"/>
      <w:sz w:val="24"/>
      <w:szCs w:val="20"/>
      <w:lang w:eastAsia="hr-HR"/>
    </w:rPr>
  </w:style>
  <w:style w:type="paragraph" w:styleId="Bezproreda">
    <w:name w:val="No Spacing"/>
    <w:uiPriority w:val="1"/>
    <w:qFormat/>
    <w:rsid w:val="00152C79"/>
    <w:pPr>
      <w:spacing w:after="0" w:line="240" w:lineRule="auto"/>
    </w:pPr>
    <w:rPr>
      <w:rFonts w:ascii="Times New Roman" w:eastAsia="Times New Roman" w:hAnsi="Times New Roman" w:cs="Times New Roman"/>
      <w:sz w:val="20"/>
      <w:szCs w:val="20"/>
    </w:rPr>
  </w:style>
  <w:style w:type="paragraph" w:customStyle="1" w:styleId="box454532">
    <w:name w:val="box_454532"/>
    <w:basedOn w:val="Normal"/>
    <w:rsid w:val="00152C7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ocetak-clanka">
    <w:name w:val="pocetak-clanka"/>
    <w:rsid w:val="00152C79"/>
  </w:style>
  <w:style w:type="paragraph" w:customStyle="1" w:styleId="Default">
    <w:name w:val="Default"/>
    <w:rsid w:val="00152C79"/>
    <w:pPr>
      <w:autoSpaceDE w:val="0"/>
      <w:autoSpaceDN w:val="0"/>
      <w:adjustRightInd w:val="0"/>
      <w:spacing w:after="0" w:line="240" w:lineRule="auto"/>
    </w:pPr>
    <w:rPr>
      <w:rFonts w:ascii="Arial" w:eastAsia="Times New Roman" w:hAnsi="Arial" w:cs="Arial"/>
      <w:color w:val="000000"/>
      <w:sz w:val="24"/>
      <w:szCs w:val="24"/>
      <w:lang w:eastAsia="hr-HR"/>
    </w:rPr>
  </w:style>
  <w:style w:type="table" w:styleId="Reetkatablice">
    <w:name w:val="Table Grid"/>
    <w:basedOn w:val="Obinatablica"/>
    <w:uiPriority w:val="39"/>
    <w:rsid w:val="005121B3"/>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121B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12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olovci.h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31857</Words>
  <Characters>181591</Characters>
  <Application>Microsoft Office Word</Application>
  <DocSecurity>0</DocSecurity>
  <Lines>1513</Lines>
  <Paragraphs>426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6</cp:revision>
  <cp:lastPrinted>2019-12-14T13:44:00Z</cp:lastPrinted>
  <dcterms:created xsi:type="dcterms:W3CDTF">2019-11-13T12:56:00Z</dcterms:created>
  <dcterms:modified xsi:type="dcterms:W3CDTF">2019-12-23T09:15:00Z</dcterms:modified>
</cp:coreProperties>
</file>