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olor w:val="4472C4" w:themeColor="accent1"/>
          <w:lang w:eastAsia="en-US"/>
        </w:rPr>
        <w:id w:val="924691338"/>
        <w:docPartObj>
          <w:docPartGallery w:val="Cover Pages"/>
          <w:docPartUnique/>
        </w:docPartObj>
      </w:sdtPr>
      <w:sdtEndPr>
        <w:rPr>
          <w:color w:val="auto"/>
        </w:rPr>
      </w:sdtEndPr>
      <w:sdtContent>
        <w:p w14:paraId="3A14A65F" w14:textId="77777777" w:rsidR="00554300" w:rsidRDefault="00554300">
          <w:pPr>
            <w:pStyle w:val="Bezproreda"/>
            <w:spacing w:before="1540" w:after="240"/>
            <w:jc w:val="center"/>
            <w:rPr>
              <w:color w:val="4472C4" w:themeColor="accent1"/>
            </w:rPr>
          </w:pPr>
          <w:r>
            <w:rPr>
              <w:noProof/>
              <w:color w:val="4472C4" w:themeColor="accent1"/>
            </w:rPr>
            <w:drawing>
              <wp:inline distT="0" distB="0" distL="0" distR="0" wp14:anchorId="5234954D" wp14:editId="46508F3A">
                <wp:extent cx="1417320" cy="750898"/>
                <wp:effectExtent l="0" t="0" r="0" b="0"/>
                <wp:docPr id="143" name="Slika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Cambria" w:eastAsiaTheme="majorEastAsia" w:hAnsi="Cambria" w:cstheme="majorBidi"/>
              <w:caps/>
              <w:color w:val="4472C4" w:themeColor="accent1"/>
              <w:sz w:val="72"/>
              <w:szCs w:val="72"/>
            </w:rPr>
            <w:alias w:val="Naslov"/>
            <w:tag w:val=""/>
            <w:id w:val="1735040861"/>
            <w:placeholder>
              <w:docPart w:val="BF5E0EEBBF1E4157B160612D3CB2A4CB"/>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453F6912" w14:textId="77777777" w:rsidR="00554300" w:rsidRPr="00554300" w:rsidRDefault="00E873E9">
              <w:pPr>
                <w:pStyle w:val="Bezproreda"/>
                <w:pBdr>
                  <w:top w:val="single" w:sz="6" w:space="6" w:color="4472C4" w:themeColor="accent1"/>
                  <w:bottom w:val="single" w:sz="6" w:space="6" w:color="4472C4" w:themeColor="accent1"/>
                </w:pBdr>
                <w:spacing w:after="240"/>
                <w:jc w:val="center"/>
                <w:rPr>
                  <w:rFonts w:ascii="Cambria" w:eastAsiaTheme="majorEastAsia" w:hAnsi="Cambria" w:cstheme="majorBidi"/>
                  <w:b/>
                  <w:caps/>
                  <w:color w:val="4472C4" w:themeColor="accent1"/>
                  <w:sz w:val="80"/>
                  <w:szCs w:val="80"/>
                </w:rPr>
              </w:pPr>
              <w:r>
                <w:rPr>
                  <w:rFonts w:ascii="Cambria" w:eastAsiaTheme="majorEastAsia" w:hAnsi="Cambria" w:cstheme="majorBidi"/>
                  <w:caps/>
                  <w:color w:val="4472C4" w:themeColor="accent1"/>
                  <w:sz w:val="72"/>
                  <w:szCs w:val="72"/>
                </w:rPr>
                <w:t>PLAN PRORAČUNA OPĆINE ŠODOLOVCI ZA 2019.g. sa projekcijama za 2020. i 2021.g.</w:t>
              </w:r>
            </w:p>
          </w:sdtContent>
        </w:sdt>
        <w:p w14:paraId="2CAEBA39" w14:textId="77777777" w:rsidR="00554300" w:rsidRDefault="00554300">
          <w:pPr>
            <w:pStyle w:val="Bezproreda"/>
            <w:jc w:val="center"/>
            <w:rPr>
              <w:color w:val="4472C4" w:themeColor="accent1"/>
              <w:sz w:val="28"/>
              <w:szCs w:val="28"/>
            </w:rPr>
          </w:pPr>
        </w:p>
        <w:p w14:paraId="462AD8A6" w14:textId="77777777" w:rsidR="00554300" w:rsidRDefault="00554300">
          <w:pPr>
            <w:pStyle w:val="Bezproreda"/>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1B937F43" wp14:editId="0485E2FE">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kstni okvir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BA4F33" w14:textId="77777777" w:rsidR="00C40034" w:rsidRDefault="00C40034">
                                <w:pPr>
                                  <w:pStyle w:val="Bezproreda"/>
                                  <w:spacing w:after="40"/>
                                  <w:jc w:val="center"/>
                                  <w:rPr>
                                    <w:caps/>
                                    <w:color w:val="4472C4" w:themeColor="accent1"/>
                                    <w:sz w:val="28"/>
                                    <w:szCs w:val="28"/>
                                  </w:rPr>
                                </w:pPr>
                              </w:p>
                              <w:p w14:paraId="5F7D1D49" w14:textId="77777777" w:rsidR="00C40034" w:rsidRDefault="00C40034">
                                <w:pPr>
                                  <w:pStyle w:val="Bezproreda"/>
                                  <w:jc w:val="center"/>
                                  <w:rPr>
                                    <w:color w:val="4472C4" w:themeColor="accent1"/>
                                  </w:rPr>
                                </w:pPr>
                              </w:p>
                              <w:p w14:paraId="5DD9577A" w14:textId="77777777" w:rsidR="00C40034" w:rsidRPr="00554300" w:rsidRDefault="00C40034">
                                <w:pPr>
                                  <w:pStyle w:val="Bezproreda"/>
                                  <w:jc w:val="center"/>
                                  <w:rPr>
                                    <w:rFonts w:ascii="Cambria" w:hAnsi="Cambria"/>
                                    <w:color w:val="4472C4" w:themeColor="accent1"/>
                                    <w:sz w:val="24"/>
                                    <w:szCs w:val="24"/>
                                  </w:rPr>
                                </w:pPr>
                                <w:r w:rsidRPr="00554300">
                                  <w:rPr>
                                    <w:rFonts w:ascii="Cambria" w:hAnsi="Cambria"/>
                                    <w:color w:val="4472C4" w:themeColor="accent1"/>
                                    <w:sz w:val="24"/>
                                    <w:szCs w:val="24"/>
                                  </w:rPr>
                                  <w:t>Prosinac, 2018.g.</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B937F43" id="_x0000_t202" coordsize="21600,21600" o:spt="202" path="m,l,21600r21600,l21600,xe">
                    <v:stroke joinstyle="miter"/>
                    <v:path gradientshapeok="t" o:connecttype="rect"/>
                  </v:shapetype>
                  <v:shape id="Tekstni okvir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" filled="f" stroked="f" strokeweight=".5pt">
                    <v:textbox style="mso-fit-shape-to-text:t" inset="0,0,0,0">
                      <w:txbxContent>
                        <w:p w14:paraId="2DBA4F33" w14:textId="77777777" w:rsidR="00C40034" w:rsidRDefault="00C40034">
                          <w:pPr>
                            <w:pStyle w:val="Bezproreda"/>
                            <w:spacing w:after="40"/>
                            <w:jc w:val="center"/>
                            <w:rPr>
                              <w:caps/>
                              <w:color w:val="4472C4" w:themeColor="accent1"/>
                              <w:sz w:val="28"/>
                              <w:szCs w:val="28"/>
                            </w:rPr>
                          </w:pPr>
                        </w:p>
                        <w:p w14:paraId="5F7D1D49" w14:textId="77777777" w:rsidR="00C40034" w:rsidRDefault="00C40034">
                          <w:pPr>
                            <w:pStyle w:val="Bezproreda"/>
                            <w:jc w:val="center"/>
                            <w:rPr>
                              <w:color w:val="4472C4" w:themeColor="accent1"/>
                            </w:rPr>
                          </w:pPr>
                        </w:p>
                        <w:p w14:paraId="5DD9577A" w14:textId="77777777" w:rsidR="00C40034" w:rsidRPr="00554300" w:rsidRDefault="00C40034">
                          <w:pPr>
                            <w:pStyle w:val="Bezproreda"/>
                            <w:jc w:val="center"/>
                            <w:rPr>
                              <w:rFonts w:ascii="Cambria" w:hAnsi="Cambria"/>
                              <w:color w:val="4472C4" w:themeColor="accent1"/>
                              <w:sz w:val="24"/>
                              <w:szCs w:val="24"/>
                            </w:rPr>
                          </w:pPr>
                          <w:r w:rsidRPr="00554300">
                            <w:rPr>
                              <w:rFonts w:ascii="Cambria" w:hAnsi="Cambria"/>
                              <w:color w:val="4472C4" w:themeColor="accent1"/>
                              <w:sz w:val="24"/>
                              <w:szCs w:val="24"/>
                            </w:rPr>
                            <w:t>Prosinac, 2018.g.</w:t>
                          </w:r>
                        </w:p>
                      </w:txbxContent>
                    </v:textbox>
                    <w10:wrap anchorx="margin" anchory="page"/>
                  </v:shape>
                </w:pict>
              </mc:Fallback>
            </mc:AlternateContent>
          </w:r>
          <w:r>
            <w:rPr>
              <w:noProof/>
              <w:color w:val="4472C4" w:themeColor="accent1"/>
            </w:rPr>
            <w:drawing>
              <wp:inline distT="0" distB="0" distL="0" distR="0" wp14:anchorId="1F61DFD9" wp14:editId="08D55CCE">
                <wp:extent cx="758952" cy="478932"/>
                <wp:effectExtent l="0" t="0" r="3175" b="0"/>
                <wp:docPr id="144" name="Slika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74C63E21" w14:textId="77777777" w:rsidR="00554300" w:rsidRDefault="00554300">
          <w:r>
            <w:br w:type="page"/>
          </w:r>
        </w:p>
      </w:sdtContent>
    </w:sdt>
    <w:p w14:paraId="744A726B" w14:textId="0CB2322A" w:rsidR="001278F3" w:rsidRDefault="00554300">
      <w:pPr>
        <w:rPr>
          <w:rFonts w:ascii="Cambria" w:hAnsi="Cambria"/>
          <w:b/>
          <w:sz w:val="28"/>
          <w:szCs w:val="28"/>
        </w:rPr>
      </w:pPr>
      <w:r w:rsidRPr="00650BCB">
        <w:rPr>
          <w:rFonts w:ascii="Cambria" w:hAnsi="Cambria"/>
          <w:b/>
          <w:sz w:val="28"/>
          <w:szCs w:val="28"/>
        </w:rPr>
        <w:lastRenderedPageBreak/>
        <w:t>SADRŽAJ</w:t>
      </w:r>
    </w:p>
    <w:p w14:paraId="2B3B2091" w14:textId="4A7C5A88" w:rsidR="00650BCB" w:rsidRDefault="00C40034" w:rsidP="00650BCB">
      <w:pPr>
        <w:pStyle w:val="Odlomakpopisa"/>
        <w:numPr>
          <w:ilvl w:val="0"/>
          <w:numId w:val="7"/>
        </w:numPr>
        <w:rPr>
          <w:rFonts w:ascii="Cambria" w:hAnsi="Cambria"/>
          <w:sz w:val="24"/>
          <w:szCs w:val="24"/>
        </w:rPr>
      </w:pPr>
      <w:r>
        <w:rPr>
          <w:rFonts w:ascii="Cambria" w:hAnsi="Cambria"/>
          <w:sz w:val="24"/>
          <w:szCs w:val="24"/>
        </w:rPr>
        <w:t>UVOD…………………………………………………………………...…………………………………………2</w:t>
      </w:r>
    </w:p>
    <w:p w14:paraId="07916ECE" w14:textId="42889494" w:rsidR="00650BCB" w:rsidRDefault="00650BCB" w:rsidP="00650BCB">
      <w:pPr>
        <w:pStyle w:val="Odlomakpopisa"/>
        <w:numPr>
          <w:ilvl w:val="0"/>
          <w:numId w:val="7"/>
        </w:numPr>
        <w:rPr>
          <w:rFonts w:ascii="Cambria" w:hAnsi="Cambria"/>
          <w:sz w:val="24"/>
          <w:szCs w:val="24"/>
        </w:rPr>
      </w:pPr>
      <w:r>
        <w:rPr>
          <w:rFonts w:ascii="Cambria" w:hAnsi="Cambria"/>
          <w:sz w:val="24"/>
          <w:szCs w:val="24"/>
        </w:rPr>
        <w:t>OPĆI DIO PRORAČUNA</w:t>
      </w:r>
      <w:r w:rsidR="00C40034">
        <w:rPr>
          <w:rFonts w:ascii="Cambria" w:hAnsi="Cambria"/>
          <w:sz w:val="24"/>
          <w:szCs w:val="24"/>
        </w:rPr>
        <w:t>…………………………………………………………………………………….4</w:t>
      </w:r>
    </w:p>
    <w:p w14:paraId="45C85D78" w14:textId="6F91AD55" w:rsidR="00C40034" w:rsidRDefault="00C40034" w:rsidP="00C40034">
      <w:pPr>
        <w:pStyle w:val="Odlomakpopisa"/>
        <w:rPr>
          <w:rFonts w:ascii="Cambria" w:hAnsi="Cambria"/>
          <w:sz w:val="24"/>
          <w:szCs w:val="24"/>
        </w:rPr>
      </w:pPr>
      <w:r>
        <w:rPr>
          <w:rFonts w:ascii="Cambria" w:hAnsi="Cambria"/>
          <w:sz w:val="24"/>
          <w:szCs w:val="24"/>
        </w:rPr>
        <w:t>2.1. Račun prihoda i rashoda…………………………………………………………………………….4</w:t>
      </w:r>
    </w:p>
    <w:p w14:paraId="42B3842C" w14:textId="336F898D" w:rsidR="00C40034" w:rsidRDefault="00C40034" w:rsidP="00C40034">
      <w:pPr>
        <w:pStyle w:val="Odlomakpopisa"/>
        <w:rPr>
          <w:rFonts w:ascii="Cambria" w:hAnsi="Cambria"/>
          <w:sz w:val="24"/>
          <w:szCs w:val="24"/>
        </w:rPr>
      </w:pPr>
      <w:r>
        <w:rPr>
          <w:rFonts w:ascii="Cambria" w:hAnsi="Cambria"/>
          <w:sz w:val="24"/>
          <w:szCs w:val="24"/>
        </w:rPr>
        <w:t xml:space="preserve">    2.1.1. Prihodi i rashodi prema ekonomskoj klasifikaciji…………………………………..4</w:t>
      </w:r>
    </w:p>
    <w:p w14:paraId="58FCC2E8" w14:textId="185AA54E" w:rsidR="00C40034" w:rsidRDefault="00C40034" w:rsidP="00C40034">
      <w:pPr>
        <w:pStyle w:val="Odlomakpopisa"/>
        <w:rPr>
          <w:rFonts w:ascii="Cambria" w:hAnsi="Cambria"/>
          <w:sz w:val="24"/>
          <w:szCs w:val="24"/>
        </w:rPr>
      </w:pPr>
      <w:r>
        <w:rPr>
          <w:rFonts w:ascii="Cambria" w:hAnsi="Cambria"/>
          <w:sz w:val="24"/>
          <w:szCs w:val="24"/>
        </w:rPr>
        <w:t xml:space="preserve">    2.1.2. Prihodi i rashodi prema izvorima financiranja……………………………………....8</w:t>
      </w:r>
    </w:p>
    <w:p w14:paraId="68845256" w14:textId="5D9E3070" w:rsidR="00C40034" w:rsidRDefault="00C40034" w:rsidP="00C40034">
      <w:pPr>
        <w:pStyle w:val="Odlomakpopisa"/>
        <w:rPr>
          <w:rFonts w:ascii="Cambria" w:hAnsi="Cambria"/>
          <w:sz w:val="24"/>
          <w:szCs w:val="24"/>
        </w:rPr>
      </w:pPr>
      <w:r>
        <w:rPr>
          <w:rFonts w:ascii="Cambria" w:hAnsi="Cambria"/>
          <w:sz w:val="24"/>
          <w:szCs w:val="24"/>
        </w:rPr>
        <w:t xml:space="preserve">    2.1.3. Rashodi prema funkcijskoj klasifikaciji……………………………………………….10</w:t>
      </w:r>
    </w:p>
    <w:p w14:paraId="64CCB20E" w14:textId="145E5510" w:rsidR="00C40034" w:rsidRDefault="00C40034" w:rsidP="00C40034">
      <w:pPr>
        <w:pStyle w:val="Odlomakpopisa"/>
        <w:rPr>
          <w:rFonts w:ascii="Cambria" w:hAnsi="Cambria"/>
          <w:sz w:val="24"/>
          <w:szCs w:val="24"/>
        </w:rPr>
      </w:pPr>
      <w:r>
        <w:rPr>
          <w:rFonts w:ascii="Cambria" w:hAnsi="Cambria"/>
          <w:sz w:val="24"/>
          <w:szCs w:val="24"/>
        </w:rPr>
        <w:t>2.2. Račun financiranja…………………………………………………………………………………...12</w:t>
      </w:r>
    </w:p>
    <w:p w14:paraId="747D0580" w14:textId="77777777" w:rsidR="00C40034" w:rsidRDefault="00C40034" w:rsidP="00C40034">
      <w:pPr>
        <w:pStyle w:val="Odlomakpopisa"/>
        <w:rPr>
          <w:rFonts w:ascii="Cambria" w:hAnsi="Cambria"/>
          <w:sz w:val="24"/>
          <w:szCs w:val="24"/>
        </w:rPr>
      </w:pPr>
      <w:r>
        <w:rPr>
          <w:rFonts w:ascii="Cambria" w:hAnsi="Cambria"/>
          <w:sz w:val="24"/>
          <w:szCs w:val="24"/>
        </w:rPr>
        <w:t xml:space="preserve">    2.2.1. Račun financiranja prema ekonomskoj klasifikaciji</w:t>
      </w:r>
    </w:p>
    <w:p w14:paraId="01F1FD70" w14:textId="2B1D4889" w:rsidR="00C40034" w:rsidRDefault="00C40034" w:rsidP="00C40034">
      <w:pPr>
        <w:pStyle w:val="Odlomakpopisa"/>
        <w:rPr>
          <w:rFonts w:ascii="Cambria" w:hAnsi="Cambria"/>
          <w:sz w:val="24"/>
          <w:szCs w:val="24"/>
        </w:rPr>
      </w:pPr>
      <w:r>
        <w:rPr>
          <w:rFonts w:ascii="Cambria" w:hAnsi="Cambria"/>
          <w:sz w:val="24"/>
          <w:szCs w:val="24"/>
        </w:rPr>
        <w:t xml:space="preserve">                i izvorima financiranja……………………………………………………………………….12</w:t>
      </w:r>
    </w:p>
    <w:p w14:paraId="1D7466B2" w14:textId="3371D4EE" w:rsidR="00C40034" w:rsidRDefault="00C40034" w:rsidP="00C40034">
      <w:pPr>
        <w:spacing w:after="0"/>
        <w:rPr>
          <w:rFonts w:ascii="Cambria" w:hAnsi="Cambria"/>
          <w:sz w:val="24"/>
          <w:szCs w:val="24"/>
        </w:rPr>
      </w:pPr>
      <w:r>
        <w:rPr>
          <w:rFonts w:ascii="Cambria" w:hAnsi="Cambria"/>
          <w:sz w:val="24"/>
          <w:szCs w:val="24"/>
        </w:rPr>
        <w:t xml:space="preserve">        </w:t>
      </w:r>
      <w:r w:rsidRPr="00C40034">
        <w:rPr>
          <w:rFonts w:ascii="Cambria" w:hAnsi="Cambria"/>
          <w:sz w:val="24"/>
          <w:szCs w:val="24"/>
        </w:rPr>
        <w:t>3.</w:t>
      </w:r>
      <w:r>
        <w:rPr>
          <w:rFonts w:ascii="Cambria" w:hAnsi="Cambria"/>
          <w:sz w:val="24"/>
          <w:szCs w:val="24"/>
        </w:rPr>
        <w:t xml:space="preserve"> POSEBNI DIO PRORAČUNA……………………………………………………………………..………13</w:t>
      </w:r>
    </w:p>
    <w:p w14:paraId="31028B60" w14:textId="0F097D12" w:rsidR="00C40034" w:rsidRDefault="00C40034" w:rsidP="00C40034">
      <w:pPr>
        <w:spacing w:after="0"/>
        <w:rPr>
          <w:rFonts w:ascii="Cambria" w:hAnsi="Cambria"/>
          <w:sz w:val="24"/>
          <w:szCs w:val="24"/>
        </w:rPr>
      </w:pPr>
      <w:r>
        <w:rPr>
          <w:rFonts w:ascii="Cambria" w:hAnsi="Cambria"/>
          <w:sz w:val="24"/>
          <w:szCs w:val="24"/>
        </w:rPr>
        <w:t xml:space="preserve">            3.1. Rashodi proračuna prema organizacijskoj klasifikaciji………………………………..13</w:t>
      </w:r>
    </w:p>
    <w:p w14:paraId="7A0FD348" w14:textId="02836FC1" w:rsidR="00C40034" w:rsidRDefault="00C40034" w:rsidP="00C40034">
      <w:pPr>
        <w:spacing w:after="0"/>
        <w:rPr>
          <w:rFonts w:ascii="Cambria" w:hAnsi="Cambria"/>
          <w:sz w:val="24"/>
          <w:szCs w:val="24"/>
        </w:rPr>
      </w:pPr>
      <w:r>
        <w:rPr>
          <w:rFonts w:ascii="Cambria" w:hAnsi="Cambria"/>
          <w:sz w:val="24"/>
          <w:szCs w:val="24"/>
        </w:rPr>
        <w:t xml:space="preserve">            3.2. Rashodi proračuna prema programskoj klasifikaciji…………………………………...14</w:t>
      </w:r>
    </w:p>
    <w:p w14:paraId="676D78BC" w14:textId="6A3BBBE2" w:rsidR="00C40034" w:rsidRPr="00C40034" w:rsidRDefault="00C40034" w:rsidP="00C40034">
      <w:pPr>
        <w:rPr>
          <w:rFonts w:ascii="Cambria" w:hAnsi="Cambria"/>
          <w:sz w:val="24"/>
          <w:szCs w:val="24"/>
        </w:rPr>
      </w:pPr>
      <w:r>
        <w:rPr>
          <w:rFonts w:ascii="Cambria" w:hAnsi="Cambria"/>
          <w:sz w:val="24"/>
          <w:szCs w:val="24"/>
        </w:rPr>
        <w:t xml:space="preserve">           </w:t>
      </w:r>
    </w:p>
    <w:p w14:paraId="67146B94" w14:textId="77777777" w:rsidR="00554300" w:rsidRDefault="00554300"/>
    <w:p w14:paraId="156FFE96" w14:textId="77777777" w:rsidR="00554300" w:rsidRDefault="00554300"/>
    <w:p w14:paraId="0486709A" w14:textId="77777777" w:rsidR="00554300" w:rsidRDefault="00554300"/>
    <w:p w14:paraId="349A6896" w14:textId="77777777" w:rsidR="00554300" w:rsidRDefault="00554300"/>
    <w:p w14:paraId="22AB1584" w14:textId="77777777" w:rsidR="00554300" w:rsidRDefault="00554300"/>
    <w:p w14:paraId="18652652" w14:textId="77777777" w:rsidR="00554300" w:rsidRDefault="00554300"/>
    <w:p w14:paraId="7B7BE88F" w14:textId="77777777" w:rsidR="00554300" w:rsidRDefault="00554300"/>
    <w:p w14:paraId="5B95AECF" w14:textId="77777777" w:rsidR="00554300" w:rsidRDefault="00554300"/>
    <w:p w14:paraId="18601497" w14:textId="77777777" w:rsidR="00554300" w:rsidRDefault="00554300"/>
    <w:p w14:paraId="3902B315" w14:textId="77777777" w:rsidR="00554300" w:rsidRDefault="00554300"/>
    <w:p w14:paraId="379CF862" w14:textId="77777777" w:rsidR="00554300" w:rsidRDefault="00554300"/>
    <w:p w14:paraId="1BF19395" w14:textId="77777777" w:rsidR="00554300" w:rsidRDefault="00554300"/>
    <w:p w14:paraId="1DB775A6" w14:textId="77777777" w:rsidR="00554300" w:rsidRDefault="00554300"/>
    <w:p w14:paraId="222935D3" w14:textId="77777777" w:rsidR="00554300" w:rsidRDefault="00554300"/>
    <w:p w14:paraId="2202B54C" w14:textId="77777777" w:rsidR="00554300" w:rsidRDefault="00554300"/>
    <w:p w14:paraId="5CF1EFB0" w14:textId="77777777" w:rsidR="00554300" w:rsidRDefault="00554300"/>
    <w:p w14:paraId="48850CED" w14:textId="77777777" w:rsidR="00554300" w:rsidRDefault="00554300"/>
    <w:p w14:paraId="334DBFB5" w14:textId="77777777" w:rsidR="00554300" w:rsidRDefault="00554300"/>
    <w:p w14:paraId="48C053E7" w14:textId="77777777" w:rsidR="00554300" w:rsidRDefault="00554300"/>
    <w:p w14:paraId="1CBCE4D3" w14:textId="77777777" w:rsidR="00554300" w:rsidRDefault="00554300"/>
    <w:p w14:paraId="15A32921" w14:textId="740EBD87" w:rsidR="00554300" w:rsidRDefault="005D0C17" w:rsidP="00554300">
      <w:pPr>
        <w:pStyle w:val="Odlomakpopisa"/>
        <w:numPr>
          <w:ilvl w:val="0"/>
          <w:numId w:val="1"/>
        </w:numPr>
        <w:rPr>
          <w:rFonts w:ascii="Cambria" w:hAnsi="Cambria"/>
          <w:b/>
          <w:sz w:val="28"/>
          <w:szCs w:val="28"/>
        </w:rPr>
      </w:pPr>
      <w:r>
        <w:rPr>
          <w:rFonts w:ascii="Cambria" w:hAnsi="Cambria"/>
          <w:b/>
          <w:sz w:val="28"/>
          <w:szCs w:val="28"/>
        </w:rPr>
        <w:lastRenderedPageBreak/>
        <w:t>UVOD</w:t>
      </w:r>
    </w:p>
    <w:p w14:paraId="2F6D8C7D" w14:textId="77777777" w:rsidR="00554300" w:rsidRDefault="00554300" w:rsidP="00554300">
      <w:pPr>
        <w:rPr>
          <w:rFonts w:ascii="Cambria" w:hAnsi="Cambria"/>
          <w:b/>
          <w:sz w:val="28"/>
          <w:szCs w:val="28"/>
        </w:rPr>
      </w:pPr>
    </w:p>
    <w:p w14:paraId="18B3656A" w14:textId="2E0B53E0" w:rsidR="00554300" w:rsidRDefault="008940E9" w:rsidP="008940E9">
      <w:pPr>
        <w:jc w:val="both"/>
        <w:rPr>
          <w:rFonts w:ascii="Cambria" w:hAnsi="Cambria"/>
          <w:sz w:val="24"/>
          <w:szCs w:val="24"/>
        </w:rPr>
      </w:pPr>
      <w:r w:rsidRPr="008940E9">
        <w:rPr>
          <w:rFonts w:ascii="Cambria" w:hAnsi="Cambria"/>
          <w:b/>
          <w:sz w:val="24"/>
          <w:szCs w:val="24"/>
        </w:rPr>
        <w:t>Proračun jedinice lokalne i područne (regionalne) samouprave</w:t>
      </w:r>
      <w:r>
        <w:rPr>
          <w:rFonts w:ascii="Cambria" w:hAnsi="Cambria"/>
          <w:sz w:val="24"/>
          <w:szCs w:val="24"/>
        </w:rPr>
        <w:t xml:space="preserve"> je akt kojim se procjenjuju prihodi i primici te utvrđuju rashodi i izdaci jedinice lokalne i područne (regionalne) samouprave za jednu godinu, a u skladu sa zakonom i odlukom donesenom na temelju zakona, a donosi ga njezino predstavničko tijelo.</w:t>
      </w:r>
    </w:p>
    <w:p w14:paraId="039D7C90" w14:textId="17E15445" w:rsidR="008940E9" w:rsidRDefault="008940E9" w:rsidP="008940E9">
      <w:pPr>
        <w:jc w:val="both"/>
        <w:rPr>
          <w:rFonts w:ascii="Cambria" w:hAnsi="Cambria"/>
          <w:sz w:val="24"/>
          <w:szCs w:val="24"/>
        </w:rPr>
      </w:pPr>
      <w:r>
        <w:rPr>
          <w:rFonts w:ascii="Cambria" w:hAnsi="Cambria"/>
          <w:sz w:val="24"/>
          <w:szCs w:val="24"/>
        </w:rPr>
        <w:t xml:space="preserve">Metodologija za izradu proračuna jedinica lokalne i područne (regionalne) samouprave propisana je Zakonom </w:t>
      </w:r>
      <w:r w:rsidR="005200BE">
        <w:rPr>
          <w:rFonts w:ascii="Cambria" w:hAnsi="Cambria"/>
          <w:sz w:val="24"/>
          <w:szCs w:val="24"/>
        </w:rPr>
        <w:t xml:space="preserve">o proračunu (Narodne novine br. 87/08, 136/12 i 15/15) i </w:t>
      </w:r>
      <w:proofErr w:type="spellStart"/>
      <w:r w:rsidR="005200BE">
        <w:rPr>
          <w:rFonts w:ascii="Cambria" w:hAnsi="Cambria"/>
          <w:sz w:val="24"/>
          <w:szCs w:val="24"/>
        </w:rPr>
        <w:t>podzakonskim</w:t>
      </w:r>
      <w:proofErr w:type="spellEnd"/>
      <w:r w:rsidR="005200BE">
        <w:rPr>
          <w:rFonts w:ascii="Cambria" w:hAnsi="Cambria"/>
          <w:sz w:val="24"/>
          <w:szCs w:val="24"/>
        </w:rPr>
        <w:t xml:space="preserve"> aktima kojima se regulira provedba navedenog Zakona, ponajprije Pravilnikom o proračunskim klasifikacijama (Narodne novine br. 26/10 i 120/13) i Pravilnikom o proračunskom računovodstvu i Računskom planu (Narodne novine br. 124/14, 115/15, 87/16 i 3/18). </w:t>
      </w:r>
    </w:p>
    <w:p w14:paraId="3A6A9357" w14:textId="71AC0719" w:rsidR="005200BE" w:rsidRDefault="005200BE" w:rsidP="008940E9">
      <w:pPr>
        <w:jc w:val="both"/>
        <w:rPr>
          <w:rFonts w:ascii="Cambria" w:hAnsi="Cambria"/>
          <w:sz w:val="24"/>
          <w:szCs w:val="24"/>
        </w:rPr>
      </w:pPr>
      <w:r w:rsidRPr="005200BE">
        <w:rPr>
          <w:rFonts w:ascii="Cambria" w:hAnsi="Cambria"/>
          <w:sz w:val="24"/>
          <w:szCs w:val="24"/>
        </w:rPr>
        <w:t>Sukladno članku 39. Zakona o proračunu („Narodne novine“ broj 87/08, 136/12 i 15/15) predstavničko tijelo jedinice lokalne i područne (regionalne) samouprave obvezno je do kraja tekuće godine donijeti proračun za iduću proračunsku godinu kao i projekcije proračuna za sljedeće dvije proračunske godine. Proračun za iduću proračunsku godinu donosi se na razini podskupine ekonomske klasifikacije, a projekcije za sljedeće dvije proračunske godine na razini skupine ekonomske klasifikacije. Ukoliko predstavničko tijelo jedinice lokalne i područne (regionalne) samouprave ne donese proračun za iduću proračunsku godinu do kraja tekuće godine sukladno članku 42. Zakona o proračunu donosi se Odluka o privremenom financiranju. Odlukom o privremenom financiranju nastavlja se financiranje poslova, funkcija i programa tijela jedinice lokalne i područne (regionalne) samouprave i drugih proračunskih i izvanproračunskih korisnika u visini koja je neophodna za njihovo obavljanje i izvršavanje.</w:t>
      </w:r>
    </w:p>
    <w:p w14:paraId="6F99360D" w14:textId="22F37B33" w:rsidR="00785CAC" w:rsidRDefault="00785CAC" w:rsidP="008940E9">
      <w:pPr>
        <w:jc w:val="both"/>
        <w:rPr>
          <w:rFonts w:ascii="Cambria" w:hAnsi="Cambria"/>
          <w:sz w:val="24"/>
          <w:szCs w:val="24"/>
        </w:rPr>
      </w:pPr>
      <w:r>
        <w:rPr>
          <w:rFonts w:ascii="Cambria" w:hAnsi="Cambria"/>
          <w:sz w:val="24"/>
          <w:szCs w:val="24"/>
        </w:rPr>
        <w:t>Prema članku 16.  Zakona o proračunu (Narodne novine br. 87/08, 136/12 i 15/15) Proračun se sastoji od općeg i posebnog dijela, a na razini jedinica lokalne i područne (regionalne) samouprave i od plana razvojnih programa.</w:t>
      </w:r>
    </w:p>
    <w:p w14:paraId="71CA0893" w14:textId="78610A90" w:rsidR="00785CAC" w:rsidRDefault="00785CAC" w:rsidP="008940E9">
      <w:pPr>
        <w:jc w:val="both"/>
        <w:rPr>
          <w:rFonts w:ascii="Cambria" w:hAnsi="Cambria"/>
          <w:sz w:val="24"/>
          <w:szCs w:val="24"/>
        </w:rPr>
      </w:pPr>
      <w:r>
        <w:rPr>
          <w:rFonts w:ascii="Cambria" w:hAnsi="Cambria"/>
          <w:sz w:val="24"/>
          <w:szCs w:val="24"/>
        </w:rPr>
        <w:t xml:space="preserve">Plan razvojnih programa je dokument jedinice lokalne i područne (regionalne) samouprave sastavljen za trogodišnje razdoblje, a sadrži ciljeve i prioritete razvoja iste povezane s programskom i organizacijskom klasifikacijom proračuna. </w:t>
      </w:r>
    </w:p>
    <w:p w14:paraId="3DDF3E28" w14:textId="2968F8A6" w:rsidR="00785CAC" w:rsidRDefault="00785CAC" w:rsidP="008940E9">
      <w:pPr>
        <w:jc w:val="both"/>
        <w:rPr>
          <w:rFonts w:ascii="Cambria" w:hAnsi="Cambria"/>
          <w:sz w:val="24"/>
          <w:szCs w:val="24"/>
        </w:rPr>
      </w:pPr>
      <w:r>
        <w:rPr>
          <w:rFonts w:ascii="Cambria" w:hAnsi="Cambria"/>
          <w:sz w:val="24"/>
          <w:szCs w:val="24"/>
        </w:rPr>
        <w:t>Opći dio Proračuna čini Račun prihoda i rashoda i Račun</w:t>
      </w:r>
      <w:r w:rsidR="000424A5">
        <w:rPr>
          <w:rFonts w:ascii="Cambria" w:hAnsi="Cambria"/>
          <w:sz w:val="24"/>
          <w:szCs w:val="24"/>
        </w:rPr>
        <w:t xml:space="preserve"> financiranja.</w:t>
      </w:r>
    </w:p>
    <w:p w14:paraId="3B17CD46" w14:textId="3B736A40" w:rsidR="009C00E6" w:rsidRDefault="009C00E6" w:rsidP="008940E9">
      <w:pPr>
        <w:jc w:val="both"/>
        <w:rPr>
          <w:rFonts w:ascii="Cambria" w:hAnsi="Cambria"/>
          <w:sz w:val="24"/>
          <w:szCs w:val="24"/>
        </w:rPr>
      </w:pPr>
      <w:r>
        <w:rPr>
          <w:rFonts w:ascii="Cambria" w:hAnsi="Cambria"/>
          <w:sz w:val="24"/>
          <w:szCs w:val="24"/>
        </w:rPr>
        <w:t>Račun prihoda i rashoda čine prihodi i rashodi prema ekonomskoj klasifikaciji, a Račun financiranja sadrži primitke od financijske imovine i zaduživanja i izdatke za financijsku imovinu i za otplatu kredita i zajmova.</w:t>
      </w:r>
    </w:p>
    <w:p w14:paraId="55BFF9FB" w14:textId="1C0AF158" w:rsidR="009C00E6" w:rsidRDefault="009C00E6" w:rsidP="008940E9">
      <w:pPr>
        <w:jc w:val="both"/>
        <w:rPr>
          <w:rFonts w:ascii="Cambria" w:hAnsi="Cambria"/>
          <w:sz w:val="24"/>
          <w:szCs w:val="24"/>
        </w:rPr>
      </w:pPr>
      <w:r>
        <w:rPr>
          <w:rFonts w:ascii="Cambria" w:hAnsi="Cambria"/>
          <w:sz w:val="24"/>
          <w:szCs w:val="24"/>
        </w:rPr>
        <w:t>Posebni dio Proračuna se</w:t>
      </w:r>
      <w:r w:rsidR="006342B3">
        <w:rPr>
          <w:rFonts w:ascii="Cambria" w:hAnsi="Cambria"/>
          <w:sz w:val="24"/>
          <w:szCs w:val="24"/>
        </w:rPr>
        <w:t xml:space="preserve"> sastoji</w:t>
      </w:r>
      <w:r>
        <w:rPr>
          <w:rFonts w:ascii="Cambria" w:hAnsi="Cambria"/>
          <w:sz w:val="24"/>
          <w:szCs w:val="24"/>
        </w:rPr>
        <w:t xml:space="preserve"> od plana rashoda i izdataka iskazanih po vrstama, raspoređenih u programe koji se sastoje od aktivnosti i projekata.</w:t>
      </w:r>
    </w:p>
    <w:p w14:paraId="45280285" w14:textId="33EBA1D4" w:rsidR="005200BE" w:rsidRDefault="00335863" w:rsidP="008940E9">
      <w:pPr>
        <w:jc w:val="both"/>
        <w:rPr>
          <w:rFonts w:ascii="Cambria" w:hAnsi="Cambria"/>
          <w:sz w:val="24"/>
          <w:szCs w:val="24"/>
        </w:rPr>
      </w:pPr>
      <w:r>
        <w:rPr>
          <w:rFonts w:ascii="Cambria" w:hAnsi="Cambria"/>
          <w:sz w:val="24"/>
          <w:szCs w:val="24"/>
        </w:rPr>
        <w:t xml:space="preserve">Sukladno Uputi Ministarstva financija za izradu Proračuna jedinica lokalne i područne (regionalne) samouprave za razdoblje 2019. – 2021. g. kod izrade Proračuna potrebno je voditi računa o njegovom izvršavanju i odredbama Pravilnika o polugodišnjem i godišnjem izvještaju o izvršenju proračuna (Narodne novine br. 24/13 i 102/17).  </w:t>
      </w:r>
      <w:r>
        <w:rPr>
          <w:rFonts w:ascii="Cambria" w:hAnsi="Cambria"/>
          <w:sz w:val="24"/>
          <w:szCs w:val="24"/>
        </w:rPr>
        <w:lastRenderedPageBreak/>
        <w:t xml:space="preserve">Preporuka je Ministarstva financija da se pri izradi proračuna za 2019.g. uzmu u obzir odredbe Pravilnika o polugodišnjem i godišnjem izvještaju o izvršenju proračuna, a koje se odnose na sadržaj općeg i posebnog dijela proračuna i odredbe Pravilnika o proračunskim klasifikacijama što je već prethodno i navedeno. </w:t>
      </w:r>
    </w:p>
    <w:p w14:paraId="7CAB3D50" w14:textId="2C51B49D" w:rsidR="008D659A" w:rsidRDefault="008D659A" w:rsidP="008940E9">
      <w:pPr>
        <w:jc w:val="both"/>
        <w:rPr>
          <w:rFonts w:ascii="Cambria" w:hAnsi="Cambria"/>
          <w:sz w:val="24"/>
          <w:szCs w:val="24"/>
        </w:rPr>
      </w:pPr>
      <w:r>
        <w:rPr>
          <w:rFonts w:ascii="Cambria" w:hAnsi="Cambria"/>
          <w:sz w:val="24"/>
          <w:szCs w:val="24"/>
        </w:rPr>
        <w:t xml:space="preserve">Uzimajući u obzir sve prethodno navedeno </w:t>
      </w:r>
      <w:r w:rsidR="005D0C17">
        <w:rPr>
          <w:rFonts w:ascii="Cambria" w:hAnsi="Cambria"/>
          <w:sz w:val="24"/>
          <w:szCs w:val="24"/>
        </w:rPr>
        <w:t xml:space="preserve">ovim Obrazloženjem će se detaljno analizirati Plan Proračuna Općine </w:t>
      </w:r>
      <w:proofErr w:type="spellStart"/>
      <w:r w:rsidR="005D0C17">
        <w:rPr>
          <w:rFonts w:ascii="Cambria" w:hAnsi="Cambria"/>
          <w:sz w:val="24"/>
          <w:szCs w:val="24"/>
        </w:rPr>
        <w:t>Šodolovci</w:t>
      </w:r>
      <w:proofErr w:type="spellEnd"/>
      <w:r w:rsidR="005D0C17">
        <w:rPr>
          <w:rFonts w:ascii="Cambria" w:hAnsi="Cambria"/>
          <w:sz w:val="24"/>
          <w:szCs w:val="24"/>
        </w:rPr>
        <w:t xml:space="preserve"> za 2019.g. i to analizom prihoda prema ekonomskoj klasifikaciji i izvorima financiranja, rashoda prema ekonomskoj,  funkcijskoj klasifikaciji, organizacijskoj, programskoj i izvorima financiranja te primitaka i izdataka prema ekonomskoj klasifikaciji i izvorima financiranja. </w:t>
      </w:r>
    </w:p>
    <w:p w14:paraId="2A5AECE0" w14:textId="0C71FAEE" w:rsidR="008B0F99" w:rsidRDefault="008B0F99" w:rsidP="008B0F99">
      <w:pPr>
        <w:rPr>
          <w:rFonts w:ascii="Cambria" w:hAnsi="Cambria"/>
          <w:sz w:val="24"/>
          <w:szCs w:val="24"/>
        </w:rPr>
      </w:pPr>
    </w:p>
    <w:p w14:paraId="0BB4278C" w14:textId="77777777" w:rsidR="005D0C17" w:rsidRDefault="005D0C17" w:rsidP="008B0F99">
      <w:pPr>
        <w:rPr>
          <w:rFonts w:ascii="Cambria" w:hAnsi="Cambria"/>
          <w:sz w:val="24"/>
          <w:szCs w:val="24"/>
        </w:rPr>
      </w:pPr>
    </w:p>
    <w:p w14:paraId="50122D17" w14:textId="6458A0B2" w:rsidR="008B0F99" w:rsidRDefault="008B0F99" w:rsidP="008B0F99">
      <w:pPr>
        <w:rPr>
          <w:rFonts w:ascii="Cambria" w:hAnsi="Cambria"/>
          <w:sz w:val="24"/>
          <w:szCs w:val="24"/>
        </w:rPr>
      </w:pPr>
    </w:p>
    <w:p w14:paraId="3719C899" w14:textId="733159B0" w:rsidR="008B0F99" w:rsidRDefault="008B0F99" w:rsidP="008B0F99">
      <w:pPr>
        <w:rPr>
          <w:rFonts w:ascii="Cambria" w:hAnsi="Cambria"/>
          <w:sz w:val="24"/>
          <w:szCs w:val="24"/>
        </w:rPr>
      </w:pPr>
    </w:p>
    <w:p w14:paraId="474AB969" w14:textId="18B7D062" w:rsidR="008B0F99" w:rsidRDefault="008B0F99" w:rsidP="008B0F99">
      <w:pPr>
        <w:rPr>
          <w:rFonts w:ascii="Cambria" w:hAnsi="Cambria"/>
          <w:sz w:val="24"/>
          <w:szCs w:val="24"/>
        </w:rPr>
      </w:pPr>
    </w:p>
    <w:p w14:paraId="5EC1EDE8" w14:textId="50D0C0DC" w:rsidR="008B0F99" w:rsidRDefault="008B0F99" w:rsidP="008B0F99">
      <w:pPr>
        <w:rPr>
          <w:rFonts w:ascii="Cambria" w:hAnsi="Cambria"/>
          <w:sz w:val="24"/>
          <w:szCs w:val="24"/>
        </w:rPr>
      </w:pPr>
    </w:p>
    <w:p w14:paraId="7383A11E" w14:textId="1BC8FD01" w:rsidR="008B0F99" w:rsidRDefault="008B0F99" w:rsidP="008B0F99">
      <w:pPr>
        <w:rPr>
          <w:rFonts w:ascii="Cambria" w:hAnsi="Cambria"/>
          <w:sz w:val="24"/>
          <w:szCs w:val="24"/>
        </w:rPr>
      </w:pPr>
    </w:p>
    <w:p w14:paraId="089EC1A5" w14:textId="4D7785D9" w:rsidR="008B0F99" w:rsidRDefault="008B0F99" w:rsidP="008B0F99">
      <w:pPr>
        <w:rPr>
          <w:rFonts w:ascii="Cambria" w:hAnsi="Cambria"/>
          <w:sz w:val="24"/>
          <w:szCs w:val="24"/>
        </w:rPr>
      </w:pPr>
    </w:p>
    <w:p w14:paraId="7D56A46E" w14:textId="7FEEFE8D" w:rsidR="008B0F99" w:rsidRDefault="008B0F99" w:rsidP="008B0F99">
      <w:pPr>
        <w:rPr>
          <w:rFonts w:ascii="Cambria" w:hAnsi="Cambria"/>
          <w:sz w:val="24"/>
          <w:szCs w:val="24"/>
        </w:rPr>
      </w:pPr>
    </w:p>
    <w:p w14:paraId="0EA86B53" w14:textId="6E2A0B9E" w:rsidR="008B0F99" w:rsidRDefault="008B0F99" w:rsidP="008B0F99">
      <w:pPr>
        <w:rPr>
          <w:rFonts w:ascii="Cambria" w:hAnsi="Cambria"/>
          <w:sz w:val="24"/>
          <w:szCs w:val="24"/>
        </w:rPr>
      </w:pPr>
    </w:p>
    <w:p w14:paraId="5E0C9CA4" w14:textId="24E21D51" w:rsidR="008B0F99" w:rsidRDefault="008B0F99" w:rsidP="008B0F99">
      <w:pPr>
        <w:rPr>
          <w:rFonts w:ascii="Cambria" w:hAnsi="Cambria"/>
          <w:sz w:val="24"/>
          <w:szCs w:val="24"/>
        </w:rPr>
      </w:pPr>
    </w:p>
    <w:p w14:paraId="118B68D2" w14:textId="2C410334" w:rsidR="008B0F99" w:rsidRDefault="008B0F99" w:rsidP="008B0F99">
      <w:pPr>
        <w:rPr>
          <w:rFonts w:ascii="Cambria" w:hAnsi="Cambria"/>
          <w:sz w:val="24"/>
          <w:szCs w:val="24"/>
        </w:rPr>
      </w:pPr>
    </w:p>
    <w:p w14:paraId="55249D3C" w14:textId="78B0DB3D" w:rsidR="008B0F99" w:rsidRDefault="008B0F99" w:rsidP="008B0F99">
      <w:pPr>
        <w:rPr>
          <w:rFonts w:ascii="Cambria" w:hAnsi="Cambria"/>
          <w:sz w:val="24"/>
          <w:szCs w:val="24"/>
        </w:rPr>
      </w:pPr>
    </w:p>
    <w:p w14:paraId="33D7A833" w14:textId="735C7BE0" w:rsidR="008B0F99" w:rsidRDefault="008B0F99" w:rsidP="008B0F99">
      <w:pPr>
        <w:rPr>
          <w:rFonts w:ascii="Cambria" w:hAnsi="Cambria"/>
          <w:sz w:val="24"/>
          <w:szCs w:val="24"/>
        </w:rPr>
      </w:pPr>
    </w:p>
    <w:p w14:paraId="3E0927ED" w14:textId="004D8A24" w:rsidR="008B0F99" w:rsidRDefault="008B0F99" w:rsidP="008B0F99">
      <w:pPr>
        <w:rPr>
          <w:rFonts w:ascii="Cambria" w:hAnsi="Cambria"/>
          <w:sz w:val="24"/>
          <w:szCs w:val="24"/>
        </w:rPr>
      </w:pPr>
    </w:p>
    <w:p w14:paraId="39B92ECA" w14:textId="1044DF91" w:rsidR="008B0F99" w:rsidRDefault="008B0F99" w:rsidP="008B0F99">
      <w:pPr>
        <w:rPr>
          <w:rFonts w:ascii="Cambria" w:hAnsi="Cambria"/>
          <w:sz w:val="24"/>
          <w:szCs w:val="24"/>
        </w:rPr>
      </w:pPr>
    </w:p>
    <w:p w14:paraId="3D4179EB" w14:textId="13EF07B6" w:rsidR="008B0F99" w:rsidRDefault="008B0F99" w:rsidP="008B0F99">
      <w:pPr>
        <w:rPr>
          <w:rFonts w:ascii="Cambria" w:hAnsi="Cambria"/>
          <w:sz w:val="24"/>
          <w:szCs w:val="24"/>
        </w:rPr>
      </w:pPr>
    </w:p>
    <w:p w14:paraId="540794B4" w14:textId="41E09116" w:rsidR="008B0F99" w:rsidRDefault="008B0F99" w:rsidP="008B0F99">
      <w:pPr>
        <w:rPr>
          <w:rFonts w:ascii="Cambria" w:hAnsi="Cambria"/>
          <w:sz w:val="24"/>
          <w:szCs w:val="24"/>
        </w:rPr>
      </w:pPr>
    </w:p>
    <w:p w14:paraId="5F2ACEB5" w14:textId="0848EE2B" w:rsidR="008B0F99" w:rsidRDefault="008B0F99" w:rsidP="008B0F99">
      <w:pPr>
        <w:rPr>
          <w:rFonts w:ascii="Cambria" w:hAnsi="Cambria"/>
          <w:sz w:val="24"/>
          <w:szCs w:val="24"/>
        </w:rPr>
      </w:pPr>
    </w:p>
    <w:p w14:paraId="70E5971F" w14:textId="32E3869C" w:rsidR="008B0F99" w:rsidRDefault="008B0F99" w:rsidP="008B0F99">
      <w:pPr>
        <w:rPr>
          <w:rFonts w:ascii="Cambria" w:hAnsi="Cambria"/>
          <w:sz w:val="24"/>
          <w:szCs w:val="24"/>
        </w:rPr>
      </w:pPr>
    </w:p>
    <w:p w14:paraId="5DAFDC5F" w14:textId="3EA61036" w:rsidR="008B0F99" w:rsidRDefault="008B0F99" w:rsidP="008B0F99">
      <w:pPr>
        <w:rPr>
          <w:rFonts w:ascii="Cambria" w:hAnsi="Cambria"/>
          <w:sz w:val="24"/>
          <w:szCs w:val="24"/>
        </w:rPr>
      </w:pPr>
    </w:p>
    <w:p w14:paraId="03C8D072" w14:textId="49F15D4F" w:rsidR="008B0F99" w:rsidRDefault="008B0F99" w:rsidP="008B0F99">
      <w:pPr>
        <w:rPr>
          <w:rFonts w:ascii="Cambria" w:hAnsi="Cambria"/>
          <w:sz w:val="24"/>
          <w:szCs w:val="24"/>
        </w:rPr>
      </w:pPr>
    </w:p>
    <w:p w14:paraId="0D9C1B91" w14:textId="05DC6F68" w:rsidR="008B0F99" w:rsidRDefault="008B0F99" w:rsidP="008B0F99">
      <w:pPr>
        <w:rPr>
          <w:rFonts w:ascii="Cambria" w:hAnsi="Cambria"/>
          <w:sz w:val="24"/>
          <w:szCs w:val="24"/>
        </w:rPr>
      </w:pPr>
    </w:p>
    <w:p w14:paraId="74AAA9BE" w14:textId="0024D979" w:rsidR="005D0C17" w:rsidRDefault="005D0C17" w:rsidP="0004197C">
      <w:pPr>
        <w:pStyle w:val="Odlomakpopisa"/>
        <w:numPr>
          <w:ilvl w:val="0"/>
          <w:numId w:val="1"/>
        </w:numPr>
        <w:jc w:val="both"/>
        <w:rPr>
          <w:rFonts w:ascii="Cambria" w:hAnsi="Cambria"/>
          <w:b/>
          <w:sz w:val="28"/>
          <w:szCs w:val="28"/>
        </w:rPr>
      </w:pPr>
      <w:r>
        <w:rPr>
          <w:rFonts w:ascii="Cambria" w:hAnsi="Cambria"/>
          <w:b/>
          <w:sz w:val="28"/>
          <w:szCs w:val="28"/>
        </w:rPr>
        <w:lastRenderedPageBreak/>
        <w:t>OPĆI DIO PRORAČUNA</w:t>
      </w:r>
    </w:p>
    <w:p w14:paraId="634125E5" w14:textId="01889A24" w:rsidR="005D0C17" w:rsidRDefault="005D0C17" w:rsidP="0004197C">
      <w:pPr>
        <w:jc w:val="both"/>
        <w:rPr>
          <w:rFonts w:ascii="Cambria" w:hAnsi="Cambria"/>
          <w:sz w:val="24"/>
          <w:szCs w:val="24"/>
        </w:rPr>
      </w:pPr>
      <w:r>
        <w:rPr>
          <w:rFonts w:ascii="Cambria" w:hAnsi="Cambria"/>
          <w:sz w:val="24"/>
          <w:szCs w:val="24"/>
        </w:rPr>
        <w:t xml:space="preserve">U ovom Obrazloženju opći dio Proračuna Općine </w:t>
      </w:r>
      <w:proofErr w:type="spellStart"/>
      <w:r>
        <w:rPr>
          <w:rFonts w:ascii="Cambria" w:hAnsi="Cambria"/>
          <w:sz w:val="24"/>
          <w:szCs w:val="24"/>
        </w:rPr>
        <w:t>Šodolovci</w:t>
      </w:r>
      <w:proofErr w:type="spellEnd"/>
      <w:r>
        <w:rPr>
          <w:rFonts w:ascii="Cambria" w:hAnsi="Cambria"/>
          <w:sz w:val="24"/>
          <w:szCs w:val="24"/>
        </w:rPr>
        <w:t xml:space="preserve"> analizirat će se kroz:</w:t>
      </w:r>
    </w:p>
    <w:p w14:paraId="708DF68C" w14:textId="30D24C92" w:rsidR="005D0C17" w:rsidRDefault="005D0C17" w:rsidP="0004197C">
      <w:pPr>
        <w:pStyle w:val="Odlomakpopisa"/>
        <w:numPr>
          <w:ilvl w:val="0"/>
          <w:numId w:val="8"/>
        </w:numPr>
        <w:jc w:val="both"/>
        <w:rPr>
          <w:rFonts w:ascii="Cambria" w:hAnsi="Cambria"/>
          <w:sz w:val="24"/>
          <w:szCs w:val="24"/>
        </w:rPr>
      </w:pPr>
      <w:r>
        <w:rPr>
          <w:rFonts w:ascii="Cambria" w:hAnsi="Cambria"/>
          <w:sz w:val="24"/>
          <w:szCs w:val="24"/>
        </w:rPr>
        <w:t>Račun prihoda i rashoda</w:t>
      </w:r>
      <w:r w:rsidR="009A1F1C">
        <w:rPr>
          <w:rFonts w:ascii="Cambria" w:hAnsi="Cambria"/>
          <w:sz w:val="24"/>
          <w:szCs w:val="24"/>
        </w:rPr>
        <w:t xml:space="preserve"> i</w:t>
      </w:r>
    </w:p>
    <w:p w14:paraId="3B8C91C7" w14:textId="689DB915" w:rsidR="005D0C17" w:rsidRDefault="005D0C17" w:rsidP="0004197C">
      <w:pPr>
        <w:pStyle w:val="Odlomakpopisa"/>
        <w:numPr>
          <w:ilvl w:val="0"/>
          <w:numId w:val="8"/>
        </w:numPr>
        <w:jc w:val="both"/>
        <w:rPr>
          <w:rFonts w:ascii="Cambria" w:hAnsi="Cambria"/>
          <w:sz w:val="24"/>
          <w:szCs w:val="24"/>
        </w:rPr>
      </w:pPr>
      <w:r>
        <w:rPr>
          <w:rFonts w:ascii="Cambria" w:hAnsi="Cambria"/>
          <w:sz w:val="24"/>
          <w:szCs w:val="24"/>
        </w:rPr>
        <w:t>Račun financiranja.</w:t>
      </w:r>
    </w:p>
    <w:p w14:paraId="05D23B71" w14:textId="0ACFF740" w:rsidR="005D0C17" w:rsidRDefault="005D0C17" w:rsidP="0004197C">
      <w:pPr>
        <w:jc w:val="both"/>
        <w:rPr>
          <w:rFonts w:ascii="Cambria" w:hAnsi="Cambria"/>
          <w:sz w:val="24"/>
          <w:szCs w:val="24"/>
        </w:rPr>
      </w:pPr>
      <w:r>
        <w:rPr>
          <w:rFonts w:ascii="Cambria" w:hAnsi="Cambria"/>
          <w:sz w:val="24"/>
          <w:szCs w:val="24"/>
        </w:rPr>
        <w:t xml:space="preserve">Račun prihoda i rashoda daje detaljan prikaz </w:t>
      </w:r>
      <w:r w:rsidR="0004197C">
        <w:rPr>
          <w:rFonts w:ascii="Cambria" w:hAnsi="Cambria"/>
          <w:sz w:val="24"/>
          <w:szCs w:val="24"/>
        </w:rPr>
        <w:t>prihoda prema ekonomskoj klasifikaciji i izvorima financiranja i rashoda p</w:t>
      </w:r>
      <w:r w:rsidR="009A1F1C">
        <w:rPr>
          <w:rFonts w:ascii="Cambria" w:hAnsi="Cambria"/>
          <w:sz w:val="24"/>
          <w:szCs w:val="24"/>
        </w:rPr>
        <w:t>rema</w:t>
      </w:r>
      <w:r w:rsidR="0004197C">
        <w:rPr>
          <w:rFonts w:ascii="Cambria" w:hAnsi="Cambria"/>
          <w:sz w:val="24"/>
          <w:szCs w:val="24"/>
        </w:rPr>
        <w:t xml:space="preserve"> ekonomskoj i funkcijskoj klasifikaciji i izvorima financiranja. </w:t>
      </w:r>
    </w:p>
    <w:p w14:paraId="284A7E57" w14:textId="31151CF0" w:rsidR="0004197C" w:rsidRDefault="0004197C" w:rsidP="0004197C">
      <w:pPr>
        <w:pStyle w:val="Odlomakpopisa"/>
        <w:numPr>
          <w:ilvl w:val="1"/>
          <w:numId w:val="1"/>
        </w:numPr>
        <w:jc w:val="both"/>
        <w:rPr>
          <w:rFonts w:ascii="Cambria" w:hAnsi="Cambria"/>
          <w:b/>
          <w:sz w:val="24"/>
          <w:szCs w:val="24"/>
        </w:rPr>
      </w:pPr>
      <w:r w:rsidRPr="0004197C">
        <w:rPr>
          <w:rFonts w:ascii="Cambria" w:hAnsi="Cambria"/>
          <w:b/>
          <w:sz w:val="24"/>
          <w:szCs w:val="24"/>
        </w:rPr>
        <w:t>Račun prihoda i rashoda</w:t>
      </w:r>
    </w:p>
    <w:p w14:paraId="6033AEB0" w14:textId="72EA9FDC" w:rsidR="0004197C" w:rsidRDefault="0004197C" w:rsidP="0004197C">
      <w:pPr>
        <w:jc w:val="both"/>
        <w:rPr>
          <w:rFonts w:ascii="Cambria" w:hAnsi="Cambria"/>
          <w:sz w:val="24"/>
          <w:szCs w:val="24"/>
        </w:rPr>
      </w:pPr>
      <w:r>
        <w:rPr>
          <w:rFonts w:ascii="Cambria" w:hAnsi="Cambria"/>
          <w:sz w:val="24"/>
          <w:szCs w:val="24"/>
        </w:rPr>
        <w:t xml:space="preserve">U Planu Proračuna Općine </w:t>
      </w:r>
      <w:proofErr w:type="spellStart"/>
      <w:r>
        <w:rPr>
          <w:rFonts w:ascii="Cambria" w:hAnsi="Cambria"/>
          <w:sz w:val="24"/>
          <w:szCs w:val="24"/>
        </w:rPr>
        <w:t>Šodolovci</w:t>
      </w:r>
      <w:proofErr w:type="spellEnd"/>
      <w:r>
        <w:rPr>
          <w:rFonts w:ascii="Cambria" w:hAnsi="Cambria"/>
          <w:sz w:val="24"/>
          <w:szCs w:val="24"/>
        </w:rPr>
        <w:t xml:space="preserve"> za 2019.g. ukupni prihodi i primici su planirani u iznosu od 9.086.790,51 kn.  Navedeni iznos prihoda i primitaka čine prihodi poslovanja (8.238.765,51 kn), prihodi od prodaje nefinancijske imovine (540.000,00 kn), primici od financijske imovine i zaduživanja (50.000,00 kn) i višak prihoda prenesen iz prethodnog razdoblja, a koji se planira utrošiti tijekom 2019.g. (258.025,00 kn).</w:t>
      </w:r>
    </w:p>
    <w:p w14:paraId="2E03A6BF" w14:textId="674D116A" w:rsidR="0004197C" w:rsidRDefault="0004197C" w:rsidP="0004197C">
      <w:pPr>
        <w:jc w:val="both"/>
        <w:rPr>
          <w:rFonts w:ascii="Cambria" w:hAnsi="Cambria"/>
          <w:sz w:val="24"/>
          <w:szCs w:val="24"/>
        </w:rPr>
      </w:pPr>
      <w:r>
        <w:rPr>
          <w:rFonts w:ascii="Cambria" w:hAnsi="Cambria"/>
          <w:sz w:val="24"/>
          <w:szCs w:val="24"/>
        </w:rPr>
        <w:t xml:space="preserve">Ukupni rashodi i izdaci su utvrđeni u iznosu od 9.086.790,51 kn, a odnose se na rashode poslovanja (3.784.837,47 kn) i rashode za nabavu nefinancijske imovine (5.301.953,04 kn). </w:t>
      </w:r>
    </w:p>
    <w:p w14:paraId="12A1EE12" w14:textId="28EED600" w:rsidR="009A1F1C" w:rsidRDefault="009A1F1C" w:rsidP="009A1F1C">
      <w:pPr>
        <w:pStyle w:val="Odlomakpopisa"/>
        <w:numPr>
          <w:ilvl w:val="2"/>
          <w:numId w:val="1"/>
        </w:numPr>
        <w:jc w:val="both"/>
        <w:rPr>
          <w:rFonts w:ascii="Cambria" w:hAnsi="Cambria"/>
          <w:b/>
          <w:sz w:val="24"/>
          <w:szCs w:val="24"/>
        </w:rPr>
      </w:pPr>
      <w:r w:rsidRPr="009A1F1C">
        <w:rPr>
          <w:rFonts w:ascii="Cambria" w:hAnsi="Cambria"/>
          <w:b/>
          <w:sz w:val="24"/>
          <w:szCs w:val="24"/>
        </w:rPr>
        <w:t xml:space="preserve"> Prihodi i rashodi prema ekonomskoj klasifikaciji</w:t>
      </w:r>
    </w:p>
    <w:p w14:paraId="6D9479B7" w14:textId="559E0D57" w:rsidR="009A1F1C" w:rsidRDefault="009A1F1C" w:rsidP="009A1F1C">
      <w:pPr>
        <w:jc w:val="both"/>
        <w:rPr>
          <w:rFonts w:ascii="Cambria" w:hAnsi="Cambria"/>
          <w:sz w:val="24"/>
          <w:szCs w:val="24"/>
        </w:rPr>
      </w:pPr>
      <w:r>
        <w:rPr>
          <w:rFonts w:ascii="Cambria" w:hAnsi="Cambria"/>
          <w:sz w:val="24"/>
          <w:szCs w:val="24"/>
        </w:rPr>
        <w:t xml:space="preserve">Najveći udio u planiranim prihodima (90,67 %) Općine </w:t>
      </w:r>
      <w:proofErr w:type="spellStart"/>
      <w:r>
        <w:rPr>
          <w:rFonts w:ascii="Cambria" w:hAnsi="Cambria"/>
          <w:sz w:val="24"/>
          <w:szCs w:val="24"/>
        </w:rPr>
        <w:t>Šodolovci</w:t>
      </w:r>
      <w:proofErr w:type="spellEnd"/>
      <w:r>
        <w:rPr>
          <w:rFonts w:ascii="Cambria" w:hAnsi="Cambria"/>
          <w:sz w:val="24"/>
          <w:szCs w:val="24"/>
        </w:rPr>
        <w:t xml:space="preserve"> za 2019.g. čine prihodi poslovanja, a iz sljedećeg grafičkog prikaza daje se detaljan pregled istih. </w:t>
      </w:r>
    </w:p>
    <w:p w14:paraId="43F5A718" w14:textId="465BFBD9" w:rsidR="009A1F1C" w:rsidRDefault="009A1F1C" w:rsidP="009A1F1C">
      <w:pPr>
        <w:jc w:val="both"/>
        <w:rPr>
          <w:rFonts w:ascii="Cambria" w:hAnsi="Cambria"/>
          <w:b/>
          <w:sz w:val="24"/>
          <w:szCs w:val="24"/>
        </w:rPr>
      </w:pPr>
      <w:r w:rsidRPr="009A1F1C">
        <w:rPr>
          <w:rFonts w:ascii="Cambria" w:hAnsi="Cambria"/>
          <w:b/>
          <w:sz w:val="24"/>
          <w:szCs w:val="24"/>
        </w:rPr>
        <w:t xml:space="preserve">Grafički prikaz br. 1: Pregled prihoda poslovanja Općine </w:t>
      </w:r>
      <w:proofErr w:type="spellStart"/>
      <w:r w:rsidRPr="009A1F1C">
        <w:rPr>
          <w:rFonts w:ascii="Cambria" w:hAnsi="Cambria"/>
          <w:b/>
          <w:sz w:val="24"/>
          <w:szCs w:val="24"/>
        </w:rPr>
        <w:t>Šodolovci</w:t>
      </w:r>
      <w:proofErr w:type="spellEnd"/>
      <w:r w:rsidRPr="009A1F1C">
        <w:rPr>
          <w:rFonts w:ascii="Cambria" w:hAnsi="Cambria"/>
          <w:b/>
          <w:sz w:val="24"/>
          <w:szCs w:val="24"/>
        </w:rPr>
        <w:t xml:space="preserve"> za 2019.g.</w:t>
      </w:r>
    </w:p>
    <w:p w14:paraId="51D98E92" w14:textId="1C7F4FFC" w:rsidR="009A1F1C" w:rsidRPr="009A1F1C" w:rsidRDefault="00042A3A" w:rsidP="009A1F1C">
      <w:pPr>
        <w:jc w:val="both"/>
        <w:rPr>
          <w:rFonts w:ascii="Cambria" w:hAnsi="Cambria"/>
          <w:b/>
          <w:sz w:val="24"/>
          <w:szCs w:val="24"/>
        </w:rPr>
      </w:pPr>
      <w:r>
        <w:rPr>
          <w:noProof/>
        </w:rPr>
        <w:drawing>
          <wp:inline distT="0" distB="0" distL="0" distR="0" wp14:anchorId="5B2C2932" wp14:editId="4D0A700E">
            <wp:extent cx="5686425" cy="3352800"/>
            <wp:effectExtent l="0" t="0" r="9525" b="0"/>
            <wp:docPr id="1" name="Grafikon 1">
              <a:extLst xmlns:a="http://schemas.openxmlformats.org/drawingml/2006/main">
                <a:ext uri="{FF2B5EF4-FFF2-40B4-BE49-F238E27FC236}">
                  <a16:creationId xmlns:a16="http://schemas.microsoft.com/office/drawing/2014/main" id="{087B0F49-F88E-4FEF-9431-E77EA90545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BAC26DE" w14:textId="12EC0A2B" w:rsidR="009A1F1C" w:rsidRPr="009A1F1C" w:rsidRDefault="00042A3A" w:rsidP="00F72B8B">
      <w:pPr>
        <w:jc w:val="both"/>
        <w:rPr>
          <w:rFonts w:ascii="Cambria" w:hAnsi="Cambria"/>
          <w:sz w:val="24"/>
          <w:szCs w:val="24"/>
        </w:rPr>
      </w:pPr>
      <w:r>
        <w:rPr>
          <w:rFonts w:ascii="Cambria" w:hAnsi="Cambria"/>
          <w:sz w:val="24"/>
          <w:szCs w:val="24"/>
        </w:rPr>
        <w:t xml:space="preserve">Iz grafičkog prikaza br. 1 je vidljivo da najveći udio u prihodima poslovanja čine </w:t>
      </w:r>
      <w:r w:rsidRPr="00D00D59">
        <w:rPr>
          <w:rFonts w:ascii="Cambria" w:hAnsi="Cambria"/>
          <w:b/>
          <w:sz w:val="24"/>
          <w:szCs w:val="24"/>
        </w:rPr>
        <w:t>pomoći iz inozemstva i od subjekata unutar općeg proračuna</w:t>
      </w:r>
      <w:r>
        <w:rPr>
          <w:rFonts w:ascii="Cambria" w:hAnsi="Cambria"/>
          <w:sz w:val="24"/>
          <w:szCs w:val="24"/>
        </w:rPr>
        <w:t xml:space="preserve"> i to 4.109.197,09 kn odnosno </w:t>
      </w:r>
      <w:r>
        <w:rPr>
          <w:rFonts w:ascii="Cambria" w:hAnsi="Cambria"/>
          <w:sz w:val="24"/>
          <w:szCs w:val="24"/>
        </w:rPr>
        <w:lastRenderedPageBreak/>
        <w:t>49,88%. Navedeni iznos pomoći se odnosi na tekuće pomoći iz županijskog proračuna i od izvanproračunskih korisnika</w:t>
      </w:r>
      <w:r w:rsidR="00D00D59">
        <w:rPr>
          <w:rFonts w:ascii="Cambria" w:hAnsi="Cambria"/>
          <w:sz w:val="24"/>
          <w:szCs w:val="24"/>
        </w:rPr>
        <w:t>,</w:t>
      </w:r>
      <w:r>
        <w:rPr>
          <w:rFonts w:ascii="Cambria" w:hAnsi="Cambria"/>
          <w:sz w:val="24"/>
          <w:szCs w:val="24"/>
        </w:rPr>
        <w:t xml:space="preserve"> kapitalne pomoći iz županijskog, državnog proračuna </w:t>
      </w:r>
      <w:r w:rsidR="00D00D59">
        <w:rPr>
          <w:rFonts w:ascii="Cambria" w:hAnsi="Cambria"/>
          <w:sz w:val="24"/>
          <w:szCs w:val="24"/>
        </w:rPr>
        <w:t xml:space="preserve">i od izvanproračunskih korisnika te kapitalne pomoći temeljem prijenosa EU sredstava. </w:t>
      </w:r>
    </w:p>
    <w:p w14:paraId="27C7AE93" w14:textId="247999A3" w:rsidR="008B0F99" w:rsidRDefault="00D00D59" w:rsidP="00F72B8B">
      <w:pPr>
        <w:jc w:val="both"/>
        <w:rPr>
          <w:rFonts w:ascii="Cambria" w:hAnsi="Cambria"/>
          <w:sz w:val="24"/>
          <w:szCs w:val="24"/>
        </w:rPr>
      </w:pPr>
      <w:r>
        <w:rPr>
          <w:rFonts w:ascii="Cambria" w:hAnsi="Cambria"/>
          <w:sz w:val="24"/>
          <w:szCs w:val="24"/>
        </w:rPr>
        <w:t xml:space="preserve">Osim pomoći značajan udio u prihodima poslovanja čine i </w:t>
      </w:r>
      <w:r w:rsidRPr="00D00D59">
        <w:rPr>
          <w:rFonts w:ascii="Cambria" w:hAnsi="Cambria"/>
          <w:b/>
          <w:sz w:val="24"/>
          <w:szCs w:val="24"/>
        </w:rPr>
        <w:t>prihodi od poreza</w:t>
      </w:r>
      <w:r>
        <w:rPr>
          <w:rFonts w:ascii="Cambria" w:hAnsi="Cambria"/>
          <w:sz w:val="24"/>
          <w:szCs w:val="24"/>
        </w:rPr>
        <w:t xml:space="preserve"> u iznosu od 3.445.500,00 kn odnosno 41,82%.  Prihode od poreza čine porez i prirez na dohodak, porezi na imovinu i porezi na robu i usluge. </w:t>
      </w:r>
    </w:p>
    <w:p w14:paraId="6807BFCE" w14:textId="1F4A6DE1" w:rsidR="00D00D59" w:rsidRDefault="00D00D59" w:rsidP="00F72B8B">
      <w:pPr>
        <w:jc w:val="both"/>
        <w:rPr>
          <w:rFonts w:ascii="Cambria" w:hAnsi="Cambria"/>
          <w:sz w:val="24"/>
          <w:szCs w:val="24"/>
        </w:rPr>
      </w:pPr>
      <w:r w:rsidRPr="00D00D59">
        <w:rPr>
          <w:rFonts w:ascii="Cambria" w:hAnsi="Cambria"/>
          <w:b/>
          <w:sz w:val="24"/>
          <w:szCs w:val="24"/>
        </w:rPr>
        <w:t>Prihodi od imovine</w:t>
      </w:r>
      <w:r>
        <w:rPr>
          <w:rFonts w:ascii="Cambria" w:hAnsi="Cambria"/>
          <w:sz w:val="24"/>
          <w:szCs w:val="24"/>
        </w:rPr>
        <w:t xml:space="preserve"> su planirani u iznosu od 336.664,13 kn, a odnose se na prihode od financijske imovine, prihode od nefinancijske imovine te prihode od kamata na dane zajmove. </w:t>
      </w:r>
    </w:p>
    <w:p w14:paraId="05662290" w14:textId="3219D331" w:rsidR="00D00D59" w:rsidRDefault="00D00D59" w:rsidP="00F72B8B">
      <w:pPr>
        <w:jc w:val="both"/>
        <w:rPr>
          <w:rFonts w:ascii="Cambria" w:hAnsi="Cambria"/>
          <w:sz w:val="24"/>
          <w:szCs w:val="24"/>
        </w:rPr>
      </w:pPr>
      <w:r w:rsidRPr="00F72B8B">
        <w:rPr>
          <w:rFonts w:ascii="Cambria" w:hAnsi="Cambria"/>
          <w:b/>
          <w:sz w:val="24"/>
          <w:szCs w:val="24"/>
        </w:rPr>
        <w:t>Prihodi od upravnih i administrativnih pristojbi</w:t>
      </w:r>
      <w:r w:rsidR="00F72B8B" w:rsidRPr="00F72B8B">
        <w:rPr>
          <w:rFonts w:ascii="Cambria" w:hAnsi="Cambria"/>
          <w:b/>
          <w:sz w:val="24"/>
          <w:szCs w:val="24"/>
        </w:rPr>
        <w:t>, pristojbi po posebnim propisima i naknada</w:t>
      </w:r>
      <w:r w:rsidR="00F72B8B">
        <w:rPr>
          <w:rFonts w:ascii="Cambria" w:hAnsi="Cambria"/>
          <w:sz w:val="24"/>
          <w:szCs w:val="24"/>
        </w:rPr>
        <w:t xml:space="preserve"> su planirani u iznosu od 297.504,29 kn. Ove prihode čine upravne i administrativne pristojbe, prihodi po posebnim propisima i komunalni doprinosi i naknade. </w:t>
      </w:r>
    </w:p>
    <w:p w14:paraId="23C7D652" w14:textId="72C2B639" w:rsidR="00F72B8B" w:rsidRDefault="00F72B8B" w:rsidP="00F72B8B">
      <w:pPr>
        <w:jc w:val="both"/>
        <w:rPr>
          <w:rFonts w:ascii="Cambria" w:hAnsi="Cambria"/>
          <w:sz w:val="24"/>
          <w:szCs w:val="24"/>
        </w:rPr>
      </w:pPr>
      <w:r w:rsidRPr="00F72B8B">
        <w:rPr>
          <w:rFonts w:ascii="Cambria" w:hAnsi="Cambria"/>
          <w:b/>
          <w:sz w:val="24"/>
          <w:szCs w:val="24"/>
        </w:rPr>
        <w:t>Prihodi od prodaje proizvoda i robe te pruženih usluga i prihodi od donacija</w:t>
      </w:r>
      <w:r>
        <w:rPr>
          <w:rFonts w:ascii="Cambria" w:hAnsi="Cambria"/>
          <w:sz w:val="24"/>
          <w:szCs w:val="24"/>
        </w:rPr>
        <w:t xml:space="preserve"> planirani su u iznosu od 34.900,00 kn, a odnose se isključivo na prihode od pružanje usluga odnosno prihode od zakupa poslovnog prostora. </w:t>
      </w:r>
    </w:p>
    <w:p w14:paraId="32D59D13" w14:textId="741B07E0" w:rsidR="00F72B8B" w:rsidRDefault="00F72B8B" w:rsidP="00F72B8B">
      <w:pPr>
        <w:jc w:val="both"/>
        <w:rPr>
          <w:rFonts w:ascii="Cambria" w:hAnsi="Cambria"/>
          <w:sz w:val="24"/>
          <w:szCs w:val="24"/>
        </w:rPr>
      </w:pPr>
      <w:r>
        <w:rPr>
          <w:rFonts w:ascii="Cambria" w:hAnsi="Cambria"/>
          <w:sz w:val="24"/>
          <w:szCs w:val="24"/>
        </w:rPr>
        <w:t xml:space="preserve">Najmanji udio u prihodima poslovanja se odnosi na </w:t>
      </w:r>
      <w:r w:rsidRPr="00F72B8B">
        <w:rPr>
          <w:rFonts w:ascii="Cambria" w:hAnsi="Cambria"/>
          <w:b/>
          <w:sz w:val="24"/>
          <w:szCs w:val="24"/>
        </w:rPr>
        <w:t>prihod</w:t>
      </w:r>
      <w:r>
        <w:rPr>
          <w:rFonts w:ascii="Cambria" w:hAnsi="Cambria"/>
          <w:b/>
          <w:sz w:val="24"/>
          <w:szCs w:val="24"/>
        </w:rPr>
        <w:t>e</w:t>
      </w:r>
      <w:r w:rsidRPr="00F72B8B">
        <w:rPr>
          <w:rFonts w:ascii="Cambria" w:hAnsi="Cambria"/>
          <w:b/>
          <w:sz w:val="24"/>
          <w:szCs w:val="24"/>
        </w:rPr>
        <w:t xml:space="preserve"> od kazni, upravnih mjera i ostale prihode</w:t>
      </w:r>
      <w:r>
        <w:rPr>
          <w:rFonts w:ascii="Cambria" w:hAnsi="Cambria"/>
          <w:sz w:val="24"/>
          <w:szCs w:val="24"/>
        </w:rPr>
        <w:t xml:space="preserve">, a isti su planirani u iznosu od 15.000,00 kn. Planirani iznos ovih prihoda se odnosi na prihode od kazni komunalnog redara čije usluge se planiraju koristiti u 2019.g. i ostale prihode poslovanja koji nisu drugdje razvrstani. </w:t>
      </w:r>
    </w:p>
    <w:p w14:paraId="4C0A15C2" w14:textId="0549F52E" w:rsidR="00F72B8B" w:rsidRDefault="00A820E9" w:rsidP="00F72B8B">
      <w:pPr>
        <w:jc w:val="both"/>
        <w:rPr>
          <w:rFonts w:ascii="Cambria" w:hAnsi="Cambria"/>
          <w:sz w:val="24"/>
          <w:szCs w:val="24"/>
        </w:rPr>
      </w:pPr>
      <w:r>
        <w:rPr>
          <w:rFonts w:ascii="Cambria" w:hAnsi="Cambria"/>
          <w:sz w:val="24"/>
          <w:szCs w:val="24"/>
        </w:rPr>
        <w:t xml:space="preserve">Uz prihode poslovanja u Proračunu Općine </w:t>
      </w:r>
      <w:proofErr w:type="spellStart"/>
      <w:r>
        <w:rPr>
          <w:rFonts w:ascii="Cambria" w:hAnsi="Cambria"/>
          <w:sz w:val="24"/>
          <w:szCs w:val="24"/>
        </w:rPr>
        <w:t>Šodolovci</w:t>
      </w:r>
      <w:proofErr w:type="spellEnd"/>
      <w:r>
        <w:rPr>
          <w:rFonts w:ascii="Cambria" w:hAnsi="Cambria"/>
          <w:sz w:val="24"/>
          <w:szCs w:val="24"/>
        </w:rPr>
        <w:t xml:space="preserve"> su  planirani i prihodi od prodaje nefinancijske imovine u iznosu od 540.000,00 kn, a sljedeći grafički prikaz daje pregled istih.</w:t>
      </w:r>
    </w:p>
    <w:p w14:paraId="014F9A51" w14:textId="3A5846F7" w:rsidR="00A820E9" w:rsidRDefault="00A820E9" w:rsidP="00F72B8B">
      <w:pPr>
        <w:jc w:val="both"/>
        <w:rPr>
          <w:rFonts w:ascii="Cambria" w:hAnsi="Cambria"/>
          <w:b/>
          <w:sz w:val="24"/>
          <w:szCs w:val="24"/>
        </w:rPr>
      </w:pPr>
      <w:r w:rsidRPr="00A820E9">
        <w:rPr>
          <w:rFonts w:ascii="Cambria" w:hAnsi="Cambria"/>
          <w:b/>
          <w:sz w:val="24"/>
          <w:szCs w:val="24"/>
        </w:rPr>
        <w:t xml:space="preserve">Grafički prikaz br. 2: Pregled prihoda od prodaje nefinancijske imovine Općine </w:t>
      </w:r>
      <w:proofErr w:type="spellStart"/>
      <w:r w:rsidRPr="00A820E9">
        <w:rPr>
          <w:rFonts w:ascii="Cambria" w:hAnsi="Cambria"/>
          <w:b/>
          <w:sz w:val="24"/>
          <w:szCs w:val="24"/>
        </w:rPr>
        <w:t>Šodolovci</w:t>
      </w:r>
      <w:proofErr w:type="spellEnd"/>
      <w:r w:rsidRPr="00A820E9">
        <w:rPr>
          <w:rFonts w:ascii="Cambria" w:hAnsi="Cambria"/>
          <w:b/>
          <w:sz w:val="24"/>
          <w:szCs w:val="24"/>
        </w:rPr>
        <w:t xml:space="preserve"> za 2019.g.</w:t>
      </w:r>
    </w:p>
    <w:p w14:paraId="67A74E7D" w14:textId="1561A642" w:rsidR="00A820E9" w:rsidRPr="00A820E9" w:rsidRDefault="00A820E9" w:rsidP="00F72B8B">
      <w:pPr>
        <w:jc w:val="both"/>
        <w:rPr>
          <w:rFonts w:ascii="Cambria" w:hAnsi="Cambria"/>
          <w:b/>
          <w:sz w:val="24"/>
          <w:szCs w:val="24"/>
        </w:rPr>
      </w:pPr>
      <w:r>
        <w:rPr>
          <w:noProof/>
        </w:rPr>
        <w:drawing>
          <wp:inline distT="0" distB="0" distL="0" distR="0" wp14:anchorId="5E33E740" wp14:editId="083B61B6">
            <wp:extent cx="4572000" cy="2743200"/>
            <wp:effectExtent l="0" t="0" r="0" b="0"/>
            <wp:docPr id="2" name="Grafikon 2">
              <a:extLst xmlns:a="http://schemas.openxmlformats.org/drawingml/2006/main">
                <a:ext uri="{FF2B5EF4-FFF2-40B4-BE49-F238E27FC236}">
                  <a16:creationId xmlns:a16="http://schemas.microsoft.com/office/drawing/2014/main" id="{3372A1E2-EE73-4EF7-9264-60A2C81F26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3525B7B" w14:textId="04B6AF4E" w:rsidR="00D00D59" w:rsidRDefault="00A820E9" w:rsidP="00A820E9">
      <w:pPr>
        <w:jc w:val="both"/>
        <w:rPr>
          <w:rFonts w:ascii="Cambria" w:hAnsi="Cambria"/>
          <w:sz w:val="24"/>
          <w:szCs w:val="24"/>
        </w:rPr>
      </w:pPr>
      <w:r>
        <w:rPr>
          <w:rFonts w:ascii="Cambria" w:hAnsi="Cambria"/>
          <w:sz w:val="24"/>
          <w:szCs w:val="24"/>
        </w:rPr>
        <w:lastRenderedPageBreak/>
        <w:t xml:space="preserve">Iz grafičkog prikaza br. 2 je vidljivo da se prihodi od prodaje nefinancijske imovine Općine </w:t>
      </w:r>
      <w:proofErr w:type="spellStart"/>
      <w:r>
        <w:rPr>
          <w:rFonts w:ascii="Cambria" w:hAnsi="Cambria"/>
          <w:sz w:val="24"/>
          <w:szCs w:val="24"/>
        </w:rPr>
        <w:t>Šodolovci</w:t>
      </w:r>
      <w:proofErr w:type="spellEnd"/>
      <w:r>
        <w:rPr>
          <w:rFonts w:ascii="Cambria" w:hAnsi="Cambria"/>
          <w:sz w:val="24"/>
          <w:szCs w:val="24"/>
        </w:rPr>
        <w:t xml:space="preserve"> odnose isključivo na prihode od prodaje </w:t>
      </w:r>
      <w:proofErr w:type="spellStart"/>
      <w:r>
        <w:rPr>
          <w:rFonts w:ascii="Cambria" w:hAnsi="Cambria"/>
          <w:sz w:val="24"/>
          <w:szCs w:val="24"/>
        </w:rPr>
        <w:t>neproizvedene</w:t>
      </w:r>
      <w:proofErr w:type="spellEnd"/>
      <w:r>
        <w:rPr>
          <w:rFonts w:ascii="Cambria" w:hAnsi="Cambria"/>
          <w:sz w:val="24"/>
          <w:szCs w:val="24"/>
        </w:rPr>
        <w:t xml:space="preserve"> dugotrajne imovine odnosno 65% prihoda od prodaje državnog poljoprivrednog zemljišta koji zakonski pripadaju jedinici lokalne samouprave na čijem  području se nalaze. </w:t>
      </w:r>
    </w:p>
    <w:p w14:paraId="6F6FE32E" w14:textId="00C77C82" w:rsidR="00A820E9" w:rsidRDefault="00A820E9" w:rsidP="00A820E9">
      <w:pPr>
        <w:jc w:val="both"/>
        <w:rPr>
          <w:rFonts w:ascii="Cambria" w:hAnsi="Cambria"/>
          <w:sz w:val="24"/>
          <w:szCs w:val="24"/>
        </w:rPr>
      </w:pPr>
      <w:r>
        <w:rPr>
          <w:rFonts w:ascii="Cambria" w:hAnsi="Cambria"/>
          <w:sz w:val="24"/>
          <w:szCs w:val="24"/>
        </w:rPr>
        <w:t xml:space="preserve">Prihodi od prodaje državnog poljoprivrednog zemljišta </w:t>
      </w:r>
      <w:r w:rsidR="007E2494">
        <w:rPr>
          <w:rFonts w:ascii="Cambria" w:hAnsi="Cambria"/>
          <w:sz w:val="24"/>
          <w:szCs w:val="24"/>
        </w:rPr>
        <w:t xml:space="preserve">su u 2019.g. planirani u prethodno navedenom iznosu, ali budući da je u poslovnim knjigama evidentiran višak prihoda od prodaje nefinancijske imovine, a odnosi se na prethodne godine, ovaj izvor financiranja je uvećan za preneseni višak što će biti vidljivo u dijelu Obrazloženja koji se odnosi na izvore financiranja. </w:t>
      </w:r>
    </w:p>
    <w:p w14:paraId="00003DA1" w14:textId="4308B089" w:rsidR="007E2494" w:rsidRDefault="007E2494" w:rsidP="00A820E9">
      <w:pPr>
        <w:jc w:val="both"/>
        <w:rPr>
          <w:rFonts w:ascii="Cambria" w:hAnsi="Cambria"/>
          <w:sz w:val="24"/>
          <w:szCs w:val="24"/>
        </w:rPr>
      </w:pPr>
      <w:r>
        <w:rPr>
          <w:rFonts w:ascii="Cambria" w:hAnsi="Cambria"/>
          <w:sz w:val="24"/>
          <w:szCs w:val="24"/>
        </w:rPr>
        <w:t>U ukupnim rashodima poslovanja, rashodi za nabavu nefinancijske imovine zauzimaju udio od 58,35 % i planirani su u iznosu od 5.301.953,04 kn. Sljedećim grafičkim prikazom daje se detaljan  pregled rashoda za nabavu nefinancijske imovine.</w:t>
      </w:r>
    </w:p>
    <w:p w14:paraId="3F695CEC" w14:textId="7E15E831" w:rsidR="007E2494" w:rsidRDefault="007E2494" w:rsidP="00A820E9">
      <w:pPr>
        <w:jc w:val="both"/>
        <w:rPr>
          <w:rFonts w:ascii="Cambria" w:hAnsi="Cambria"/>
          <w:b/>
          <w:sz w:val="24"/>
          <w:szCs w:val="24"/>
        </w:rPr>
      </w:pPr>
      <w:r w:rsidRPr="007E2494">
        <w:rPr>
          <w:rFonts w:ascii="Cambria" w:hAnsi="Cambria"/>
          <w:b/>
          <w:sz w:val="24"/>
          <w:szCs w:val="24"/>
        </w:rPr>
        <w:t xml:space="preserve">Grafički prikaz br. 3: Pregled rashoda za nabavu nefinancijske imovine Općine </w:t>
      </w:r>
      <w:proofErr w:type="spellStart"/>
      <w:r w:rsidRPr="007E2494">
        <w:rPr>
          <w:rFonts w:ascii="Cambria" w:hAnsi="Cambria"/>
          <w:b/>
          <w:sz w:val="24"/>
          <w:szCs w:val="24"/>
        </w:rPr>
        <w:t>Šodolovci</w:t>
      </w:r>
      <w:proofErr w:type="spellEnd"/>
      <w:r w:rsidRPr="007E2494">
        <w:rPr>
          <w:rFonts w:ascii="Cambria" w:hAnsi="Cambria"/>
          <w:b/>
          <w:sz w:val="24"/>
          <w:szCs w:val="24"/>
        </w:rPr>
        <w:t xml:space="preserve"> za 2019.g.</w:t>
      </w:r>
    </w:p>
    <w:p w14:paraId="29799AC3" w14:textId="02BF4798" w:rsidR="007E2494" w:rsidRPr="007E2494" w:rsidRDefault="0019110B" w:rsidP="00A820E9">
      <w:pPr>
        <w:jc w:val="both"/>
        <w:rPr>
          <w:rFonts w:ascii="Cambria" w:hAnsi="Cambria"/>
          <w:b/>
          <w:sz w:val="24"/>
          <w:szCs w:val="24"/>
        </w:rPr>
      </w:pPr>
      <w:r>
        <w:rPr>
          <w:noProof/>
        </w:rPr>
        <w:drawing>
          <wp:inline distT="0" distB="0" distL="0" distR="0" wp14:anchorId="7F2A54C0" wp14:editId="521A31DB">
            <wp:extent cx="5324475" cy="2886075"/>
            <wp:effectExtent l="0" t="0" r="9525" b="9525"/>
            <wp:docPr id="3" name="Grafikon 3">
              <a:extLst xmlns:a="http://schemas.openxmlformats.org/drawingml/2006/main">
                <a:ext uri="{FF2B5EF4-FFF2-40B4-BE49-F238E27FC236}">
                  <a16:creationId xmlns:a16="http://schemas.microsoft.com/office/drawing/2014/main" id="{3A4860BE-441F-4742-97E4-DBB41EC9C2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A323C0E" w14:textId="1A467B07" w:rsidR="008B0F99" w:rsidRDefault="0019110B" w:rsidP="00E05375">
      <w:pPr>
        <w:jc w:val="both"/>
        <w:rPr>
          <w:rFonts w:ascii="Cambria" w:hAnsi="Cambria"/>
          <w:sz w:val="24"/>
          <w:szCs w:val="24"/>
        </w:rPr>
      </w:pPr>
      <w:r>
        <w:rPr>
          <w:rFonts w:ascii="Cambria" w:hAnsi="Cambria"/>
          <w:sz w:val="24"/>
          <w:szCs w:val="24"/>
        </w:rPr>
        <w:t xml:space="preserve">Iz grafičkog prikaza br. 3 je vidljivo da </w:t>
      </w:r>
      <w:r w:rsidRPr="001D4E43">
        <w:rPr>
          <w:rFonts w:ascii="Cambria" w:hAnsi="Cambria"/>
          <w:b/>
          <w:sz w:val="24"/>
          <w:szCs w:val="24"/>
        </w:rPr>
        <w:t>rashode za nabavu nefinancijske imovine</w:t>
      </w:r>
      <w:r>
        <w:rPr>
          <w:rFonts w:ascii="Cambria" w:hAnsi="Cambria"/>
          <w:sz w:val="24"/>
          <w:szCs w:val="24"/>
        </w:rPr>
        <w:t xml:space="preserve"> čine rashodi za nabavu proizvedene dugotrajne imovine ( 3.819.350,00 kn) i rashodi za dodatna ulaganja na nefinancijskoj imovini (1.482.603,04 kn).</w:t>
      </w:r>
    </w:p>
    <w:p w14:paraId="1CEA770A" w14:textId="2C707875" w:rsidR="0019110B" w:rsidRDefault="00E05375" w:rsidP="00E05375">
      <w:pPr>
        <w:jc w:val="both"/>
        <w:rPr>
          <w:rFonts w:ascii="Cambria" w:hAnsi="Cambria"/>
          <w:sz w:val="24"/>
          <w:szCs w:val="24"/>
        </w:rPr>
      </w:pPr>
      <w:r>
        <w:rPr>
          <w:rFonts w:ascii="Cambria" w:hAnsi="Cambria"/>
          <w:sz w:val="24"/>
          <w:szCs w:val="24"/>
        </w:rPr>
        <w:t xml:space="preserve">Rashodi za nabavu proizvedene dugotrajne imovine odnose se na rashode za nabavu građevinskih objekata, postrojenja i opreme te višegodišnjih nasada, a rashodi za dodatna ulaganja na nefinancijskoj imovini podrazumijevaju rashode za dodatno ulaganje na građevinskim objektima i ostaloj nefinancijskoj imovini. </w:t>
      </w:r>
      <w:r w:rsidR="001D4E43">
        <w:rPr>
          <w:rFonts w:ascii="Cambria" w:hAnsi="Cambria"/>
          <w:sz w:val="24"/>
          <w:szCs w:val="24"/>
        </w:rPr>
        <w:t xml:space="preserve">U dijelu Obrazloženja koji daje pregled rashoda po programskoj klasifikaciji biti će detaljnije prikazano o kojim je ulaganjima i dodatnim ulaganjima riječ. </w:t>
      </w:r>
    </w:p>
    <w:p w14:paraId="71C9D939" w14:textId="471CB576" w:rsidR="001D4E43" w:rsidRDefault="001D4E43" w:rsidP="00E05375">
      <w:pPr>
        <w:jc w:val="both"/>
        <w:rPr>
          <w:rFonts w:ascii="Cambria" w:hAnsi="Cambria"/>
          <w:sz w:val="24"/>
          <w:szCs w:val="24"/>
        </w:rPr>
      </w:pPr>
      <w:r w:rsidRPr="001D4E43">
        <w:rPr>
          <w:rFonts w:ascii="Cambria" w:hAnsi="Cambria"/>
          <w:b/>
          <w:sz w:val="24"/>
          <w:szCs w:val="24"/>
        </w:rPr>
        <w:t>Rashodi poslovanja</w:t>
      </w:r>
      <w:r>
        <w:rPr>
          <w:rFonts w:ascii="Cambria" w:hAnsi="Cambria"/>
          <w:sz w:val="24"/>
          <w:szCs w:val="24"/>
        </w:rPr>
        <w:t xml:space="preserve"> su planirani u iznosu od 3.784.837,47 kn</w:t>
      </w:r>
      <w:r w:rsidR="004811D2">
        <w:rPr>
          <w:rFonts w:ascii="Cambria" w:hAnsi="Cambria"/>
          <w:sz w:val="24"/>
          <w:szCs w:val="24"/>
        </w:rPr>
        <w:t>. Grafičkim prikazom br. 4</w:t>
      </w:r>
      <w:r w:rsidR="003D7F20">
        <w:rPr>
          <w:rFonts w:ascii="Cambria" w:hAnsi="Cambria"/>
          <w:sz w:val="24"/>
          <w:szCs w:val="24"/>
        </w:rPr>
        <w:t xml:space="preserve"> daje se detaljan pregled rashoda poslovanja.</w:t>
      </w:r>
    </w:p>
    <w:p w14:paraId="336A44C3" w14:textId="0EDCBEF7" w:rsidR="003D7F20" w:rsidRDefault="003D7F20" w:rsidP="00E05375">
      <w:pPr>
        <w:jc w:val="both"/>
        <w:rPr>
          <w:rFonts w:ascii="Cambria" w:hAnsi="Cambria"/>
          <w:sz w:val="24"/>
          <w:szCs w:val="24"/>
        </w:rPr>
      </w:pPr>
    </w:p>
    <w:p w14:paraId="4596C034" w14:textId="435866C1" w:rsidR="003D7F20" w:rsidRDefault="003D7F20" w:rsidP="00E05375">
      <w:pPr>
        <w:jc w:val="both"/>
        <w:rPr>
          <w:rFonts w:ascii="Cambria" w:hAnsi="Cambria"/>
          <w:sz w:val="24"/>
          <w:szCs w:val="24"/>
        </w:rPr>
      </w:pPr>
    </w:p>
    <w:p w14:paraId="316AC81D" w14:textId="0E24B1CB" w:rsidR="003D7F20" w:rsidRPr="003D7F20" w:rsidRDefault="003D7F20" w:rsidP="00E05375">
      <w:pPr>
        <w:jc w:val="both"/>
        <w:rPr>
          <w:rFonts w:ascii="Cambria" w:hAnsi="Cambria"/>
          <w:b/>
          <w:sz w:val="24"/>
          <w:szCs w:val="24"/>
        </w:rPr>
      </w:pPr>
      <w:r w:rsidRPr="003D7F20">
        <w:rPr>
          <w:rFonts w:ascii="Cambria" w:hAnsi="Cambria"/>
          <w:b/>
          <w:sz w:val="24"/>
          <w:szCs w:val="24"/>
        </w:rPr>
        <w:t xml:space="preserve">Grafički prikaz br. 4: Pregled rashoda poslovanja Općine </w:t>
      </w:r>
      <w:proofErr w:type="spellStart"/>
      <w:r w:rsidRPr="003D7F20">
        <w:rPr>
          <w:rFonts w:ascii="Cambria" w:hAnsi="Cambria"/>
          <w:b/>
          <w:sz w:val="24"/>
          <w:szCs w:val="24"/>
        </w:rPr>
        <w:t>Šodolovci</w:t>
      </w:r>
      <w:proofErr w:type="spellEnd"/>
      <w:r w:rsidRPr="003D7F20">
        <w:rPr>
          <w:rFonts w:ascii="Cambria" w:hAnsi="Cambria"/>
          <w:b/>
          <w:sz w:val="24"/>
          <w:szCs w:val="24"/>
        </w:rPr>
        <w:t xml:space="preserve"> za 2019.g.</w:t>
      </w:r>
    </w:p>
    <w:p w14:paraId="30C55F69" w14:textId="4B710ECE" w:rsidR="003D7F20" w:rsidRDefault="003D7F20" w:rsidP="00E05375">
      <w:pPr>
        <w:jc w:val="both"/>
        <w:rPr>
          <w:rFonts w:ascii="Cambria" w:hAnsi="Cambria"/>
          <w:sz w:val="24"/>
          <w:szCs w:val="24"/>
        </w:rPr>
      </w:pPr>
      <w:r>
        <w:rPr>
          <w:noProof/>
        </w:rPr>
        <w:drawing>
          <wp:inline distT="0" distB="0" distL="0" distR="0" wp14:anchorId="4B51D26C" wp14:editId="35E8DF2F">
            <wp:extent cx="5800725" cy="3128645"/>
            <wp:effectExtent l="0" t="0" r="9525" b="14605"/>
            <wp:docPr id="4" name="Grafikon 4">
              <a:extLst xmlns:a="http://schemas.openxmlformats.org/drawingml/2006/main">
                <a:ext uri="{FF2B5EF4-FFF2-40B4-BE49-F238E27FC236}">
                  <a16:creationId xmlns:a16="http://schemas.microsoft.com/office/drawing/2014/main" id="{C7B789AD-C1C5-49FF-8207-5B687E33C3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994CC5B" w14:textId="07AB544B" w:rsidR="001D4E43" w:rsidRDefault="003D7F20" w:rsidP="00E05375">
      <w:pPr>
        <w:jc w:val="both"/>
        <w:rPr>
          <w:rFonts w:ascii="Cambria" w:hAnsi="Cambria"/>
          <w:sz w:val="24"/>
          <w:szCs w:val="24"/>
        </w:rPr>
      </w:pPr>
      <w:r w:rsidRPr="000E678E">
        <w:rPr>
          <w:rFonts w:ascii="Cambria" w:hAnsi="Cambria"/>
          <w:b/>
          <w:sz w:val="24"/>
          <w:szCs w:val="24"/>
        </w:rPr>
        <w:t>Rashodi za zaposlene</w:t>
      </w:r>
      <w:r>
        <w:rPr>
          <w:rFonts w:ascii="Cambria" w:hAnsi="Cambria"/>
          <w:sz w:val="24"/>
          <w:szCs w:val="24"/>
        </w:rPr>
        <w:t xml:space="preserve"> su planirani u iznosu od 1.199.319,88 kn, a odnose se na plaće (bruto), doprinose na plaće i ostale rashode za zaposlene. Važno je za istaknuti da navedeni iznos podrazumijeva rashode za zaposlene svih službenika Jedinstvenog upravnog odjela Općine </w:t>
      </w:r>
      <w:proofErr w:type="spellStart"/>
      <w:r>
        <w:rPr>
          <w:rFonts w:ascii="Cambria" w:hAnsi="Cambria"/>
          <w:sz w:val="24"/>
          <w:szCs w:val="24"/>
        </w:rPr>
        <w:t>Šodolovci</w:t>
      </w:r>
      <w:proofErr w:type="spellEnd"/>
      <w:r>
        <w:rPr>
          <w:rFonts w:ascii="Cambria" w:hAnsi="Cambria"/>
          <w:sz w:val="24"/>
          <w:szCs w:val="24"/>
        </w:rPr>
        <w:t xml:space="preserve"> kao i dužnosnika, ali i zaposlenika u javnim radovima. U dijelu Obrazloženja u kojem će biti detaljnije prikazani rashodi po programskoj klasifikaciji rashodi za zaposlene će biti razvrstani po odgovarajućim programima i aktivnostima. </w:t>
      </w:r>
    </w:p>
    <w:p w14:paraId="52CD8881" w14:textId="6FA03DAE" w:rsidR="000E678E" w:rsidRDefault="000E678E" w:rsidP="00E05375">
      <w:pPr>
        <w:jc w:val="both"/>
        <w:rPr>
          <w:rFonts w:ascii="Cambria" w:hAnsi="Cambria"/>
          <w:sz w:val="24"/>
          <w:szCs w:val="24"/>
        </w:rPr>
      </w:pPr>
      <w:r w:rsidRPr="000E678E">
        <w:rPr>
          <w:rFonts w:ascii="Cambria" w:hAnsi="Cambria"/>
          <w:b/>
          <w:sz w:val="24"/>
          <w:szCs w:val="24"/>
        </w:rPr>
        <w:t>Materijalni rashodi</w:t>
      </w:r>
      <w:r>
        <w:rPr>
          <w:rFonts w:ascii="Cambria" w:hAnsi="Cambria"/>
          <w:sz w:val="24"/>
          <w:szCs w:val="24"/>
        </w:rPr>
        <w:t xml:space="preserve"> su planirani u iznosu od 1.798.467,59 kn, a odnose se na naknade troškova zaposlenima, rashode za materijal i energiju, rashode za usluge, naknade troškova osobama izvan radnog odnosa i ostale nespomenute rashode poslovanja.</w:t>
      </w:r>
    </w:p>
    <w:p w14:paraId="716B2329" w14:textId="08D5A8C2" w:rsidR="000E678E" w:rsidRDefault="000E678E" w:rsidP="00C44CAC">
      <w:pPr>
        <w:jc w:val="both"/>
        <w:rPr>
          <w:rFonts w:ascii="Cambria" w:hAnsi="Cambria"/>
          <w:sz w:val="24"/>
          <w:szCs w:val="24"/>
        </w:rPr>
      </w:pPr>
      <w:r w:rsidRPr="000E678E">
        <w:rPr>
          <w:rFonts w:ascii="Cambria" w:hAnsi="Cambria"/>
          <w:b/>
          <w:sz w:val="24"/>
          <w:szCs w:val="24"/>
        </w:rPr>
        <w:t>Financijski rashodi</w:t>
      </w:r>
      <w:r>
        <w:rPr>
          <w:rFonts w:ascii="Cambria" w:hAnsi="Cambria"/>
          <w:sz w:val="24"/>
          <w:szCs w:val="24"/>
        </w:rPr>
        <w:t xml:space="preserve"> su planirani u iznosu od 11.000,00 kn, a podrazumijevaju rashode za usluge platnog prometa i zatezne kamate koje proizlaze iz prekoračenja datuma dospijeća u podmirenju obveza. </w:t>
      </w:r>
    </w:p>
    <w:p w14:paraId="5C3B8511" w14:textId="20D4DC71" w:rsidR="008B0F99" w:rsidRDefault="00A90AF8" w:rsidP="00C44CAC">
      <w:pPr>
        <w:jc w:val="both"/>
        <w:rPr>
          <w:rFonts w:ascii="Cambria" w:hAnsi="Cambria"/>
          <w:sz w:val="24"/>
          <w:szCs w:val="24"/>
        </w:rPr>
      </w:pPr>
      <w:r w:rsidRPr="00907204">
        <w:rPr>
          <w:rFonts w:ascii="Cambria" w:hAnsi="Cambria"/>
          <w:b/>
          <w:sz w:val="24"/>
          <w:szCs w:val="24"/>
        </w:rPr>
        <w:t xml:space="preserve">Pomoći dane u inozemstvo </w:t>
      </w:r>
      <w:r w:rsidR="00907204" w:rsidRPr="00907204">
        <w:rPr>
          <w:rFonts w:ascii="Cambria" w:hAnsi="Cambria"/>
          <w:b/>
          <w:sz w:val="24"/>
          <w:szCs w:val="24"/>
        </w:rPr>
        <w:t>i unutar općeg proračuna</w:t>
      </w:r>
      <w:r w:rsidR="00907204">
        <w:rPr>
          <w:rFonts w:ascii="Cambria" w:hAnsi="Cambria"/>
          <w:sz w:val="24"/>
          <w:szCs w:val="24"/>
        </w:rPr>
        <w:t xml:space="preserve"> su planirane u iznosu od 85.000,00 kn, a odnose se na pomoći unutar općeg proračuna i pomoći proračunskim korisnicima drugih proračuna. </w:t>
      </w:r>
    </w:p>
    <w:p w14:paraId="211998A5" w14:textId="0DA4B14F" w:rsidR="00907204" w:rsidRDefault="00907204" w:rsidP="00C44CAC">
      <w:pPr>
        <w:jc w:val="both"/>
        <w:rPr>
          <w:rFonts w:ascii="Cambria" w:hAnsi="Cambria"/>
          <w:sz w:val="24"/>
          <w:szCs w:val="24"/>
        </w:rPr>
      </w:pPr>
      <w:r w:rsidRPr="004847D3">
        <w:rPr>
          <w:rFonts w:ascii="Cambria" w:hAnsi="Cambria"/>
          <w:b/>
          <w:sz w:val="24"/>
          <w:szCs w:val="24"/>
        </w:rPr>
        <w:t>Naknade građanima i kućanstvima na temelju osiguranja i druge naknade</w:t>
      </w:r>
      <w:r>
        <w:rPr>
          <w:rFonts w:ascii="Cambria" w:hAnsi="Cambria"/>
          <w:sz w:val="24"/>
          <w:szCs w:val="24"/>
        </w:rPr>
        <w:t xml:space="preserve"> su planirane u iznosu od </w:t>
      </w:r>
      <w:r w:rsidR="004847D3">
        <w:rPr>
          <w:rFonts w:ascii="Cambria" w:hAnsi="Cambria"/>
          <w:sz w:val="24"/>
          <w:szCs w:val="24"/>
        </w:rPr>
        <w:t>397.650,00 kn, a uključuju naknade građanima i kućanstvima u novcu i naravi.</w:t>
      </w:r>
    </w:p>
    <w:p w14:paraId="0232CA37" w14:textId="36A0DA2A" w:rsidR="004847D3" w:rsidRDefault="004847D3" w:rsidP="00C44CAC">
      <w:pPr>
        <w:jc w:val="both"/>
        <w:rPr>
          <w:rFonts w:ascii="Cambria" w:hAnsi="Cambria"/>
          <w:sz w:val="24"/>
          <w:szCs w:val="24"/>
        </w:rPr>
      </w:pPr>
      <w:r w:rsidRPr="004847D3">
        <w:rPr>
          <w:rFonts w:ascii="Cambria" w:hAnsi="Cambria"/>
          <w:b/>
          <w:sz w:val="24"/>
          <w:szCs w:val="24"/>
        </w:rPr>
        <w:t>Ostali rashodi</w:t>
      </w:r>
      <w:r>
        <w:rPr>
          <w:rFonts w:ascii="Cambria" w:hAnsi="Cambria"/>
          <w:sz w:val="24"/>
          <w:szCs w:val="24"/>
        </w:rPr>
        <w:t xml:space="preserve"> su planirani u iznosu od 293.400,00 kn, a odnose se na tekuće donacije u naravi i novcu i izvanredne rashode odnosno rashode proračunske pričuve. </w:t>
      </w:r>
    </w:p>
    <w:p w14:paraId="53DE48EF" w14:textId="77777777" w:rsidR="00C35F6F" w:rsidRDefault="00C35F6F" w:rsidP="00C44CAC">
      <w:pPr>
        <w:jc w:val="both"/>
        <w:rPr>
          <w:rFonts w:ascii="Cambria" w:hAnsi="Cambria"/>
          <w:sz w:val="24"/>
          <w:szCs w:val="24"/>
        </w:rPr>
      </w:pPr>
    </w:p>
    <w:p w14:paraId="60B7DB0F" w14:textId="6872079F" w:rsidR="004847D3" w:rsidRDefault="004847D3" w:rsidP="004847D3">
      <w:pPr>
        <w:pStyle w:val="Odlomakpopisa"/>
        <w:numPr>
          <w:ilvl w:val="2"/>
          <w:numId w:val="1"/>
        </w:numPr>
        <w:rPr>
          <w:rFonts w:ascii="Cambria" w:hAnsi="Cambria"/>
          <w:b/>
          <w:sz w:val="24"/>
          <w:szCs w:val="24"/>
        </w:rPr>
      </w:pPr>
      <w:r w:rsidRPr="004847D3">
        <w:rPr>
          <w:rFonts w:ascii="Cambria" w:hAnsi="Cambria"/>
          <w:b/>
          <w:sz w:val="24"/>
          <w:szCs w:val="24"/>
        </w:rPr>
        <w:lastRenderedPageBreak/>
        <w:t>Prihodi i rashodi prema izvorima financiranja</w:t>
      </w:r>
    </w:p>
    <w:p w14:paraId="799B3D9E" w14:textId="3989AD8C" w:rsidR="004847D3" w:rsidRDefault="004847D3" w:rsidP="00C44CAC">
      <w:pPr>
        <w:jc w:val="both"/>
        <w:rPr>
          <w:rFonts w:ascii="Cambria" w:hAnsi="Cambria"/>
          <w:sz w:val="24"/>
          <w:szCs w:val="24"/>
        </w:rPr>
      </w:pPr>
      <w:r>
        <w:rPr>
          <w:rFonts w:ascii="Cambria" w:hAnsi="Cambria"/>
          <w:sz w:val="24"/>
          <w:szCs w:val="24"/>
        </w:rPr>
        <w:t xml:space="preserve">Izvore financiranja čine skupine prihoda i primitaka iz kojih se podmiruju rashodi i izdaci određene vrste i utvrđene namjene. Prihodi i primici planiraju  se, raspoređuju i iskazuju </w:t>
      </w:r>
      <w:r w:rsidR="00E873E9">
        <w:rPr>
          <w:rFonts w:ascii="Cambria" w:hAnsi="Cambria"/>
          <w:sz w:val="24"/>
          <w:szCs w:val="24"/>
        </w:rPr>
        <w:t xml:space="preserve">prema izvorima iz kojih potječu. Rashodi i izdaci planiraju  se, izvršavaju i računovodstveno prate prema izvorima financiranja. </w:t>
      </w:r>
    </w:p>
    <w:p w14:paraId="71D3A59A" w14:textId="46782DB8" w:rsidR="00E873E9" w:rsidRDefault="00E873E9" w:rsidP="00C44CAC">
      <w:pPr>
        <w:jc w:val="both"/>
        <w:rPr>
          <w:rFonts w:ascii="Cambria" w:hAnsi="Cambria"/>
          <w:sz w:val="24"/>
          <w:szCs w:val="24"/>
        </w:rPr>
      </w:pPr>
      <w:r>
        <w:rPr>
          <w:rFonts w:ascii="Cambria" w:hAnsi="Cambria"/>
          <w:sz w:val="24"/>
          <w:szCs w:val="24"/>
        </w:rPr>
        <w:t xml:space="preserve">Sukladno Uputi Ministarstva financija za izradu proračuna jedinica lokalne i područne (regionalne) samouprave za razdoblje 2019.-2021. i Pravilniku o proračunskim klasifikacijama, u Proračunu Općine </w:t>
      </w:r>
      <w:proofErr w:type="spellStart"/>
      <w:r>
        <w:rPr>
          <w:rFonts w:ascii="Cambria" w:hAnsi="Cambria"/>
          <w:sz w:val="24"/>
          <w:szCs w:val="24"/>
        </w:rPr>
        <w:t>Šodolovci</w:t>
      </w:r>
      <w:proofErr w:type="spellEnd"/>
      <w:r>
        <w:rPr>
          <w:rFonts w:ascii="Cambria" w:hAnsi="Cambria"/>
          <w:sz w:val="24"/>
          <w:szCs w:val="24"/>
        </w:rPr>
        <w:t xml:space="preserve"> izvori financiranja su raspoređeni na sljedeći način:</w:t>
      </w:r>
    </w:p>
    <w:p w14:paraId="3470C53C" w14:textId="0B7EB9FF" w:rsidR="00E873E9" w:rsidRPr="00E873E9" w:rsidRDefault="00E873E9" w:rsidP="00E873E9">
      <w:pPr>
        <w:pStyle w:val="Odlomakpopisa"/>
        <w:numPr>
          <w:ilvl w:val="0"/>
          <w:numId w:val="12"/>
        </w:numPr>
        <w:jc w:val="both"/>
        <w:rPr>
          <w:rFonts w:ascii="Cambria" w:hAnsi="Cambria"/>
          <w:b/>
          <w:sz w:val="24"/>
          <w:szCs w:val="24"/>
        </w:rPr>
      </w:pPr>
      <w:r w:rsidRPr="00E873E9">
        <w:rPr>
          <w:rFonts w:ascii="Cambria" w:hAnsi="Cambria"/>
          <w:b/>
          <w:sz w:val="24"/>
          <w:szCs w:val="24"/>
        </w:rPr>
        <w:t>Izvor financiranja 1 – Opći prihodi i primici</w:t>
      </w:r>
    </w:p>
    <w:p w14:paraId="17B2306C" w14:textId="06BEC291" w:rsidR="00E873E9" w:rsidRDefault="00E873E9" w:rsidP="00E873E9">
      <w:pPr>
        <w:pStyle w:val="Odlomakpopisa"/>
        <w:numPr>
          <w:ilvl w:val="1"/>
          <w:numId w:val="13"/>
        </w:numPr>
        <w:jc w:val="both"/>
        <w:rPr>
          <w:rFonts w:ascii="Cambria" w:hAnsi="Cambria"/>
          <w:sz w:val="24"/>
          <w:szCs w:val="24"/>
        </w:rPr>
      </w:pPr>
      <w:r>
        <w:rPr>
          <w:rFonts w:ascii="Cambria" w:hAnsi="Cambria"/>
          <w:sz w:val="24"/>
          <w:szCs w:val="24"/>
        </w:rPr>
        <w:t>Prihodi od poreza</w:t>
      </w:r>
    </w:p>
    <w:p w14:paraId="5F3AF14B" w14:textId="5E45E2A7" w:rsidR="00E873E9" w:rsidRDefault="00E873E9" w:rsidP="00E873E9">
      <w:pPr>
        <w:pStyle w:val="Odlomakpopisa"/>
        <w:numPr>
          <w:ilvl w:val="1"/>
          <w:numId w:val="13"/>
        </w:numPr>
        <w:jc w:val="both"/>
        <w:rPr>
          <w:rFonts w:ascii="Cambria" w:hAnsi="Cambria"/>
          <w:sz w:val="24"/>
          <w:szCs w:val="24"/>
        </w:rPr>
      </w:pPr>
      <w:r>
        <w:rPr>
          <w:rFonts w:ascii="Cambria" w:hAnsi="Cambria"/>
          <w:sz w:val="24"/>
          <w:szCs w:val="24"/>
        </w:rPr>
        <w:t>Prihodi od financijske imovine</w:t>
      </w:r>
    </w:p>
    <w:p w14:paraId="3A1501A0" w14:textId="2A605508" w:rsidR="00E873E9" w:rsidRDefault="00E873E9" w:rsidP="00E873E9">
      <w:pPr>
        <w:pStyle w:val="Odlomakpopisa"/>
        <w:numPr>
          <w:ilvl w:val="1"/>
          <w:numId w:val="13"/>
        </w:numPr>
        <w:jc w:val="both"/>
        <w:rPr>
          <w:rFonts w:ascii="Cambria" w:hAnsi="Cambria"/>
          <w:sz w:val="24"/>
          <w:szCs w:val="24"/>
        </w:rPr>
      </w:pPr>
      <w:r>
        <w:rPr>
          <w:rFonts w:ascii="Cambria" w:hAnsi="Cambria"/>
          <w:sz w:val="24"/>
          <w:szCs w:val="24"/>
        </w:rPr>
        <w:t>Prihodi od nefinancijske imovine</w:t>
      </w:r>
    </w:p>
    <w:p w14:paraId="4CAACBBB" w14:textId="73AF1916" w:rsidR="00E873E9" w:rsidRDefault="00E873E9" w:rsidP="00E873E9">
      <w:pPr>
        <w:spacing w:after="0"/>
        <w:jc w:val="both"/>
        <w:rPr>
          <w:rFonts w:ascii="Cambria" w:hAnsi="Cambria"/>
          <w:sz w:val="24"/>
          <w:szCs w:val="24"/>
        </w:rPr>
      </w:pPr>
      <w:r>
        <w:rPr>
          <w:rFonts w:ascii="Cambria" w:hAnsi="Cambria"/>
          <w:sz w:val="24"/>
          <w:szCs w:val="24"/>
        </w:rPr>
        <w:t xml:space="preserve">                                                       </w:t>
      </w:r>
      <w:r w:rsidRPr="00E873E9">
        <w:rPr>
          <w:rFonts w:ascii="Cambria" w:hAnsi="Cambria"/>
          <w:sz w:val="24"/>
          <w:szCs w:val="24"/>
        </w:rPr>
        <w:t>1.</w:t>
      </w:r>
      <w:r>
        <w:rPr>
          <w:rFonts w:ascii="Cambria" w:hAnsi="Cambria"/>
          <w:sz w:val="24"/>
          <w:szCs w:val="24"/>
        </w:rPr>
        <w:t>3.1. Prihodi od zakupa poslovnog prostora</w:t>
      </w:r>
    </w:p>
    <w:p w14:paraId="1F6263D2" w14:textId="481841A6" w:rsidR="00E873E9" w:rsidRDefault="00E873E9" w:rsidP="00E873E9">
      <w:pPr>
        <w:spacing w:after="0"/>
        <w:jc w:val="both"/>
        <w:rPr>
          <w:rFonts w:ascii="Cambria" w:hAnsi="Cambria"/>
          <w:sz w:val="24"/>
          <w:szCs w:val="24"/>
        </w:rPr>
      </w:pPr>
      <w:r>
        <w:rPr>
          <w:rFonts w:ascii="Cambria" w:hAnsi="Cambria"/>
          <w:sz w:val="24"/>
          <w:szCs w:val="24"/>
        </w:rPr>
        <w:t xml:space="preserve">                                                       1.3.2. Prihodi od naknade za pokretnu prodaju i pravo puta</w:t>
      </w:r>
    </w:p>
    <w:p w14:paraId="659B47EE" w14:textId="0B429A4D" w:rsidR="00E873E9" w:rsidRDefault="00E873E9" w:rsidP="00E873E9">
      <w:pPr>
        <w:spacing w:after="0"/>
        <w:jc w:val="both"/>
        <w:rPr>
          <w:rFonts w:ascii="Cambria" w:hAnsi="Cambria"/>
          <w:sz w:val="24"/>
          <w:szCs w:val="24"/>
        </w:rPr>
      </w:pPr>
      <w:r>
        <w:rPr>
          <w:rFonts w:ascii="Cambria" w:hAnsi="Cambria"/>
          <w:sz w:val="24"/>
          <w:szCs w:val="24"/>
        </w:rPr>
        <w:t xml:space="preserve">                                                       1.3.3. Prihodi od zakupa općinskog </w:t>
      </w:r>
      <w:proofErr w:type="spellStart"/>
      <w:r>
        <w:rPr>
          <w:rFonts w:ascii="Cambria" w:hAnsi="Cambria"/>
          <w:sz w:val="24"/>
          <w:szCs w:val="24"/>
        </w:rPr>
        <w:t>poljopr</w:t>
      </w:r>
      <w:proofErr w:type="spellEnd"/>
      <w:r>
        <w:rPr>
          <w:rFonts w:ascii="Cambria" w:hAnsi="Cambria"/>
          <w:sz w:val="24"/>
          <w:szCs w:val="24"/>
        </w:rPr>
        <w:t>. Zemljišta</w:t>
      </w:r>
    </w:p>
    <w:p w14:paraId="19066E38" w14:textId="5323DF25" w:rsidR="00E873E9" w:rsidRDefault="00E873E9" w:rsidP="00E873E9">
      <w:pPr>
        <w:spacing w:after="0"/>
        <w:jc w:val="both"/>
        <w:rPr>
          <w:rFonts w:ascii="Cambria" w:hAnsi="Cambria"/>
          <w:sz w:val="24"/>
          <w:szCs w:val="24"/>
        </w:rPr>
      </w:pPr>
      <w:r>
        <w:rPr>
          <w:rFonts w:ascii="Cambria" w:hAnsi="Cambria"/>
          <w:sz w:val="24"/>
          <w:szCs w:val="24"/>
        </w:rPr>
        <w:t xml:space="preserve">                                                       1.3.4. Prihodi od koncesije za odvoz KO</w:t>
      </w:r>
    </w:p>
    <w:p w14:paraId="22346942" w14:textId="4D0E97AC" w:rsidR="00E873E9" w:rsidRDefault="00E873E9" w:rsidP="00E873E9">
      <w:pPr>
        <w:spacing w:after="0"/>
        <w:jc w:val="both"/>
        <w:rPr>
          <w:rFonts w:ascii="Cambria" w:hAnsi="Cambria"/>
          <w:sz w:val="24"/>
          <w:szCs w:val="24"/>
        </w:rPr>
      </w:pPr>
      <w:r>
        <w:rPr>
          <w:rFonts w:ascii="Cambria" w:hAnsi="Cambria"/>
          <w:sz w:val="24"/>
          <w:szCs w:val="24"/>
        </w:rPr>
        <w:t xml:space="preserve">                                                 1.5. Prihodi od kazni</w:t>
      </w:r>
    </w:p>
    <w:p w14:paraId="43DD7867" w14:textId="2F92FBF1" w:rsidR="00E873E9" w:rsidRDefault="00E873E9" w:rsidP="00E873E9">
      <w:pPr>
        <w:spacing w:after="0"/>
        <w:jc w:val="both"/>
        <w:rPr>
          <w:rFonts w:ascii="Cambria" w:hAnsi="Cambria"/>
          <w:sz w:val="24"/>
          <w:szCs w:val="24"/>
        </w:rPr>
      </w:pPr>
      <w:r>
        <w:rPr>
          <w:rFonts w:ascii="Cambria" w:hAnsi="Cambria"/>
          <w:sz w:val="24"/>
          <w:szCs w:val="24"/>
        </w:rPr>
        <w:t xml:space="preserve">                                                 1.6. Prihodi od prodaje nefinancijske imovine</w:t>
      </w:r>
    </w:p>
    <w:p w14:paraId="34D80665" w14:textId="344C866D" w:rsidR="00E873E9" w:rsidRDefault="00E873E9" w:rsidP="00E873E9">
      <w:pPr>
        <w:spacing w:after="0"/>
        <w:jc w:val="both"/>
        <w:rPr>
          <w:rFonts w:ascii="Cambria" w:hAnsi="Cambria"/>
          <w:sz w:val="24"/>
          <w:szCs w:val="24"/>
        </w:rPr>
      </w:pPr>
      <w:r>
        <w:rPr>
          <w:rFonts w:ascii="Cambria" w:hAnsi="Cambria"/>
          <w:sz w:val="24"/>
          <w:szCs w:val="24"/>
        </w:rPr>
        <w:t xml:space="preserve">                                                 1.7. Primici od </w:t>
      </w:r>
      <w:proofErr w:type="spellStart"/>
      <w:r>
        <w:rPr>
          <w:rFonts w:ascii="Cambria" w:hAnsi="Cambria"/>
          <w:sz w:val="24"/>
          <w:szCs w:val="24"/>
        </w:rPr>
        <w:t>finan</w:t>
      </w:r>
      <w:proofErr w:type="spellEnd"/>
      <w:r>
        <w:rPr>
          <w:rFonts w:ascii="Cambria" w:hAnsi="Cambria"/>
          <w:sz w:val="24"/>
          <w:szCs w:val="24"/>
        </w:rPr>
        <w:t xml:space="preserve">. imovine i </w:t>
      </w:r>
      <w:proofErr w:type="spellStart"/>
      <w:r>
        <w:rPr>
          <w:rFonts w:ascii="Cambria" w:hAnsi="Cambria"/>
          <w:sz w:val="24"/>
          <w:szCs w:val="24"/>
        </w:rPr>
        <w:t>zaduž</w:t>
      </w:r>
      <w:proofErr w:type="spellEnd"/>
      <w:r>
        <w:rPr>
          <w:rFonts w:ascii="Cambria" w:hAnsi="Cambria"/>
          <w:sz w:val="24"/>
          <w:szCs w:val="24"/>
        </w:rPr>
        <w:t>. bez namjene korištenja</w:t>
      </w:r>
    </w:p>
    <w:p w14:paraId="171280A5" w14:textId="5009D309" w:rsidR="00E873E9" w:rsidRPr="00E873E9" w:rsidRDefault="00E873E9" w:rsidP="00E873E9">
      <w:pPr>
        <w:pStyle w:val="Odlomakpopisa"/>
        <w:numPr>
          <w:ilvl w:val="0"/>
          <w:numId w:val="12"/>
        </w:numPr>
        <w:jc w:val="both"/>
        <w:rPr>
          <w:rFonts w:ascii="Cambria" w:hAnsi="Cambria"/>
          <w:b/>
          <w:sz w:val="24"/>
          <w:szCs w:val="24"/>
        </w:rPr>
      </w:pPr>
      <w:r w:rsidRPr="00E873E9">
        <w:rPr>
          <w:rFonts w:ascii="Cambria" w:hAnsi="Cambria"/>
          <w:b/>
          <w:sz w:val="24"/>
          <w:szCs w:val="24"/>
        </w:rPr>
        <w:t>Izvor financiranja 2 – Doprinosi</w:t>
      </w:r>
    </w:p>
    <w:p w14:paraId="1B501BEB" w14:textId="480040C4" w:rsidR="00E873E9" w:rsidRPr="00E873E9" w:rsidRDefault="00E873E9" w:rsidP="00E873E9">
      <w:pPr>
        <w:pStyle w:val="Odlomakpopisa"/>
        <w:numPr>
          <w:ilvl w:val="0"/>
          <w:numId w:val="12"/>
        </w:numPr>
        <w:jc w:val="both"/>
        <w:rPr>
          <w:rFonts w:ascii="Cambria" w:hAnsi="Cambria"/>
          <w:b/>
          <w:sz w:val="24"/>
          <w:szCs w:val="24"/>
        </w:rPr>
      </w:pPr>
      <w:r w:rsidRPr="00E873E9">
        <w:rPr>
          <w:rFonts w:ascii="Cambria" w:hAnsi="Cambria"/>
          <w:b/>
          <w:sz w:val="24"/>
          <w:szCs w:val="24"/>
        </w:rPr>
        <w:t>Izvor financiranja 3 – Vlastiti prihodi</w:t>
      </w:r>
    </w:p>
    <w:p w14:paraId="4CC17C43" w14:textId="3A897EC4" w:rsidR="00E873E9" w:rsidRDefault="00E873E9" w:rsidP="00E873E9">
      <w:pPr>
        <w:pStyle w:val="Odlomakpopisa"/>
        <w:jc w:val="both"/>
        <w:rPr>
          <w:rFonts w:ascii="Cambria" w:hAnsi="Cambria"/>
          <w:sz w:val="24"/>
          <w:szCs w:val="24"/>
        </w:rPr>
      </w:pPr>
      <w:r>
        <w:rPr>
          <w:rFonts w:ascii="Cambria" w:hAnsi="Cambria"/>
          <w:sz w:val="24"/>
          <w:szCs w:val="24"/>
        </w:rPr>
        <w:t xml:space="preserve">                                   3.1. Prihodi od naknade za troškove distribucije vode</w:t>
      </w:r>
    </w:p>
    <w:p w14:paraId="47D10722" w14:textId="1BC7A5E6" w:rsidR="00E873E9" w:rsidRPr="00E873E9" w:rsidRDefault="00E873E9" w:rsidP="00E873E9">
      <w:pPr>
        <w:pStyle w:val="Odlomakpopisa"/>
        <w:numPr>
          <w:ilvl w:val="0"/>
          <w:numId w:val="12"/>
        </w:numPr>
        <w:jc w:val="both"/>
        <w:rPr>
          <w:rFonts w:ascii="Cambria" w:hAnsi="Cambria"/>
          <w:b/>
          <w:sz w:val="24"/>
          <w:szCs w:val="24"/>
        </w:rPr>
      </w:pPr>
      <w:r w:rsidRPr="00E873E9">
        <w:rPr>
          <w:rFonts w:ascii="Cambria" w:hAnsi="Cambria"/>
          <w:b/>
          <w:sz w:val="24"/>
          <w:szCs w:val="24"/>
        </w:rPr>
        <w:t>Izvor financiranja 4 – Prihodi za posebne namjene</w:t>
      </w:r>
    </w:p>
    <w:p w14:paraId="5534386D" w14:textId="061A2757" w:rsidR="00E873E9" w:rsidRDefault="00E873E9" w:rsidP="00E873E9">
      <w:pPr>
        <w:pStyle w:val="Odlomakpopisa"/>
        <w:jc w:val="both"/>
        <w:rPr>
          <w:rFonts w:ascii="Cambria" w:hAnsi="Cambria"/>
          <w:sz w:val="24"/>
          <w:szCs w:val="24"/>
        </w:rPr>
      </w:pPr>
      <w:r>
        <w:rPr>
          <w:rFonts w:ascii="Cambria" w:hAnsi="Cambria"/>
          <w:sz w:val="24"/>
          <w:szCs w:val="24"/>
        </w:rPr>
        <w:t xml:space="preserve">                                   4.1. Komunalna naknada</w:t>
      </w:r>
    </w:p>
    <w:p w14:paraId="3463E2FD" w14:textId="2164D2BF" w:rsidR="00E873E9" w:rsidRDefault="00E873E9" w:rsidP="00E873E9">
      <w:pPr>
        <w:pStyle w:val="Odlomakpopisa"/>
        <w:jc w:val="both"/>
        <w:rPr>
          <w:rFonts w:ascii="Cambria" w:hAnsi="Cambria"/>
          <w:sz w:val="24"/>
          <w:szCs w:val="24"/>
        </w:rPr>
      </w:pPr>
      <w:r>
        <w:rPr>
          <w:rFonts w:ascii="Cambria" w:hAnsi="Cambria"/>
          <w:sz w:val="24"/>
          <w:szCs w:val="24"/>
        </w:rPr>
        <w:t xml:space="preserve">                                   4.2. Komunalni doprinos</w:t>
      </w:r>
    </w:p>
    <w:p w14:paraId="33F5AE40" w14:textId="135644F1" w:rsidR="00E873E9" w:rsidRDefault="00E873E9" w:rsidP="00E873E9">
      <w:pPr>
        <w:pStyle w:val="Odlomakpopisa"/>
        <w:jc w:val="both"/>
        <w:rPr>
          <w:rFonts w:ascii="Cambria" w:hAnsi="Cambria"/>
          <w:sz w:val="24"/>
          <w:szCs w:val="24"/>
        </w:rPr>
      </w:pPr>
      <w:r>
        <w:rPr>
          <w:rFonts w:ascii="Cambria" w:hAnsi="Cambria"/>
          <w:sz w:val="24"/>
          <w:szCs w:val="24"/>
        </w:rPr>
        <w:t xml:space="preserve">                                   4.3. Šumski doprinos</w:t>
      </w:r>
    </w:p>
    <w:p w14:paraId="6F9F96C8" w14:textId="0E90AB53" w:rsidR="00E873E9" w:rsidRDefault="00E873E9" w:rsidP="00E873E9">
      <w:pPr>
        <w:pStyle w:val="Odlomakpopisa"/>
        <w:jc w:val="both"/>
        <w:rPr>
          <w:rFonts w:ascii="Cambria" w:hAnsi="Cambria"/>
          <w:sz w:val="24"/>
          <w:szCs w:val="24"/>
        </w:rPr>
      </w:pPr>
      <w:r>
        <w:rPr>
          <w:rFonts w:ascii="Cambria" w:hAnsi="Cambria"/>
          <w:sz w:val="24"/>
          <w:szCs w:val="24"/>
        </w:rPr>
        <w:t xml:space="preserve">                                   4.4. Prihodi od legalizacije</w:t>
      </w:r>
    </w:p>
    <w:p w14:paraId="5F095210" w14:textId="100B2302" w:rsidR="00E873E9" w:rsidRDefault="00E873E9" w:rsidP="00E873E9">
      <w:pPr>
        <w:pStyle w:val="Odlomakpopisa"/>
        <w:jc w:val="both"/>
        <w:rPr>
          <w:rFonts w:ascii="Cambria" w:hAnsi="Cambria"/>
          <w:sz w:val="24"/>
          <w:szCs w:val="24"/>
        </w:rPr>
      </w:pPr>
      <w:r>
        <w:rPr>
          <w:rFonts w:ascii="Cambria" w:hAnsi="Cambria"/>
          <w:sz w:val="24"/>
          <w:szCs w:val="24"/>
        </w:rPr>
        <w:t xml:space="preserve">                                   4.5. Prihod od prodaje državnog poljoprivrednog  zemljišta</w:t>
      </w:r>
    </w:p>
    <w:p w14:paraId="0F6ACD4C" w14:textId="164AC1EB" w:rsidR="00E873E9" w:rsidRDefault="00E873E9" w:rsidP="00E873E9">
      <w:pPr>
        <w:pStyle w:val="Odlomakpopisa"/>
        <w:jc w:val="both"/>
        <w:rPr>
          <w:rFonts w:ascii="Cambria" w:hAnsi="Cambria"/>
          <w:sz w:val="24"/>
          <w:szCs w:val="24"/>
        </w:rPr>
      </w:pPr>
      <w:r>
        <w:rPr>
          <w:rFonts w:ascii="Cambria" w:hAnsi="Cambria"/>
          <w:sz w:val="24"/>
          <w:szCs w:val="24"/>
        </w:rPr>
        <w:t xml:space="preserve">                                   4.6. Prihod od zakupa državnog poljoprivrednog zemljišta</w:t>
      </w:r>
    </w:p>
    <w:p w14:paraId="4CFE2512" w14:textId="499617C3" w:rsidR="00E873E9" w:rsidRDefault="00E873E9" w:rsidP="00E873E9">
      <w:pPr>
        <w:pStyle w:val="Odlomakpopisa"/>
        <w:jc w:val="both"/>
        <w:rPr>
          <w:rFonts w:ascii="Cambria" w:hAnsi="Cambria"/>
          <w:sz w:val="24"/>
          <w:szCs w:val="24"/>
        </w:rPr>
      </w:pPr>
      <w:r>
        <w:rPr>
          <w:rFonts w:ascii="Cambria" w:hAnsi="Cambria"/>
          <w:sz w:val="24"/>
          <w:szCs w:val="24"/>
        </w:rPr>
        <w:t xml:space="preserve">                                   4.7. Prihod od koncesije državnog poljoprivrednog zemljišta</w:t>
      </w:r>
    </w:p>
    <w:p w14:paraId="1E1A6238" w14:textId="1A2D94D4" w:rsidR="00E873E9" w:rsidRDefault="00E873E9" w:rsidP="00E873E9">
      <w:pPr>
        <w:pStyle w:val="Odlomakpopisa"/>
        <w:jc w:val="both"/>
        <w:rPr>
          <w:rFonts w:ascii="Cambria" w:hAnsi="Cambria"/>
          <w:sz w:val="24"/>
          <w:szCs w:val="24"/>
        </w:rPr>
      </w:pPr>
      <w:r>
        <w:rPr>
          <w:rFonts w:ascii="Cambria" w:hAnsi="Cambria"/>
          <w:sz w:val="24"/>
          <w:szCs w:val="24"/>
        </w:rPr>
        <w:t xml:space="preserve">                                   4.8. Vodni doprinos</w:t>
      </w:r>
    </w:p>
    <w:p w14:paraId="61B354B1" w14:textId="6DF57301" w:rsidR="00E873E9" w:rsidRPr="00E873E9" w:rsidRDefault="00E873E9" w:rsidP="00E873E9">
      <w:pPr>
        <w:pStyle w:val="Odlomakpopisa"/>
        <w:numPr>
          <w:ilvl w:val="0"/>
          <w:numId w:val="12"/>
        </w:numPr>
        <w:jc w:val="both"/>
        <w:rPr>
          <w:rFonts w:ascii="Cambria" w:hAnsi="Cambria"/>
          <w:b/>
          <w:sz w:val="24"/>
          <w:szCs w:val="24"/>
        </w:rPr>
      </w:pPr>
      <w:r w:rsidRPr="00E873E9">
        <w:rPr>
          <w:rFonts w:ascii="Cambria" w:hAnsi="Cambria"/>
          <w:b/>
          <w:sz w:val="24"/>
          <w:szCs w:val="24"/>
        </w:rPr>
        <w:t>Izvor financiranja 5 – Pomoći</w:t>
      </w:r>
    </w:p>
    <w:p w14:paraId="0E36BA92" w14:textId="36A5E372" w:rsidR="00E873E9" w:rsidRDefault="00E873E9" w:rsidP="00E873E9">
      <w:pPr>
        <w:pStyle w:val="Odlomakpopisa"/>
        <w:jc w:val="both"/>
        <w:rPr>
          <w:rFonts w:ascii="Cambria" w:hAnsi="Cambria"/>
          <w:sz w:val="24"/>
          <w:szCs w:val="24"/>
        </w:rPr>
      </w:pPr>
      <w:r>
        <w:rPr>
          <w:rFonts w:ascii="Cambria" w:hAnsi="Cambria"/>
          <w:sz w:val="24"/>
          <w:szCs w:val="24"/>
        </w:rPr>
        <w:t xml:space="preserve">                                    5.1. Tekuće pomoći</w:t>
      </w:r>
    </w:p>
    <w:p w14:paraId="15135087" w14:textId="64825ACF" w:rsidR="00E873E9" w:rsidRDefault="00E873E9" w:rsidP="00E873E9">
      <w:pPr>
        <w:pStyle w:val="Odlomakpopisa"/>
        <w:jc w:val="both"/>
        <w:rPr>
          <w:rFonts w:ascii="Cambria" w:hAnsi="Cambria"/>
          <w:sz w:val="24"/>
          <w:szCs w:val="24"/>
        </w:rPr>
      </w:pPr>
      <w:r>
        <w:rPr>
          <w:rFonts w:ascii="Cambria" w:hAnsi="Cambria"/>
          <w:sz w:val="24"/>
          <w:szCs w:val="24"/>
        </w:rPr>
        <w:t xml:space="preserve">                                          5.1.1. Tekuće pomoći iz županijskog proračuna</w:t>
      </w:r>
    </w:p>
    <w:p w14:paraId="77E2B680" w14:textId="00CE139B" w:rsidR="00E873E9" w:rsidRDefault="00E873E9" w:rsidP="00E873E9">
      <w:pPr>
        <w:pStyle w:val="Odlomakpopisa"/>
        <w:jc w:val="both"/>
        <w:rPr>
          <w:rFonts w:ascii="Cambria" w:hAnsi="Cambria"/>
          <w:sz w:val="24"/>
          <w:szCs w:val="24"/>
        </w:rPr>
      </w:pPr>
      <w:r>
        <w:rPr>
          <w:rFonts w:ascii="Cambria" w:hAnsi="Cambria"/>
          <w:sz w:val="24"/>
          <w:szCs w:val="24"/>
        </w:rPr>
        <w:t xml:space="preserve">                                          5.1.2. Tekuće pomoći iz državnog proračuna</w:t>
      </w:r>
    </w:p>
    <w:p w14:paraId="7CD2CA37" w14:textId="37D8ABD7" w:rsidR="00E873E9" w:rsidRDefault="00E873E9" w:rsidP="00E873E9">
      <w:pPr>
        <w:pStyle w:val="Odlomakpopisa"/>
        <w:jc w:val="both"/>
        <w:rPr>
          <w:rFonts w:ascii="Cambria" w:hAnsi="Cambria"/>
          <w:sz w:val="24"/>
          <w:szCs w:val="24"/>
        </w:rPr>
      </w:pPr>
      <w:r>
        <w:rPr>
          <w:rFonts w:ascii="Cambria" w:hAnsi="Cambria"/>
          <w:sz w:val="24"/>
          <w:szCs w:val="24"/>
        </w:rPr>
        <w:t xml:space="preserve">                                          5.1.3. Tekuće pomoći od izvanproračunskih korisnika</w:t>
      </w:r>
    </w:p>
    <w:p w14:paraId="0E453837" w14:textId="6872C087" w:rsidR="00E873E9" w:rsidRDefault="00E873E9" w:rsidP="00E873E9">
      <w:pPr>
        <w:pStyle w:val="Odlomakpopisa"/>
        <w:jc w:val="both"/>
        <w:rPr>
          <w:rFonts w:ascii="Cambria" w:hAnsi="Cambria"/>
          <w:sz w:val="24"/>
          <w:szCs w:val="24"/>
        </w:rPr>
      </w:pPr>
      <w:r>
        <w:rPr>
          <w:rFonts w:ascii="Cambria" w:hAnsi="Cambria"/>
          <w:sz w:val="24"/>
          <w:szCs w:val="24"/>
        </w:rPr>
        <w:t xml:space="preserve">                                    5.2. Kapitalne pomoći</w:t>
      </w:r>
    </w:p>
    <w:p w14:paraId="1550D868" w14:textId="2E0906D7" w:rsidR="00E873E9" w:rsidRDefault="00E873E9" w:rsidP="00E873E9">
      <w:pPr>
        <w:pStyle w:val="Odlomakpopisa"/>
        <w:jc w:val="both"/>
        <w:rPr>
          <w:rFonts w:ascii="Cambria" w:hAnsi="Cambria"/>
          <w:sz w:val="24"/>
          <w:szCs w:val="24"/>
        </w:rPr>
      </w:pPr>
      <w:r>
        <w:rPr>
          <w:rFonts w:ascii="Cambria" w:hAnsi="Cambria"/>
          <w:sz w:val="24"/>
          <w:szCs w:val="24"/>
        </w:rPr>
        <w:t xml:space="preserve">                                           5.2.1. Kapitalne pomoći iz županijskog proračuna</w:t>
      </w:r>
    </w:p>
    <w:p w14:paraId="3FE6F522" w14:textId="542D3604" w:rsidR="00E873E9" w:rsidRDefault="00E873E9" w:rsidP="00E873E9">
      <w:pPr>
        <w:pStyle w:val="Odlomakpopisa"/>
        <w:jc w:val="both"/>
        <w:rPr>
          <w:rFonts w:ascii="Cambria" w:hAnsi="Cambria"/>
          <w:sz w:val="24"/>
          <w:szCs w:val="24"/>
        </w:rPr>
      </w:pPr>
      <w:r>
        <w:rPr>
          <w:rFonts w:ascii="Cambria" w:hAnsi="Cambria"/>
          <w:sz w:val="24"/>
          <w:szCs w:val="24"/>
        </w:rPr>
        <w:t xml:space="preserve">                                           5.2.2. Kapitalne pomoći iz državnog proračuna</w:t>
      </w:r>
    </w:p>
    <w:p w14:paraId="657E1BEE" w14:textId="0CDE1836" w:rsidR="00E873E9" w:rsidRDefault="00E873E9" w:rsidP="00E873E9">
      <w:pPr>
        <w:pStyle w:val="Odlomakpopisa"/>
        <w:jc w:val="both"/>
        <w:rPr>
          <w:rFonts w:ascii="Cambria" w:hAnsi="Cambria"/>
          <w:sz w:val="24"/>
          <w:szCs w:val="24"/>
        </w:rPr>
      </w:pPr>
      <w:r>
        <w:rPr>
          <w:rFonts w:ascii="Cambria" w:hAnsi="Cambria"/>
          <w:sz w:val="24"/>
          <w:szCs w:val="24"/>
        </w:rPr>
        <w:t xml:space="preserve">                                           5.2.3. Kapitalne pomoći od izvanproračunskih korisnika</w:t>
      </w:r>
    </w:p>
    <w:p w14:paraId="3F537741" w14:textId="771FEA18" w:rsidR="00E873E9" w:rsidRPr="00E873E9" w:rsidRDefault="00E873E9" w:rsidP="00E873E9">
      <w:pPr>
        <w:pStyle w:val="Odlomakpopisa"/>
        <w:numPr>
          <w:ilvl w:val="0"/>
          <w:numId w:val="12"/>
        </w:numPr>
        <w:jc w:val="both"/>
        <w:rPr>
          <w:rFonts w:ascii="Cambria" w:hAnsi="Cambria"/>
          <w:b/>
          <w:sz w:val="24"/>
          <w:szCs w:val="24"/>
        </w:rPr>
      </w:pPr>
      <w:r w:rsidRPr="00E873E9">
        <w:rPr>
          <w:rFonts w:ascii="Cambria" w:hAnsi="Cambria"/>
          <w:b/>
          <w:sz w:val="24"/>
          <w:szCs w:val="24"/>
        </w:rPr>
        <w:t>Izvor financiranja 6 – Donacije</w:t>
      </w:r>
    </w:p>
    <w:p w14:paraId="7DCAD508" w14:textId="2765CE77" w:rsidR="008B1369" w:rsidRDefault="00E873E9" w:rsidP="008B1369">
      <w:pPr>
        <w:pStyle w:val="Odlomakpopisa"/>
        <w:numPr>
          <w:ilvl w:val="0"/>
          <w:numId w:val="12"/>
        </w:numPr>
        <w:jc w:val="both"/>
        <w:rPr>
          <w:rFonts w:ascii="Cambria" w:hAnsi="Cambria"/>
          <w:b/>
          <w:sz w:val="24"/>
          <w:szCs w:val="24"/>
        </w:rPr>
      </w:pPr>
      <w:r w:rsidRPr="00E873E9">
        <w:rPr>
          <w:rFonts w:ascii="Cambria" w:hAnsi="Cambria"/>
          <w:b/>
          <w:sz w:val="24"/>
          <w:szCs w:val="24"/>
        </w:rPr>
        <w:t>Izvor financiranja 7 – Namjenski primici od zaduživanja</w:t>
      </w:r>
    </w:p>
    <w:p w14:paraId="09E64C36" w14:textId="1ACC1E52" w:rsidR="008B1369" w:rsidRDefault="008B1369" w:rsidP="008B1369">
      <w:pPr>
        <w:ind w:left="360"/>
        <w:jc w:val="both"/>
        <w:rPr>
          <w:rFonts w:ascii="Cambria" w:hAnsi="Cambria"/>
          <w:sz w:val="24"/>
          <w:szCs w:val="24"/>
        </w:rPr>
      </w:pPr>
      <w:r>
        <w:rPr>
          <w:rFonts w:ascii="Cambria" w:hAnsi="Cambria"/>
          <w:sz w:val="24"/>
          <w:szCs w:val="24"/>
        </w:rPr>
        <w:lastRenderedPageBreak/>
        <w:t>Prethodno navedena klasifikacija izvora financiranja prikazana je i u sljedećem tabličnom prikazu uključujući iznose u kojima je pojedini izvor prihoda planiran odnosno rashod raspoređen.</w:t>
      </w:r>
    </w:p>
    <w:p w14:paraId="23B3E85D" w14:textId="7E1F1307" w:rsidR="008B1369" w:rsidRDefault="008B1369" w:rsidP="008B1369">
      <w:pPr>
        <w:ind w:left="360"/>
        <w:jc w:val="both"/>
        <w:rPr>
          <w:rFonts w:ascii="Cambria" w:hAnsi="Cambria"/>
          <w:b/>
          <w:sz w:val="24"/>
          <w:szCs w:val="24"/>
        </w:rPr>
      </w:pPr>
      <w:r w:rsidRPr="008B1369">
        <w:rPr>
          <w:rFonts w:ascii="Cambria" w:hAnsi="Cambria"/>
          <w:b/>
          <w:sz w:val="24"/>
          <w:szCs w:val="24"/>
        </w:rPr>
        <w:t xml:space="preserve">Tablica br. 1: Pregled prihoda/primitaka  po izvorima financiranja u Proračunu Općine </w:t>
      </w:r>
      <w:proofErr w:type="spellStart"/>
      <w:r w:rsidRPr="008B1369">
        <w:rPr>
          <w:rFonts w:ascii="Cambria" w:hAnsi="Cambria"/>
          <w:b/>
          <w:sz w:val="24"/>
          <w:szCs w:val="24"/>
        </w:rPr>
        <w:t>Šodolovci</w:t>
      </w:r>
      <w:proofErr w:type="spellEnd"/>
      <w:r w:rsidRPr="008B1369">
        <w:rPr>
          <w:rFonts w:ascii="Cambria" w:hAnsi="Cambria"/>
          <w:b/>
          <w:sz w:val="24"/>
          <w:szCs w:val="24"/>
        </w:rPr>
        <w:t xml:space="preserve"> za 2019. g.</w:t>
      </w:r>
    </w:p>
    <w:tbl>
      <w:tblPr>
        <w:tblStyle w:val="Reetkatablice"/>
        <w:tblW w:w="8707" w:type="dxa"/>
        <w:tblInd w:w="360" w:type="dxa"/>
        <w:tblLayout w:type="fixed"/>
        <w:tblLook w:val="04A0" w:firstRow="1" w:lastRow="0" w:firstColumn="1" w:lastColumn="0" w:noHBand="0" w:noVBand="1"/>
      </w:tblPr>
      <w:tblGrid>
        <w:gridCol w:w="739"/>
        <w:gridCol w:w="1164"/>
        <w:gridCol w:w="4678"/>
        <w:gridCol w:w="2126"/>
      </w:tblGrid>
      <w:tr w:rsidR="008B1369" w:rsidRPr="008B1369" w14:paraId="0D3148A1" w14:textId="77777777" w:rsidTr="009817C4">
        <w:tc>
          <w:tcPr>
            <w:tcW w:w="739" w:type="dxa"/>
            <w:shd w:val="clear" w:color="auto" w:fill="8EAADB" w:themeFill="accent1" w:themeFillTint="99"/>
            <w:vAlign w:val="center"/>
          </w:tcPr>
          <w:p w14:paraId="6440146D" w14:textId="567CC495" w:rsidR="008B1369" w:rsidRPr="008B1369" w:rsidRDefault="008B1369" w:rsidP="008B1369">
            <w:pPr>
              <w:jc w:val="center"/>
              <w:rPr>
                <w:rFonts w:ascii="Cambria" w:hAnsi="Cambria"/>
                <w:b/>
                <w:sz w:val="24"/>
                <w:szCs w:val="24"/>
              </w:rPr>
            </w:pPr>
            <w:r>
              <w:rPr>
                <w:rFonts w:ascii="Cambria" w:hAnsi="Cambria"/>
                <w:b/>
                <w:sz w:val="24"/>
                <w:szCs w:val="24"/>
              </w:rPr>
              <w:t>R.br.</w:t>
            </w:r>
          </w:p>
        </w:tc>
        <w:tc>
          <w:tcPr>
            <w:tcW w:w="1164" w:type="dxa"/>
            <w:shd w:val="clear" w:color="auto" w:fill="8EAADB" w:themeFill="accent1" w:themeFillTint="99"/>
            <w:vAlign w:val="center"/>
          </w:tcPr>
          <w:p w14:paraId="095C832D" w14:textId="26D54683" w:rsidR="008B1369" w:rsidRPr="008B1369" w:rsidRDefault="008B1369" w:rsidP="008B1369">
            <w:pPr>
              <w:jc w:val="center"/>
              <w:rPr>
                <w:rFonts w:ascii="Cambria" w:hAnsi="Cambria"/>
                <w:b/>
                <w:sz w:val="24"/>
                <w:szCs w:val="24"/>
              </w:rPr>
            </w:pPr>
            <w:r>
              <w:rPr>
                <w:rFonts w:ascii="Cambria" w:hAnsi="Cambria"/>
                <w:b/>
                <w:sz w:val="24"/>
                <w:szCs w:val="24"/>
              </w:rPr>
              <w:t>Oznaka izvora</w:t>
            </w:r>
          </w:p>
        </w:tc>
        <w:tc>
          <w:tcPr>
            <w:tcW w:w="4678" w:type="dxa"/>
            <w:shd w:val="clear" w:color="auto" w:fill="8EAADB" w:themeFill="accent1" w:themeFillTint="99"/>
            <w:vAlign w:val="center"/>
          </w:tcPr>
          <w:p w14:paraId="4EA736CF" w14:textId="77777777" w:rsidR="008B1369" w:rsidRPr="008B1369" w:rsidRDefault="008B1369" w:rsidP="008B1369">
            <w:pPr>
              <w:jc w:val="center"/>
              <w:rPr>
                <w:rFonts w:ascii="Cambria" w:hAnsi="Cambria"/>
                <w:b/>
                <w:sz w:val="24"/>
                <w:szCs w:val="24"/>
              </w:rPr>
            </w:pPr>
            <w:r w:rsidRPr="008B1369">
              <w:rPr>
                <w:rFonts w:ascii="Cambria" w:hAnsi="Cambria"/>
                <w:b/>
                <w:sz w:val="24"/>
                <w:szCs w:val="24"/>
              </w:rPr>
              <w:t>Naziv izvora financiranja</w:t>
            </w:r>
          </w:p>
          <w:p w14:paraId="3D210634" w14:textId="7B2ED4D0" w:rsidR="008B1369" w:rsidRPr="008B1369" w:rsidRDefault="008B1369" w:rsidP="008B1369">
            <w:pPr>
              <w:jc w:val="center"/>
              <w:rPr>
                <w:rFonts w:ascii="Cambria" w:hAnsi="Cambria"/>
                <w:b/>
                <w:sz w:val="24"/>
                <w:szCs w:val="24"/>
              </w:rPr>
            </w:pPr>
          </w:p>
        </w:tc>
        <w:tc>
          <w:tcPr>
            <w:tcW w:w="2126" w:type="dxa"/>
            <w:shd w:val="clear" w:color="auto" w:fill="8EAADB" w:themeFill="accent1" w:themeFillTint="99"/>
            <w:vAlign w:val="center"/>
          </w:tcPr>
          <w:p w14:paraId="36F7BCDA" w14:textId="18077455" w:rsidR="008B1369" w:rsidRPr="008B1369" w:rsidRDefault="008B1369" w:rsidP="008B1369">
            <w:pPr>
              <w:jc w:val="center"/>
              <w:rPr>
                <w:rFonts w:ascii="Cambria" w:hAnsi="Cambria"/>
                <w:b/>
                <w:sz w:val="24"/>
                <w:szCs w:val="24"/>
              </w:rPr>
            </w:pPr>
            <w:r w:rsidRPr="008B1369">
              <w:rPr>
                <w:rFonts w:ascii="Cambria" w:hAnsi="Cambria"/>
                <w:b/>
                <w:sz w:val="24"/>
                <w:szCs w:val="24"/>
              </w:rPr>
              <w:t>Prihod/Primitak</w:t>
            </w:r>
          </w:p>
        </w:tc>
      </w:tr>
      <w:tr w:rsidR="008B1369" w:rsidRPr="009817C4" w14:paraId="37C0F711" w14:textId="77777777" w:rsidTr="009817C4">
        <w:tc>
          <w:tcPr>
            <w:tcW w:w="739" w:type="dxa"/>
            <w:shd w:val="clear" w:color="auto" w:fill="8EAADB" w:themeFill="accent1" w:themeFillTint="99"/>
          </w:tcPr>
          <w:p w14:paraId="36BBF60C" w14:textId="5A3297F6" w:rsidR="008B1369" w:rsidRPr="009817C4" w:rsidRDefault="008B1369" w:rsidP="008B1369">
            <w:pPr>
              <w:jc w:val="both"/>
              <w:rPr>
                <w:rFonts w:ascii="Cambria" w:hAnsi="Cambria"/>
                <w:b/>
                <w:sz w:val="24"/>
                <w:szCs w:val="24"/>
              </w:rPr>
            </w:pPr>
            <w:r w:rsidRPr="009817C4">
              <w:rPr>
                <w:rFonts w:ascii="Cambria" w:hAnsi="Cambria"/>
                <w:b/>
                <w:sz w:val="24"/>
                <w:szCs w:val="24"/>
              </w:rPr>
              <w:t>1.</w:t>
            </w:r>
          </w:p>
        </w:tc>
        <w:tc>
          <w:tcPr>
            <w:tcW w:w="1164" w:type="dxa"/>
            <w:shd w:val="clear" w:color="auto" w:fill="8EAADB" w:themeFill="accent1" w:themeFillTint="99"/>
          </w:tcPr>
          <w:p w14:paraId="63DAEE9E" w14:textId="61FCAB88" w:rsidR="008B1369" w:rsidRPr="009817C4" w:rsidRDefault="008B1369" w:rsidP="008B1369">
            <w:pPr>
              <w:jc w:val="both"/>
              <w:rPr>
                <w:rFonts w:ascii="Cambria" w:hAnsi="Cambria"/>
                <w:b/>
                <w:sz w:val="24"/>
                <w:szCs w:val="24"/>
              </w:rPr>
            </w:pPr>
            <w:r w:rsidRPr="009817C4">
              <w:rPr>
                <w:rFonts w:ascii="Cambria" w:hAnsi="Cambria"/>
                <w:b/>
                <w:sz w:val="24"/>
                <w:szCs w:val="24"/>
              </w:rPr>
              <w:t>1</w:t>
            </w:r>
          </w:p>
        </w:tc>
        <w:tc>
          <w:tcPr>
            <w:tcW w:w="4678" w:type="dxa"/>
            <w:shd w:val="clear" w:color="auto" w:fill="8EAADB" w:themeFill="accent1" w:themeFillTint="99"/>
          </w:tcPr>
          <w:p w14:paraId="61010F71" w14:textId="61FA6C3F" w:rsidR="008B1369" w:rsidRPr="009817C4" w:rsidRDefault="008B1369" w:rsidP="008B1369">
            <w:pPr>
              <w:jc w:val="both"/>
              <w:rPr>
                <w:rFonts w:ascii="Cambria" w:hAnsi="Cambria"/>
                <w:b/>
                <w:sz w:val="24"/>
                <w:szCs w:val="24"/>
              </w:rPr>
            </w:pPr>
            <w:r w:rsidRPr="009817C4">
              <w:rPr>
                <w:rFonts w:ascii="Cambria" w:hAnsi="Cambria"/>
                <w:b/>
                <w:sz w:val="24"/>
                <w:szCs w:val="24"/>
              </w:rPr>
              <w:t>Opći prihodi i primici</w:t>
            </w:r>
          </w:p>
        </w:tc>
        <w:tc>
          <w:tcPr>
            <w:tcW w:w="2126" w:type="dxa"/>
            <w:shd w:val="clear" w:color="auto" w:fill="8EAADB" w:themeFill="accent1" w:themeFillTint="99"/>
          </w:tcPr>
          <w:p w14:paraId="00BA5F69" w14:textId="3F205910" w:rsidR="008B1369" w:rsidRPr="009817C4" w:rsidRDefault="00F203D3" w:rsidP="009817C4">
            <w:pPr>
              <w:jc w:val="right"/>
              <w:rPr>
                <w:rFonts w:ascii="Cambria" w:hAnsi="Cambria"/>
                <w:b/>
                <w:sz w:val="24"/>
                <w:szCs w:val="24"/>
              </w:rPr>
            </w:pPr>
            <w:r w:rsidRPr="009817C4">
              <w:rPr>
                <w:rFonts w:ascii="Cambria" w:hAnsi="Cambria"/>
                <w:b/>
                <w:sz w:val="24"/>
                <w:szCs w:val="24"/>
              </w:rPr>
              <w:t>3.668.204,29</w:t>
            </w:r>
          </w:p>
        </w:tc>
      </w:tr>
      <w:tr w:rsidR="008B1369" w:rsidRPr="008B1369" w14:paraId="5E0E46B6" w14:textId="77777777" w:rsidTr="009817C4">
        <w:tc>
          <w:tcPr>
            <w:tcW w:w="739" w:type="dxa"/>
            <w:shd w:val="clear" w:color="auto" w:fill="D9E2F3" w:themeFill="accent1" w:themeFillTint="33"/>
          </w:tcPr>
          <w:p w14:paraId="00D312AC" w14:textId="781D1F55" w:rsidR="008B1369" w:rsidRPr="008B1369" w:rsidRDefault="00F203D3" w:rsidP="008B1369">
            <w:pPr>
              <w:jc w:val="both"/>
              <w:rPr>
                <w:rFonts w:ascii="Cambria" w:hAnsi="Cambria"/>
                <w:sz w:val="24"/>
                <w:szCs w:val="24"/>
              </w:rPr>
            </w:pPr>
            <w:r>
              <w:rPr>
                <w:rFonts w:ascii="Cambria" w:hAnsi="Cambria"/>
                <w:sz w:val="24"/>
                <w:szCs w:val="24"/>
              </w:rPr>
              <w:t>2</w:t>
            </w:r>
            <w:r w:rsidR="009817C4">
              <w:rPr>
                <w:rFonts w:ascii="Cambria" w:hAnsi="Cambria"/>
                <w:sz w:val="24"/>
                <w:szCs w:val="24"/>
              </w:rPr>
              <w:t>.</w:t>
            </w:r>
          </w:p>
        </w:tc>
        <w:tc>
          <w:tcPr>
            <w:tcW w:w="1164" w:type="dxa"/>
            <w:shd w:val="clear" w:color="auto" w:fill="D9E2F3" w:themeFill="accent1" w:themeFillTint="33"/>
          </w:tcPr>
          <w:p w14:paraId="3C7FF0DB" w14:textId="24B2DB82" w:rsidR="008B1369" w:rsidRPr="008B1369" w:rsidRDefault="00F203D3" w:rsidP="008B1369">
            <w:pPr>
              <w:jc w:val="both"/>
              <w:rPr>
                <w:rFonts w:ascii="Cambria" w:hAnsi="Cambria"/>
                <w:sz w:val="24"/>
                <w:szCs w:val="24"/>
              </w:rPr>
            </w:pPr>
            <w:r>
              <w:rPr>
                <w:rFonts w:ascii="Cambria" w:hAnsi="Cambria"/>
                <w:sz w:val="24"/>
                <w:szCs w:val="24"/>
              </w:rPr>
              <w:t>1.1.</w:t>
            </w:r>
          </w:p>
        </w:tc>
        <w:tc>
          <w:tcPr>
            <w:tcW w:w="4678" w:type="dxa"/>
            <w:shd w:val="clear" w:color="auto" w:fill="D9E2F3" w:themeFill="accent1" w:themeFillTint="33"/>
          </w:tcPr>
          <w:p w14:paraId="1347C705" w14:textId="7AD2D291" w:rsidR="008B1369" w:rsidRPr="008B1369" w:rsidRDefault="00F203D3" w:rsidP="008B1369">
            <w:pPr>
              <w:jc w:val="both"/>
              <w:rPr>
                <w:rFonts w:ascii="Cambria" w:hAnsi="Cambria"/>
                <w:sz w:val="24"/>
                <w:szCs w:val="24"/>
              </w:rPr>
            </w:pPr>
            <w:r>
              <w:rPr>
                <w:rFonts w:ascii="Cambria" w:hAnsi="Cambria"/>
                <w:sz w:val="24"/>
                <w:szCs w:val="24"/>
              </w:rPr>
              <w:t>Prihodi od poreza</w:t>
            </w:r>
          </w:p>
        </w:tc>
        <w:tc>
          <w:tcPr>
            <w:tcW w:w="2126" w:type="dxa"/>
            <w:shd w:val="clear" w:color="auto" w:fill="D9E2F3" w:themeFill="accent1" w:themeFillTint="33"/>
          </w:tcPr>
          <w:p w14:paraId="43AAD85E" w14:textId="52F0EFE1" w:rsidR="008B1369" w:rsidRPr="008B1369" w:rsidRDefault="00F203D3" w:rsidP="009817C4">
            <w:pPr>
              <w:jc w:val="right"/>
              <w:rPr>
                <w:rFonts w:ascii="Cambria" w:hAnsi="Cambria"/>
                <w:sz w:val="24"/>
                <w:szCs w:val="24"/>
              </w:rPr>
            </w:pPr>
            <w:r>
              <w:rPr>
                <w:rFonts w:ascii="Cambria" w:hAnsi="Cambria"/>
                <w:sz w:val="24"/>
                <w:szCs w:val="24"/>
              </w:rPr>
              <w:t>3.445.500,00</w:t>
            </w:r>
          </w:p>
        </w:tc>
      </w:tr>
      <w:tr w:rsidR="008B1369" w:rsidRPr="008B1369" w14:paraId="68571B3C" w14:textId="77777777" w:rsidTr="009817C4">
        <w:tc>
          <w:tcPr>
            <w:tcW w:w="739" w:type="dxa"/>
            <w:shd w:val="clear" w:color="auto" w:fill="D9E2F3" w:themeFill="accent1" w:themeFillTint="33"/>
          </w:tcPr>
          <w:p w14:paraId="64BB91A0" w14:textId="387F6D6B" w:rsidR="008B1369" w:rsidRPr="008B1369" w:rsidRDefault="00F203D3" w:rsidP="008B1369">
            <w:pPr>
              <w:jc w:val="both"/>
              <w:rPr>
                <w:rFonts w:ascii="Cambria" w:hAnsi="Cambria"/>
                <w:sz w:val="24"/>
                <w:szCs w:val="24"/>
              </w:rPr>
            </w:pPr>
            <w:r>
              <w:rPr>
                <w:rFonts w:ascii="Cambria" w:hAnsi="Cambria"/>
                <w:sz w:val="24"/>
                <w:szCs w:val="24"/>
              </w:rPr>
              <w:t>3.</w:t>
            </w:r>
          </w:p>
        </w:tc>
        <w:tc>
          <w:tcPr>
            <w:tcW w:w="1164" w:type="dxa"/>
            <w:shd w:val="clear" w:color="auto" w:fill="D9E2F3" w:themeFill="accent1" w:themeFillTint="33"/>
          </w:tcPr>
          <w:p w14:paraId="0ACE9B58" w14:textId="21F10399" w:rsidR="008B1369" w:rsidRPr="008B1369" w:rsidRDefault="00F203D3" w:rsidP="008B1369">
            <w:pPr>
              <w:jc w:val="both"/>
              <w:rPr>
                <w:rFonts w:ascii="Cambria" w:hAnsi="Cambria"/>
                <w:sz w:val="24"/>
                <w:szCs w:val="24"/>
              </w:rPr>
            </w:pPr>
            <w:r>
              <w:rPr>
                <w:rFonts w:ascii="Cambria" w:hAnsi="Cambria"/>
                <w:sz w:val="24"/>
                <w:szCs w:val="24"/>
              </w:rPr>
              <w:t>1.2.</w:t>
            </w:r>
          </w:p>
        </w:tc>
        <w:tc>
          <w:tcPr>
            <w:tcW w:w="4678" w:type="dxa"/>
            <w:shd w:val="clear" w:color="auto" w:fill="D9E2F3" w:themeFill="accent1" w:themeFillTint="33"/>
          </w:tcPr>
          <w:p w14:paraId="332A27E1" w14:textId="5D87EEF9" w:rsidR="008B1369" w:rsidRPr="008B1369" w:rsidRDefault="00F203D3" w:rsidP="008B1369">
            <w:pPr>
              <w:jc w:val="both"/>
              <w:rPr>
                <w:rFonts w:ascii="Cambria" w:hAnsi="Cambria"/>
                <w:sz w:val="24"/>
                <w:szCs w:val="24"/>
              </w:rPr>
            </w:pPr>
            <w:r>
              <w:rPr>
                <w:rFonts w:ascii="Cambria" w:hAnsi="Cambria"/>
                <w:sz w:val="24"/>
                <w:szCs w:val="24"/>
              </w:rPr>
              <w:t>Prihodi od financijske imovine</w:t>
            </w:r>
          </w:p>
        </w:tc>
        <w:tc>
          <w:tcPr>
            <w:tcW w:w="2126" w:type="dxa"/>
            <w:shd w:val="clear" w:color="auto" w:fill="D9E2F3" w:themeFill="accent1" w:themeFillTint="33"/>
          </w:tcPr>
          <w:p w14:paraId="7348C351" w14:textId="50DD5188" w:rsidR="008B1369" w:rsidRPr="008B1369" w:rsidRDefault="00F203D3" w:rsidP="009817C4">
            <w:pPr>
              <w:jc w:val="right"/>
              <w:rPr>
                <w:rFonts w:ascii="Cambria" w:hAnsi="Cambria"/>
                <w:sz w:val="24"/>
                <w:szCs w:val="24"/>
              </w:rPr>
            </w:pPr>
            <w:r>
              <w:rPr>
                <w:rFonts w:ascii="Cambria" w:hAnsi="Cambria"/>
                <w:sz w:val="24"/>
                <w:szCs w:val="24"/>
              </w:rPr>
              <w:t>2.000,00</w:t>
            </w:r>
          </w:p>
        </w:tc>
      </w:tr>
      <w:tr w:rsidR="008B1369" w:rsidRPr="008B1369" w14:paraId="5D4F5782" w14:textId="77777777" w:rsidTr="009817C4">
        <w:tc>
          <w:tcPr>
            <w:tcW w:w="739" w:type="dxa"/>
            <w:shd w:val="clear" w:color="auto" w:fill="D9E2F3" w:themeFill="accent1" w:themeFillTint="33"/>
          </w:tcPr>
          <w:p w14:paraId="70BCBCBD" w14:textId="03AC1266" w:rsidR="008B1369" w:rsidRPr="008B1369" w:rsidRDefault="00F203D3" w:rsidP="008B1369">
            <w:pPr>
              <w:jc w:val="both"/>
              <w:rPr>
                <w:rFonts w:ascii="Cambria" w:hAnsi="Cambria"/>
                <w:sz w:val="24"/>
                <w:szCs w:val="24"/>
              </w:rPr>
            </w:pPr>
            <w:r>
              <w:rPr>
                <w:rFonts w:ascii="Cambria" w:hAnsi="Cambria"/>
                <w:sz w:val="24"/>
                <w:szCs w:val="24"/>
              </w:rPr>
              <w:t>4.</w:t>
            </w:r>
          </w:p>
        </w:tc>
        <w:tc>
          <w:tcPr>
            <w:tcW w:w="1164" w:type="dxa"/>
            <w:shd w:val="clear" w:color="auto" w:fill="D9E2F3" w:themeFill="accent1" w:themeFillTint="33"/>
          </w:tcPr>
          <w:p w14:paraId="13A186BD" w14:textId="5351CFB4" w:rsidR="008B1369" w:rsidRPr="008B1369" w:rsidRDefault="00F203D3" w:rsidP="008B1369">
            <w:pPr>
              <w:jc w:val="both"/>
              <w:rPr>
                <w:rFonts w:ascii="Cambria" w:hAnsi="Cambria"/>
                <w:sz w:val="24"/>
                <w:szCs w:val="24"/>
              </w:rPr>
            </w:pPr>
            <w:r>
              <w:rPr>
                <w:rFonts w:ascii="Cambria" w:hAnsi="Cambria"/>
                <w:sz w:val="24"/>
                <w:szCs w:val="24"/>
              </w:rPr>
              <w:t>1.3.</w:t>
            </w:r>
          </w:p>
        </w:tc>
        <w:tc>
          <w:tcPr>
            <w:tcW w:w="4678" w:type="dxa"/>
            <w:shd w:val="clear" w:color="auto" w:fill="D9E2F3" w:themeFill="accent1" w:themeFillTint="33"/>
          </w:tcPr>
          <w:p w14:paraId="36BABFAD" w14:textId="25296596" w:rsidR="008B1369" w:rsidRPr="008B1369" w:rsidRDefault="00F203D3" w:rsidP="008B1369">
            <w:pPr>
              <w:jc w:val="both"/>
              <w:rPr>
                <w:rFonts w:ascii="Cambria" w:hAnsi="Cambria"/>
                <w:sz w:val="24"/>
                <w:szCs w:val="24"/>
              </w:rPr>
            </w:pPr>
            <w:r>
              <w:rPr>
                <w:rFonts w:ascii="Cambria" w:hAnsi="Cambria"/>
                <w:sz w:val="24"/>
                <w:szCs w:val="24"/>
              </w:rPr>
              <w:t>Prihodi od nefinancijske imovine</w:t>
            </w:r>
          </w:p>
        </w:tc>
        <w:tc>
          <w:tcPr>
            <w:tcW w:w="2126" w:type="dxa"/>
            <w:shd w:val="clear" w:color="auto" w:fill="D9E2F3" w:themeFill="accent1" w:themeFillTint="33"/>
          </w:tcPr>
          <w:p w14:paraId="35582079" w14:textId="0E3789BF" w:rsidR="008B1369" w:rsidRPr="008B1369" w:rsidRDefault="00F203D3" w:rsidP="009817C4">
            <w:pPr>
              <w:jc w:val="right"/>
              <w:rPr>
                <w:rFonts w:ascii="Cambria" w:hAnsi="Cambria"/>
                <w:sz w:val="24"/>
                <w:szCs w:val="24"/>
              </w:rPr>
            </w:pPr>
            <w:r>
              <w:rPr>
                <w:rFonts w:ascii="Cambria" w:hAnsi="Cambria"/>
                <w:sz w:val="24"/>
                <w:szCs w:val="24"/>
              </w:rPr>
              <w:t>45.000,00</w:t>
            </w:r>
          </w:p>
        </w:tc>
      </w:tr>
      <w:tr w:rsidR="008B1369" w:rsidRPr="008B1369" w14:paraId="773712FA" w14:textId="77777777" w:rsidTr="009817C4">
        <w:tc>
          <w:tcPr>
            <w:tcW w:w="739" w:type="dxa"/>
            <w:shd w:val="clear" w:color="auto" w:fill="D9E2F3" w:themeFill="accent1" w:themeFillTint="33"/>
          </w:tcPr>
          <w:p w14:paraId="47DD0319" w14:textId="75D2B8AB" w:rsidR="008B1369" w:rsidRPr="008B1369" w:rsidRDefault="00F203D3" w:rsidP="008B1369">
            <w:pPr>
              <w:jc w:val="both"/>
              <w:rPr>
                <w:rFonts w:ascii="Cambria" w:hAnsi="Cambria"/>
                <w:sz w:val="24"/>
                <w:szCs w:val="24"/>
              </w:rPr>
            </w:pPr>
            <w:r>
              <w:rPr>
                <w:rFonts w:ascii="Cambria" w:hAnsi="Cambria"/>
                <w:sz w:val="24"/>
                <w:szCs w:val="24"/>
              </w:rPr>
              <w:t>5.</w:t>
            </w:r>
          </w:p>
        </w:tc>
        <w:tc>
          <w:tcPr>
            <w:tcW w:w="1164" w:type="dxa"/>
            <w:shd w:val="clear" w:color="auto" w:fill="D9E2F3" w:themeFill="accent1" w:themeFillTint="33"/>
          </w:tcPr>
          <w:p w14:paraId="04CCAD01" w14:textId="609330D6" w:rsidR="008B1369" w:rsidRPr="008B1369" w:rsidRDefault="00F203D3" w:rsidP="008B1369">
            <w:pPr>
              <w:jc w:val="both"/>
              <w:rPr>
                <w:rFonts w:ascii="Cambria" w:hAnsi="Cambria"/>
                <w:sz w:val="24"/>
                <w:szCs w:val="24"/>
              </w:rPr>
            </w:pPr>
            <w:r>
              <w:rPr>
                <w:rFonts w:ascii="Cambria" w:hAnsi="Cambria"/>
                <w:sz w:val="24"/>
                <w:szCs w:val="24"/>
              </w:rPr>
              <w:t>1.3.1.</w:t>
            </w:r>
          </w:p>
        </w:tc>
        <w:tc>
          <w:tcPr>
            <w:tcW w:w="4678" w:type="dxa"/>
            <w:shd w:val="clear" w:color="auto" w:fill="D9E2F3" w:themeFill="accent1" w:themeFillTint="33"/>
          </w:tcPr>
          <w:p w14:paraId="3B15A773" w14:textId="65F7EC56" w:rsidR="008B1369" w:rsidRPr="008B1369" w:rsidRDefault="00F203D3" w:rsidP="008B1369">
            <w:pPr>
              <w:jc w:val="both"/>
              <w:rPr>
                <w:rFonts w:ascii="Cambria" w:hAnsi="Cambria"/>
                <w:sz w:val="24"/>
                <w:szCs w:val="24"/>
              </w:rPr>
            </w:pPr>
            <w:r>
              <w:rPr>
                <w:rFonts w:ascii="Cambria" w:hAnsi="Cambria"/>
                <w:sz w:val="24"/>
                <w:szCs w:val="24"/>
              </w:rPr>
              <w:t>Prihodi od zakupa poslovnog prostora</w:t>
            </w:r>
          </w:p>
        </w:tc>
        <w:tc>
          <w:tcPr>
            <w:tcW w:w="2126" w:type="dxa"/>
            <w:shd w:val="clear" w:color="auto" w:fill="D9E2F3" w:themeFill="accent1" w:themeFillTint="33"/>
          </w:tcPr>
          <w:p w14:paraId="48C5C76F" w14:textId="007001DC" w:rsidR="008B1369" w:rsidRPr="008B1369" w:rsidRDefault="00F203D3" w:rsidP="009817C4">
            <w:pPr>
              <w:jc w:val="right"/>
              <w:rPr>
                <w:rFonts w:ascii="Cambria" w:hAnsi="Cambria"/>
                <w:sz w:val="24"/>
                <w:szCs w:val="24"/>
              </w:rPr>
            </w:pPr>
            <w:r>
              <w:rPr>
                <w:rFonts w:ascii="Cambria" w:hAnsi="Cambria"/>
                <w:sz w:val="24"/>
                <w:szCs w:val="24"/>
              </w:rPr>
              <w:t>31.300,00</w:t>
            </w:r>
          </w:p>
        </w:tc>
      </w:tr>
      <w:tr w:rsidR="008B1369" w:rsidRPr="008B1369" w14:paraId="5582BEC3" w14:textId="77777777" w:rsidTr="009817C4">
        <w:tc>
          <w:tcPr>
            <w:tcW w:w="739" w:type="dxa"/>
            <w:shd w:val="clear" w:color="auto" w:fill="D9E2F3" w:themeFill="accent1" w:themeFillTint="33"/>
          </w:tcPr>
          <w:p w14:paraId="16DFF124" w14:textId="2B883304" w:rsidR="008B1369" w:rsidRPr="008B1369" w:rsidRDefault="00F203D3" w:rsidP="008B1369">
            <w:pPr>
              <w:jc w:val="both"/>
              <w:rPr>
                <w:rFonts w:ascii="Cambria" w:hAnsi="Cambria"/>
                <w:sz w:val="24"/>
                <w:szCs w:val="24"/>
              </w:rPr>
            </w:pPr>
            <w:r>
              <w:rPr>
                <w:rFonts w:ascii="Cambria" w:hAnsi="Cambria"/>
                <w:sz w:val="24"/>
                <w:szCs w:val="24"/>
              </w:rPr>
              <w:t>6.</w:t>
            </w:r>
          </w:p>
        </w:tc>
        <w:tc>
          <w:tcPr>
            <w:tcW w:w="1164" w:type="dxa"/>
            <w:shd w:val="clear" w:color="auto" w:fill="D9E2F3" w:themeFill="accent1" w:themeFillTint="33"/>
          </w:tcPr>
          <w:p w14:paraId="2832B058" w14:textId="3F131249" w:rsidR="008B1369" w:rsidRPr="008B1369" w:rsidRDefault="00F203D3" w:rsidP="008B1369">
            <w:pPr>
              <w:jc w:val="both"/>
              <w:rPr>
                <w:rFonts w:ascii="Cambria" w:hAnsi="Cambria"/>
                <w:sz w:val="24"/>
                <w:szCs w:val="24"/>
              </w:rPr>
            </w:pPr>
            <w:r>
              <w:rPr>
                <w:rFonts w:ascii="Cambria" w:hAnsi="Cambria"/>
                <w:sz w:val="24"/>
                <w:szCs w:val="24"/>
              </w:rPr>
              <w:t>1.3.2.</w:t>
            </w:r>
          </w:p>
        </w:tc>
        <w:tc>
          <w:tcPr>
            <w:tcW w:w="4678" w:type="dxa"/>
            <w:shd w:val="clear" w:color="auto" w:fill="D9E2F3" w:themeFill="accent1" w:themeFillTint="33"/>
          </w:tcPr>
          <w:p w14:paraId="3BA3F7A3" w14:textId="5548DA2D" w:rsidR="008B1369" w:rsidRPr="008B1369" w:rsidRDefault="00F203D3" w:rsidP="008B1369">
            <w:pPr>
              <w:jc w:val="both"/>
              <w:rPr>
                <w:rFonts w:ascii="Cambria" w:hAnsi="Cambria"/>
                <w:sz w:val="24"/>
                <w:szCs w:val="24"/>
              </w:rPr>
            </w:pPr>
            <w:r>
              <w:rPr>
                <w:rFonts w:ascii="Cambria" w:hAnsi="Cambria"/>
                <w:sz w:val="24"/>
                <w:szCs w:val="24"/>
              </w:rPr>
              <w:t>Prihodi od naknade za pokretnu prodaju i pravo puta</w:t>
            </w:r>
          </w:p>
        </w:tc>
        <w:tc>
          <w:tcPr>
            <w:tcW w:w="2126" w:type="dxa"/>
            <w:shd w:val="clear" w:color="auto" w:fill="D9E2F3" w:themeFill="accent1" w:themeFillTint="33"/>
          </w:tcPr>
          <w:p w14:paraId="1C5FEFA0" w14:textId="72C4509E" w:rsidR="008B1369" w:rsidRPr="008B1369" w:rsidRDefault="00F203D3" w:rsidP="009817C4">
            <w:pPr>
              <w:jc w:val="right"/>
              <w:rPr>
                <w:rFonts w:ascii="Cambria" w:hAnsi="Cambria"/>
                <w:sz w:val="24"/>
                <w:szCs w:val="24"/>
              </w:rPr>
            </w:pPr>
            <w:r>
              <w:rPr>
                <w:rFonts w:ascii="Cambria" w:hAnsi="Cambria"/>
                <w:sz w:val="24"/>
                <w:szCs w:val="24"/>
              </w:rPr>
              <w:t>53.404,29</w:t>
            </w:r>
          </w:p>
        </w:tc>
      </w:tr>
      <w:tr w:rsidR="008B1369" w:rsidRPr="008B1369" w14:paraId="47C10CF7" w14:textId="77777777" w:rsidTr="009817C4">
        <w:tc>
          <w:tcPr>
            <w:tcW w:w="739" w:type="dxa"/>
            <w:shd w:val="clear" w:color="auto" w:fill="D9E2F3" w:themeFill="accent1" w:themeFillTint="33"/>
          </w:tcPr>
          <w:p w14:paraId="13DD23FF" w14:textId="2091BA26" w:rsidR="008B1369" w:rsidRPr="008B1369" w:rsidRDefault="00F203D3" w:rsidP="008B1369">
            <w:pPr>
              <w:jc w:val="both"/>
              <w:rPr>
                <w:rFonts w:ascii="Cambria" w:hAnsi="Cambria"/>
                <w:sz w:val="24"/>
                <w:szCs w:val="24"/>
              </w:rPr>
            </w:pPr>
            <w:r>
              <w:rPr>
                <w:rFonts w:ascii="Cambria" w:hAnsi="Cambria"/>
                <w:sz w:val="24"/>
                <w:szCs w:val="24"/>
              </w:rPr>
              <w:t>7.</w:t>
            </w:r>
          </w:p>
        </w:tc>
        <w:tc>
          <w:tcPr>
            <w:tcW w:w="1164" w:type="dxa"/>
            <w:shd w:val="clear" w:color="auto" w:fill="D9E2F3" w:themeFill="accent1" w:themeFillTint="33"/>
          </w:tcPr>
          <w:p w14:paraId="25BAA95B" w14:textId="3C634DF0" w:rsidR="008B1369" w:rsidRPr="008B1369" w:rsidRDefault="00F203D3" w:rsidP="008B1369">
            <w:pPr>
              <w:jc w:val="both"/>
              <w:rPr>
                <w:rFonts w:ascii="Cambria" w:hAnsi="Cambria"/>
                <w:sz w:val="24"/>
                <w:szCs w:val="24"/>
              </w:rPr>
            </w:pPr>
            <w:r>
              <w:rPr>
                <w:rFonts w:ascii="Cambria" w:hAnsi="Cambria"/>
                <w:sz w:val="24"/>
                <w:szCs w:val="24"/>
              </w:rPr>
              <w:t>1.3.3.</w:t>
            </w:r>
          </w:p>
        </w:tc>
        <w:tc>
          <w:tcPr>
            <w:tcW w:w="4678" w:type="dxa"/>
            <w:shd w:val="clear" w:color="auto" w:fill="D9E2F3" w:themeFill="accent1" w:themeFillTint="33"/>
          </w:tcPr>
          <w:p w14:paraId="04FFD8FC" w14:textId="17A53262" w:rsidR="008B1369" w:rsidRPr="008B1369" w:rsidRDefault="00F203D3" w:rsidP="008B1369">
            <w:pPr>
              <w:jc w:val="both"/>
              <w:rPr>
                <w:rFonts w:ascii="Cambria" w:hAnsi="Cambria"/>
                <w:sz w:val="24"/>
                <w:szCs w:val="24"/>
              </w:rPr>
            </w:pPr>
            <w:r>
              <w:rPr>
                <w:rFonts w:ascii="Cambria" w:hAnsi="Cambria"/>
                <w:sz w:val="24"/>
                <w:szCs w:val="24"/>
              </w:rPr>
              <w:t xml:space="preserve">Prihodi od zakupa općinskog </w:t>
            </w:r>
            <w:proofErr w:type="spellStart"/>
            <w:r>
              <w:rPr>
                <w:rFonts w:ascii="Cambria" w:hAnsi="Cambria"/>
                <w:sz w:val="24"/>
                <w:szCs w:val="24"/>
              </w:rPr>
              <w:t>poljop</w:t>
            </w:r>
            <w:proofErr w:type="spellEnd"/>
            <w:r>
              <w:rPr>
                <w:rFonts w:ascii="Cambria" w:hAnsi="Cambria"/>
                <w:sz w:val="24"/>
                <w:szCs w:val="24"/>
              </w:rPr>
              <w:t>. zemljišta</w:t>
            </w:r>
          </w:p>
        </w:tc>
        <w:tc>
          <w:tcPr>
            <w:tcW w:w="2126" w:type="dxa"/>
            <w:shd w:val="clear" w:color="auto" w:fill="D9E2F3" w:themeFill="accent1" w:themeFillTint="33"/>
          </w:tcPr>
          <w:p w14:paraId="6633F59D" w14:textId="416CEF12" w:rsidR="008B1369" w:rsidRPr="008B1369" w:rsidRDefault="00F203D3" w:rsidP="009817C4">
            <w:pPr>
              <w:jc w:val="right"/>
              <w:rPr>
                <w:rFonts w:ascii="Cambria" w:hAnsi="Cambria"/>
                <w:sz w:val="24"/>
                <w:szCs w:val="24"/>
              </w:rPr>
            </w:pPr>
            <w:r>
              <w:rPr>
                <w:rFonts w:ascii="Cambria" w:hAnsi="Cambria"/>
                <w:sz w:val="24"/>
                <w:szCs w:val="24"/>
              </w:rPr>
              <w:t>21.000,00</w:t>
            </w:r>
          </w:p>
        </w:tc>
      </w:tr>
      <w:tr w:rsidR="00F203D3" w:rsidRPr="008B1369" w14:paraId="71191162" w14:textId="77777777" w:rsidTr="009817C4">
        <w:tc>
          <w:tcPr>
            <w:tcW w:w="739" w:type="dxa"/>
            <w:shd w:val="clear" w:color="auto" w:fill="D9E2F3" w:themeFill="accent1" w:themeFillTint="33"/>
          </w:tcPr>
          <w:p w14:paraId="16C64A3A" w14:textId="0B13F7BF" w:rsidR="00F203D3" w:rsidRDefault="00F203D3" w:rsidP="008B1369">
            <w:pPr>
              <w:jc w:val="both"/>
              <w:rPr>
                <w:rFonts w:ascii="Cambria" w:hAnsi="Cambria"/>
                <w:sz w:val="24"/>
                <w:szCs w:val="24"/>
              </w:rPr>
            </w:pPr>
            <w:r>
              <w:rPr>
                <w:rFonts w:ascii="Cambria" w:hAnsi="Cambria"/>
                <w:sz w:val="24"/>
                <w:szCs w:val="24"/>
              </w:rPr>
              <w:t>8.</w:t>
            </w:r>
          </w:p>
        </w:tc>
        <w:tc>
          <w:tcPr>
            <w:tcW w:w="1164" w:type="dxa"/>
            <w:shd w:val="clear" w:color="auto" w:fill="D9E2F3" w:themeFill="accent1" w:themeFillTint="33"/>
          </w:tcPr>
          <w:p w14:paraId="501A4280" w14:textId="1BCAC29C" w:rsidR="00F203D3" w:rsidRDefault="00F203D3" w:rsidP="008B1369">
            <w:pPr>
              <w:jc w:val="both"/>
              <w:rPr>
                <w:rFonts w:ascii="Cambria" w:hAnsi="Cambria"/>
                <w:sz w:val="24"/>
                <w:szCs w:val="24"/>
              </w:rPr>
            </w:pPr>
            <w:r>
              <w:rPr>
                <w:rFonts w:ascii="Cambria" w:hAnsi="Cambria"/>
                <w:sz w:val="24"/>
                <w:szCs w:val="24"/>
              </w:rPr>
              <w:t>1.3.4.</w:t>
            </w:r>
          </w:p>
        </w:tc>
        <w:tc>
          <w:tcPr>
            <w:tcW w:w="4678" w:type="dxa"/>
            <w:shd w:val="clear" w:color="auto" w:fill="D9E2F3" w:themeFill="accent1" w:themeFillTint="33"/>
          </w:tcPr>
          <w:p w14:paraId="1A760184" w14:textId="25DA5E3F" w:rsidR="00F203D3" w:rsidRDefault="00F203D3" w:rsidP="008B1369">
            <w:pPr>
              <w:jc w:val="both"/>
              <w:rPr>
                <w:rFonts w:ascii="Cambria" w:hAnsi="Cambria"/>
                <w:sz w:val="24"/>
                <w:szCs w:val="24"/>
              </w:rPr>
            </w:pPr>
            <w:r>
              <w:rPr>
                <w:rFonts w:ascii="Cambria" w:hAnsi="Cambria"/>
                <w:sz w:val="24"/>
                <w:szCs w:val="24"/>
              </w:rPr>
              <w:t>Prihodi od koncesije za odvoz KO</w:t>
            </w:r>
          </w:p>
        </w:tc>
        <w:tc>
          <w:tcPr>
            <w:tcW w:w="2126" w:type="dxa"/>
            <w:shd w:val="clear" w:color="auto" w:fill="D9E2F3" w:themeFill="accent1" w:themeFillTint="33"/>
          </w:tcPr>
          <w:p w14:paraId="3C24F6B3" w14:textId="6899DFDE" w:rsidR="00F203D3" w:rsidRDefault="00F203D3" w:rsidP="009817C4">
            <w:pPr>
              <w:jc w:val="right"/>
              <w:rPr>
                <w:rFonts w:ascii="Cambria" w:hAnsi="Cambria"/>
                <w:sz w:val="24"/>
                <w:szCs w:val="24"/>
              </w:rPr>
            </w:pPr>
            <w:r>
              <w:rPr>
                <w:rFonts w:ascii="Cambria" w:hAnsi="Cambria"/>
                <w:sz w:val="24"/>
                <w:szCs w:val="24"/>
              </w:rPr>
              <w:t>10.000,00</w:t>
            </w:r>
          </w:p>
        </w:tc>
      </w:tr>
      <w:tr w:rsidR="00F203D3" w:rsidRPr="008B1369" w14:paraId="57D5A8D5" w14:textId="77777777" w:rsidTr="009817C4">
        <w:tc>
          <w:tcPr>
            <w:tcW w:w="739" w:type="dxa"/>
            <w:shd w:val="clear" w:color="auto" w:fill="D9E2F3" w:themeFill="accent1" w:themeFillTint="33"/>
          </w:tcPr>
          <w:p w14:paraId="6F7A3AF5" w14:textId="7367D4CC" w:rsidR="00F203D3" w:rsidRDefault="00F203D3" w:rsidP="008B1369">
            <w:pPr>
              <w:jc w:val="both"/>
              <w:rPr>
                <w:rFonts w:ascii="Cambria" w:hAnsi="Cambria"/>
                <w:sz w:val="24"/>
                <w:szCs w:val="24"/>
              </w:rPr>
            </w:pPr>
            <w:r>
              <w:rPr>
                <w:rFonts w:ascii="Cambria" w:hAnsi="Cambria"/>
                <w:sz w:val="24"/>
                <w:szCs w:val="24"/>
              </w:rPr>
              <w:t>9.</w:t>
            </w:r>
          </w:p>
        </w:tc>
        <w:tc>
          <w:tcPr>
            <w:tcW w:w="1164" w:type="dxa"/>
            <w:shd w:val="clear" w:color="auto" w:fill="D9E2F3" w:themeFill="accent1" w:themeFillTint="33"/>
          </w:tcPr>
          <w:p w14:paraId="3F34B679" w14:textId="6C145958" w:rsidR="00F203D3" w:rsidRDefault="00F203D3" w:rsidP="008B1369">
            <w:pPr>
              <w:jc w:val="both"/>
              <w:rPr>
                <w:rFonts w:ascii="Cambria" w:hAnsi="Cambria"/>
                <w:sz w:val="24"/>
                <w:szCs w:val="24"/>
              </w:rPr>
            </w:pPr>
            <w:r>
              <w:rPr>
                <w:rFonts w:ascii="Cambria" w:hAnsi="Cambria"/>
                <w:sz w:val="24"/>
                <w:szCs w:val="24"/>
              </w:rPr>
              <w:t>1.5.</w:t>
            </w:r>
          </w:p>
        </w:tc>
        <w:tc>
          <w:tcPr>
            <w:tcW w:w="4678" w:type="dxa"/>
            <w:shd w:val="clear" w:color="auto" w:fill="D9E2F3" w:themeFill="accent1" w:themeFillTint="33"/>
          </w:tcPr>
          <w:p w14:paraId="64492855" w14:textId="0DB221E5" w:rsidR="00F203D3" w:rsidRDefault="00F203D3" w:rsidP="008B1369">
            <w:pPr>
              <w:jc w:val="both"/>
              <w:rPr>
                <w:rFonts w:ascii="Cambria" w:hAnsi="Cambria"/>
                <w:sz w:val="24"/>
                <w:szCs w:val="24"/>
              </w:rPr>
            </w:pPr>
            <w:r>
              <w:rPr>
                <w:rFonts w:ascii="Cambria" w:hAnsi="Cambria"/>
                <w:sz w:val="24"/>
                <w:szCs w:val="24"/>
              </w:rPr>
              <w:t>Prihodi od kazni</w:t>
            </w:r>
          </w:p>
        </w:tc>
        <w:tc>
          <w:tcPr>
            <w:tcW w:w="2126" w:type="dxa"/>
            <w:shd w:val="clear" w:color="auto" w:fill="D9E2F3" w:themeFill="accent1" w:themeFillTint="33"/>
          </w:tcPr>
          <w:p w14:paraId="659D1FB1" w14:textId="5C1D2146" w:rsidR="00F203D3" w:rsidRDefault="00F203D3" w:rsidP="009817C4">
            <w:pPr>
              <w:jc w:val="right"/>
              <w:rPr>
                <w:rFonts w:ascii="Cambria" w:hAnsi="Cambria"/>
                <w:sz w:val="24"/>
                <w:szCs w:val="24"/>
              </w:rPr>
            </w:pPr>
            <w:r>
              <w:rPr>
                <w:rFonts w:ascii="Cambria" w:hAnsi="Cambria"/>
                <w:sz w:val="24"/>
                <w:szCs w:val="24"/>
              </w:rPr>
              <w:t>10.000,00</w:t>
            </w:r>
          </w:p>
        </w:tc>
      </w:tr>
      <w:tr w:rsidR="00F203D3" w:rsidRPr="008B1369" w14:paraId="1BD656AD" w14:textId="77777777" w:rsidTr="009817C4">
        <w:tc>
          <w:tcPr>
            <w:tcW w:w="739" w:type="dxa"/>
            <w:shd w:val="clear" w:color="auto" w:fill="D9E2F3" w:themeFill="accent1" w:themeFillTint="33"/>
          </w:tcPr>
          <w:p w14:paraId="31BAC250" w14:textId="0184DB3E" w:rsidR="00F203D3" w:rsidRDefault="00F203D3" w:rsidP="008B1369">
            <w:pPr>
              <w:jc w:val="both"/>
              <w:rPr>
                <w:rFonts w:ascii="Cambria" w:hAnsi="Cambria"/>
                <w:sz w:val="24"/>
                <w:szCs w:val="24"/>
              </w:rPr>
            </w:pPr>
            <w:r>
              <w:rPr>
                <w:rFonts w:ascii="Cambria" w:hAnsi="Cambria"/>
                <w:sz w:val="24"/>
                <w:szCs w:val="24"/>
              </w:rPr>
              <w:t>10.</w:t>
            </w:r>
          </w:p>
        </w:tc>
        <w:tc>
          <w:tcPr>
            <w:tcW w:w="1164" w:type="dxa"/>
            <w:shd w:val="clear" w:color="auto" w:fill="D9E2F3" w:themeFill="accent1" w:themeFillTint="33"/>
          </w:tcPr>
          <w:p w14:paraId="64BD4A75" w14:textId="4FB725FE" w:rsidR="00F203D3" w:rsidRDefault="00F203D3" w:rsidP="008B1369">
            <w:pPr>
              <w:jc w:val="both"/>
              <w:rPr>
                <w:rFonts w:ascii="Cambria" w:hAnsi="Cambria"/>
                <w:sz w:val="24"/>
                <w:szCs w:val="24"/>
              </w:rPr>
            </w:pPr>
            <w:r>
              <w:rPr>
                <w:rFonts w:ascii="Cambria" w:hAnsi="Cambria"/>
                <w:sz w:val="24"/>
                <w:szCs w:val="24"/>
              </w:rPr>
              <w:t>1.7.</w:t>
            </w:r>
          </w:p>
        </w:tc>
        <w:tc>
          <w:tcPr>
            <w:tcW w:w="4678" w:type="dxa"/>
            <w:shd w:val="clear" w:color="auto" w:fill="D9E2F3" w:themeFill="accent1" w:themeFillTint="33"/>
          </w:tcPr>
          <w:p w14:paraId="4CDE4AB6" w14:textId="43AB73FE" w:rsidR="00F203D3" w:rsidRDefault="00F203D3" w:rsidP="008B1369">
            <w:pPr>
              <w:jc w:val="both"/>
              <w:rPr>
                <w:rFonts w:ascii="Cambria" w:hAnsi="Cambria"/>
                <w:sz w:val="24"/>
                <w:szCs w:val="24"/>
              </w:rPr>
            </w:pPr>
            <w:r>
              <w:rPr>
                <w:rFonts w:ascii="Cambria" w:hAnsi="Cambria"/>
                <w:sz w:val="24"/>
                <w:szCs w:val="24"/>
              </w:rPr>
              <w:t xml:space="preserve">Primici od </w:t>
            </w:r>
            <w:proofErr w:type="spellStart"/>
            <w:r>
              <w:rPr>
                <w:rFonts w:ascii="Cambria" w:hAnsi="Cambria"/>
                <w:sz w:val="24"/>
                <w:szCs w:val="24"/>
              </w:rPr>
              <w:t>finan</w:t>
            </w:r>
            <w:proofErr w:type="spellEnd"/>
            <w:r>
              <w:rPr>
                <w:rFonts w:ascii="Cambria" w:hAnsi="Cambria"/>
                <w:sz w:val="24"/>
                <w:szCs w:val="24"/>
              </w:rPr>
              <w:t>. imovine i zaduživanja bez namjene korištenja</w:t>
            </w:r>
          </w:p>
        </w:tc>
        <w:tc>
          <w:tcPr>
            <w:tcW w:w="2126" w:type="dxa"/>
            <w:shd w:val="clear" w:color="auto" w:fill="D9E2F3" w:themeFill="accent1" w:themeFillTint="33"/>
          </w:tcPr>
          <w:p w14:paraId="06E50AA7" w14:textId="47123BE5" w:rsidR="00F203D3" w:rsidRDefault="00F203D3" w:rsidP="009817C4">
            <w:pPr>
              <w:jc w:val="right"/>
              <w:rPr>
                <w:rFonts w:ascii="Cambria" w:hAnsi="Cambria"/>
                <w:sz w:val="24"/>
                <w:szCs w:val="24"/>
              </w:rPr>
            </w:pPr>
            <w:r>
              <w:rPr>
                <w:rFonts w:ascii="Cambria" w:hAnsi="Cambria"/>
                <w:sz w:val="24"/>
                <w:szCs w:val="24"/>
              </w:rPr>
              <w:t>50.000,00</w:t>
            </w:r>
          </w:p>
        </w:tc>
      </w:tr>
      <w:tr w:rsidR="00F203D3" w:rsidRPr="009817C4" w14:paraId="0EE2C55B" w14:textId="77777777" w:rsidTr="009817C4">
        <w:tc>
          <w:tcPr>
            <w:tcW w:w="739" w:type="dxa"/>
            <w:shd w:val="clear" w:color="auto" w:fill="8EAADB" w:themeFill="accent1" w:themeFillTint="99"/>
          </w:tcPr>
          <w:p w14:paraId="4C6AACFA" w14:textId="3EEC1A9C" w:rsidR="00F203D3" w:rsidRPr="009817C4" w:rsidRDefault="00F203D3" w:rsidP="008B1369">
            <w:pPr>
              <w:jc w:val="both"/>
              <w:rPr>
                <w:rFonts w:ascii="Cambria" w:hAnsi="Cambria"/>
                <w:b/>
                <w:sz w:val="24"/>
                <w:szCs w:val="24"/>
              </w:rPr>
            </w:pPr>
            <w:r w:rsidRPr="009817C4">
              <w:rPr>
                <w:rFonts w:ascii="Cambria" w:hAnsi="Cambria"/>
                <w:b/>
                <w:sz w:val="24"/>
                <w:szCs w:val="24"/>
              </w:rPr>
              <w:t>11.</w:t>
            </w:r>
          </w:p>
        </w:tc>
        <w:tc>
          <w:tcPr>
            <w:tcW w:w="1164" w:type="dxa"/>
            <w:shd w:val="clear" w:color="auto" w:fill="8EAADB" w:themeFill="accent1" w:themeFillTint="99"/>
          </w:tcPr>
          <w:p w14:paraId="337AD37B" w14:textId="62DB571D" w:rsidR="00F203D3" w:rsidRPr="009817C4" w:rsidRDefault="00F203D3" w:rsidP="008B1369">
            <w:pPr>
              <w:jc w:val="both"/>
              <w:rPr>
                <w:rFonts w:ascii="Cambria" w:hAnsi="Cambria"/>
                <w:b/>
                <w:sz w:val="24"/>
                <w:szCs w:val="24"/>
              </w:rPr>
            </w:pPr>
            <w:r w:rsidRPr="009817C4">
              <w:rPr>
                <w:rFonts w:ascii="Cambria" w:hAnsi="Cambria"/>
                <w:b/>
                <w:sz w:val="24"/>
                <w:szCs w:val="24"/>
              </w:rPr>
              <w:t>3</w:t>
            </w:r>
          </w:p>
        </w:tc>
        <w:tc>
          <w:tcPr>
            <w:tcW w:w="4678" w:type="dxa"/>
            <w:shd w:val="clear" w:color="auto" w:fill="8EAADB" w:themeFill="accent1" w:themeFillTint="99"/>
          </w:tcPr>
          <w:p w14:paraId="0A0FD54D" w14:textId="355FD8D1" w:rsidR="00F203D3" w:rsidRPr="009817C4" w:rsidRDefault="00F203D3" w:rsidP="008B1369">
            <w:pPr>
              <w:jc w:val="both"/>
              <w:rPr>
                <w:rFonts w:ascii="Cambria" w:hAnsi="Cambria"/>
                <w:b/>
                <w:sz w:val="24"/>
                <w:szCs w:val="24"/>
              </w:rPr>
            </w:pPr>
            <w:r w:rsidRPr="009817C4">
              <w:rPr>
                <w:rFonts w:ascii="Cambria" w:hAnsi="Cambria"/>
                <w:b/>
                <w:sz w:val="24"/>
                <w:szCs w:val="24"/>
              </w:rPr>
              <w:t>Vlastiti prihodi</w:t>
            </w:r>
          </w:p>
        </w:tc>
        <w:tc>
          <w:tcPr>
            <w:tcW w:w="2126" w:type="dxa"/>
            <w:shd w:val="clear" w:color="auto" w:fill="8EAADB" w:themeFill="accent1" w:themeFillTint="99"/>
          </w:tcPr>
          <w:p w14:paraId="1C76A69E" w14:textId="39EBD53A" w:rsidR="00F203D3" w:rsidRPr="009817C4" w:rsidRDefault="00F203D3" w:rsidP="009817C4">
            <w:pPr>
              <w:jc w:val="right"/>
              <w:rPr>
                <w:rFonts w:ascii="Cambria" w:hAnsi="Cambria"/>
                <w:b/>
                <w:sz w:val="24"/>
                <w:szCs w:val="24"/>
              </w:rPr>
            </w:pPr>
            <w:r w:rsidRPr="009817C4">
              <w:rPr>
                <w:rFonts w:ascii="Cambria" w:hAnsi="Cambria"/>
                <w:b/>
                <w:sz w:val="24"/>
                <w:szCs w:val="24"/>
              </w:rPr>
              <w:t>50.000,00</w:t>
            </w:r>
          </w:p>
        </w:tc>
      </w:tr>
      <w:tr w:rsidR="00F203D3" w:rsidRPr="008B1369" w14:paraId="1839123C" w14:textId="77777777" w:rsidTr="009817C4">
        <w:tc>
          <w:tcPr>
            <w:tcW w:w="739" w:type="dxa"/>
            <w:shd w:val="clear" w:color="auto" w:fill="D9E2F3" w:themeFill="accent1" w:themeFillTint="33"/>
          </w:tcPr>
          <w:p w14:paraId="598F9EB4" w14:textId="643F5C1F" w:rsidR="00F203D3" w:rsidRDefault="00F203D3" w:rsidP="008B1369">
            <w:pPr>
              <w:jc w:val="both"/>
              <w:rPr>
                <w:rFonts w:ascii="Cambria" w:hAnsi="Cambria"/>
                <w:sz w:val="24"/>
                <w:szCs w:val="24"/>
              </w:rPr>
            </w:pPr>
            <w:r>
              <w:rPr>
                <w:rFonts w:ascii="Cambria" w:hAnsi="Cambria"/>
                <w:sz w:val="24"/>
                <w:szCs w:val="24"/>
              </w:rPr>
              <w:t>12.</w:t>
            </w:r>
          </w:p>
        </w:tc>
        <w:tc>
          <w:tcPr>
            <w:tcW w:w="1164" w:type="dxa"/>
            <w:shd w:val="clear" w:color="auto" w:fill="D9E2F3" w:themeFill="accent1" w:themeFillTint="33"/>
          </w:tcPr>
          <w:p w14:paraId="75C8510E" w14:textId="25C53622" w:rsidR="00F203D3" w:rsidRDefault="00F203D3" w:rsidP="008B1369">
            <w:pPr>
              <w:jc w:val="both"/>
              <w:rPr>
                <w:rFonts w:ascii="Cambria" w:hAnsi="Cambria"/>
                <w:sz w:val="24"/>
                <w:szCs w:val="24"/>
              </w:rPr>
            </w:pPr>
            <w:r>
              <w:rPr>
                <w:rFonts w:ascii="Cambria" w:hAnsi="Cambria"/>
                <w:sz w:val="24"/>
                <w:szCs w:val="24"/>
              </w:rPr>
              <w:t>3.1.</w:t>
            </w:r>
          </w:p>
        </w:tc>
        <w:tc>
          <w:tcPr>
            <w:tcW w:w="4678" w:type="dxa"/>
            <w:shd w:val="clear" w:color="auto" w:fill="D9E2F3" w:themeFill="accent1" w:themeFillTint="33"/>
          </w:tcPr>
          <w:p w14:paraId="20DA74FB" w14:textId="0DF52404" w:rsidR="00F203D3" w:rsidRDefault="00F203D3" w:rsidP="008B1369">
            <w:pPr>
              <w:jc w:val="both"/>
              <w:rPr>
                <w:rFonts w:ascii="Cambria" w:hAnsi="Cambria"/>
                <w:sz w:val="24"/>
                <w:szCs w:val="24"/>
              </w:rPr>
            </w:pPr>
            <w:r>
              <w:rPr>
                <w:rFonts w:ascii="Cambria" w:hAnsi="Cambria"/>
                <w:sz w:val="24"/>
                <w:szCs w:val="24"/>
              </w:rPr>
              <w:t>Prihodi od naknade za troškove distribucije vode</w:t>
            </w:r>
          </w:p>
        </w:tc>
        <w:tc>
          <w:tcPr>
            <w:tcW w:w="2126" w:type="dxa"/>
            <w:shd w:val="clear" w:color="auto" w:fill="D9E2F3" w:themeFill="accent1" w:themeFillTint="33"/>
          </w:tcPr>
          <w:p w14:paraId="77C6946D" w14:textId="0B400B67" w:rsidR="00F203D3" w:rsidRDefault="00F203D3" w:rsidP="009817C4">
            <w:pPr>
              <w:jc w:val="right"/>
              <w:rPr>
                <w:rFonts w:ascii="Cambria" w:hAnsi="Cambria"/>
                <w:sz w:val="24"/>
                <w:szCs w:val="24"/>
              </w:rPr>
            </w:pPr>
            <w:r>
              <w:rPr>
                <w:rFonts w:ascii="Cambria" w:hAnsi="Cambria"/>
                <w:sz w:val="24"/>
                <w:szCs w:val="24"/>
              </w:rPr>
              <w:t>50.000,00</w:t>
            </w:r>
          </w:p>
        </w:tc>
      </w:tr>
      <w:tr w:rsidR="00F203D3" w:rsidRPr="009817C4" w14:paraId="678AFD82" w14:textId="77777777" w:rsidTr="009817C4">
        <w:tc>
          <w:tcPr>
            <w:tcW w:w="739" w:type="dxa"/>
            <w:shd w:val="clear" w:color="auto" w:fill="8EAADB" w:themeFill="accent1" w:themeFillTint="99"/>
          </w:tcPr>
          <w:p w14:paraId="318E6317" w14:textId="12E90D4A" w:rsidR="00F203D3" w:rsidRPr="009817C4" w:rsidRDefault="00F203D3" w:rsidP="008B1369">
            <w:pPr>
              <w:jc w:val="both"/>
              <w:rPr>
                <w:rFonts w:ascii="Cambria" w:hAnsi="Cambria"/>
                <w:b/>
                <w:sz w:val="24"/>
                <w:szCs w:val="24"/>
              </w:rPr>
            </w:pPr>
            <w:r w:rsidRPr="009817C4">
              <w:rPr>
                <w:rFonts w:ascii="Cambria" w:hAnsi="Cambria"/>
                <w:b/>
                <w:sz w:val="24"/>
                <w:szCs w:val="24"/>
              </w:rPr>
              <w:t>13.</w:t>
            </w:r>
          </w:p>
        </w:tc>
        <w:tc>
          <w:tcPr>
            <w:tcW w:w="1164" w:type="dxa"/>
            <w:shd w:val="clear" w:color="auto" w:fill="8EAADB" w:themeFill="accent1" w:themeFillTint="99"/>
          </w:tcPr>
          <w:p w14:paraId="3E7C2659" w14:textId="11AF835D" w:rsidR="00F203D3" w:rsidRPr="009817C4" w:rsidRDefault="00F203D3" w:rsidP="008B1369">
            <w:pPr>
              <w:jc w:val="both"/>
              <w:rPr>
                <w:rFonts w:ascii="Cambria" w:hAnsi="Cambria"/>
                <w:b/>
                <w:sz w:val="24"/>
                <w:szCs w:val="24"/>
              </w:rPr>
            </w:pPr>
            <w:r w:rsidRPr="009817C4">
              <w:rPr>
                <w:rFonts w:ascii="Cambria" w:hAnsi="Cambria"/>
                <w:b/>
                <w:sz w:val="24"/>
                <w:szCs w:val="24"/>
              </w:rPr>
              <w:t>4</w:t>
            </w:r>
          </w:p>
        </w:tc>
        <w:tc>
          <w:tcPr>
            <w:tcW w:w="4678" w:type="dxa"/>
            <w:shd w:val="clear" w:color="auto" w:fill="8EAADB" w:themeFill="accent1" w:themeFillTint="99"/>
          </w:tcPr>
          <w:p w14:paraId="3BD7F8A0" w14:textId="6B62F54D" w:rsidR="00F203D3" w:rsidRPr="009817C4" w:rsidRDefault="00F203D3" w:rsidP="008B1369">
            <w:pPr>
              <w:jc w:val="both"/>
              <w:rPr>
                <w:rFonts w:ascii="Cambria" w:hAnsi="Cambria"/>
                <w:b/>
                <w:sz w:val="24"/>
                <w:szCs w:val="24"/>
              </w:rPr>
            </w:pPr>
            <w:r w:rsidRPr="009817C4">
              <w:rPr>
                <w:rFonts w:ascii="Cambria" w:hAnsi="Cambria"/>
                <w:b/>
                <w:sz w:val="24"/>
                <w:szCs w:val="24"/>
              </w:rPr>
              <w:t>Prihodi za posebne namjene</w:t>
            </w:r>
          </w:p>
        </w:tc>
        <w:tc>
          <w:tcPr>
            <w:tcW w:w="2126" w:type="dxa"/>
            <w:shd w:val="clear" w:color="auto" w:fill="8EAADB" w:themeFill="accent1" w:themeFillTint="99"/>
          </w:tcPr>
          <w:p w14:paraId="6769F939" w14:textId="50451327" w:rsidR="00F203D3" w:rsidRPr="009817C4" w:rsidRDefault="001A0966" w:rsidP="009817C4">
            <w:pPr>
              <w:jc w:val="right"/>
              <w:rPr>
                <w:rFonts w:ascii="Cambria" w:hAnsi="Cambria"/>
                <w:b/>
                <w:sz w:val="24"/>
                <w:szCs w:val="24"/>
              </w:rPr>
            </w:pPr>
            <w:r>
              <w:rPr>
                <w:rFonts w:ascii="Cambria" w:hAnsi="Cambria"/>
                <w:b/>
                <w:sz w:val="24"/>
                <w:szCs w:val="24"/>
              </w:rPr>
              <w:t>1.259.</w:t>
            </w:r>
            <w:r w:rsidR="00686C77">
              <w:rPr>
                <w:rFonts w:ascii="Cambria" w:hAnsi="Cambria"/>
                <w:b/>
                <w:sz w:val="24"/>
                <w:szCs w:val="24"/>
              </w:rPr>
              <w:t>389,13</w:t>
            </w:r>
          </w:p>
        </w:tc>
      </w:tr>
      <w:tr w:rsidR="00F203D3" w:rsidRPr="008B1369" w14:paraId="2BE4F358" w14:textId="77777777" w:rsidTr="009817C4">
        <w:tc>
          <w:tcPr>
            <w:tcW w:w="739" w:type="dxa"/>
            <w:shd w:val="clear" w:color="auto" w:fill="D9E2F3" w:themeFill="accent1" w:themeFillTint="33"/>
          </w:tcPr>
          <w:p w14:paraId="09BB5D2B" w14:textId="4AE7BFF5" w:rsidR="00F203D3" w:rsidRDefault="00F203D3" w:rsidP="008B1369">
            <w:pPr>
              <w:jc w:val="both"/>
              <w:rPr>
                <w:rFonts w:ascii="Cambria" w:hAnsi="Cambria"/>
                <w:sz w:val="24"/>
                <w:szCs w:val="24"/>
              </w:rPr>
            </w:pPr>
            <w:r>
              <w:rPr>
                <w:rFonts w:ascii="Cambria" w:hAnsi="Cambria"/>
                <w:sz w:val="24"/>
                <w:szCs w:val="24"/>
              </w:rPr>
              <w:t>14.</w:t>
            </w:r>
          </w:p>
        </w:tc>
        <w:tc>
          <w:tcPr>
            <w:tcW w:w="1164" w:type="dxa"/>
            <w:shd w:val="clear" w:color="auto" w:fill="D9E2F3" w:themeFill="accent1" w:themeFillTint="33"/>
          </w:tcPr>
          <w:p w14:paraId="73F2034C" w14:textId="4BD84D6B" w:rsidR="00F203D3" w:rsidRDefault="00F203D3" w:rsidP="008B1369">
            <w:pPr>
              <w:jc w:val="both"/>
              <w:rPr>
                <w:rFonts w:ascii="Cambria" w:hAnsi="Cambria"/>
                <w:sz w:val="24"/>
                <w:szCs w:val="24"/>
              </w:rPr>
            </w:pPr>
            <w:r>
              <w:rPr>
                <w:rFonts w:ascii="Cambria" w:hAnsi="Cambria"/>
                <w:sz w:val="24"/>
                <w:szCs w:val="24"/>
              </w:rPr>
              <w:t>4.1.</w:t>
            </w:r>
          </w:p>
        </w:tc>
        <w:tc>
          <w:tcPr>
            <w:tcW w:w="4678" w:type="dxa"/>
            <w:shd w:val="clear" w:color="auto" w:fill="D9E2F3" w:themeFill="accent1" w:themeFillTint="33"/>
          </w:tcPr>
          <w:p w14:paraId="26758228" w14:textId="4010C4AB" w:rsidR="00F203D3" w:rsidRDefault="00F203D3" w:rsidP="008B1369">
            <w:pPr>
              <w:jc w:val="both"/>
              <w:rPr>
                <w:rFonts w:ascii="Cambria" w:hAnsi="Cambria"/>
                <w:sz w:val="24"/>
                <w:szCs w:val="24"/>
              </w:rPr>
            </w:pPr>
            <w:r>
              <w:rPr>
                <w:rFonts w:ascii="Cambria" w:hAnsi="Cambria"/>
                <w:sz w:val="24"/>
                <w:szCs w:val="24"/>
              </w:rPr>
              <w:t>Komunalna naknada</w:t>
            </w:r>
          </w:p>
        </w:tc>
        <w:tc>
          <w:tcPr>
            <w:tcW w:w="2126" w:type="dxa"/>
            <w:shd w:val="clear" w:color="auto" w:fill="D9E2F3" w:themeFill="accent1" w:themeFillTint="33"/>
          </w:tcPr>
          <w:p w14:paraId="050F02A4" w14:textId="55E8350D" w:rsidR="00F203D3" w:rsidRDefault="00F203D3" w:rsidP="009817C4">
            <w:pPr>
              <w:jc w:val="right"/>
              <w:rPr>
                <w:rFonts w:ascii="Cambria" w:hAnsi="Cambria"/>
                <w:sz w:val="24"/>
                <w:szCs w:val="24"/>
              </w:rPr>
            </w:pPr>
            <w:r>
              <w:rPr>
                <w:rFonts w:ascii="Cambria" w:hAnsi="Cambria"/>
                <w:sz w:val="24"/>
                <w:szCs w:val="24"/>
              </w:rPr>
              <w:t>120.000,00</w:t>
            </w:r>
          </w:p>
        </w:tc>
      </w:tr>
      <w:tr w:rsidR="00F203D3" w:rsidRPr="008B1369" w14:paraId="18F68D82" w14:textId="77777777" w:rsidTr="009817C4">
        <w:tc>
          <w:tcPr>
            <w:tcW w:w="739" w:type="dxa"/>
            <w:shd w:val="clear" w:color="auto" w:fill="D9E2F3" w:themeFill="accent1" w:themeFillTint="33"/>
          </w:tcPr>
          <w:p w14:paraId="6287F645" w14:textId="4C61E12C" w:rsidR="00F203D3" w:rsidRDefault="00F203D3" w:rsidP="008B1369">
            <w:pPr>
              <w:jc w:val="both"/>
              <w:rPr>
                <w:rFonts w:ascii="Cambria" w:hAnsi="Cambria"/>
                <w:sz w:val="24"/>
                <w:szCs w:val="24"/>
              </w:rPr>
            </w:pPr>
            <w:r>
              <w:rPr>
                <w:rFonts w:ascii="Cambria" w:hAnsi="Cambria"/>
                <w:sz w:val="24"/>
                <w:szCs w:val="24"/>
              </w:rPr>
              <w:t>15.</w:t>
            </w:r>
          </w:p>
        </w:tc>
        <w:tc>
          <w:tcPr>
            <w:tcW w:w="1164" w:type="dxa"/>
            <w:shd w:val="clear" w:color="auto" w:fill="D9E2F3" w:themeFill="accent1" w:themeFillTint="33"/>
          </w:tcPr>
          <w:p w14:paraId="14FFA948" w14:textId="3472A65A" w:rsidR="00F203D3" w:rsidRDefault="00F203D3" w:rsidP="008B1369">
            <w:pPr>
              <w:jc w:val="both"/>
              <w:rPr>
                <w:rFonts w:ascii="Cambria" w:hAnsi="Cambria"/>
                <w:sz w:val="24"/>
                <w:szCs w:val="24"/>
              </w:rPr>
            </w:pPr>
            <w:r>
              <w:rPr>
                <w:rFonts w:ascii="Cambria" w:hAnsi="Cambria"/>
                <w:sz w:val="24"/>
                <w:szCs w:val="24"/>
              </w:rPr>
              <w:t>4.2.</w:t>
            </w:r>
          </w:p>
        </w:tc>
        <w:tc>
          <w:tcPr>
            <w:tcW w:w="4678" w:type="dxa"/>
            <w:shd w:val="clear" w:color="auto" w:fill="D9E2F3" w:themeFill="accent1" w:themeFillTint="33"/>
          </w:tcPr>
          <w:p w14:paraId="2F0DFE6F" w14:textId="6F2EA162" w:rsidR="00F203D3" w:rsidRDefault="00F203D3" w:rsidP="008B1369">
            <w:pPr>
              <w:jc w:val="both"/>
              <w:rPr>
                <w:rFonts w:ascii="Cambria" w:hAnsi="Cambria"/>
                <w:sz w:val="24"/>
                <w:szCs w:val="24"/>
              </w:rPr>
            </w:pPr>
            <w:r>
              <w:rPr>
                <w:rFonts w:ascii="Cambria" w:hAnsi="Cambria"/>
                <w:sz w:val="24"/>
                <w:szCs w:val="24"/>
              </w:rPr>
              <w:t>Komunalni doprinos</w:t>
            </w:r>
          </w:p>
        </w:tc>
        <w:tc>
          <w:tcPr>
            <w:tcW w:w="2126" w:type="dxa"/>
            <w:shd w:val="clear" w:color="auto" w:fill="D9E2F3" w:themeFill="accent1" w:themeFillTint="33"/>
          </w:tcPr>
          <w:p w14:paraId="46E6A28B" w14:textId="464292E5" w:rsidR="00F203D3" w:rsidRDefault="00F203D3" w:rsidP="009817C4">
            <w:pPr>
              <w:jc w:val="right"/>
              <w:rPr>
                <w:rFonts w:ascii="Cambria" w:hAnsi="Cambria"/>
                <w:sz w:val="24"/>
                <w:szCs w:val="24"/>
              </w:rPr>
            </w:pPr>
            <w:r>
              <w:rPr>
                <w:rFonts w:ascii="Cambria" w:hAnsi="Cambria"/>
                <w:sz w:val="24"/>
                <w:szCs w:val="24"/>
              </w:rPr>
              <w:t>50.000,00</w:t>
            </w:r>
          </w:p>
        </w:tc>
      </w:tr>
      <w:tr w:rsidR="00F203D3" w:rsidRPr="008B1369" w14:paraId="172FF748" w14:textId="77777777" w:rsidTr="009817C4">
        <w:tc>
          <w:tcPr>
            <w:tcW w:w="739" w:type="dxa"/>
            <w:shd w:val="clear" w:color="auto" w:fill="D9E2F3" w:themeFill="accent1" w:themeFillTint="33"/>
          </w:tcPr>
          <w:p w14:paraId="21AAE56A" w14:textId="3F7A181B" w:rsidR="00F203D3" w:rsidRDefault="00F203D3" w:rsidP="008B1369">
            <w:pPr>
              <w:jc w:val="both"/>
              <w:rPr>
                <w:rFonts w:ascii="Cambria" w:hAnsi="Cambria"/>
                <w:sz w:val="24"/>
                <w:szCs w:val="24"/>
              </w:rPr>
            </w:pPr>
            <w:r>
              <w:rPr>
                <w:rFonts w:ascii="Cambria" w:hAnsi="Cambria"/>
                <w:sz w:val="24"/>
                <w:szCs w:val="24"/>
              </w:rPr>
              <w:t>16.</w:t>
            </w:r>
          </w:p>
        </w:tc>
        <w:tc>
          <w:tcPr>
            <w:tcW w:w="1164" w:type="dxa"/>
            <w:shd w:val="clear" w:color="auto" w:fill="D9E2F3" w:themeFill="accent1" w:themeFillTint="33"/>
          </w:tcPr>
          <w:p w14:paraId="342FD60C" w14:textId="6A6A0641" w:rsidR="00F203D3" w:rsidRDefault="00F203D3" w:rsidP="008B1369">
            <w:pPr>
              <w:jc w:val="both"/>
              <w:rPr>
                <w:rFonts w:ascii="Cambria" w:hAnsi="Cambria"/>
                <w:sz w:val="24"/>
                <w:szCs w:val="24"/>
              </w:rPr>
            </w:pPr>
            <w:r>
              <w:rPr>
                <w:rFonts w:ascii="Cambria" w:hAnsi="Cambria"/>
                <w:sz w:val="24"/>
                <w:szCs w:val="24"/>
              </w:rPr>
              <w:t>4.3.</w:t>
            </w:r>
          </w:p>
        </w:tc>
        <w:tc>
          <w:tcPr>
            <w:tcW w:w="4678" w:type="dxa"/>
            <w:shd w:val="clear" w:color="auto" w:fill="D9E2F3" w:themeFill="accent1" w:themeFillTint="33"/>
          </w:tcPr>
          <w:p w14:paraId="2A33493A" w14:textId="5BBCB4A4" w:rsidR="00F203D3" w:rsidRDefault="00F203D3" w:rsidP="008B1369">
            <w:pPr>
              <w:jc w:val="both"/>
              <w:rPr>
                <w:rFonts w:ascii="Cambria" w:hAnsi="Cambria"/>
                <w:sz w:val="24"/>
                <w:szCs w:val="24"/>
              </w:rPr>
            </w:pPr>
            <w:r>
              <w:rPr>
                <w:rFonts w:ascii="Cambria" w:hAnsi="Cambria"/>
                <w:sz w:val="24"/>
                <w:szCs w:val="24"/>
              </w:rPr>
              <w:t>Šumski doprinos</w:t>
            </w:r>
          </w:p>
        </w:tc>
        <w:tc>
          <w:tcPr>
            <w:tcW w:w="2126" w:type="dxa"/>
            <w:shd w:val="clear" w:color="auto" w:fill="D9E2F3" w:themeFill="accent1" w:themeFillTint="33"/>
          </w:tcPr>
          <w:p w14:paraId="0C8CF8C3" w14:textId="38CFFA0D" w:rsidR="00F203D3" w:rsidRDefault="00F203D3" w:rsidP="009817C4">
            <w:pPr>
              <w:jc w:val="right"/>
              <w:rPr>
                <w:rFonts w:ascii="Cambria" w:hAnsi="Cambria"/>
                <w:sz w:val="24"/>
                <w:szCs w:val="24"/>
              </w:rPr>
            </w:pPr>
            <w:r>
              <w:rPr>
                <w:rFonts w:ascii="Cambria" w:hAnsi="Cambria"/>
                <w:sz w:val="24"/>
                <w:szCs w:val="24"/>
              </w:rPr>
              <w:t>30.000,00</w:t>
            </w:r>
          </w:p>
        </w:tc>
      </w:tr>
      <w:tr w:rsidR="00F203D3" w:rsidRPr="008B1369" w14:paraId="1E1DB5CC" w14:textId="77777777" w:rsidTr="009817C4">
        <w:tc>
          <w:tcPr>
            <w:tcW w:w="739" w:type="dxa"/>
            <w:shd w:val="clear" w:color="auto" w:fill="D9E2F3" w:themeFill="accent1" w:themeFillTint="33"/>
          </w:tcPr>
          <w:p w14:paraId="371A0AEC" w14:textId="2679654E" w:rsidR="00F203D3" w:rsidRDefault="00F203D3" w:rsidP="008B1369">
            <w:pPr>
              <w:jc w:val="both"/>
              <w:rPr>
                <w:rFonts w:ascii="Cambria" w:hAnsi="Cambria"/>
                <w:sz w:val="24"/>
                <w:szCs w:val="24"/>
              </w:rPr>
            </w:pPr>
            <w:r>
              <w:rPr>
                <w:rFonts w:ascii="Cambria" w:hAnsi="Cambria"/>
                <w:sz w:val="24"/>
                <w:szCs w:val="24"/>
              </w:rPr>
              <w:t>17.</w:t>
            </w:r>
          </w:p>
        </w:tc>
        <w:tc>
          <w:tcPr>
            <w:tcW w:w="1164" w:type="dxa"/>
            <w:shd w:val="clear" w:color="auto" w:fill="D9E2F3" w:themeFill="accent1" w:themeFillTint="33"/>
          </w:tcPr>
          <w:p w14:paraId="7D21E063" w14:textId="29B1607A" w:rsidR="00F203D3" w:rsidRDefault="00F203D3" w:rsidP="008B1369">
            <w:pPr>
              <w:jc w:val="both"/>
              <w:rPr>
                <w:rFonts w:ascii="Cambria" w:hAnsi="Cambria"/>
                <w:sz w:val="24"/>
                <w:szCs w:val="24"/>
              </w:rPr>
            </w:pPr>
            <w:r>
              <w:rPr>
                <w:rFonts w:ascii="Cambria" w:hAnsi="Cambria"/>
                <w:sz w:val="24"/>
                <w:szCs w:val="24"/>
              </w:rPr>
              <w:t>4.4.</w:t>
            </w:r>
          </w:p>
        </w:tc>
        <w:tc>
          <w:tcPr>
            <w:tcW w:w="4678" w:type="dxa"/>
            <w:shd w:val="clear" w:color="auto" w:fill="D9E2F3" w:themeFill="accent1" w:themeFillTint="33"/>
          </w:tcPr>
          <w:p w14:paraId="17AA424F" w14:textId="690F07A4" w:rsidR="00F203D3" w:rsidRDefault="00F203D3" w:rsidP="008B1369">
            <w:pPr>
              <w:jc w:val="both"/>
              <w:rPr>
                <w:rFonts w:ascii="Cambria" w:hAnsi="Cambria"/>
                <w:sz w:val="24"/>
                <w:szCs w:val="24"/>
              </w:rPr>
            </w:pPr>
            <w:r>
              <w:rPr>
                <w:rFonts w:ascii="Cambria" w:hAnsi="Cambria"/>
                <w:sz w:val="24"/>
                <w:szCs w:val="24"/>
              </w:rPr>
              <w:t>Prihodi od legalizacije</w:t>
            </w:r>
          </w:p>
        </w:tc>
        <w:tc>
          <w:tcPr>
            <w:tcW w:w="2126" w:type="dxa"/>
            <w:shd w:val="clear" w:color="auto" w:fill="D9E2F3" w:themeFill="accent1" w:themeFillTint="33"/>
          </w:tcPr>
          <w:p w14:paraId="79BE8C6A" w14:textId="3A417279" w:rsidR="00F203D3" w:rsidRDefault="00F203D3" w:rsidP="009817C4">
            <w:pPr>
              <w:jc w:val="right"/>
              <w:rPr>
                <w:rFonts w:ascii="Cambria" w:hAnsi="Cambria"/>
                <w:sz w:val="24"/>
                <w:szCs w:val="24"/>
              </w:rPr>
            </w:pPr>
            <w:r>
              <w:rPr>
                <w:rFonts w:ascii="Cambria" w:hAnsi="Cambria"/>
                <w:sz w:val="24"/>
                <w:szCs w:val="24"/>
              </w:rPr>
              <w:t>30.000,00</w:t>
            </w:r>
          </w:p>
        </w:tc>
      </w:tr>
      <w:tr w:rsidR="00F203D3" w:rsidRPr="008B1369" w14:paraId="20721BB6" w14:textId="77777777" w:rsidTr="009817C4">
        <w:tc>
          <w:tcPr>
            <w:tcW w:w="739" w:type="dxa"/>
            <w:shd w:val="clear" w:color="auto" w:fill="D9E2F3" w:themeFill="accent1" w:themeFillTint="33"/>
          </w:tcPr>
          <w:p w14:paraId="0EE8090F" w14:textId="580EFDC0" w:rsidR="00F203D3" w:rsidRDefault="00F203D3" w:rsidP="008B1369">
            <w:pPr>
              <w:jc w:val="both"/>
              <w:rPr>
                <w:rFonts w:ascii="Cambria" w:hAnsi="Cambria"/>
                <w:sz w:val="24"/>
                <w:szCs w:val="24"/>
              </w:rPr>
            </w:pPr>
            <w:r>
              <w:rPr>
                <w:rFonts w:ascii="Cambria" w:hAnsi="Cambria"/>
                <w:sz w:val="24"/>
                <w:szCs w:val="24"/>
              </w:rPr>
              <w:t>18.</w:t>
            </w:r>
          </w:p>
        </w:tc>
        <w:tc>
          <w:tcPr>
            <w:tcW w:w="1164" w:type="dxa"/>
            <w:shd w:val="clear" w:color="auto" w:fill="D9E2F3" w:themeFill="accent1" w:themeFillTint="33"/>
          </w:tcPr>
          <w:p w14:paraId="76B04FC0" w14:textId="14A126AE" w:rsidR="00F203D3" w:rsidRDefault="00F203D3" w:rsidP="008B1369">
            <w:pPr>
              <w:jc w:val="both"/>
              <w:rPr>
                <w:rFonts w:ascii="Cambria" w:hAnsi="Cambria"/>
                <w:sz w:val="24"/>
                <w:szCs w:val="24"/>
              </w:rPr>
            </w:pPr>
            <w:r>
              <w:rPr>
                <w:rFonts w:ascii="Cambria" w:hAnsi="Cambria"/>
                <w:sz w:val="24"/>
                <w:szCs w:val="24"/>
              </w:rPr>
              <w:t>4.5.</w:t>
            </w:r>
          </w:p>
        </w:tc>
        <w:tc>
          <w:tcPr>
            <w:tcW w:w="4678" w:type="dxa"/>
            <w:shd w:val="clear" w:color="auto" w:fill="D9E2F3" w:themeFill="accent1" w:themeFillTint="33"/>
          </w:tcPr>
          <w:p w14:paraId="64F067A4" w14:textId="2DDA7C82" w:rsidR="00F203D3" w:rsidRDefault="00F203D3" w:rsidP="008B1369">
            <w:pPr>
              <w:jc w:val="both"/>
              <w:rPr>
                <w:rFonts w:ascii="Cambria" w:hAnsi="Cambria"/>
                <w:sz w:val="24"/>
                <w:szCs w:val="24"/>
              </w:rPr>
            </w:pPr>
            <w:r>
              <w:rPr>
                <w:rFonts w:ascii="Cambria" w:hAnsi="Cambria"/>
                <w:sz w:val="24"/>
                <w:szCs w:val="24"/>
              </w:rPr>
              <w:t xml:space="preserve">Prihod od prodaje državnog </w:t>
            </w:r>
            <w:proofErr w:type="spellStart"/>
            <w:r>
              <w:rPr>
                <w:rFonts w:ascii="Cambria" w:hAnsi="Cambria"/>
                <w:sz w:val="24"/>
                <w:szCs w:val="24"/>
              </w:rPr>
              <w:t>poljop</w:t>
            </w:r>
            <w:proofErr w:type="spellEnd"/>
            <w:r>
              <w:rPr>
                <w:rFonts w:ascii="Cambria" w:hAnsi="Cambria"/>
                <w:sz w:val="24"/>
                <w:szCs w:val="24"/>
              </w:rPr>
              <w:t>. zemljišta</w:t>
            </w:r>
          </w:p>
        </w:tc>
        <w:tc>
          <w:tcPr>
            <w:tcW w:w="2126" w:type="dxa"/>
            <w:shd w:val="clear" w:color="auto" w:fill="D9E2F3" w:themeFill="accent1" w:themeFillTint="33"/>
          </w:tcPr>
          <w:p w14:paraId="75C4F82F" w14:textId="4880973B" w:rsidR="00F203D3" w:rsidRDefault="00F203D3" w:rsidP="009817C4">
            <w:pPr>
              <w:jc w:val="right"/>
              <w:rPr>
                <w:rFonts w:ascii="Cambria" w:hAnsi="Cambria"/>
                <w:sz w:val="24"/>
                <w:szCs w:val="24"/>
              </w:rPr>
            </w:pPr>
            <w:r>
              <w:rPr>
                <w:rFonts w:ascii="Cambria" w:hAnsi="Cambria"/>
                <w:sz w:val="24"/>
                <w:szCs w:val="24"/>
              </w:rPr>
              <w:t>758.025,00</w:t>
            </w:r>
          </w:p>
        </w:tc>
      </w:tr>
      <w:tr w:rsidR="00F203D3" w:rsidRPr="008B1369" w14:paraId="5EF9F584" w14:textId="77777777" w:rsidTr="009817C4">
        <w:tc>
          <w:tcPr>
            <w:tcW w:w="739" w:type="dxa"/>
            <w:shd w:val="clear" w:color="auto" w:fill="D9E2F3" w:themeFill="accent1" w:themeFillTint="33"/>
          </w:tcPr>
          <w:p w14:paraId="055681A9" w14:textId="066F640B" w:rsidR="00F203D3" w:rsidRDefault="00F203D3" w:rsidP="008B1369">
            <w:pPr>
              <w:jc w:val="both"/>
              <w:rPr>
                <w:rFonts w:ascii="Cambria" w:hAnsi="Cambria"/>
                <w:sz w:val="24"/>
                <w:szCs w:val="24"/>
              </w:rPr>
            </w:pPr>
            <w:r>
              <w:rPr>
                <w:rFonts w:ascii="Cambria" w:hAnsi="Cambria"/>
                <w:sz w:val="24"/>
                <w:szCs w:val="24"/>
              </w:rPr>
              <w:t>19.</w:t>
            </w:r>
          </w:p>
        </w:tc>
        <w:tc>
          <w:tcPr>
            <w:tcW w:w="1164" w:type="dxa"/>
            <w:shd w:val="clear" w:color="auto" w:fill="D9E2F3" w:themeFill="accent1" w:themeFillTint="33"/>
          </w:tcPr>
          <w:p w14:paraId="62B8DD6D" w14:textId="4DF32A4D" w:rsidR="00F203D3" w:rsidRDefault="00F203D3" w:rsidP="008B1369">
            <w:pPr>
              <w:jc w:val="both"/>
              <w:rPr>
                <w:rFonts w:ascii="Cambria" w:hAnsi="Cambria"/>
                <w:sz w:val="24"/>
                <w:szCs w:val="24"/>
              </w:rPr>
            </w:pPr>
            <w:r>
              <w:rPr>
                <w:rFonts w:ascii="Cambria" w:hAnsi="Cambria"/>
                <w:sz w:val="24"/>
                <w:szCs w:val="24"/>
              </w:rPr>
              <w:t>4.6.</w:t>
            </w:r>
          </w:p>
        </w:tc>
        <w:tc>
          <w:tcPr>
            <w:tcW w:w="4678" w:type="dxa"/>
            <w:shd w:val="clear" w:color="auto" w:fill="D9E2F3" w:themeFill="accent1" w:themeFillTint="33"/>
          </w:tcPr>
          <w:p w14:paraId="69137ECE" w14:textId="3B88BE58" w:rsidR="00F203D3" w:rsidRDefault="00F203D3" w:rsidP="008B1369">
            <w:pPr>
              <w:jc w:val="both"/>
              <w:rPr>
                <w:rFonts w:ascii="Cambria" w:hAnsi="Cambria"/>
                <w:sz w:val="24"/>
                <w:szCs w:val="24"/>
              </w:rPr>
            </w:pPr>
            <w:r>
              <w:rPr>
                <w:rFonts w:ascii="Cambria" w:hAnsi="Cambria"/>
                <w:sz w:val="24"/>
                <w:szCs w:val="24"/>
              </w:rPr>
              <w:t xml:space="preserve">Prihod od zakupa državnog </w:t>
            </w:r>
            <w:proofErr w:type="spellStart"/>
            <w:r>
              <w:rPr>
                <w:rFonts w:ascii="Cambria" w:hAnsi="Cambria"/>
                <w:sz w:val="24"/>
                <w:szCs w:val="24"/>
              </w:rPr>
              <w:t>poljop</w:t>
            </w:r>
            <w:proofErr w:type="spellEnd"/>
            <w:r>
              <w:rPr>
                <w:rFonts w:ascii="Cambria" w:hAnsi="Cambria"/>
                <w:sz w:val="24"/>
                <w:szCs w:val="24"/>
              </w:rPr>
              <w:t>. zemljišta</w:t>
            </w:r>
          </w:p>
        </w:tc>
        <w:tc>
          <w:tcPr>
            <w:tcW w:w="2126" w:type="dxa"/>
            <w:shd w:val="clear" w:color="auto" w:fill="D9E2F3" w:themeFill="accent1" w:themeFillTint="33"/>
          </w:tcPr>
          <w:p w14:paraId="2BF4875E" w14:textId="4ABAE4D9" w:rsidR="00F203D3" w:rsidRDefault="00F203D3" w:rsidP="009817C4">
            <w:pPr>
              <w:jc w:val="right"/>
              <w:rPr>
                <w:rFonts w:ascii="Cambria" w:hAnsi="Cambria"/>
                <w:sz w:val="24"/>
                <w:szCs w:val="24"/>
              </w:rPr>
            </w:pPr>
            <w:r>
              <w:rPr>
                <w:rFonts w:ascii="Cambria" w:hAnsi="Cambria"/>
                <w:sz w:val="24"/>
                <w:szCs w:val="24"/>
              </w:rPr>
              <w:t>31.674,81</w:t>
            </w:r>
          </w:p>
        </w:tc>
      </w:tr>
      <w:tr w:rsidR="00F203D3" w:rsidRPr="008B1369" w14:paraId="3CF7F299" w14:textId="77777777" w:rsidTr="009817C4">
        <w:tc>
          <w:tcPr>
            <w:tcW w:w="739" w:type="dxa"/>
            <w:shd w:val="clear" w:color="auto" w:fill="D9E2F3" w:themeFill="accent1" w:themeFillTint="33"/>
          </w:tcPr>
          <w:p w14:paraId="2C3948EF" w14:textId="7028DDA7" w:rsidR="00F203D3" w:rsidRDefault="00F203D3" w:rsidP="008B1369">
            <w:pPr>
              <w:jc w:val="both"/>
              <w:rPr>
                <w:rFonts w:ascii="Cambria" w:hAnsi="Cambria"/>
                <w:sz w:val="24"/>
                <w:szCs w:val="24"/>
              </w:rPr>
            </w:pPr>
            <w:r>
              <w:rPr>
                <w:rFonts w:ascii="Cambria" w:hAnsi="Cambria"/>
                <w:sz w:val="24"/>
                <w:szCs w:val="24"/>
              </w:rPr>
              <w:t>20.</w:t>
            </w:r>
          </w:p>
        </w:tc>
        <w:tc>
          <w:tcPr>
            <w:tcW w:w="1164" w:type="dxa"/>
            <w:shd w:val="clear" w:color="auto" w:fill="D9E2F3" w:themeFill="accent1" w:themeFillTint="33"/>
          </w:tcPr>
          <w:p w14:paraId="2CAFC481" w14:textId="2E08A42A" w:rsidR="00F203D3" w:rsidRDefault="00F203D3" w:rsidP="008B1369">
            <w:pPr>
              <w:jc w:val="both"/>
              <w:rPr>
                <w:rFonts w:ascii="Cambria" w:hAnsi="Cambria"/>
                <w:sz w:val="24"/>
                <w:szCs w:val="24"/>
              </w:rPr>
            </w:pPr>
            <w:r>
              <w:rPr>
                <w:rFonts w:ascii="Cambria" w:hAnsi="Cambria"/>
                <w:sz w:val="24"/>
                <w:szCs w:val="24"/>
              </w:rPr>
              <w:t>4.7.</w:t>
            </w:r>
          </w:p>
        </w:tc>
        <w:tc>
          <w:tcPr>
            <w:tcW w:w="4678" w:type="dxa"/>
            <w:shd w:val="clear" w:color="auto" w:fill="D9E2F3" w:themeFill="accent1" w:themeFillTint="33"/>
          </w:tcPr>
          <w:p w14:paraId="6E124DDF" w14:textId="2B989080" w:rsidR="00F203D3" w:rsidRDefault="00F203D3" w:rsidP="008B1369">
            <w:pPr>
              <w:jc w:val="both"/>
              <w:rPr>
                <w:rFonts w:ascii="Cambria" w:hAnsi="Cambria"/>
                <w:sz w:val="24"/>
                <w:szCs w:val="24"/>
              </w:rPr>
            </w:pPr>
            <w:r>
              <w:rPr>
                <w:rFonts w:ascii="Cambria" w:hAnsi="Cambria"/>
                <w:sz w:val="24"/>
                <w:szCs w:val="24"/>
              </w:rPr>
              <w:t xml:space="preserve">Prihod od koncesije državnog </w:t>
            </w:r>
            <w:proofErr w:type="spellStart"/>
            <w:r>
              <w:rPr>
                <w:rFonts w:ascii="Cambria" w:hAnsi="Cambria"/>
                <w:sz w:val="24"/>
                <w:szCs w:val="24"/>
              </w:rPr>
              <w:t>poljop</w:t>
            </w:r>
            <w:proofErr w:type="spellEnd"/>
            <w:r>
              <w:rPr>
                <w:rFonts w:ascii="Cambria" w:hAnsi="Cambria"/>
                <w:sz w:val="24"/>
                <w:szCs w:val="24"/>
              </w:rPr>
              <w:t>. zemljišta</w:t>
            </w:r>
          </w:p>
        </w:tc>
        <w:tc>
          <w:tcPr>
            <w:tcW w:w="2126" w:type="dxa"/>
            <w:shd w:val="clear" w:color="auto" w:fill="D9E2F3" w:themeFill="accent1" w:themeFillTint="33"/>
          </w:tcPr>
          <w:p w14:paraId="4F424904" w14:textId="5116DBCF" w:rsidR="00F203D3" w:rsidRDefault="00F203D3" w:rsidP="009817C4">
            <w:pPr>
              <w:jc w:val="right"/>
              <w:rPr>
                <w:rFonts w:ascii="Cambria" w:hAnsi="Cambria"/>
                <w:sz w:val="24"/>
                <w:szCs w:val="24"/>
              </w:rPr>
            </w:pPr>
            <w:r>
              <w:rPr>
                <w:rFonts w:ascii="Cambria" w:hAnsi="Cambria"/>
                <w:sz w:val="24"/>
                <w:szCs w:val="24"/>
              </w:rPr>
              <w:t>237.189,32</w:t>
            </w:r>
          </w:p>
        </w:tc>
      </w:tr>
      <w:tr w:rsidR="00F203D3" w:rsidRPr="008B1369" w14:paraId="08441497" w14:textId="77777777" w:rsidTr="009817C4">
        <w:tc>
          <w:tcPr>
            <w:tcW w:w="739" w:type="dxa"/>
            <w:shd w:val="clear" w:color="auto" w:fill="D9E2F3" w:themeFill="accent1" w:themeFillTint="33"/>
          </w:tcPr>
          <w:p w14:paraId="308CF537" w14:textId="5FD1AC11" w:rsidR="00F203D3" w:rsidRDefault="00F203D3" w:rsidP="008B1369">
            <w:pPr>
              <w:jc w:val="both"/>
              <w:rPr>
                <w:rFonts w:ascii="Cambria" w:hAnsi="Cambria"/>
                <w:sz w:val="24"/>
                <w:szCs w:val="24"/>
              </w:rPr>
            </w:pPr>
            <w:r>
              <w:rPr>
                <w:rFonts w:ascii="Cambria" w:hAnsi="Cambria"/>
                <w:sz w:val="24"/>
                <w:szCs w:val="24"/>
              </w:rPr>
              <w:t>21.</w:t>
            </w:r>
          </w:p>
        </w:tc>
        <w:tc>
          <w:tcPr>
            <w:tcW w:w="1164" w:type="dxa"/>
            <w:shd w:val="clear" w:color="auto" w:fill="D9E2F3" w:themeFill="accent1" w:themeFillTint="33"/>
          </w:tcPr>
          <w:p w14:paraId="2AA80005" w14:textId="13EED2A9" w:rsidR="00F203D3" w:rsidRDefault="00F203D3" w:rsidP="008B1369">
            <w:pPr>
              <w:jc w:val="both"/>
              <w:rPr>
                <w:rFonts w:ascii="Cambria" w:hAnsi="Cambria"/>
                <w:sz w:val="24"/>
                <w:szCs w:val="24"/>
              </w:rPr>
            </w:pPr>
            <w:r>
              <w:rPr>
                <w:rFonts w:ascii="Cambria" w:hAnsi="Cambria"/>
                <w:sz w:val="24"/>
                <w:szCs w:val="24"/>
              </w:rPr>
              <w:t>4.8.</w:t>
            </w:r>
          </w:p>
        </w:tc>
        <w:tc>
          <w:tcPr>
            <w:tcW w:w="4678" w:type="dxa"/>
            <w:shd w:val="clear" w:color="auto" w:fill="D9E2F3" w:themeFill="accent1" w:themeFillTint="33"/>
          </w:tcPr>
          <w:p w14:paraId="0A158CC5" w14:textId="4F0961C5" w:rsidR="00F203D3" w:rsidRDefault="00F203D3" w:rsidP="008B1369">
            <w:pPr>
              <w:jc w:val="both"/>
              <w:rPr>
                <w:rFonts w:ascii="Cambria" w:hAnsi="Cambria"/>
                <w:sz w:val="24"/>
                <w:szCs w:val="24"/>
              </w:rPr>
            </w:pPr>
            <w:r>
              <w:rPr>
                <w:rFonts w:ascii="Cambria" w:hAnsi="Cambria"/>
                <w:sz w:val="24"/>
                <w:szCs w:val="24"/>
              </w:rPr>
              <w:t>Vodni doprinos</w:t>
            </w:r>
          </w:p>
        </w:tc>
        <w:tc>
          <w:tcPr>
            <w:tcW w:w="2126" w:type="dxa"/>
            <w:shd w:val="clear" w:color="auto" w:fill="D9E2F3" w:themeFill="accent1" w:themeFillTint="33"/>
          </w:tcPr>
          <w:p w14:paraId="77C629F2" w14:textId="1DCE02A3" w:rsidR="00F203D3" w:rsidRDefault="00F203D3" w:rsidP="009817C4">
            <w:pPr>
              <w:jc w:val="right"/>
              <w:rPr>
                <w:rFonts w:ascii="Cambria" w:hAnsi="Cambria"/>
                <w:sz w:val="24"/>
                <w:szCs w:val="24"/>
              </w:rPr>
            </w:pPr>
            <w:r>
              <w:rPr>
                <w:rFonts w:ascii="Cambria" w:hAnsi="Cambria"/>
                <w:sz w:val="24"/>
                <w:szCs w:val="24"/>
              </w:rPr>
              <w:t>2.500,00</w:t>
            </w:r>
          </w:p>
        </w:tc>
      </w:tr>
      <w:tr w:rsidR="00F203D3" w:rsidRPr="009817C4" w14:paraId="5EFF1399" w14:textId="77777777" w:rsidTr="009817C4">
        <w:tc>
          <w:tcPr>
            <w:tcW w:w="739" w:type="dxa"/>
            <w:shd w:val="clear" w:color="auto" w:fill="8EAADB" w:themeFill="accent1" w:themeFillTint="99"/>
          </w:tcPr>
          <w:p w14:paraId="745A4101" w14:textId="3D4F35BA" w:rsidR="00F203D3" w:rsidRPr="009817C4" w:rsidRDefault="00F203D3" w:rsidP="008B1369">
            <w:pPr>
              <w:jc w:val="both"/>
              <w:rPr>
                <w:rFonts w:ascii="Cambria" w:hAnsi="Cambria"/>
                <w:b/>
                <w:sz w:val="24"/>
                <w:szCs w:val="24"/>
              </w:rPr>
            </w:pPr>
            <w:r w:rsidRPr="009817C4">
              <w:rPr>
                <w:rFonts w:ascii="Cambria" w:hAnsi="Cambria"/>
                <w:b/>
                <w:sz w:val="24"/>
                <w:szCs w:val="24"/>
              </w:rPr>
              <w:t>22.</w:t>
            </w:r>
          </w:p>
        </w:tc>
        <w:tc>
          <w:tcPr>
            <w:tcW w:w="1164" w:type="dxa"/>
            <w:shd w:val="clear" w:color="auto" w:fill="8EAADB" w:themeFill="accent1" w:themeFillTint="99"/>
          </w:tcPr>
          <w:p w14:paraId="457CCB0F" w14:textId="22CCE788" w:rsidR="00F203D3" w:rsidRPr="009817C4" w:rsidRDefault="00F203D3" w:rsidP="008B1369">
            <w:pPr>
              <w:jc w:val="both"/>
              <w:rPr>
                <w:rFonts w:ascii="Cambria" w:hAnsi="Cambria"/>
                <w:b/>
                <w:sz w:val="24"/>
                <w:szCs w:val="24"/>
              </w:rPr>
            </w:pPr>
            <w:r w:rsidRPr="009817C4">
              <w:rPr>
                <w:rFonts w:ascii="Cambria" w:hAnsi="Cambria"/>
                <w:b/>
                <w:sz w:val="24"/>
                <w:szCs w:val="24"/>
              </w:rPr>
              <w:t>5</w:t>
            </w:r>
          </w:p>
        </w:tc>
        <w:tc>
          <w:tcPr>
            <w:tcW w:w="4678" w:type="dxa"/>
            <w:shd w:val="clear" w:color="auto" w:fill="8EAADB" w:themeFill="accent1" w:themeFillTint="99"/>
          </w:tcPr>
          <w:p w14:paraId="5F86D67D" w14:textId="396CA594" w:rsidR="00F203D3" w:rsidRPr="009817C4" w:rsidRDefault="00F203D3" w:rsidP="008B1369">
            <w:pPr>
              <w:jc w:val="both"/>
              <w:rPr>
                <w:rFonts w:ascii="Cambria" w:hAnsi="Cambria"/>
                <w:b/>
                <w:sz w:val="24"/>
                <w:szCs w:val="24"/>
              </w:rPr>
            </w:pPr>
            <w:r w:rsidRPr="009817C4">
              <w:rPr>
                <w:rFonts w:ascii="Cambria" w:hAnsi="Cambria"/>
                <w:b/>
                <w:sz w:val="24"/>
                <w:szCs w:val="24"/>
              </w:rPr>
              <w:t>Pomoći</w:t>
            </w:r>
          </w:p>
        </w:tc>
        <w:tc>
          <w:tcPr>
            <w:tcW w:w="2126" w:type="dxa"/>
            <w:shd w:val="clear" w:color="auto" w:fill="8EAADB" w:themeFill="accent1" w:themeFillTint="99"/>
          </w:tcPr>
          <w:p w14:paraId="52DF63A8" w14:textId="40F88038" w:rsidR="00F203D3" w:rsidRPr="009817C4" w:rsidRDefault="009817C4" w:rsidP="009817C4">
            <w:pPr>
              <w:jc w:val="right"/>
              <w:rPr>
                <w:rFonts w:ascii="Cambria" w:hAnsi="Cambria"/>
                <w:b/>
                <w:sz w:val="24"/>
                <w:szCs w:val="24"/>
              </w:rPr>
            </w:pPr>
            <w:r w:rsidRPr="009817C4">
              <w:rPr>
                <w:rFonts w:ascii="Cambria" w:hAnsi="Cambria"/>
                <w:b/>
                <w:sz w:val="24"/>
                <w:szCs w:val="24"/>
              </w:rPr>
              <w:t>4.109.197,09</w:t>
            </w:r>
          </w:p>
        </w:tc>
      </w:tr>
      <w:tr w:rsidR="00F203D3" w:rsidRPr="008B1369" w14:paraId="750BFBE7" w14:textId="77777777" w:rsidTr="009817C4">
        <w:tc>
          <w:tcPr>
            <w:tcW w:w="739" w:type="dxa"/>
            <w:shd w:val="clear" w:color="auto" w:fill="D9E2F3" w:themeFill="accent1" w:themeFillTint="33"/>
          </w:tcPr>
          <w:p w14:paraId="1E695D82" w14:textId="7D88CAA5" w:rsidR="00F203D3" w:rsidRDefault="009817C4" w:rsidP="008B1369">
            <w:pPr>
              <w:jc w:val="both"/>
              <w:rPr>
                <w:rFonts w:ascii="Cambria" w:hAnsi="Cambria"/>
                <w:sz w:val="24"/>
                <w:szCs w:val="24"/>
              </w:rPr>
            </w:pPr>
            <w:r>
              <w:rPr>
                <w:rFonts w:ascii="Cambria" w:hAnsi="Cambria"/>
                <w:sz w:val="24"/>
                <w:szCs w:val="24"/>
              </w:rPr>
              <w:t>23.</w:t>
            </w:r>
          </w:p>
        </w:tc>
        <w:tc>
          <w:tcPr>
            <w:tcW w:w="1164" w:type="dxa"/>
            <w:shd w:val="clear" w:color="auto" w:fill="D9E2F3" w:themeFill="accent1" w:themeFillTint="33"/>
          </w:tcPr>
          <w:p w14:paraId="4B350D0E" w14:textId="1D6B668B" w:rsidR="00F203D3" w:rsidRDefault="009817C4" w:rsidP="008B1369">
            <w:pPr>
              <w:jc w:val="both"/>
              <w:rPr>
                <w:rFonts w:ascii="Cambria" w:hAnsi="Cambria"/>
                <w:sz w:val="24"/>
                <w:szCs w:val="24"/>
              </w:rPr>
            </w:pPr>
            <w:r>
              <w:rPr>
                <w:rFonts w:ascii="Cambria" w:hAnsi="Cambria"/>
                <w:sz w:val="24"/>
                <w:szCs w:val="24"/>
              </w:rPr>
              <w:t>5.1.1.</w:t>
            </w:r>
          </w:p>
        </w:tc>
        <w:tc>
          <w:tcPr>
            <w:tcW w:w="4678" w:type="dxa"/>
            <w:shd w:val="clear" w:color="auto" w:fill="D9E2F3" w:themeFill="accent1" w:themeFillTint="33"/>
          </w:tcPr>
          <w:p w14:paraId="4D42C134" w14:textId="1756B9E0" w:rsidR="00F203D3" w:rsidRDefault="009817C4" w:rsidP="008B1369">
            <w:pPr>
              <w:jc w:val="both"/>
              <w:rPr>
                <w:rFonts w:ascii="Cambria" w:hAnsi="Cambria"/>
                <w:sz w:val="24"/>
                <w:szCs w:val="24"/>
              </w:rPr>
            </w:pPr>
            <w:r>
              <w:rPr>
                <w:rFonts w:ascii="Cambria" w:hAnsi="Cambria"/>
                <w:sz w:val="24"/>
                <w:szCs w:val="24"/>
              </w:rPr>
              <w:t>Tekuće pomoći iz županijskog proračuna</w:t>
            </w:r>
          </w:p>
        </w:tc>
        <w:tc>
          <w:tcPr>
            <w:tcW w:w="2126" w:type="dxa"/>
            <w:shd w:val="clear" w:color="auto" w:fill="D9E2F3" w:themeFill="accent1" w:themeFillTint="33"/>
          </w:tcPr>
          <w:p w14:paraId="14FAD00B" w14:textId="0ADCBB97" w:rsidR="00F203D3" w:rsidRDefault="009817C4" w:rsidP="009817C4">
            <w:pPr>
              <w:jc w:val="right"/>
              <w:rPr>
                <w:rFonts w:ascii="Cambria" w:hAnsi="Cambria"/>
                <w:sz w:val="24"/>
                <w:szCs w:val="24"/>
              </w:rPr>
            </w:pPr>
            <w:r>
              <w:rPr>
                <w:rFonts w:ascii="Cambria" w:hAnsi="Cambria"/>
                <w:sz w:val="24"/>
                <w:szCs w:val="24"/>
              </w:rPr>
              <w:t>35.150,00</w:t>
            </w:r>
          </w:p>
        </w:tc>
      </w:tr>
      <w:tr w:rsidR="00F203D3" w:rsidRPr="008B1369" w14:paraId="32943056" w14:textId="77777777" w:rsidTr="009817C4">
        <w:tc>
          <w:tcPr>
            <w:tcW w:w="739" w:type="dxa"/>
            <w:shd w:val="clear" w:color="auto" w:fill="D9E2F3" w:themeFill="accent1" w:themeFillTint="33"/>
          </w:tcPr>
          <w:p w14:paraId="52D2C05D" w14:textId="3197E383" w:rsidR="00F203D3" w:rsidRDefault="009817C4" w:rsidP="008B1369">
            <w:pPr>
              <w:jc w:val="both"/>
              <w:rPr>
                <w:rFonts w:ascii="Cambria" w:hAnsi="Cambria"/>
                <w:sz w:val="24"/>
                <w:szCs w:val="24"/>
              </w:rPr>
            </w:pPr>
            <w:r>
              <w:rPr>
                <w:rFonts w:ascii="Cambria" w:hAnsi="Cambria"/>
                <w:sz w:val="24"/>
                <w:szCs w:val="24"/>
              </w:rPr>
              <w:t>24.</w:t>
            </w:r>
          </w:p>
        </w:tc>
        <w:tc>
          <w:tcPr>
            <w:tcW w:w="1164" w:type="dxa"/>
            <w:shd w:val="clear" w:color="auto" w:fill="D9E2F3" w:themeFill="accent1" w:themeFillTint="33"/>
          </w:tcPr>
          <w:p w14:paraId="7A2A8B6B" w14:textId="3EBE558C" w:rsidR="00F203D3" w:rsidRDefault="009817C4" w:rsidP="008B1369">
            <w:pPr>
              <w:jc w:val="both"/>
              <w:rPr>
                <w:rFonts w:ascii="Cambria" w:hAnsi="Cambria"/>
                <w:sz w:val="24"/>
                <w:szCs w:val="24"/>
              </w:rPr>
            </w:pPr>
            <w:r>
              <w:rPr>
                <w:rFonts w:ascii="Cambria" w:hAnsi="Cambria"/>
                <w:sz w:val="24"/>
                <w:szCs w:val="24"/>
              </w:rPr>
              <w:t>5.1.2.</w:t>
            </w:r>
          </w:p>
        </w:tc>
        <w:tc>
          <w:tcPr>
            <w:tcW w:w="4678" w:type="dxa"/>
            <w:shd w:val="clear" w:color="auto" w:fill="D9E2F3" w:themeFill="accent1" w:themeFillTint="33"/>
          </w:tcPr>
          <w:p w14:paraId="4D338DB1" w14:textId="39627139" w:rsidR="00F203D3" w:rsidRDefault="009817C4" w:rsidP="008B1369">
            <w:pPr>
              <w:jc w:val="both"/>
              <w:rPr>
                <w:rFonts w:ascii="Cambria" w:hAnsi="Cambria"/>
                <w:sz w:val="24"/>
                <w:szCs w:val="24"/>
              </w:rPr>
            </w:pPr>
            <w:r>
              <w:rPr>
                <w:rFonts w:ascii="Cambria" w:hAnsi="Cambria"/>
                <w:sz w:val="24"/>
                <w:szCs w:val="24"/>
              </w:rPr>
              <w:t>Tekuće pomoći iz državnog proračuna</w:t>
            </w:r>
          </w:p>
        </w:tc>
        <w:tc>
          <w:tcPr>
            <w:tcW w:w="2126" w:type="dxa"/>
            <w:shd w:val="clear" w:color="auto" w:fill="D9E2F3" w:themeFill="accent1" w:themeFillTint="33"/>
          </w:tcPr>
          <w:p w14:paraId="4DCFA906" w14:textId="3638980C" w:rsidR="00F203D3" w:rsidRDefault="009817C4" w:rsidP="009817C4">
            <w:pPr>
              <w:jc w:val="right"/>
              <w:rPr>
                <w:rFonts w:ascii="Cambria" w:hAnsi="Cambria"/>
                <w:sz w:val="24"/>
                <w:szCs w:val="24"/>
              </w:rPr>
            </w:pPr>
            <w:r>
              <w:rPr>
                <w:rFonts w:ascii="Cambria" w:hAnsi="Cambria"/>
                <w:sz w:val="24"/>
                <w:szCs w:val="24"/>
              </w:rPr>
              <w:t>3.500,00</w:t>
            </w:r>
          </w:p>
        </w:tc>
      </w:tr>
      <w:tr w:rsidR="00F203D3" w:rsidRPr="008B1369" w14:paraId="6FDE593D" w14:textId="77777777" w:rsidTr="009817C4">
        <w:tc>
          <w:tcPr>
            <w:tcW w:w="739" w:type="dxa"/>
            <w:shd w:val="clear" w:color="auto" w:fill="D9E2F3" w:themeFill="accent1" w:themeFillTint="33"/>
          </w:tcPr>
          <w:p w14:paraId="20BE0688" w14:textId="30FD37E3" w:rsidR="00F203D3" w:rsidRDefault="009817C4" w:rsidP="008B1369">
            <w:pPr>
              <w:jc w:val="both"/>
              <w:rPr>
                <w:rFonts w:ascii="Cambria" w:hAnsi="Cambria"/>
                <w:sz w:val="24"/>
                <w:szCs w:val="24"/>
              </w:rPr>
            </w:pPr>
            <w:r>
              <w:rPr>
                <w:rFonts w:ascii="Cambria" w:hAnsi="Cambria"/>
                <w:sz w:val="24"/>
                <w:szCs w:val="24"/>
              </w:rPr>
              <w:t>25.</w:t>
            </w:r>
          </w:p>
        </w:tc>
        <w:tc>
          <w:tcPr>
            <w:tcW w:w="1164" w:type="dxa"/>
            <w:shd w:val="clear" w:color="auto" w:fill="D9E2F3" w:themeFill="accent1" w:themeFillTint="33"/>
          </w:tcPr>
          <w:p w14:paraId="350D4E6C" w14:textId="2BDDB26B" w:rsidR="00F203D3" w:rsidRDefault="009817C4" w:rsidP="008B1369">
            <w:pPr>
              <w:jc w:val="both"/>
              <w:rPr>
                <w:rFonts w:ascii="Cambria" w:hAnsi="Cambria"/>
                <w:sz w:val="24"/>
                <w:szCs w:val="24"/>
              </w:rPr>
            </w:pPr>
            <w:r>
              <w:rPr>
                <w:rFonts w:ascii="Cambria" w:hAnsi="Cambria"/>
                <w:sz w:val="24"/>
                <w:szCs w:val="24"/>
              </w:rPr>
              <w:t>5.1.3.</w:t>
            </w:r>
          </w:p>
        </w:tc>
        <w:tc>
          <w:tcPr>
            <w:tcW w:w="4678" w:type="dxa"/>
            <w:shd w:val="clear" w:color="auto" w:fill="D9E2F3" w:themeFill="accent1" w:themeFillTint="33"/>
          </w:tcPr>
          <w:p w14:paraId="5A8655DB" w14:textId="3103C40F" w:rsidR="00F203D3" w:rsidRDefault="009817C4" w:rsidP="008B1369">
            <w:pPr>
              <w:jc w:val="both"/>
              <w:rPr>
                <w:rFonts w:ascii="Cambria" w:hAnsi="Cambria"/>
                <w:sz w:val="24"/>
                <w:szCs w:val="24"/>
              </w:rPr>
            </w:pPr>
            <w:r>
              <w:rPr>
                <w:rFonts w:ascii="Cambria" w:hAnsi="Cambria"/>
                <w:sz w:val="24"/>
                <w:szCs w:val="24"/>
              </w:rPr>
              <w:t>Tekuće pomoći od izvanproračunskih korisnika</w:t>
            </w:r>
          </w:p>
        </w:tc>
        <w:tc>
          <w:tcPr>
            <w:tcW w:w="2126" w:type="dxa"/>
            <w:shd w:val="clear" w:color="auto" w:fill="D9E2F3" w:themeFill="accent1" w:themeFillTint="33"/>
          </w:tcPr>
          <w:p w14:paraId="6E989D7B" w14:textId="20D138FE" w:rsidR="00F203D3" w:rsidRDefault="009817C4" w:rsidP="009817C4">
            <w:pPr>
              <w:jc w:val="right"/>
              <w:rPr>
                <w:rFonts w:ascii="Cambria" w:hAnsi="Cambria"/>
                <w:sz w:val="24"/>
                <w:szCs w:val="24"/>
              </w:rPr>
            </w:pPr>
            <w:r>
              <w:rPr>
                <w:rFonts w:ascii="Cambria" w:hAnsi="Cambria"/>
                <w:sz w:val="24"/>
                <w:szCs w:val="24"/>
              </w:rPr>
              <w:t>692.960,40</w:t>
            </w:r>
          </w:p>
        </w:tc>
      </w:tr>
      <w:tr w:rsidR="00F203D3" w:rsidRPr="008B1369" w14:paraId="5099A2F8" w14:textId="77777777" w:rsidTr="009817C4">
        <w:tc>
          <w:tcPr>
            <w:tcW w:w="739" w:type="dxa"/>
            <w:shd w:val="clear" w:color="auto" w:fill="D9E2F3" w:themeFill="accent1" w:themeFillTint="33"/>
          </w:tcPr>
          <w:p w14:paraId="6CB7076D" w14:textId="3B18DEC1" w:rsidR="00F203D3" w:rsidRDefault="009817C4" w:rsidP="008B1369">
            <w:pPr>
              <w:jc w:val="both"/>
              <w:rPr>
                <w:rFonts w:ascii="Cambria" w:hAnsi="Cambria"/>
                <w:sz w:val="24"/>
                <w:szCs w:val="24"/>
              </w:rPr>
            </w:pPr>
            <w:r>
              <w:rPr>
                <w:rFonts w:ascii="Cambria" w:hAnsi="Cambria"/>
                <w:sz w:val="24"/>
                <w:szCs w:val="24"/>
              </w:rPr>
              <w:t>26.</w:t>
            </w:r>
          </w:p>
        </w:tc>
        <w:tc>
          <w:tcPr>
            <w:tcW w:w="1164" w:type="dxa"/>
            <w:shd w:val="clear" w:color="auto" w:fill="D9E2F3" w:themeFill="accent1" w:themeFillTint="33"/>
          </w:tcPr>
          <w:p w14:paraId="44A4C3BA" w14:textId="2D6AD99F" w:rsidR="00F203D3" w:rsidRDefault="009817C4" w:rsidP="008B1369">
            <w:pPr>
              <w:jc w:val="both"/>
              <w:rPr>
                <w:rFonts w:ascii="Cambria" w:hAnsi="Cambria"/>
                <w:sz w:val="24"/>
                <w:szCs w:val="24"/>
              </w:rPr>
            </w:pPr>
            <w:r>
              <w:rPr>
                <w:rFonts w:ascii="Cambria" w:hAnsi="Cambria"/>
                <w:sz w:val="24"/>
                <w:szCs w:val="24"/>
              </w:rPr>
              <w:t>5.2.1.</w:t>
            </w:r>
          </w:p>
        </w:tc>
        <w:tc>
          <w:tcPr>
            <w:tcW w:w="4678" w:type="dxa"/>
            <w:shd w:val="clear" w:color="auto" w:fill="D9E2F3" w:themeFill="accent1" w:themeFillTint="33"/>
          </w:tcPr>
          <w:p w14:paraId="7FF59C65" w14:textId="7B0BBC22" w:rsidR="00F203D3" w:rsidRDefault="009817C4" w:rsidP="008B1369">
            <w:pPr>
              <w:jc w:val="both"/>
              <w:rPr>
                <w:rFonts w:ascii="Cambria" w:hAnsi="Cambria"/>
                <w:sz w:val="24"/>
                <w:szCs w:val="24"/>
              </w:rPr>
            </w:pPr>
            <w:r>
              <w:rPr>
                <w:rFonts w:ascii="Cambria" w:hAnsi="Cambria"/>
                <w:sz w:val="24"/>
                <w:szCs w:val="24"/>
              </w:rPr>
              <w:t>Kapitalne pomoći iz županijskog proračuna</w:t>
            </w:r>
          </w:p>
        </w:tc>
        <w:tc>
          <w:tcPr>
            <w:tcW w:w="2126" w:type="dxa"/>
            <w:shd w:val="clear" w:color="auto" w:fill="D9E2F3" w:themeFill="accent1" w:themeFillTint="33"/>
          </w:tcPr>
          <w:p w14:paraId="0C7DC921" w14:textId="586E7B3F" w:rsidR="00F203D3" w:rsidRDefault="009817C4" w:rsidP="009817C4">
            <w:pPr>
              <w:jc w:val="right"/>
              <w:rPr>
                <w:rFonts w:ascii="Cambria" w:hAnsi="Cambria"/>
                <w:sz w:val="24"/>
                <w:szCs w:val="24"/>
              </w:rPr>
            </w:pPr>
            <w:r>
              <w:rPr>
                <w:rFonts w:ascii="Cambria" w:hAnsi="Cambria"/>
                <w:sz w:val="24"/>
                <w:szCs w:val="24"/>
              </w:rPr>
              <w:t>230.000,00</w:t>
            </w:r>
          </w:p>
        </w:tc>
      </w:tr>
      <w:tr w:rsidR="009817C4" w:rsidRPr="008B1369" w14:paraId="52EEF9B8" w14:textId="77777777" w:rsidTr="009817C4">
        <w:tc>
          <w:tcPr>
            <w:tcW w:w="739" w:type="dxa"/>
            <w:shd w:val="clear" w:color="auto" w:fill="D9E2F3" w:themeFill="accent1" w:themeFillTint="33"/>
          </w:tcPr>
          <w:p w14:paraId="050B5626" w14:textId="6EAF53F8" w:rsidR="009817C4" w:rsidRDefault="009817C4" w:rsidP="008B1369">
            <w:pPr>
              <w:jc w:val="both"/>
              <w:rPr>
                <w:rFonts w:ascii="Cambria" w:hAnsi="Cambria"/>
                <w:sz w:val="24"/>
                <w:szCs w:val="24"/>
              </w:rPr>
            </w:pPr>
            <w:r>
              <w:rPr>
                <w:rFonts w:ascii="Cambria" w:hAnsi="Cambria"/>
                <w:sz w:val="24"/>
                <w:szCs w:val="24"/>
              </w:rPr>
              <w:t>27.</w:t>
            </w:r>
          </w:p>
        </w:tc>
        <w:tc>
          <w:tcPr>
            <w:tcW w:w="1164" w:type="dxa"/>
            <w:shd w:val="clear" w:color="auto" w:fill="D9E2F3" w:themeFill="accent1" w:themeFillTint="33"/>
          </w:tcPr>
          <w:p w14:paraId="1EF490B3" w14:textId="57907A3D" w:rsidR="009817C4" w:rsidRDefault="009817C4" w:rsidP="008B1369">
            <w:pPr>
              <w:jc w:val="both"/>
              <w:rPr>
                <w:rFonts w:ascii="Cambria" w:hAnsi="Cambria"/>
                <w:sz w:val="24"/>
                <w:szCs w:val="24"/>
              </w:rPr>
            </w:pPr>
            <w:r>
              <w:rPr>
                <w:rFonts w:ascii="Cambria" w:hAnsi="Cambria"/>
                <w:sz w:val="24"/>
                <w:szCs w:val="24"/>
              </w:rPr>
              <w:t>5.2.2.</w:t>
            </w:r>
          </w:p>
        </w:tc>
        <w:tc>
          <w:tcPr>
            <w:tcW w:w="4678" w:type="dxa"/>
            <w:shd w:val="clear" w:color="auto" w:fill="D9E2F3" w:themeFill="accent1" w:themeFillTint="33"/>
          </w:tcPr>
          <w:p w14:paraId="275FF2E7" w14:textId="5AECC247" w:rsidR="009817C4" w:rsidRDefault="009817C4" w:rsidP="008B1369">
            <w:pPr>
              <w:jc w:val="both"/>
              <w:rPr>
                <w:rFonts w:ascii="Cambria" w:hAnsi="Cambria"/>
                <w:sz w:val="24"/>
                <w:szCs w:val="24"/>
              </w:rPr>
            </w:pPr>
            <w:r>
              <w:rPr>
                <w:rFonts w:ascii="Cambria" w:hAnsi="Cambria"/>
                <w:sz w:val="24"/>
                <w:szCs w:val="24"/>
              </w:rPr>
              <w:t>Kapitalne pomoći iz državnog proračuna</w:t>
            </w:r>
          </w:p>
        </w:tc>
        <w:tc>
          <w:tcPr>
            <w:tcW w:w="2126" w:type="dxa"/>
            <w:shd w:val="clear" w:color="auto" w:fill="D9E2F3" w:themeFill="accent1" w:themeFillTint="33"/>
          </w:tcPr>
          <w:p w14:paraId="26F65386" w14:textId="4D98D745" w:rsidR="009817C4" w:rsidRDefault="009817C4" w:rsidP="009817C4">
            <w:pPr>
              <w:jc w:val="right"/>
              <w:rPr>
                <w:rFonts w:ascii="Cambria" w:hAnsi="Cambria"/>
                <w:sz w:val="24"/>
                <w:szCs w:val="24"/>
              </w:rPr>
            </w:pPr>
            <w:r>
              <w:rPr>
                <w:rFonts w:ascii="Cambria" w:hAnsi="Cambria"/>
                <w:sz w:val="24"/>
                <w:szCs w:val="24"/>
              </w:rPr>
              <w:t>2.739.005,62</w:t>
            </w:r>
          </w:p>
        </w:tc>
      </w:tr>
      <w:tr w:rsidR="009817C4" w:rsidRPr="008B1369" w14:paraId="742974B4" w14:textId="77777777" w:rsidTr="009817C4">
        <w:tc>
          <w:tcPr>
            <w:tcW w:w="739" w:type="dxa"/>
            <w:shd w:val="clear" w:color="auto" w:fill="D9E2F3" w:themeFill="accent1" w:themeFillTint="33"/>
          </w:tcPr>
          <w:p w14:paraId="1AE0233A" w14:textId="5E69A726" w:rsidR="009817C4" w:rsidRDefault="009817C4" w:rsidP="008B1369">
            <w:pPr>
              <w:jc w:val="both"/>
              <w:rPr>
                <w:rFonts w:ascii="Cambria" w:hAnsi="Cambria"/>
                <w:sz w:val="24"/>
                <w:szCs w:val="24"/>
              </w:rPr>
            </w:pPr>
            <w:r>
              <w:rPr>
                <w:rFonts w:ascii="Cambria" w:hAnsi="Cambria"/>
                <w:sz w:val="24"/>
                <w:szCs w:val="24"/>
              </w:rPr>
              <w:t>28.</w:t>
            </w:r>
          </w:p>
        </w:tc>
        <w:tc>
          <w:tcPr>
            <w:tcW w:w="1164" w:type="dxa"/>
            <w:shd w:val="clear" w:color="auto" w:fill="D9E2F3" w:themeFill="accent1" w:themeFillTint="33"/>
          </w:tcPr>
          <w:p w14:paraId="23B41567" w14:textId="7CD02BD5" w:rsidR="009817C4" w:rsidRDefault="009817C4" w:rsidP="008B1369">
            <w:pPr>
              <w:jc w:val="both"/>
              <w:rPr>
                <w:rFonts w:ascii="Cambria" w:hAnsi="Cambria"/>
                <w:sz w:val="24"/>
                <w:szCs w:val="24"/>
              </w:rPr>
            </w:pPr>
            <w:r>
              <w:rPr>
                <w:rFonts w:ascii="Cambria" w:hAnsi="Cambria"/>
                <w:sz w:val="24"/>
                <w:szCs w:val="24"/>
              </w:rPr>
              <w:t>5.2.3.</w:t>
            </w:r>
          </w:p>
        </w:tc>
        <w:tc>
          <w:tcPr>
            <w:tcW w:w="4678" w:type="dxa"/>
            <w:shd w:val="clear" w:color="auto" w:fill="D9E2F3" w:themeFill="accent1" w:themeFillTint="33"/>
          </w:tcPr>
          <w:p w14:paraId="4EA5E623" w14:textId="582B8589" w:rsidR="009817C4" w:rsidRDefault="009817C4" w:rsidP="008B1369">
            <w:pPr>
              <w:jc w:val="both"/>
              <w:rPr>
                <w:rFonts w:ascii="Cambria" w:hAnsi="Cambria"/>
                <w:sz w:val="24"/>
                <w:szCs w:val="24"/>
              </w:rPr>
            </w:pPr>
            <w:r>
              <w:rPr>
                <w:rFonts w:ascii="Cambria" w:hAnsi="Cambria"/>
                <w:sz w:val="24"/>
                <w:szCs w:val="24"/>
              </w:rPr>
              <w:t>Kapitalne pomoći od izvanproračunskih korisnika</w:t>
            </w:r>
          </w:p>
        </w:tc>
        <w:tc>
          <w:tcPr>
            <w:tcW w:w="2126" w:type="dxa"/>
            <w:shd w:val="clear" w:color="auto" w:fill="D9E2F3" w:themeFill="accent1" w:themeFillTint="33"/>
          </w:tcPr>
          <w:p w14:paraId="4D7A9EC3" w14:textId="79E2BB9D" w:rsidR="009817C4" w:rsidRDefault="009817C4" w:rsidP="009817C4">
            <w:pPr>
              <w:jc w:val="right"/>
              <w:rPr>
                <w:rFonts w:ascii="Cambria" w:hAnsi="Cambria"/>
                <w:sz w:val="24"/>
                <w:szCs w:val="24"/>
              </w:rPr>
            </w:pPr>
            <w:r>
              <w:rPr>
                <w:rFonts w:ascii="Cambria" w:hAnsi="Cambria"/>
                <w:sz w:val="24"/>
                <w:szCs w:val="24"/>
              </w:rPr>
              <w:t>408.581,07</w:t>
            </w:r>
          </w:p>
        </w:tc>
      </w:tr>
      <w:tr w:rsidR="009817C4" w:rsidRPr="00686C77" w14:paraId="30411AF0" w14:textId="77777777" w:rsidTr="00686C77">
        <w:tc>
          <w:tcPr>
            <w:tcW w:w="739" w:type="dxa"/>
            <w:shd w:val="clear" w:color="auto" w:fill="8EAADB" w:themeFill="accent1" w:themeFillTint="99"/>
          </w:tcPr>
          <w:p w14:paraId="597FDCAC" w14:textId="77777777" w:rsidR="009817C4" w:rsidRPr="00686C77" w:rsidRDefault="009817C4" w:rsidP="008B1369">
            <w:pPr>
              <w:jc w:val="both"/>
              <w:rPr>
                <w:rFonts w:ascii="Cambria" w:hAnsi="Cambria"/>
                <w:b/>
                <w:sz w:val="24"/>
                <w:szCs w:val="24"/>
              </w:rPr>
            </w:pPr>
          </w:p>
        </w:tc>
        <w:tc>
          <w:tcPr>
            <w:tcW w:w="1164" w:type="dxa"/>
            <w:shd w:val="clear" w:color="auto" w:fill="8EAADB" w:themeFill="accent1" w:themeFillTint="99"/>
          </w:tcPr>
          <w:p w14:paraId="19418A01" w14:textId="77777777" w:rsidR="009817C4" w:rsidRPr="00686C77" w:rsidRDefault="009817C4" w:rsidP="008B1369">
            <w:pPr>
              <w:jc w:val="both"/>
              <w:rPr>
                <w:rFonts w:ascii="Cambria" w:hAnsi="Cambria"/>
                <w:b/>
                <w:sz w:val="24"/>
                <w:szCs w:val="24"/>
              </w:rPr>
            </w:pPr>
          </w:p>
        </w:tc>
        <w:tc>
          <w:tcPr>
            <w:tcW w:w="4678" w:type="dxa"/>
            <w:shd w:val="clear" w:color="auto" w:fill="8EAADB" w:themeFill="accent1" w:themeFillTint="99"/>
          </w:tcPr>
          <w:p w14:paraId="025801D6" w14:textId="612B46C6" w:rsidR="009817C4" w:rsidRPr="00686C77" w:rsidRDefault="009817C4" w:rsidP="008B1369">
            <w:pPr>
              <w:jc w:val="both"/>
              <w:rPr>
                <w:rFonts w:ascii="Cambria" w:hAnsi="Cambria"/>
                <w:b/>
                <w:sz w:val="24"/>
                <w:szCs w:val="24"/>
              </w:rPr>
            </w:pPr>
            <w:r w:rsidRPr="00686C77">
              <w:rPr>
                <w:rFonts w:ascii="Cambria" w:hAnsi="Cambria"/>
                <w:b/>
                <w:sz w:val="24"/>
                <w:szCs w:val="24"/>
              </w:rPr>
              <w:t>UKUPNO:</w:t>
            </w:r>
          </w:p>
        </w:tc>
        <w:tc>
          <w:tcPr>
            <w:tcW w:w="2126" w:type="dxa"/>
            <w:shd w:val="clear" w:color="auto" w:fill="8EAADB" w:themeFill="accent1" w:themeFillTint="99"/>
          </w:tcPr>
          <w:p w14:paraId="054B2E6F" w14:textId="1E376896" w:rsidR="009817C4" w:rsidRPr="00686C77" w:rsidRDefault="00686C77" w:rsidP="009817C4">
            <w:pPr>
              <w:jc w:val="right"/>
              <w:rPr>
                <w:rFonts w:ascii="Cambria" w:hAnsi="Cambria"/>
                <w:b/>
                <w:sz w:val="24"/>
                <w:szCs w:val="24"/>
              </w:rPr>
            </w:pPr>
            <w:r w:rsidRPr="00686C77">
              <w:rPr>
                <w:rFonts w:ascii="Cambria" w:hAnsi="Cambria"/>
                <w:b/>
                <w:sz w:val="24"/>
                <w:szCs w:val="24"/>
              </w:rPr>
              <w:t>9.086.790,51</w:t>
            </w:r>
          </w:p>
        </w:tc>
      </w:tr>
    </w:tbl>
    <w:p w14:paraId="07E47E91" w14:textId="77777777" w:rsidR="008B1369" w:rsidRPr="008B1369" w:rsidRDefault="008B1369" w:rsidP="008B1369">
      <w:pPr>
        <w:ind w:left="360"/>
        <w:jc w:val="both"/>
        <w:rPr>
          <w:rFonts w:ascii="Cambria" w:hAnsi="Cambria"/>
          <w:b/>
          <w:sz w:val="24"/>
          <w:szCs w:val="24"/>
        </w:rPr>
      </w:pPr>
    </w:p>
    <w:p w14:paraId="5E36F352" w14:textId="1DCC4BDF" w:rsidR="008B1369" w:rsidRDefault="00686C77" w:rsidP="00BD4933">
      <w:pPr>
        <w:jc w:val="both"/>
        <w:rPr>
          <w:rFonts w:ascii="Cambria" w:hAnsi="Cambria"/>
          <w:sz w:val="24"/>
          <w:szCs w:val="24"/>
        </w:rPr>
      </w:pPr>
      <w:r>
        <w:rPr>
          <w:rFonts w:ascii="Cambria" w:hAnsi="Cambria"/>
          <w:sz w:val="24"/>
          <w:szCs w:val="24"/>
        </w:rPr>
        <w:lastRenderedPageBreak/>
        <w:t xml:space="preserve">Iz Tabličnog prikaza br. 1 je vidljivo da najveći izvor financiranja u Proračunu Općine </w:t>
      </w:r>
      <w:proofErr w:type="spellStart"/>
      <w:r>
        <w:rPr>
          <w:rFonts w:ascii="Cambria" w:hAnsi="Cambria"/>
          <w:sz w:val="24"/>
          <w:szCs w:val="24"/>
        </w:rPr>
        <w:t>Šodolovci</w:t>
      </w:r>
      <w:proofErr w:type="spellEnd"/>
      <w:r>
        <w:rPr>
          <w:rFonts w:ascii="Cambria" w:hAnsi="Cambria"/>
          <w:sz w:val="24"/>
          <w:szCs w:val="24"/>
        </w:rPr>
        <w:t xml:space="preserve"> za 2019.g. čine </w:t>
      </w:r>
      <w:r w:rsidRPr="00E42DC6">
        <w:rPr>
          <w:rFonts w:ascii="Cambria" w:hAnsi="Cambria"/>
          <w:b/>
          <w:sz w:val="24"/>
          <w:szCs w:val="24"/>
        </w:rPr>
        <w:t>Pomoći</w:t>
      </w:r>
      <w:r>
        <w:rPr>
          <w:rFonts w:ascii="Cambria" w:hAnsi="Cambria"/>
          <w:sz w:val="24"/>
          <w:szCs w:val="24"/>
        </w:rPr>
        <w:t xml:space="preserve"> i to 4.109.197,09 kn. Pomoći su razvrstane na tekuće i kapitalne, a priljev novčanih sredstava iz ovog izvora planira se ostvariti iz državnog proračuna, županijskog proračuna i ostalih izvanproračunskih korisnika. </w:t>
      </w:r>
    </w:p>
    <w:p w14:paraId="418769DA" w14:textId="220B1AC3" w:rsidR="00686C77" w:rsidRDefault="00686C77" w:rsidP="00BD4933">
      <w:pPr>
        <w:jc w:val="both"/>
        <w:rPr>
          <w:rFonts w:ascii="Cambria" w:hAnsi="Cambria"/>
          <w:sz w:val="24"/>
          <w:szCs w:val="24"/>
        </w:rPr>
      </w:pPr>
      <w:r>
        <w:rPr>
          <w:rFonts w:ascii="Cambria" w:hAnsi="Cambria"/>
          <w:sz w:val="24"/>
          <w:szCs w:val="24"/>
        </w:rPr>
        <w:t>Tekuće pomoći iz županijskog proračuna se odnose na pomoć za troškove ogrjeva  koji se rasporedi korisnicima zajamčene minimalne naknade, a sve po uputi Upravnog odjela Osječko-Baranjske županije.</w:t>
      </w:r>
    </w:p>
    <w:p w14:paraId="1F0E7851" w14:textId="59AAB77B" w:rsidR="00686C77" w:rsidRDefault="00686C77" w:rsidP="00BD4933">
      <w:pPr>
        <w:jc w:val="both"/>
        <w:rPr>
          <w:rFonts w:ascii="Cambria" w:hAnsi="Cambria"/>
          <w:sz w:val="24"/>
          <w:szCs w:val="24"/>
        </w:rPr>
      </w:pPr>
      <w:r>
        <w:rPr>
          <w:rFonts w:ascii="Cambria" w:hAnsi="Cambria"/>
          <w:sz w:val="24"/>
          <w:szCs w:val="24"/>
        </w:rPr>
        <w:t xml:space="preserve">Kapitalne pomoći iz županijskog proračuna su planirane za sufinanciranje izgradnje košarkaškog igrališta u </w:t>
      </w:r>
      <w:proofErr w:type="spellStart"/>
      <w:r>
        <w:rPr>
          <w:rFonts w:ascii="Cambria" w:hAnsi="Cambria"/>
          <w:sz w:val="24"/>
          <w:szCs w:val="24"/>
        </w:rPr>
        <w:t>Paulin</w:t>
      </w:r>
      <w:proofErr w:type="spellEnd"/>
      <w:r>
        <w:rPr>
          <w:rFonts w:ascii="Cambria" w:hAnsi="Cambria"/>
          <w:sz w:val="24"/>
          <w:szCs w:val="24"/>
        </w:rPr>
        <w:t xml:space="preserve"> Dvoru i ograde oko groblja u Palači. </w:t>
      </w:r>
    </w:p>
    <w:p w14:paraId="579A41F6" w14:textId="00C6766D" w:rsidR="00E873E9" w:rsidRDefault="00E42DC6" w:rsidP="00BD4933">
      <w:pPr>
        <w:jc w:val="both"/>
        <w:rPr>
          <w:rFonts w:ascii="Cambria" w:hAnsi="Cambria"/>
          <w:sz w:val="24"/>
          <w:szCs w:val="24"/>
        </w:rPr>
      </w:pPr>
      <w:r>
        <w:rPr>
          <w:rFonts w:ascii="Cambria" w:hAnsi="Cambria"/>
          <w:sz w:val="24"/>
          <w:szCs w:val="24"/>
        </w:rPr>
        <w:t xml:space="preserve">U izvoru financiranja broj 5 kapitalne pomoći iz državnog proračuna su planirane u najvećem iznosu, a isti se planira rasporediti kroz izgradnju nogostupa u naselju </w:t>
      </w:r>
      <w:proofErr w:type="spellStart"/>
      <w:r>
        <w:rPr>
          <w:rFonts w:ascii="Cambria" w:hAnsi="Cambria"/>
          <w:sz w:val="24"/>
          <w:szCs w:val="24"/>
        </w:rPr>
        <w:t>Silaš</w:t>
      </w:r>
      <w:proofErr w:type="spellEnd"/>
      <w:r>
        <w:rPr>
          <w:rFonts w:ascii="Cambria" w:hAnsi="Cambria"/>
          <w:sz w:val="24"/>
          <w:szCs w:val="24"/>
        </w:rPr>
        <w:t xml:space="preserve">, javne rasvjete u naselju Palača, rekonstrukciju javne rasvjete u naseljima </w:t>
      </w:r>
      <w:proofErr w:type="spellStart"/>
      <w:r>
        <w:rPr>
          <w:rFonts w:ascii="Cambria" w:hAnsi="Cambria"/>
          <w:sz w:val="24"/>
          <w:szCs w:val="24"/>
        </w:rPr>
        <w:t>Koprivna</w:t>
      </w:r>
      <w:proofErr w:type="spellEnd"/>
      <w:r>
        <w:rPr>
          <w:rFonts w:ascii="Cambria" w:hAnsi="Cambria"/>
          <w:sz w:val="24"/>
          <w:szCs w:val="24"/>
        </w:rPr>
        <w:t xml:space="preserve"> i </w:t>
      </w:r>
      <w:proofErr w:type="spellStart"/>
      <w:r>
        <w:rPr>
          <w:rFonts w:ascii="Cambria" w:hAnsi="Cambria"/>
          <w:sz w:val="24"/>
          <w:szCs w:val="24"/>
        </w:rPr>
        <w:t>Paulin</w:t>
      </w:r>
      <w:proofErr w:type="spellEnd"/>
      <w:r>
        <w:rPr>
          <w:rFonts w:ascii="Cambria" w:hAnsi="Cambria"/>
          <w:sz w:val="24"/>
          <w:szCs w:val="24"/>
        </w:rPr>
        <w:t xml:space="preserve"> Dvor te rekonstrukciju društvenog doma u naselju Petrova Slatina. </w:t>
      </w:r>
    </w:p>
    <w:p w14:paraId="58B9D491" w14:textId="7142D53F" w:rsidR="00E42DC6" w:rsidRDefault="00E42DC6" w:rsidP="00BD4933">
      <w:pPr>
        <w:jc w:val="both"/>
        <w:rPr>
          <w:rFonts w:ascii="Cambria" w:hAnsi="Cambria"/>
          <w:sz w:val="24"/>
          <w:szCs w:val="24"/>
        </w:rPr>
      </w:pPr>
      <w:r>
        <w:rPr>
          <w:rFonts w:ascii="Cambria" w:hAnsi="Cambria"/>
          <w:sz w:val="24"/>
          <w:szCs w:val="24"/>
        </w:rPr>
        <w:t xml:space="preserve">Tekuće pomoći od izvanproračunskih korisnika se odnose na pomoći koje je  planirano primiti od strane Hrvatskog zavoda za zapošljavanje ukoliko bude odobren program javnih radova i program stručnog osposobljavanja bez zasnivanja radnog odnosa. </w:t>
      </w:r>
    </w:p>
    <w:p w14:paraId="2BFBCFB1" w14:textId="2B107336" w:rsidR="00E42DC6" w:rsidRDefault="00E42DC6" w:rsidP="00BD4933">
      <w:pPr>
        <w:jc w:val="both"/>
        <w:rPr>
          <w:rFonts w:ascii="Cambria" w:hAnsi="Cambria"/>
          <w:sz w:val="24"/>
          <w:szCs w:val="24"/>
        </w:rPr>
      </w:pPr>
      <w:r>
        <w:rPr>
          <w:rFonts w:ascii="Cambria" w:hAnsi="Cambria"/>
          <w:sz w:val="24"/>
          <w:szCs w:val="24"/>
        </w:rPr>
        <w:t xml:space="preserve">Osim tekućih pomoći od izvanproračunskih korisnika planirane su i kapitalne pomoći i to konkretno od Fonda za zaštitu okoliša i energetsku učinkovitost, a odnose se na financiranje projekta energetske obnove društvenog doma u Adi. </w:t>
      </w:r>
    </w:p>
    <w:p w14:paraId="31209D1C" w14:textId="3531D853" w:rsidR="00E42DC6" w:rsidRDefault="00E42DC6" w:rsidP="00BD4933">
      <w:pPr>
        <w:jc w:val="both"/>
        <w:rPr>
          <w:rFonts w:ascii="Cambria" w:hAnsi="Cambria"/>
          <w:sz w:val="24"/>
          <w:szCs w:val="24"/>
        </w:rPr>
      </w:pPr>
      <w:r>
        <w:rPr>
          <w:rFonts w:ascii="Cambria" w:hAnsi="Cambria"/>
          <w:sz w:val="24"/>
          <w:szCs w:val="24"/>
        </w:rPr>
        <w:t xml:space="preserve">Prihodi planirani u izvoru financiranja Pomoći su strogo namjenski i moraju se utrošiti sukladno tome, a isto vrijedi i za izvor financiranja br. 4 </w:t>
      </w:r>
      <w:r w:rsidRPr="00F05853">
        <w:rPr>
          <w:rFonts w:ascii="Cambria" w:hAnsi="Cambria"/>
          <w:b/>
          <w:sz w:val="24"/>
          <w:szCs w:val="24"/>
        </w:rPr>
        <w:t>Prihodi za posebne namjene.</w:t>
      </w:r>
      <w:r>
        <w:rPr>
          <w:rFonts w:ascii="Cambria" w:hAnsi="Cambria"/>
          <w:sz w:val="24"/>
          <w:szCs w:val="24"/>
        </w:rPr>
        <w:t xml:space="preserve"> </w:t>
      </w:r>
    </w:p>
    <w:p w14:paraId="5444B7A6" w14:textId="5FE886E8" w:rsidR="00F05853" w:rsidRDefault="00F05853" w:rsidP="007466EE">
      <w:pPr>
        <w:jc w:val="both"/>
        <w:rPr>
          <w:rFonts w:ascii="Cambria" w:hAnsi="Cambria"/>
          <w:sz w:val="24"/>
          <w:szCs w:val="24"/>
        </w:rPr>
      </w:pPr>
      <w:r>
        <w:rPr>
          <w:rFonts w:ascii="Cambria" w:hAnsi="Cambria"/>
          <w:sz w:val="24"/>
          <w:szCs w:val="24"/>
        </w:rPr>
        <w:t xml:space="preserve">Budući da se uz Proračun uvijek donose i posebni programi kao što su Program utroška sredstva od poljoprivrednog zemljišta u vlasništvu RH, od šumskog doprinosa, legalizacije itd., o ovom izvoru financiranja neće biti posebno pisano jer je iz spomenutih programa moguće točno vidjeti za koju namjenu su utrošena planirana sredstva. </w:t>
      </w:r>
    </w:p>
    <w:p w14:paraId="0110AD60" w14:textId="734C8160" w:rsidR="00BD4933" w:rsidRDefault="00F05853" w:rsidP="007466EE">
      <w:pPr>
        <w:jc w:val="both"/>
        <w:rPr>
          <w:rFonts w:ascii="Cambria" w:hAnsi="Cambria"/>
          <w:sz w:val="24"/>
          <w:szCs w:val="24"/>
        </w:rPr>
      </w:pPr>
      <w:r w:rsidRPr="00F05853">
        <w:rPr>
          <w:rFonts w:ascii="Cambria" w:hAnsi="Cambria"/>
          <w:b/>
          <w:sz w:val="24"/>
          <w:szCs w:val="24"/>
        </w:rPr>
        <w:t xml:space="preserve">Opći prihodi i primici i vlastiti prihodi </w:t>
      </w:r>
      <w:r>
        <w:rPr>
          <w:rFonts w:ascii="Cambria" w:hAnsi="Cambria"/>
          <w:sz w:val="24"/>
          <w:szCs w:val="24"/>
        </w:rPr>
        <w:t>su izvori financiranja čija sredstva nemaju unaprijed određenu namjenu</w:t>
      </w:r>
      <w:r w:rsidR="00BD4933">
        <w:rPr>
          <w:rFonts w:ascii="Cambria" w:hAnsi="Cambria"/>
          <w:sz w:val="24"/>
          <w:szCs w:val="24"/>
        </w:rPr>
        <w:t xml:space="preserve">, a u Proračunu Općine </w:t>
      </w:r>
      <w:proofErr w:type="spellStart"/>
      <w:r w:rsidR="00BD4933">
        <w:rPr>
          <w:rFonts w:ascii="Cambria" w:hAnsi="Cambria"/>
          <w:sz w:val="24"/>
          <w:szCs w:val="24"/>
        </w:rPr>
        <w:t>Šodolovci</w:t>
      </w:r>
      <w:proofErr w:type="spellEnd"/>
      <w:r w:rsidR="00BD4933">
        <w:rPr>
          <w:rFonts w:ascii="Cambria" w:hAnsi="Cambria"/>
          <w:sz w:val="24"/>
          <w:szCs w:val="24"/>
        </w:rPr>
        <w:t xml:space="preserve"> za 2019.g. planiraju se rasporediti na rashode za bruto plaće, doprinose,  materijalne rashode, naknade građanima i kućanstvima te ostale naknade i rashode. Dio sredstava iz ovog izvora koristit će se i za sufinanciranje prethodno spomenutih projekata za čiju realizaciju su i zatražene pomoći. </w:t>
      </w:r>
    </w:p>
    <w:p w14:paraId="590C3F2D" w14:textId="45E09290" w:rsidR="009B0F89" w:rsidRDefault="009B0F89" w:rsidP="007466EE">
      <w:pPr>
        <w:jc w:val="both"/>
        <w:rPr>
          <w:rFonts w:ascii="Cambria" w:hAnsi="Cambria"/>
          <w:sz w:val="24"/>
          <w:szCs w:val="24"/>
        </w:rPr>
      </w:pPr>
    </w:p>
    <w:p w14:paraId="536389C2" w14:textId="77777777" w:rsidR="009B0F89" w:rsidRDefault="009B0F89" w:rsidP="007466EE">
      <w:pPr>
        <w:jc w:val="both"/>
        <w:rPr>
          <w:rFonts w:ascii="Cambria" w:hAnsi="Cambria"/>
          <w:sz w:val="24"/>
          <w:szCs w:val="24"/>
        </w:rPr>
      </w:pPr>
    </w:p>
    <w:p w14:paraId="7CCFBC96" w14:textId="7F2819B3" w:rsidR="00BD4933" w:rsidRDefault="00BD4933" w:rsidP="00BD4933">
      <w:pPr>
        <w:ind w:firstLine="708"/>
        <w:jc w:val="both"/>
        <w:rPr>
          <w:rFonts w:ascii="Cambria" w:hAnsi="Cambria"/>
          <w:b/>
          <w:sz w:val="24"/>
          <w:szCs w:val="24"/>
        </w:rPr>
      </w:pPr>
      <w:r>
        <w:rPr>
          <w:rFonts w:ascii="Cambria" w:hAnsi="Cambria"/>
          <w:b/>
          <w:sz w:val="24"/>
          <w:szCs w:val="24"/>
        </w:rPr>
        <w:t>2.1.3. Rashodi prema funkcijskoj klasifikaciji</w:t>
      </w:r>
    </w:p>
    <w:p w14:paraId="406EE4DC" w14:textId="39DFD925" w:rsidR="007466EE" w:rsidRDefault="007466EE" w:rsidP="007466EE">
      <w:pPr>
        <w:jc w:val="both"/>
        <w:rPr>
          <w:rFonts w:ascii="Cambria" w:hAnsi="Cambria"/>
          <w:sz w:val="24"/>
          <w:szCs w:val="24"/>
        </w:rPr>
      </w:pPr>
      <w:r>
        <w:rPr>
          <w:rFonts w:ascii="Cambria" w:hAnsi="Cambria"/>
          <w:sz w:val="24"/>
          <w:szCs w:val="24"/>
        </w:rPr>
        <w:t xml:space="preserve">Brojčane oznake i nazivi  funkcijske klasifikacije preuzeti su iz međunarodne klasifikacije funkcija države (COFOG) Ujedinjenih naroda – Klasifikacija rashoda u skladu s namjenom. Brojčane oznake funkcijske klasifikacije razvrstane su u </w:t>
      </w:r>
      <w:r w:rsidR="009B0F89">
        <w:rPr>
          <w:rFonts w:ascii="Cambria" w:hAnsi="Cambria"/>
          <w:sz w:val="24"/>
          <w:szCs w:val="24"/>
        </w:rPr>
        <w:t xml:space="preserve">razrede, skupine i podskupine. </w:t>
      </w:r>
    </w:p>
    <w:p w14:paraId="41F1439F" w14:textId="2DAB05DC" w:rsidR="00BD4933" w:rsidRPr="00F05853" w:rsidRDefault="009B0F89" w:rsidP="00982E17">
      <w:pPr>
        <w:jc w:val="both"/>
        <w:rPr>
          <w:rFonts w:ascii="Cambria" w:hAnsi="Cambria"/>
          <w:sz w:val="24"/>
          <w:szCs w:val="24"/>
        </w:rPr>
      </w:pPr>
      <w:r>
        <w:rPr>
          <w:rFonts w:ascii="Cambria" w:hAnsi="Cambria"/>
          <w:sz w:val="24"/>
          <w:szCs w:val="24"/>
        </w:rPr>
        <w:t xml:space="preserve">Tabličnim prikazom u nastavku daje se pregled rashoda po funkcijskoj klasifikaciji Proračuna Općine </w:t>
      </w:r>
      <w:proofErr w:type="spellStart"/>
      <w:r>
        <w:rPr>
          <w:rFonts w:ascii="Cambria" w:hAnsi="Cambria"/>
          <w:sz w:val="24"/>
          <w:szCs w:val="24"/>
        </w:rPr>
        <w:t>Šodolovci</w:t>
      </w:r>
      <w:proofErr w:type="spellEnd"/>
      <w:r>
        <w:rPr>
          <w:rFonts w:ascii="Cambria" w:hAnsi="Cambria"/>
          <w:sz w:val="24"/>
          <w:szCs w:val="24"/>
        </w:rPr>
        <w:t xml:space="preserve"> za 2019.g. na razini podskupine. </w:t>
      </w:r>
    </w:p>
    <w:p w14:paraId="4D6DBA54" w14:textId="0B1653BD" w:rsidR="008B0F99" w:rsidRDefault="009B0F89" w:rsidP="008B0F99">
      <w:pPr>
        <w:rPr>
          <w:rFonts w:ascii="Cambria" w:hAnsi="Cambria"/>
          <w:sz w:val="24"/>
          <w:szCs w:val="24"/>
        </w:rPr>
      </w:pPr>
      <w:r>
        <w:rPr>
          <w:rFonts w:ascii="Cambria" w:hAnsi="Cambria"/>
          <w:sz w:val="24"/>
          <w:szCs w:val="24"/>
        </w:rPr>
        <w:lastRenderedPageBreak/>
        <w:t xml:space="preserve">Tablica br. 2: Pregled rashoda po funkcijskoj klasifikaciji u Proračunu Općine </w:t>
      </w:r>
      <w:proofErr w:type="spellStart"/>
      <w:r>
        <w:rPr>
          <w:rFonts w:ascii="Cambria" w:hAnsi="Cambria"/>
          <w:sz w:val="24"/>
          <w:szCs w:val="24"/>
        </w:rPr>
        <w:t>Šodolovci</w:t>
      </w:r>
      <w:proofErr w:type="spellEnd"/>
      <w:r>
        <w:rPr>
          <w:rFonts w:ascii="Cambria" w:hAnsi="Cambria"/>
          <w:sz w:val="24"/>
          <w:szCs w:val="24"/>
        </w:rPr>
        <w:t xml:space="preserve"> za 2019.g.</w:t>
      </w:r>
    </w:p>
    <w:tbl>
      <w:tblPr>
        <w:tblStyle w:val="Reetkatablice"/>
        <w:tblW w:w="0" w:type="auto"/>
        <w:tblLook w:val="04A0" w:firstRow="1" w:lastRow="0" w:firstColumn="1" w:lastColumn="0" w:noHBand="0" w:noVBand="1"/>
      </w:tblPr>
      <w:tblGrid>
        <w:gridCol w:w="4531"/>
        <w:gridCol w:w="3402"/>
      </w:tblGrid>
      <w:tr w:rsidR="009B0F89" w:rsidRPr="00B2351A" w14:paraId="77FE15B1" w14:textId="77777777" w:rsidTr="006342B3">
        <w:tc>
          <w:tcPr>
            <w:tcW w:w="4531" w:type="dxa"/>
            <w:shd w:val="clear" w:color="auto" w:fill="FFD966" w:themeFill="accent4" w:themeFillTint="99"/>
            <w:vAlign w:val="center"/>
          </w:tcPr>
          <w:p w14:paraId="5DEBF6A2" w14:textId="232BAE8F" w:rsidR="009B0F89" w:rsidRPr="00B2351A" w:rsidRDefault="009B0F89" w:rsidP="006342B3">
            <w:pPr>
              <w:jc w:val="center"/>
              <w:rPr>
                <w:rFonts w:ascii="Cambria" w:hAnsi="Cambria"/>
                <w:b/>
                <w:sz w:val="28"/>
                <w:szCs w:val="24"/>
              </w:rPr>
            </w:pPr>
            <w:r>
              <w:rPr>
                <w:rFonts w:ascii="Cambria" w:hAnsi="Cambria"/>
                <w:b/>
                <w:sz w:val="28"/>
                <w:szCs w:val="24"/>
              </w:rPr>
              <w:t>Pods</w:t>
            </w:r>
            <w:r w:rsidRPr="00B2351A">
              <w:rPr>
                <w:rFonts w:ascii="Cambria" w:hAnsi="Cambria"/>
                <w:b/>
                <w:sz w:val="28"/>
                <w:szCs w:val="24"/>
              </w:rPr>
              <w:t>kupina funkcijske klasifikacije</w:t>
            </w:r>
          </w:p>
        </w:tc>
        <w:tc>
          <w:tcPr>
            <w:tcW w:w="3402" w:type="dxa"/>
            <w:shd w:val="clear" w:color="auto" w:fill="FFD966" w:themeFill="accent4" w:themeFillTint="99"/>
            <w:vAlign w:val="center"/>
          </w:tcPr>
          <w:p w14:paraId="4061837C" w14:textId="77777777" w:rsidR="009B0F89" w:rsidRPr="00B2351A" w:rsidRDefault="009B0F89" w:rsidP="006342B3">
            <w:pPr>
              <w:jc w:val="center"/>
              <w:rPr>
                <w:rFonts w:ascii="Cambria" w:hAnsi="Cambria"/>
                <w:b/>
                <w:sz w:val="28"/>
                <w:szCs w:val="24"/>
              </w:rPr>
            </w:pPr>
            <w:r w:rsidRPr="00B2351A">
              <w:rPr>
                <w:rFonts w:ascii="Cambria" w:hAnsi="Cambria"/>
                <w:b/>
                <w:sz w:val="28"/>
                <w:szCs w:val="24"/>
              </w:rPr>
              <w:t>Iznos planiranih rashoda (kn)</w:t>
            </w:r>
          </w:p>
        </w:tc>
      </w:tr>
      <w:tr w:rsidR="009B0F89" w:rsidRPr="00B2351A" w14:paraId="58BEABB0" w14:textId="77777777" w:rsidTr="006342B3">
        <w:tc>
          <w:tcPr>
            <w:tcW w:w="4531" w:type="dxa"/>
            <w:shd w:val="clear" w:color="auto" w:fill="2F5496" w:themeFill="accent1" w:themeFillShade="BF"/>
          </w:tcPr>
          <w:p w14:paraId="69932BD9" w14:textId="23F46C4C" w:rsidR="009B0F89" w:rsidRPr="00B2351A" w:rsidRDefault="009B0F89" w:rsidP="006342B3">
            <w:pPr>
              <w:rPr>
                <w:rFonts w:ascii="Cambria" w:hAnsi="Cambria"/>
                <w:color w:val="FFFFFF" w:themeColor="background1"/>
                <w:sz w:val="24"/>
                <w:szCs w:val="24"/>
              </w:rPr>
            </w:pPr>
            <w:r w:rsidRPr="00B2351A">
              <w:rPr>
                <w:rFonts w:ascii="Cambria" w:hAnsi="Cambria"/>
                <w:color w:val="FFFFFF" w:themeColor="background1"/>
                <w:sz w:val="24"/>
                <w:szCs w:val="24"/>
              </w:rPr>
              <w:t>01</w:t>
            </w:r>
            <w:r>
              <w:rPr>
                <w:rFonts w:ascii="Cambria" w:hAnsi="Cambria"/>
                <w:color w:val="FFFFFF" w:themeColor="background1"/>
                <w:sz w:val="24"/>
                <w:szCs w:val="24"/>
              </w:rPr>
              <w:t>11 Izvršna i zakonodavna tijela</w:t>
            </w:r>
          </w:p>
        </w:tc>
        <w:tc>
          <w:tcPr>
            <w:tcW w:w="3402" w:type="dxa"/>
            <w:shd w:val="clear" w:color="auto" w:fill="2F5496" w:themeFill="accent1" w:themeFillShade="BF"/>
          </w:tcPr>
          <w:p w14:paraId="53207D6F" w14:textId="77777777" w:rsidR="009B0F89" w:rsidRDefault="009B0F89" w:rsidP="006342B3">
            <w:pPr>
              <w:jc w:val="right"/>
              <w:rPr>
                <w:rFonts w:ascii="Cambria" w:hAnsi="Cambria"/>
                <w:color w:val="FFFFFF" w:themeColor="background1"/>
                <w:sz w:val="24"/>
                <w:szCs w:val="24"/>
              </w:rPr>
            </w:pPr>
          </w:p>
          <w:p w14:paraId="4E060A1C" w14:textId="2334D746" w:rsidR="00951FBE" w:rsidRPr="00B2351A" w:rsidRDefault="00951FBE" w:rsidP="006342B3">
            <w:pPr>
              <w:jc w:val="right"/>
              <w:rPr>
                <w:rFonts w:ascii="Cambria" w:hAnsi="Cambria"/>
                <w:color w:val="FFFFFF" w:themeColor="background1"/>
                <w:sz w:val="24"/>
                <w:szCs w:val="24"/>
              </w:rPr>
            </w:pPr>
            <w:r>
              <w:rPr>
                <w:rFonts w:ascii="Cambria" w:hAnsi="Cambria"/>
                <w:color w:val="FFFFFF" w:themeColor="background1"/>
                <w:sz w:val="24"/>
                <w:szCs w:val="24"/>
              </w:rPr>
              <w:t>394.371,12</w:t>
            </w:r>
          </w:p>
        </w:tc>
      </w:tr>
      <w:tr w:rsidR="009B0F89" w:rsidRPr="00B2351A" w14:paraId="0A4E5168" w14:textId="77777777" w:rsidTr="006342B3">
        <w:tc>
          <w:tcPr>
            <w:tcW w:w="4531" w:type="dxa"/>
            <w:shd w:val="clear" w:color="auto" w:fill="2F5496" w:themeFill="accent1" w:themeFillShade="BF"/>
          </w:tcPr>
          <w:p w14:paraId="5EE17009" w14:textId="26C77C79" w:rsidR="009B0F89" w:rsidRPr="00B2351A" w:rsidRDefault="009B0F89" w:rsidP="006342B3">
            <w:pPr>
              <w:rPr>
                <w:rFonts w:ascii="Cambria" w:hAnsi="Cambria"/>
                <w:color w:val="FFFFFF" w:themeColor="background1"/>
                <w:sz w:val="24"/>
                <w:szCs w:val="24"/>
              </w:rPr>
            </w:pPr>
            <w:r>
              <w:rPr>
                <w:rFonts w:ascii="Cambria" w:hAnsi="Cambria"/>
                <w:color w:val="FFFFFF" w:themeColor="background1"/>
                <w:sz w:val="24"/>
                <w:szCs w:val="24"/>
              </w:rPr>
              <w:t>0131 Opće usluge vezane za službenike</w:t>
            </w:r>
          </w:p>
        </w:tc>
        <w:tc>
          <w:tcPr>
            <w:tcW w:w="3402" w:type="dxa"/>
            <w:shd w:val="clear" w:color="auto" w:fill="2F5496" w:themeFill="accent1" w:themeFillShade="BF"/>
          </w:tcPr>
          <w:p w14:paraId="0993E895" w14:textId="6DED272F" w:rsidR="009B0F89" w:rsidRPr="00B2351A" w:rsidRDefault="00951FBE" w:rsidP="006342B3">
            <w:pPr>
              <w:jc w:val="right"/>
              <w:rPr>
                <w:rFonts w:ascii="Cambria" w:hAnsi="Cambria"/>
                <w:color w:val="FFFFFF" w:themeColor="background1"/>
                <w:sz w:val="24"/>
                <w:szCs w:val="24"/>
              </w:rPr>
            </w:pPr>
            <w:r>
              <w:rPr>
                <w:rFonts w:ascii="Cambria" w:hAnsi="Cambria"/>
                <w:color w:val="FFFFFF" w:themeColor="background1"/>
                <w:sz w:val="24"/>
                <w:szCs w:val="24"/>
              </w:rPr>
              <w:t>277.858,40</w:t>
            </w:r>
          </w:p>
        </w:tc>
      </w:tr>
      <w:tr w:rsidR="009B0F89" w:rsidRPr="00B2351A" w14:paraId="3D13F989" w14:textId="77777777" w:rsidTr="006342B3">
        <w:tc>
          <w:tcPr>
            <w:tcW w:w="4531" w:type="dxa"/>
            <w:shd w:val="clear" w:color="auto" w:fill="2F5496" w:themeFill="accent1" w:themeFillShade="BF"/>
          </w:tcPr>
          <w:p w14:paraId="7441B9F7" w14:textId="7334E5B9" w:rsidR="009B0F89" w:rsidRPr="00B2351A" w:rsidRDefault="009B0F89" w:rsidP="006342B3">
            <w:pPr>
              <w:rPr>
                <w:rFonts w:ascii="Cambria" w:hAnsi="Cambria"/>
                <w:color w:val="FFFFFF" w:themeColor="background1"/>
                <w:sz w:val="24"/>
                <w:szCs w:val="24"/>
              </w:rPr>
            </w:pPr>
            <w:r w:rsidRPr="00B2351A">
              <w:rPr>
                <w:rFonts w:ascii="Cambria" w:hAnsi="Cambria"/>
                <w:color w:val="FFFFFF" w:themeColor="background1"/>
                <w:sz w:val="24"/>
                <w:szCs w:val="24"/>
              </w:rPr>
              <w:t>0</w:t>
            </w:r>
            <w:r>
              <w:rPr>
                <w:rFonts w:ascii="Cambria" w:hAnsi="Cambria"/>
                <w:color w:val="FFFFFF" w:themeColor="background1"/>
                <w:sz w:val="24"/>
                <w:szCs w:val="24"/>
              </w:rPr>
              <w:t>133 Ostale opće usluge</w:t>
            </w:r>
          </w:p>
        </w:tc>
        <w:tc>
          <w:tcPr>
            <w:tcW w:w="3402" w:type="dxa"/>
            <w:shd w:val="clear" w:color="auto" w:fill="2F5496" w:themeFill="accent1" w:themeFillShade="BF"/>
          </w:tcPr>
          <w:p w14:paraId="18883989" w14:textId="42B1DD78" w:rsidR="009B0F89" w:rsidRPr="00B2351A" w:rsidRDefault="00951FBE" w:rsidP="006342B3">
            <w:pPr>
              <w:jc w:val="right"/>
              <w:rPr>
                <w:rFonts w:ascii="Cambria" w:hAnsi="Cambria"/>
                <w:color w:val="FFFFFF" w:themeColor="background1"/>
                <w:sz w:val="24"/>
                <w:szCs w:val="24"/>
              </w:rPr>
            </w:pPr>
            <w:r>
              <w:rPr>
                <w:rFonts w:ascii="Cambria" w:hAnsi="Cambria"/>
                <w:color w:val="FFFFFF" w:themeColor="background1"/>
                <w:sz w:val="24"/>
                <w:szCs w:val="24"/>
              </w:rPr>
              <w:t>833.960,40</w:t>
            </w:r>
          </w:p>
        </w:tc>
      </w:tr>
      <w:tr w:rsidR="009B0F89" w:rsidRPr="00B2351A" w14:paraId="2136E744" w14:textId="77777777" w:rsidTr="006342B3">
        <w:tc>
          <w:tcPr>
            <w:tcW w:w="4531" w:type="dxa"/>
            <w:shd w:val="clear" w:color="auto" w:fill="2F5496" w:themeFill="accent1" w:themeFillShade="BF"/>
          </w:tcPr>
          <w:p w14:paraId="030F31FB" w14:textId="371499D0" w:rsidR="009B0F89" w:rsidRPr="00B2351A" w:rsidRDefault="009B0F89" w:rsidP="006342B3">
            <w:pPr>
              <w:rPr>
                <w:rFonts w:ascii="Cambria" w:hAnsi="Cambria"/>
                <w:color w:val="FFFFFF" w:themeColor="background1"/>
                <w:sz w:val="24"/>
                <w:szCs w:val="24"/>
              </w:rPr>
            </w:pPr>
            <w:r w:rsidRPr="00B2351A">
              <w:rPr>
                <w:rFonts w:ascii="Cambria" w:hAnsi="Cambria"/>
                <w:color w:val="FFFFFF" w:themeColor="background1"/>
                <w:sz w:val="24"/>
                <w:szCs w:val="24"/>
              </w:rPr>
              <w:t>0</w:t>
            </w:r>
            <w:r>
              <w:rPr>
                <w:rFonts w:ascii="Cambria" w:hAnsi="Cambria"/>
                <w:color w:val="FFFFFF" w:themeColor="background1"/>
                <w:sz w:val="24"/>
                <w:szCs w:val="24"/>
              </w:rPr>
              <w:t>160 Opće javne usluge koje nisu drugdje razvrstane</w:t>
            </w:r>
          </w:p>
        </w:tc>
        <w:tc>
          <w:tcPr>
            <w:tcW w:w="3402" w:type="dxa"/>
            <w:shd w:val="clear" w:color="auto" w:fill="2F5496" w:themeFill="accent1" w:themeFillShade="BF"/>
          </w:tcPr>
          <w:p w14:paraId="78FD1C62" w14:textId="0B4A7897" w:rsidR="009B0F89" w:rsidRPr="00B2351A" w:rsidRDefault="00951FBE" w:rsidP="006342B3">
            <w:pPr>
              <w:jc w:val="right"/>
              <w:rPr>
                <w:rFonts w:ascii="Cambria" w:hAnsi="Cambria"/>
                <w:color w:val="FFFFFF" w:themeColor="background1"/>
                <w:sz w:val="24"/>
                <w:szCs w:val="24"/>
              </w:rPr>
            </w:pPr>
            <w:r>
              <w:rPr>
                <w:rFonts w:ascii="Cambria" w:hAnsi="Cambria"/>
                <w:color w:val="FFFFFF" w:themeColor="background1"/>
                <w:sz w:val="24"/>
                <w:szCs w:val="24"/>
              </w:rPr>
              <w:t>274.000,00</w:t>
            </w:r>
          </w:p>
        </w:tc>
      </w:tr>
      <w:tr w:rsidR="009B0F89" w:rsidRPr="00B2351A" w14:paraId="73620099" w14:textId="77777777" w:rsidTr="006342B3">
        <w:tc>
          <w:tcPr>
            <w:tcW w:w="4531" w:type="dxa"/>
            <w:shd w:val="clear" w:color="auto" w:fill="2F5496" w:themeFill="accent1" w:themeFillShade="BF"/>
          </w:tcPr>
          <w:p w14:paraId="7A35A198" w14:textId="2EE83BA0" w:rsidR="009B0F89" w:rsidRPr="00B2351A" w:rsidRDefault="009B0F89" w:rsidP="006342B3">
            <w:pPr>
              <w:rPr>
                <w:rFonts w:ascii="Cambria" w:hAnsi="Cambria"/>
                <w:color w:val="FFFFFF" w:themeColor="background1"/>
                <w:sz w:val="24"/>
                <w:szCs w:val="24"/>
              </w:rPr>
            </w:pPr>
            <w:r w:rsidRPr="00B2351A">
              <w:rPr>
                <w:rFonts w:ascii="Cambria" w:hAnsi="Cambria"/>
                <w:color w:val="FFFFFF" w:themeColor="background1"/>
                <w:sz w:val="24"/>
                <w:szCs w:val="24"/>
              </w:rPr>
              <w:t>0</w:t>
            </w:r>
            <w:r>
              <w:rPr>
                <w:rFonts w:ascii="Cambria" w:hAnsi="Cambria"/>
                <w:color w:val="FFFFFF" w:themeColor="background1"/>
                <w:sz w:val="24"/>
                <w:szCs w:val="24"/>
              </w:rPr>
              <w:t>320 Usluge protupožarne zaštite</w:t>
            </w:r>
          </w:p>
        </w:tc>
        <w:tc>
          <w:tcPr>
            <w:tcW w:w="3402" w:type="dxa"/>
            <w:shd w:val="clear" w:color="auto" w:fill="2F5496" w:themeFill="accent1" w:themeFillShade="BF"/>
            <w:vAlign w:val="center"/>
          </w:tcPr>
          <w:p w14:paraId="7685502F" w14:textId="32F88065" w:rsidR="009B0F89" w:rsidRPr="00B2351A" w:rsidRDefault="00951FBE" w:rsidP="006342B3">
            <w:pPr>
              <w:jc w:val="right"/>
              <w:rPr>
                <w:rFonts w:ascii="Cambria" w:hAnsi="Cambria"/>
                <w:color w:val="FFFFFF" w:themeColor="background1"/>
                <w:sz w:val="24"/>
                <w:szCs w:val="24"/>
              </w:rPr>
            </w:pPr>
            <w:r>
              <w:rPr>
                <w:rFonts w:ascii="Cambria" w:hAnsi="Cambria"/>
                <w:color w:val="FFFFFF" w:themeColor="background1"/>
                <w:sz w:val="24"/>
                <w:szCs w:val="24"/>
              </w:rPr>
              <w:t>60.000,00</w:t>
            </w:r>
          </w:p>
        </w:tc>
      </w:tr>
      <w:tr w:rsidR="009B0F89" w:rsidRPr="00B2351A" w14:paraId="3B4907E5" w14:textId="77777777" w:rsidTr="006342B3">
        <w:tc>
          <w:tcPr>
            <w:tcW w:w="4531" w:type="dxa"/>
            <w:shd w:val="clear" w:color="auto" w:fill="2F5496" w:themeFill="accent1" w:themeFillShade="BF"/>
          </w:tcPr>
          <w:p w14:paraId="7B95DDAA" w14:textId="6D4F50EF" w:rsidR="009B0F89" w:rsidRPr="00B2351A" w:rsidRDefault="009B0F89" w:rsidP="006342B3">
            <w:pPr>
              <w:rPr>
                <w:rFonts w:ascii="Cambria" w:hAnsi="Cambria"/>
                <w:color w:val="FFFFFF" w:themeColor="background1"/>
                <w:sz w:val="24"/>
                <w:szCs w:val="24"/>
              </w:rPr>
            </w:pPr>
            <w:r>
              <w:rPr>
                <w:rFonts w:ascii="Cambria" w:hAnsi="Cambria"/>
                <w:color w:val="FFFFFF" w:themeColor="background1"/>
                <w:sz w:val="24"/>
                <w:szCs w:val="24"/>
              </w:rPr>
              <w:t>0360 Rashodi za javni red i sigurnost koji nisu drugdje svrstani</w:t>
            </w:r>
          </w:p>
        </w:tc>
        <w:tc>
          <w:tcPr>
            <w:tcW w:w="3402" w:type="dxa"/>
            <w:shd w:val="clear" w:color="auto" w:fill="2F5496" w:themeFill="accent1" w:themeFillShade="BF"/>
          </w:tcPr>
          <w:p w14:paraId="3F65B121" w14:textId="7E832D81" w:rsidR="009B0F89" w:rsidRPr="00B2351A" w:rsidRDefault="00951FBE" w:rsidP="006342B3">
            <w:pPr>
              <w:jc w:val="right"/>
              <w:rPr>
                <w:rFonts w:ascii="Cambria" w:hAnsi="Cambria"/>
                <w:color w:val="FFFFFF" w:themeColor="background1"/>
                <w:sz w:val="24"/>
                <w:szCs w:val="24"/>
              </w:rPr>
            </w:pPr>
            <w:r>
              <w:rPr>
                <w:rFonts w:ascii="Cambria" w:hAnsi="Cambria"/>
                <w:color w:val="FFFFFF" w:themeColor="background1"/>
                <w:sz w:val="24"/>
                <w:szCs w:val="24"/>
              </w:rPr>
              <w:t>37.000,00</w:t>
            </w:r>
          </w:p>
        </w:tc>
      </w:tr>
      <w:tr w:rsidR="009B0F89" w:rsidRPr="00B2351A" w14:paraId="0B416253" w14:textId="77777777" w:rsidTr="006342B3">
        <w:tc>
          <w:tcPr>
            <w:tcW w:w="4531" w:type="dxa"/>
            <w:shd w:val="clear" w:color="auto" w:fill="2F5496" w:themeFill="accent1" w:themeFillShade="BF"/>
          </w:tcPr>
          <w:p w14:paraId="7A839E40" w14:textId="6FC7206C" w:rsidR="009B0F89" w:rsidRPr="00B2351A" w:rsidRDefault="009B0F89" w:rsidP="006342B3">
            <w:pPr>
              <w:rPr>
                <w:rFonts w:ascii="Cambria" w:hAnsi="Cambria"/>
                <w:color w:val="FFFFFF" w:themeColor="background1"/>
                <w:sz w:val="24"/>
                <w:szCs w:val="24"/>
              </w:rPr>
            </w:pPr>
            <w:r w:rsidRPr="00B2351A">
              <w:rPr>
                <w:rFonts w:ascii="Cambria" w:hAnsi="Cambria"/>
                <w:color w:val="FFFFFF" w:themeColor="background1"/>
                <w:sz w:val="24"/>
                <w:szCs w:val="24"/>
              </w:rPr>
              <w:t>0</w:t>
            </w:r>
            <w:r>
              <w:rPr>
                <w:rFonts w:ascii="Cambria" w:hAnsi="Cambria"/>
                <w:color w:val="FFFFFF" w:themeColor="background1"/>
                <w:sz w:val="24"/>
                <w:szCs w:val="24"/>
              </w:rPr>
              <w:t>412 Opći poslovi vezani uz rad</w:t>
            </w:r>
          </w:p>
        </w:tc>
        <w:tc>
          <w:tcPr>
            <w:tcW w:w="3402" w:type="dxa"/>
            <w:shd w:val="clear" w:color="auto" w:fill="2F5496" w:themeFill="accent1" w:themeFillShade="BF"/>
          </w:tcPr>
          <w:p w14:paraId="265AFA4F" w14:textId="1597FA7A" w:rsidR="009B0F89" w:rsidRPr="00B2351A" w:rsidRDefault="00951FBE" w:rsidP="006342B3">
            <w:pPr>
              <w:jc w:val="right"/>
              <w:rPr>
                <w:rFonts w:ascii="Cambria" w:hAnsi="Cambria"/>
                <w:color w:val="FFFFFF" w:themeColor="background1"/>
                <w:sz w:val="24"/>
                <w:szCs w:val="24"/>
              </w:rPr>
            </w:pPr>
            <w:r>
              <w:rPr>
                <w:rFonts w:ascii="Cambria" w:hAnsi="Cambria"/>
                <w:color w:val="FFFFFF" w:themeColor="background1"/>
                <w:sz w:val="24"/>
                <w:szCs w:val="24"/>
              </w:rPr>
              <w:t>370.797,55</w:t>
            </w:r>
          </w:p>
        </w:tc>
      </w:tr>
      <w:tr w:rsidR="009B0F89" w:rsidRPr="00B2351A" w14:paraId="7AB28EE1" w14:textId="77777777" w:rsidTr="006342B3">
        <w:tc>
          <w:tcPr>
            <w:tcW w:w="4531" w:type="dxa"/>
            <w:shd w:val="clear" w:color="auto" w:fill="2F5496" w:themeFill="accent1" w:themeFillShade="BF"/>
          </w:tcPr>
          <w:p w14:paraId="1B443126" w14:textId="2D581423" w:rsidR="009B0F89" w:rsidRPr="00B2351A" w:rsidRDefault="009B0F89" w:rsidP="006342B3">
            <w:pPr>
              <w:rPr>
                <w:rFonts w:ascii="Cambria" w:hAnsi="Cambria"/>
                <w:color w:val="FFFFFF" w:themeColor="background1"/>
                <w:sz w:val="24"/>
                <w:szCs w:val="24"/>
              </w:rPr>
            </w:pPr>
            <w:r>
              <w:rPr>
                <w:rFonts w:ascii="Cambria" w:hAnsi="Cambria"/>
                <w:color w:val="FFFFFF" w:themeColor="background1"/>
                <w:sz w:val="24"/>
                <w:szCs w:val="24"/>
              </w:rPr>
              <w:t>0421 Poljoprivreda</w:t>
            </w:r>
          </w:p>
        </w:tc>
        <w:tc>
          <w:tcPr>
            <w:tcW w:w="3402" w:type="dxa"/>
            <w:shd w:val="clear" w:color="auto" w:fill="2F5496" w:themeFill="accent1" w:themeFillShade="BF"/>
          </w:tcPr>
          <w:p w14:paraId="221E2D0A" w14:textId="4C8241D5" w:rsidR="009B0F89" w:rsidRPr="00B2351A" w:rsidRDefault="00951FBE" w:rsidP="006342B3">
            <w:pPr>
              <w:jc w:val="right"/>
              <w:rPr>
                <w:rFonts w:ascii="Cambria" w:hAnsi="Cambria"/>
                <w:color w:val="FFFFFF" w:themeColor="background1"/>
                <w:sz w:val="24"/>
                <w:szCs w:val="24"/>
              </w:rPr>
            </w:pPr>
            <w:r>
              <w:rPr>
                <w:rFonts w:ascii="Cambria" w:hAnsi="Cambria"/>
                <w:color w:val="FFFFFF" w:themeColor="background1"/>
                <w:sz w:val="24"/>
                <w:szCs w:val="24"/>
              </w:rPr>
              <w:t>65.000,00</w:t>
            </w:r>
          </w:p>
        </w:tc>
      </w:tr>
      <w:tr w:rsidR="009B0F89" w:rsidRPr="00B2351A" w14:paraId="5D67DF24" w14:textId="77777777" w:rsidTr="006342B3">
        <w:tc>
          <w:tcPr>
            <w:tcW w:w="4531" w:type="dxa"/>
            <w:shd w:val="clear" w:color="auto" w:fill="2F5496" w:themeFill="accent1" w:themeFillShade="BF"/>
          </w:tcPr>
          <w:p w14:paraId="6DED8D32" w14:textId="6F7DFA6E" w:rsidR="009B0F89" w:rsidRPr="00B2351A" w:rsidRDefault="009B0F89" w:rsidP="006342B3">
            <w:pPr>
              <w:rPr>
                <w:rFonts w:ascii="Cambria" w:hAnsi="Cambria"/>
                <w:color w:val="FFFFFF" w:themeColor="background1"/>
                <w:sz w:val="24"/>
                <w:szCs w:val="24"/>
              </w:rPr>
            </w:pPr>
            <w:r>
              <w:rPr>
                <w:rFonts w:ascii="Cambria" w:hAnsi="Cambria"/>
                <w:color w:val="FFFFFF" w:themeColor="background1"/>
                <w:sz w:val="24"/>
                <w:szCs w:val="24"/>
              </w:rPr>
              <w:t>0451 Cestovni promet</w:t>
            </w:r>
          </w:p>
        </w:tc>
        <w:tc>
          <w:tcPr>
            <w:tcW w:w="3402" w:type="dxa"/>
            <w:shd w:val="clear" w:color="auto" w:fill="2F5496" w:themeFill="accent1" w:themeFillShade="BF"/>
          </w:tcPr>
          <w:p w14:paraId="4D4EA6F5" w14:textId="6896D664" w:rsidR="009B0F89" w:rsidRPr="00B2351A" w:rsidRDefault="00951FBE" w:rsidP="006342B3">
            <w:pPr>
              <w:jc w:val="right"/>
              <w:rPr>
                <w:rFonts w:ascii="Cambria" w:hAnsi="Cambria"/>
                <w:color w:val="FFFFFF" w:themeColor="background1"/>
                <w:sz w:val="24"/>
                <w:szCs w:val="24"/>
              </w:rPr>
            </w:pPr>
            <w:r>
              <w:rPr>
                <w:rFonts w:ascii="Cambria" w:hAnsi="Cambria"/>
                <w:color w:val="FFFFFF" w:themeColor="background1"/>
                <w:sz w:val="24"/>
                <w:szCs w:val="24"/>
              </w:rPr>
              <w:t>75.000,00</w:t>
            </w:r>
          </w:p>
        </w:tc>
      </w:tr>
      <w:tr w:rsidR="009B0F89" w:rsidRPr="00B2351A" w14:paraId="26DB3C10" w14:textId="77777777" w:rsidTr="006342B3">
        <w:tc>
          <w:tcPr>
            <w:tcW w:w="4531" w:type="dxa"/>
            <w:shd w:val="clear" w:color="auto" w:fill="2F5496" w:themeFill="accent1" w:themeFillShade="BF"/>
          </w:tcPr>
          <w:p w14:paraId="647B59DC" w14:textId="35354EFC" w:rsidR="009B0F89" w:rsidRDefault="009B0F89" w:rsidP="006342B3">
            <w:pPr>
              <w:rPr>
                <w:rFonts w:ascii="Cambria" w:hAnsi="Cambria"/>
                <w:color w:val="FFFFFF" w:themeColor="background1"/>
                <w:sz w:val="24"/>
                <w:szCs w:val="24"/>
              </w:rPr>
            </w:pPr>
            <w:r>
              <w:rPr>
                <w:rFonts w:ascii="Cambria" w:hAnsi="Cambria"/>
                <w:color w:val="FFFFFF" w:themeColor="background1"/>
                <w:sz w:val="24"/>
                <w:szCs w:val="24"/>
              </w:rPr>
              <w:t>0510 Gospodarenje otpadom</w:t>
            </w:r>
          </w:p>
        </w:tc>
        <w:tc>
          <w:tcPr>
            <w:tcW w:w="3402" w:type="dxa"/>
            <w:shd w:val="clear" w:color="auto" w:fill="2F5496" w:themeFill="accent1" w:themeFillShade="BF"/>
          </w:tcPr>
          <w:p w14:paraId="6B33373E" w14:textId="48DBAD54" w:rsidR="009B0F89" w:rsidRDefault="00951FBE" w:rsidP="006342B3">
            <w:pPr>
              <w:jc w:val="right"/>
              <w:rPr>
                <w:rFonts w:ascii="Cambria" w:hAnsi="Cambria"/>
                <w:color w:val="FFFFFF" w:themeColor="background1"/>
                <w:sz w:val="24"/>
                <w:szCs w:val="24"/>
              </w:rPr>
            </w:pPr>
            <w:r>
              <w:rPr>
                <w:rFonts w:ascii="Cambria" w:hAnsi="Cambria"/>
                <w:color w:val="FFFFFF" w:themeColor="background1"/>
                <w:sz w:val="24"/>
                <w:szCs w:val="24"/>
              </w:rPr>
              <w:t>65.000,00</w:t>
            </w:r>
          </w:p>
        </w:tc>
      </w:tr>
      <w:tr w:rsidR="009B0F89" w:rsidRPr="00B2351A" w14:paraId="5DFF2BAD" w14:textId="77777777" w:rsidTr="006342B3">
        <w:tc>
          <w:tcPr>
            <w:tcW w:w="4531" w:type="dxa"/>
            <w:shd w:val="clear" w:color="auto" w:fill="2F5496" w:themeFill="accent1" w:themeFillShade="BF"/>
          </w:tcPr>
          <w:p w14:paraId="0BCD2320" w14:textId="5C440EDE" w:rsidR="009B0F89" w:rsidRDefault="009B0F89" w:rsidP="006342B3">
            <w:pPr>
              <w:rPr>
                <w:rFonts w:ascii="Cambria" w:hAnsi="Cambria"/>
                <w:color w:val="FFFFFF" w:themeColor="background1"/>
                <w:sz w:val="24"/>
                <w:szCs w:val="24"/>
              </w:rPr>
            </w:pPr>
            <w:r>
              <w:rPr>
                <w:rFonts w:ascii="Cambria" w:hAnsi="Cambria"/>
                <w:color w:val="FFFFFF" w:themeColor="background1"/>
                <w:sz w:val="24"/>
                <w:szCs w:val="24"/>
              </w:rPr>
              <w:t>0520 Gospodarenje otpadnim vodama</w:t>
            </w:r>
          </w:p>
        </w:tc>
        <w:tc>
          <w:tcPr>
            <w:tcW w:w="3402" w:type="dxa"/>
            <w:shd w:val="clear" w:color="auto" w:fill="2F5496" w:themeFill="accent1" w:themeFillShade="BF"/>
          </w:tcPr>
          <w:p w14:paraId="57C93B92" w14:textId="252E0B19" w:rsidR="009B0F89" w:rsidRDefault="00951FBE" w:rsidP="006342B3">
            <w:pPr>
              <w:jc w:val="right"/>
              <w:rPr>
                <w:rFonts w:ascii="Cambria" w:hAnsi="Cambria"/>
                <w:color w:val="FFFFFF" w:themeColor="background1"/>
                <w:sz w:val="24"/>
                <w:szCs w:val="24"/>
              </w:rPr>
            </w:pPr>
            <w:r>
              <w:rPr>
                <w:rFonts w:ascii="Cambria" w:hAnsi="Cambria"/>
                <w:color w:val="FFFFFF" w:themeColor="background1"/>
                <w:sz w:val="24"/>
                <w:szCs w:val="24"/>
              </w:rPr>
              <w:t>25.000,00</w:t>
            </w:r>
          </w:p>
        </w:tc>
      </w:tr>
      <w:tr w:rsidR="009B0F89" w:rsidRPr="00B2351A" w14:paraId="00142E45" w14:textId="77777777" w:rsidTr="006342B3">
        <w:tc>
          <w:tcPr>
            <w:tcW w:w="4531" w:type="dxa"/>
            <w:shd w:val="clear" w:color="auto" w:fill="2F5496" w:themeFill="accent1" w:themeFillShade="BF"/>
          </w:tcPr>
          <w:p w14:paraId="0C829671" w14:textId="5B4B9704" w:rsidR="009B0F89" w:rsidRDefault="009B0F89" w:rsidP="006342B3">
            <w:pPr>
              <w:rPr>
                <w:rFonts w:ascii="Cambria" w:hAnsi="Cambria"/>
                <w:color w:val="FFFFFF" w:themeColor="background1"/>
                <w:sz w:val="24"/>
                <w:szCs w:val="24"/>
              </w:rPr>
            </w:pPr>
            <w:r>
              <w:rPr>
                <w:rFonts w:ascii="Cambria" w:hAnsi="Cambria"/>
                <w:color w:val="FFFFFF" w:themeColor="background1"/>
                <w:sz w:val="24"/>
                <w:szCs w:val="24"/>
              </w:rPr>
              <w:t>0560 Poslovi i usluge zaštite okoliša koji nisu drugdje svrstani</w:t>
            </w:r>
          </w:p>
        </w:tc>
        <w:tc>
          <w:tcPr>
            <w:tcW w:w="3402" w:type="dxa"/>
            <w:shd w:val="clear" w:color="auto" w:fill="2F5496" w:themeFill="accent1" w:themeFillShade="BF"/>
          </w:tcPr>
          <w:p w14:paraId="08D21FA2" w14:textId="564A513C" w:rsidR="009B0F89" w:rsidRDefault="00951FBE" w:rsidP="006342B3">
            <w:pPr>
              <w:jc w:val="right"/>
              <w:rPr>
                <w:rFonts w:ascii="Cambria" w:hAnsi="Cambria"/>
                <w:color w:val="FFFFFF" w:themeColor="background1"/>
                <w:sz w:val="24"/>
                <w:szCs w:val="24"/>
              </w:rPr>
            </w:pPr>
            <w:r>
              <w:rPr>
                <w:rFonts w:ascii="Cambria" w:hAnsi="Cambria"/>
                <w:color w:val="FFFFFF" w:themeColor="background1"/>
                <w:sz w:val="24"/>
                <w:szCs w:val="24"/>
              </w:rPr>
              <w:t>30.000,00</w:t>
            </w:r>
          </w:p>
        </w:tc>
      </w:tr>
      <w:tr w:rsidR="009B0F89" w:rsidRPr="00B2351A" w14:paraId="47AB8610" w14:textId="77777777" w:rsidTr="006342B3">
        <w:tc>
          <w:tcPr>
            <w:tcW w:w="4531" w:type="dxa"/>
            <w:shd w:val="clear" w:color="auto" w:fill="2F5496" w:themeFill="accent1" w:themeFillShade="BF"/>
          </w:tcPr>
          <w:p w14:paraId="0ADDF74F" w14:textId="111AFDD0" w:rsidR="009B0F89" w:rsidRDefault="009B0F89" w:rsidP="006342B3">
            <w:pPr>
              <w:rPr>
                <w:rFonts w:ascii="Cambria" w:hAnsi="Cambria"/>
                <w:color w:val="FFFFFF" w:themeColor="background1"/>
                <w:sz w:val="24"/>
                <w:szCs w:val="24"/>
              </w:rPr>
            </w:pPr>
            <w:r>
              <w:rPr>
                <w:rFonts w:ascii="Cambria" w:hAnsi="Cambria"/>
                <w:color w:val="FFFFFF" w:themeColor="background1"/>
                <w:sz w:val="24"/>
                <w:szCs w:val="24"/>
              </w:rPr>
              <w:t>0620 Razvoj zajednice</w:t>
            </w:r>
          </w:p>
        </w:tc>
        <w:tc>
          <w:tcPr>
            <w:tcW w:w="3402" w:type="dxa"/>
            <w:shd w:val="clear" w:color="auto" w:fill="2F5496" w:themeFill="accent1" w:themeFillShade="BF"/>
          </w:tcPr>
          <w:p w14:paraId="00654242" w14:textId="4D5AB652" w:rsidR="009B0F89" w:rsidRDefault="00951FBE" w:rsidP="006342B3">
            <w:pPr>
              <w:jc w:val="right"/>
              <w:rPr>
                <w:rFonts w:ascii="Cambria" w:hAnsi="Cambria"/>
                <w:color w:val="FFFFFF" w:themeColor="background1"/>
                <w:sz w:val="24"/>
                <w:szCs w:val="24"/>
              </w:rPr>
            </w:pPr>
            <w:r>
              <w:rPr>
                <w:rFonts w:ascii="Cambria" w:hAnsi="Cambria"/>
                <w:color w:val="FFFFFF" w:themeColor="background1"/>
                <w:sz w:val="24"/>
                <w:szCs w:val="24"/>
              </w:rPr>
              <w:t>1.703.752,39</w:t>
            </w:r>
          </w:p>
        </w:tc>
      </w:tr>
      <w:tr w:rsidR="009B0F89" w:rsidRPr="00B2351A" w14:paraId="258942EA" w14:textId="77777777" w:rsidTr="006342B3">
        <w:tc>
          <w:tcPr>
            <w:tcW w:w="4531" w:type="dxa"/>
            <w:shd w:val="clear" w:color="auto" w:fill="2F5496" w:themeFill="accent1" w:themeFillShade="BF"/>
          </w:tcPr>
          <w:p w14:paraId="3D14FA25" w14:textId="6F7D87C9" w:rsidR="009B0F89" w:rsidRDefault="009B0F89" w:rsidP="006342B3">
            <w:pPr>
              <w:rPr>
                <w:rFonts w:ascii="Cambria" w:hAnsi="Cambria"/>
                <w:color w:val="FFFFFF" w:themeColor="background1"/>
                <w:sz w:val="24"/>
                <w:szCs w:val="24"/>
              </w:rPr>
            </w:pPr>
            <w:r>
              <w:rPr>
                <w:rFonts w:ascii="Cambria" w:hAnsi="Cambria"/>
                <w:color w:val="FFFFFF" w:themeColor="background1"/>
                <w:sz w:val="24"/>
                <w:szCs w:val="24"/>
              </w:rPr>
              <w:t>0630 Opskrba vodom</w:t>
            </w:r>
          </w:p>
        </w:tc>
        <w:tc>
          <w:tcPr>
            <w:tcW w:w="3402" w:type="dxa"/>
            <w:shd w:val="clear" w:color="auto" w:fill="2F5496" w:themeFill="accent1" w:themeFillShade="BF"/>
          </w:tcPr>
          <w:p w14:paraId="68CD42D1" w14:textId="5FB76BD7" w:rsidR="009B0F89" w:rsidRDefault="00951FBE" w:rsidP="006342B3">
            <w:pPr>
              <w:jc w:val="right"/>
              <w:rPr>
                <w:rFonts w:ascii="Cambria" w:hAnsi="Cambria"/>
                <w:color w:val="FFFFFF" w:themeColor="background1"/>
                <w:sz w:val="24"/>
                <w:szCs w:val="24"/>
              </w:rPr>
            </w:pPr>
            <w:r>
              <w:rPr>
                <w:rFonts w:ascii="Cambria" w:hAnsi="Cambria"/>
                <w:color w:val="FFFFFF" w:themeColor="background1"/>
                <w:sz w:val="24"/>
                <w:szCs w:val="24"/>
              </w:rPr>
              <w:t>335.000,00</w:t>
            </w:r>
          </w:p>
        </w:tc>
      </w:tr>
      <w:tr w:rsidR="009B0F89" w:rsidRPr="00B2351A" w14:paraId="66E0EFC3" w14:textId="77777777" w:rsidTr="006342B3">
        <w:tc>
          <w:tcPr>
            <w:tcW w:w="4531" w:type="dxa"/>
            <w:shd w:val="clear" w:color="auto" w:fill="2F5496" w:themeFill="accent1" w:themeFillShade="BF"/>
          </w:tcPr>
          <w:p w14:paraId="65D78F4E" w14:textId="3F3C77FB" w:rsidR="009B0F89" w:rsidRDefault="009B0F89" w:rsidP="006342B3">
            <w:pPr>
              <w:rPr>
                <w:rFonts w:ascii="Cambria" w:hAnsi="Cambria"/>
                <w:color w:val="FFFFFF" w:themeColor="background1"/>
                <w:sz w:val="24"/>
                <w:szCs w:val="24"/>
              </w:rPr>
            </w:pPr>
            <w:r>
              <w:rPr>
                <w:rFonts w:ascii="Cambria" w:hAnsi="Cambria"/>
                <w:color w:val="FFFFFF" w:themeColor="background1"/>
                <w:sz w:val="24"/>
                <w:szCs w:val="24"/>
              </w:rPr>
              <w:t>0640 Ulična rasvjeta</w:t>
            </w:r>
          </w:p>
        </w:tc>
        <w:tc>
          <w:tcPr>
            <w:tcW w:w="3402" w:type="dxa"/>
            <w:shd w:val="clear" w:color="auto" w:fill="2F5496" w:themeFill="accent1" w:themeFillShade="BF"/>
          </w:tcPr>
          <w:p w14:paraId="19A19514" w14:textId="2EAB504F" w:rsidR="009B0F89" w:rsidRDefault="00951FBE" w:rsidP="006342B3">
            <w:pPr>
              <w:jc w:val="right"/>
              <w:rPr>
                <w:rFonts w:ascii="Cambria" w:hAnsi="Cambria"/>
                <w:color w:val="FFFFFF" w:themeColor="background1"/>
                <w:sz w:val="24"/>
                <w:szCs w:val="24"/>
              </w:rPr>
            </w:pPr>
            <w:r>
              <w:rPr>
                <w:rFonts w:ascii="Cambria" w:hAnsi="Cambria"/>
                <w:color w:val="FFFFFF" w:themeColor="background1"/>
                <w:sz w:val="24"/>
                <w:szCs w:val="24"/>
              </w:rPr>
              <w:t>715.000,00</w:t>
            </w:r>
          </w:p>
        </w:tc>
      </w:tr>
      <w:tr w:rsidR="009B0F89" w:rsidRPr="00B2351A" w14:paraId="46388804" w14:textId="77777777" w:rsidTr="006342B3">
        <w:tc>
          <w:tcPr>
            <w:tcW w:w="4531" w:type="dxa"/>
            <w:shd w:val="clear" w:color="auto" w:fill="2F5496" w:themeFill="accent1" w:themeFillShade="BF"/>
          </w:tcPr>
          <w:p w14:paraId="79E069BB" w14:textId="3A75630B" w:rsidR="009B0F89" w:rsidRDefault="009B0F89" w:rsidP="006342B3">
            <w:pPr>
              <w:rPr>
                <w:rFonts w:ascii="Cambria" w:hAnsi="Cambria"/>
                <w:color w:val="FFFFFF" w:themeColor="background1"/>
                <w:sz w:val="24"/>
                <w:szCs w:val="24"/>
              </w:rPr>
            </w:pPr>
            <w:r>
              <w:rPr>
                <w:rFonts w:ascii="Cambria" w:hAnsi="Cambria"/>
                <w:color w:val="FFFFFF" w:themeColor="background1"/>
                <w:sz w:val="24"/>
                <w:szCs w:val="24"/>
              </w:rPr>
              <w:t>0660 Rashodi vezani za stanovanje i kom. Pogodnosti koji nisu drugdje svrstani</w:t>
            </w:r>
          </w:p>
        </w:tc>
        <w:tc>
          <w:tcPr>
            <w:tcW w:w="3402" w:type="dxa"/>
            <w:shd w:val="clear" w:color="auto" w:fill="2F5496" w:themeFill="accent1" w:themeFillShade="BF"/>
          </w:tcPr>
          <w:p w14:paraId="31452F68" w14:textId="7BCABD62" w:rsidR="009B0F89" w:rsidRDefault="00951FBE" w:rsidP="006342B3">
            <w:pPr>
              <w:jc w:val="right"/>
              <w:rPr>
                <w:rFonts w:ascii="Cambria" w:hAnsi="Cambria"/>
                <w:color w:val="FFFFFF" w:themeColor="background1"/>
                <w:sz w:val="24"/>
                <w:szCs w:val="24"/>
              </w:rPr>
            </w:pPr>
            <w:r>
              <w:rPr>
                <w:rFonts w:ascii="Cambria" w:hAnsi="Cambria"/>
                <w:color w:val="FFFFFF" w:themeColor="background1"/>
                <w:sz w:val="24"/>
                <w:szCs w:val="24"/>
              </w:rPr>
              <w:t>2.469.350,00</w:t>
            </w:r>
          </w:p>
        </w:tc>
      </w:tr>
      <w:tr w:rsidR="009B0F89" w:rsidRPr="00B2351A" w14:paraId="7DC7F380" w14:textId="77777777" w:rsidTr="006342B3">
        <w:tc>
          <w:tcPr>
            <w:tcW w:w="4531" w:type="dxa"/>
            <w:shd w:val="clear" w:color="auto" w:fill="2F5496" w:themeFill="accent1" w:themeFillShade="BF"/>
          </w:tcPr>
          <w:p w14:paraId="6A2CA42B" w14:textId="3A99E968" w:rsidR="009B0F89" w:rsidRDefault="009B0F89" w:rsidP="006342B3">
            <w:pPr>
              <w:rPr>
                <w:rFonts w:ascii="Cambria" w:hAnsi="Cambria"/>
                <w:color w:val="FFFFFF" w:themeColor="background1"/>
                <w:sz w:val="24"/>
                <w:szCs w:val="24"/>
              </w:rPr>
            </w:pPr>
            <w:r>
              <w:rPr>
                <w:rFonts w:ascii="Cambria" w:hAnsi="Cambria"/>
                <w:color w:val="FFFFFF" w:themeColor="background1"/>
                <w:sz w:val="24"/>
                <w:szCs w:val="24"/>
              </w:rPr>
              <w:t>0721 Opće medicinske usluge</w:t>
            </w:r>
          </w:p>
        </w:tc>
        <w:tc>
          <w:tcPr>
            <w:tcW w:w="3402" w:type="dxa"/>
            <w:shd w:val="clear" w:color="auto" w:fill="2F5496" w:themeFill="accent1" w:themeFillShade="BF"/>
          </w:tcPr>
          <w:p w14:paraId="4DA2E8C0" w14:textId="15C2518C" w:rsidR="009B0F89" w:rsidRDefault="00951FBE" w:rsidP="006342B3">
            <w:pPr>
              <w:jc w:val="right"/>
              <w:rPr>
                <w:rFonts w:ascii="Cambria" w:hAnsi="Cambria"/>
                <w:color w:val="FFFFFF" w:themeColor="background1"/>
                <w:sz w:val="24"/>
                <w:szCs w:val="24"/>
              </w:rPr>
            </w:pPr>
            <w:r>
              <w:rPr>
                <w:rFonts w:ascii="Cambria" w:hAnsi="Cambria"/>
                <w:color w:val="FFFFFF" w:themeColor="background1"/>
                <w:sz w:val="24"/>
                <w:szCs w:val="24"/>
              </w:rPr>
              <w:t>20.000,00</w:t>
            </w:r>
          </w:p>
        </w:tc>
      </w:tr>
      <w:tr w:rsidR="009B0F89" w:rsidRPr="00B2351A" w14:paraId="329ED40A" w14:textId="77777777" w:rsidTr="006342B3">
        <w:tc>
          <w:tcPr>
            <w:tcW w:w="4531" w:type="dxa"/>
            <w:shd w:val="clear" w:color="auto" w:fill="2F5496" w:themeFill="accent1" w:themeFillShade="BF"/>
          </w:tcPr>
          <w:p w14:paraId="47CFAB9F" w14:textId="38B50DED" w:rsidR="009B0F89" w:rsidRDefault="009B0F89" w:rsidP="006342B3">
            <w:pPr>
              <w:rPr>
                <w:rFonts w:ascii="Cambria" w:hAnsi="Cambria"/>
                <w:color w:val="FFFFFF" w:themeColor="background1"/>
                <w:sz w:val="24"/>
                <w:szCs w:val="24"/>
              </w:rPr>
            </w:pPr>
            <w:r>
              <w:rPr>
                <w:rFonts w:ascii="Cambria" w:hAnsi="Cambria"/>
                <w:color w:val="FFFFFF" w:themeColor="background1"/>
                <w:sz w:val="24"/>
                <w:szCs w:val="24"/>
              </w:rPr>
              <w:t>0760 Poslovi i usluge zdravstva koji nisu drugdje svrstani</w:t>
            </w:r>
          </w:p>
        </w:tc>
        <w:tc>
          <w:tcPr>
            <w:tcW w:w="3402" w:type="dxa"/>
            <w:shd w:val="clear" w:color="auto" w:fill="2F5496" w:themeFill="accent1" w:themeFillShade="BF"/>
          </w:tcPr>
          <w:p w14:paraId="04F7D479" w14:textId="6F9C4D57" w:rsidR="009B0F89" w:rsidRDefault="00951FBE" w:rsidP="006342B3">
            <w:pPr>
              <w:jc w:val="right"/>
              <w:rPr>
                <w:rFonts w:ascii="Cambria" w:hAnsi="Cambria"/>
                <w:color w:val="FFFFFF" w:themeColor="background1"/>
                <w:sz w:val="24"/>
                <w:szCs w:val="24"/>
              </w:rPr>
            </w:pPr>
            <w:r>
              <w:rPr>
                <w:rFonts w:ascii="Cambria" w:hAnsi="Cambria"/>
                <w:color w:val="FFFFFF" w:themeColor="background1"/>
                <w:sz w:val="24"/>
                <w:szCs w:val="24"/>
              </w:rPr>
              <w:t>48.200,00</w:t>
            </w:r>
          </w:p>
        </w:tc>
      </w:tr>
      <w:tr w:rsidR="009B0F89" w:rsidRPr="00B2351A" w14:paraId="3BA82B20" w14:textId="77777777" w:rsidTr="006342B3">
        <w:tc>
          <w:tcPr>
            <w:tcW w:w="4531" w:type="dxa"/>
            <w:shd w:val="clear" w:color="auto" w:fill="2F5496" w:themeFill="accent1" w:themeFillShade="BF"/>
          </w:tcPr>
          <w:p w14:paraId="02858A11" w14:textId="1EDDCDB5" w:rsidR="009B0F89" w:rsidRDefault="009B0F89" w:rsidP="006342B3">
            <w:pPr>
              <w:rPr>
                <w:rFonts w:ascii="Cambria" w:hAnsi="Cambria"/>
                <w:color w:val="FFFFFF" w:themeColor="background1"/>
                <w:sz w:val="24"/>
                <w:szCs w:val="24"/>
              </w:rPr>
            </w:pPr>
            <w:r>
              <w:rPr>
                <w:rFonts w:ascii="Cambria" w:hAnsi="Cambria"/>
                <w:color w:val="FFFFFF" w:themeColor="background1"/>
                <w:sz w:val="24"/>
                <w:szCs w:val="24"/>
              </w:rPr>
              <w:t>0810 Službe rekreacije i sporta</w:t>
            </w:r>
          </w:p>
        </w:tc>
        <w:tc>
          <w:tcPr>
            <w:tcW w:w="3402" w:type="dxa"/>
            <w:shd w:val="clear" w:color="auto" w:fill="2F5496" w:themeFill="accent1" w:themeFillShade="BF"/>
          </w:tcPr>
          <w:p w14:paraId="580E6792" w14:textId="25589B14" w:rsidR="009B0F89" w:rsidRDefault="00951FBE" w:rsidP="006342B3">
            <w:pPr>
              <w:jc w:val="right"/>
              <w:rPr>
                <w:rFonts w:ascii="Cambria" w:hAnsi="Cambria"/>
                <w:color w:val="FFFFFF" w:themeColor="background1"/>
                <w:sz w:val="24"/>
                <w:szCs w:val="24"/>
              </w:rPr>
            </w:pPr>
            <w:r>
              <w:rPr>
                <w:rFonts w:ascii="Cambria" w:hAnsi="Cambria"/>
                <w:color w:val="FFFFFF" w:themeColor="background1"/>
                <w:sz w:val="24"/>
                <w:szCs w:val="24"/>
              </w:rPr>
              <w:t>645.000,00</w:t>
            </w:r>
          </w:p>
        </w:tc>
      </w:tr>
      <w:tr w:rsidR="009B0F89" w:rsidRPr="00B2351A" w14:paraId="31B7EB29" w14:textId="77777777" w:rsidTr="006342B3">
        <w:tc>
          <w:tcPr>
            <w:tcW w:w="4531" w:type="dxa"/>
            <w:shd w:val="clear" w:color="auto" w:fill="2F5496" w:themeFill="accent1" w:themeFillShade="BF"/>
          </w:tcPr>
          <w:p w14:paraId="0B94573C" w14:textId="59E9D6E3" w:rsidR="009B0F89" w:rsidRDefault="00951FBE" w:rsidP="006342B3">
            <w:pPr>
              <w:rPr>
                <w:rFonts w:ascii="Cambria" w:hAnsi="Cambria"/>
                <w:color w:val="FFFFFF" w:themeColor="background1"/>
                <w:sz w:val="24"/>
                <w:szCs w:val="24"/>
              </w:rPr>
            </w:pPr>
            <w:r>
              <w:rPr>
                <w:rFonts w:ascii="Cambria" w:hAnsi="Cambria"/>
                <w:color w:val="FFFFFF" w:themeColor="background1"/>
                <w:sz w:val="24"/>
                <w:szCs w:val="24"/>
              </w:rPr>
              <w:t>0820 Službe kulture</w:t>
            </w:r>
          </w:p>
        </w:tc>
        <w:tc>
          <w:tcPr>
            <w:tcW w:w="3402" w:type="dxa"/>
            <w:shd w:val="clear" w:color="auto" w:fill="2F5496" w:themeFill="accent1" w:themeFillShade="BF"/>
          </w:tcPr>
          <w:p w14:paraId="54E35EC7" w14:textId="42F94817" w:rsidR="009B0F89" w:rsidRDefault="00951FBE" w:rsidP="006342B3">
            <w:pPr>
              <w:jc w:val="right"/>
              <w:rPr>
                <w:rFonts w:ascii="Cambria" w:hAnsi="Cambria"/>
                <w:color w:val="FFFFFF" w:themeColor="background1"/>
                <w:sz w:val="24"/>
                <w:szCs w:val="24"/>
              </w:rPr>
            </w:pPr>
            <w:r>
              <w:rPr>
                <w:rFonts w:ascii="Cambria" w:hAnsi="Cambria"/>
                <w:color w:val="FFFFFF" w:themeColor="background1"/>
                <w:sz w:val="24"/>
                <w:szCs w:val="24"/>
              </w:rPr>
              <w:t>60.000,00</w:t>
            </w:r>
          </w:p>
        </w:tc>
      </w:tr>
      <w:tr w:rsidR="009B0F89" w:rsidRPr="00B2351A" w14:paraId="103B44A2" w14:textId="77777777" w:rsidTr="006342B3">
        <w:tc>
          <w:tcPr>
            <w:tcW w:w="4531" w:type="dxa"/>
            <w:shd w:val="clear" w:color="auto" w:fill="2F5496" w:themeFill="accent1" w:themeFillShade="BF"/>
          </w:tcPr>
          <w:p w14:paraId="284544A7" w14:textId="0B378AC0" w:rsidR="009B0F89" w:rsidRDefault="00951FBE" w:rsidP="006342B3">
            <w:pPr>
              <w:rPr>
                <w:rFonts w:ascii="Cambria" w:hAnsi="Cambria"/>
                <w:color w:val="FFFFFF" w:themeColor="background1"/>
                <w:sz w:val="24"/>
                <w:szCs w:val="24"/>
              </w:rPr>
            </w:pPr>
            <w:r>
              <w:rPr>
                <w:rFonts w:ascii="Cambria" w:hAnsi="Cambria"/>
                <w:color w:val="FFFFFF" w:themeColor="background1"/>
                <w:sz w:val="24"/>
                <w:szCs w:val="24"/>
              </w:rPr>
              <w:t>0840 Religijske i druge službe zajednice</w:t>
            </w:r>
          </w:p>
        </w:tc>
        <w:tc>
          <w:tcPr>
            <w:tcW w:w="3402" w:type="dxa"/>
            <w:shd w:val="clear" w:color="auto" w:fill="2F5496" w:themeFill="accent1" w:themeFillShade="BF"/>
          </w:tcPr>
          <w:p w14:paraId="0467768A" w14:textId="78BA69CA" w:rsidR="009B0F89" w:rsidRDefault="00951FBE" w:rsidP="006342B3">
            <w:pPr>
              <w:jc w:val="right"/>
              <w:rPr>
                <w:rFonts w:ascii="Cambria" w:hAnsi="Cambria"/>
                <w:color w:val="FFFFFF" w:themeColor="background1"/>
                <w:sz w:val="24"/>
                <w:szCs w:val="24"/>
              </w:rPr>
            </w:pPr>
            <w:r>
              <w:rPr>
                <w:rFonts w:ascii="Cambria" w:hAnsi="Cambria"/>
                <w:color w:val="FFFFFF" w:themeColor="background1"/>
                <w:sz w:val="24"/>
                <w:szCs w:val="24"/>
              </w:rPr>
              <w:t>48.000,00</w:t>
            </w:r>
          </w:p>
        </w:tc>
      </w:tr>
      <w:tr w:rsidR="009B0F89" w:rsidRPr="00B2351A" w14:paraId="576AB627" w14:textId="77777777" w:rsidTr="006342B3">
        <w:tc>
          <w:tcPr>
            <w:tcW w:w="4531" w:type="dxa"/>
            <w:shd w:val="clear" w:color="auto" w:fill="2F5496" w:themeFill="accent1" w:themeFillShade="BF"/>
          </w:tcPr>
          <w:p w14:paraId="611FE6A0" w14:textId="30F5A442" w:rsidR="009B0F89" w:rsidRDefault="00951FBE" w:rsidP="006342B3">
            <w:pPr>
              <w:rPr>
                <w:rFonts w:ascii="Cambria" w:hAnsi="Cambria"/>
                <w:color w:val="FFFFFF" w:themeColor="background1"/>
                <w:sz w:val="24"/>
                <w:szCs w:val="24"/>
              </w:rPr>
            </w:pPr>
            <w:r>
              <w:rPr>
                <w:rFonts w:ascii="Cambria" w:hAnsi="Cambria"/>
                <w:color w:val="FFFFFF" w:themeColor="background1"/>
                <w:sz w:val="24"/>
                <w:szCs w:val="24"/>
              </w:rPr>
              <w:t>0911 Predškolsko obrazovanje</w:t>
            </w:r>
          </w:p>
        </w:tc>
        <w:tc>
          <w:tcPr>
            <w:tcW w:w="3402" w:type="dxa"/>
            <w:shd w:val="clear" w:color="auto" w:fill="2F5496" w:themeFill="accent1" w:themeFillShade="BF"/>
          </w:tcPr>
          <w:p w14:paraId="1FDF5FCB" w14:textId="152B0049" w:rsidR="009B0F89" w:rsidRDefault="00951FBE" w:rsidP="006342B3">
            <w:pPr>
              <w:jc w:val="right"/>
              <w:rPr>
                <w:rFonts w:ascii="Cambria" w:hAnsi="Cambria"/>
                <w:color w:val="FFFFFF" w:themeColor="background1"/>
                <w:sz w:val="24"/>
                <w:szCs w:val="24"/>
              </w:rPr>
            </w:pPr>
            <w:r>
              <w:rPr>
                <w:rFonts w:ascii="Cambria" w:hAnsi="Cambria"/>
                <w:color w:val="FFFFFF" w:themeColor="background1"/>
                <w:sz w:val="24"/>
                <w:szCs w:val="24"/>
              </w:rPr>
              <w:t>106.500,00</w:t>
            </w:r>
          </w:p>
        </w:tc>
      </w:tr>
      <w:tr w:rsidR="009B0F89" w:rsidRPr="00B2351A" w14:paraId="5AAFF86B" w14:textId="77777777" w:rsidTr="006342B3">
        <w:tc>
          <w:tcPr>
            <w:tcW w:w="4531" w:type="dxa"/>
            <w:shd w:val="clear" w:color="auto" w:fill="2F5496" w:themeFill="accent1" w:themeFillShade="BF"/>
          </w:tcPr>
          <w:p w14:paraId="39AFB784" w14:textId="40CB982D" w:rsidR="009B0F89" w:rsidRDefault="00951FBE" w:rsidP="006342B3">
            <w:pPr>
              <w:rPr>
                <w:rFonts w:ascii="Cambria" w:hAnsi="Cambria"/>
                <w:color w:val="FFFFFF" w:themeColor="background1"/>
                <w:sz w:val="24"/>
                <w:szCs w:val="24"/>
              </w:rPr>
            </w:pPr>
            <w:r>
              <w:rPr>
                <w:rFonts w:ascii="Cambria" w:hAnsi="Cambria"/>
                <w:color w:val="FFFFFF" w:themeColor="background1"/>
                <w:sz w:val="24"/>
                <w:szCs w:val="24"/>
              </w:rPr>
              <w:t>0912 Osnovno obrazovanje</w:t>
            </w:r>
          </w:p>
        </w:tc>
        <w:tc>
          <w:tcPr>
            <w:tcW w:w="3402" w:type="dxa"/>
            <w:shd w:val="clear" w:color="auto" w:fill="2F5496" w:themeFill="accent1" w:themeFillShade="BF"/>
          </w:tcPr>
          <w:p w14:paraId="2520141A" w14:textId="20BC56F8" w:rsidR="009B0F89" w:rsidRDefault="00951FBE" w:rsidP="006342B3">
            <w:pPr>
              <w:jc w:val="right"/>
              <w:rPr>
                <w:rFonts w:ascii="Cambria" w:hAnsi="Cambria"/>
                <w:color w:val="FFFFFF" w:themeColor="background1"/>
                <w:sz w:val="24"/>
                <w:szCs w:val="24"/>
              </w:rPr>
            </w:pPr>
            <w:r>
              <w:rPr>
                <w:rFonts w:ascii="Cambria" w:hAnsi="Cambria"/>
                <w:color w:val="FFFFFF" w:themeColor="background1"/>
                <w:sz w:val="24"/>
                <w:szCs w:val="24"/>
              </w:rPr>
              <w:t>50.000,00</w:t>
            </w:r>
          </w:p>
        </w:tc>
      </w:tr>
      <w:tr w:rsidR="009B0F89" w:rsidRPr="00B2351A" w14:paraId="0FBFA20F" w14:textId="77777777" w:rsidTr="006342B3">
        <w:tc>
          <w:tcPr>
            <w:tcW w:w="4531" w:type="dxa"/>
            <w:shd w:val="clear" w:color="auto" w:fill="2F5496" w:themeFill="accent1" w:themeFillShade="BF"/>
          </w:tcPr>
          <w:p w14:paraId="471521D1" w14:textId="7037481E" w:rsidR="009B0F89" w:rsidRDefault="00951FBE" w:rsidP="006342B3">
            <w:pPr>
              <w:rPr>
                <w:rFonts w:ascii="Cambria" w:hAnsi="Cambria"/>
                <w:color w:val="FFFFFF" w:themeColor="background1"/>
                <w:sz w:val="24"/>
                <w:szCs w:val="24"/>
              </w:rPr>
            </w:pPr>
            <w:r>
              <w:rPr>
                <w:rFonts w:ascii="Cambria" w:hAnsi="Cambria"/>
                <w:color w:val="FFFFFF" w:themeColor="background1"/>
                <w:sz w:val="24"/>
                <w:szCs w:val="24"/>
              </w:rPr>
              <w:t>0922 Više srednjoškolsko obrazovanje</w:t>
            </w:r>
          </w:p>
        </w:tc>
        <w:tc>
          <w:tcPr>
            <w:tcW w:w="3402" w:type="dxa"/>
            <w:shd w:val="clear" w:color="auto" w:fill="2F5496" w:themeFill="accent1" w:themeFillShade="BF"/>
          </w:tcPr>
          <w:p w14:paraId="10BF2373" w14:textId="68BC1484" w:rsidR="009B0F89" w:rsidRDefault="00951FBE" w:rsidP="006342B3">
            <w:pPr>
              <w:jc w:val="right"/>
              <w:rPr>
                <w:rFonts w:ascii="Cambria" w:hAnsi="Cambria"/>
                <w:color w:val="FFFFFF" w:themeColor="background1"/>
                <w:sz w:val="24"/>
                <w:szCs w:val="24"/>
              </w:rPr>
            </w:pPr>
            <w:r>
              <w:rPr>
                <w:rFonts w:ascii="Cambria" w:hAnsi="Cambria"/>
                <w:color w:val="FFFFFF" w:themeColor="background1"/>
                <w:sz w:val="24"/>
                <w:szCs w:val="24"/>
              </w:rPr>
              <w:t>80.000,00</w:t>
            </w:r>
          </w:p>
        </w:tc>
      </w:tr>
      <w:tr w:rsidR="009B0F89" w:rsidRPr="00B2351A" w14:paraId="3BC17D84" w14:textId="77777777" w:rsidTr="006342B3">
        <w:tc>
          <w:tcPr>
            <w:tcW w:w="4531" w:type="dxa"/>
            <w:shd w:val="clear" w:color="auto" w:fill="2F5496" w:themeFill="accent1" w:themeFillShade="BF"/>
          </w:tcPr>
          <w:p w14:paraId="62A7B146" w14:textId="564BA871" w:rsidR="009B0F89" w:rsidRDefault="00951FBE" w:rsidP="006342B3">
            <w:pPr>
              <w:rPr>
                <w:rFonts w:ascii="Cambria" w:hAnsi="Cambria"/>
                <w:color w:val="FFFFFF" w:themeColor="background1"/>
                <w:sz w:val="24"/>
                <w:szCs w:val="24"/>
              </w:rPr>
            </w:pPr>
            <w:r>
              <w:rPr>
                <w:rFonts w:ascii="Cambria" w:hAnsi="Cambria"/>
                <w:color w:val="FFFFFF" w:themeColor="background1"/>
                <w:sz w:val="24"/>
                <w:szCs w:val="24"/>
              </w:rPr>
              <w:t>0950 Obrazovanje koje se ne može definirati po stupnju</w:t>
            </w:r>
          </w:p>
        </w:tc>
        <w:tc>
          <w:tcPr>
            <w:tcW w:w="3402" w:type="dxa"/>
            <w:shd w:val="clear" w:color="auto" w:fill="2F5496" w:themeFill="accent1" w:themeFillShade="BF"/>
          </w:tcPr>
          <w:p w14:paraId="5648A3D1" w14:textId="464D33F1" w:rsidR="009B0F89" w:rsidRDefault="00951FBE" w:rsidP="006342B3">
            <w:pPr>
              <w:jc w:val="right"/>
              <w:rPr>
                <w:rFonts w:ascii="Cambria" w:hAnsi="Cambria"/>
                <w:color w:val="FFFFFF" w:themeColor="background1"/>
                <w:sz w:val="24"/>
                <w:szCs w:val="24"/>
              </w:rPr>
            </w:pPr>
            <w:r>
              <w:rPr>
                <w:rFonts w:ascii="Cambria" w:hAnsi="Cambria"/>
                <w:color w:val="FFFFFF" w:themeColor="background1"/>
                <w:sz w:val="24"/>
                <w:szCs w:val="24"/>
              </w:rPr>
              <w:t>20.000,00</w:t>
            </w:r>
          </w:p>
        </w:tc>
      </w:tr>
      <w:tr w:rsidR="009B0F89" w:rsidRPr="00B2351A" w14:paraId="781F4BB0" w14:textId="77777777" w:rsidTr="006342B3">
        <w:tc>
          <w:tcPr>
            <w:tcW w:w="4531" w:type="dxa"/>
            <w:shd w:val="clear" w:color="auto" w:fill="2F5496" w:themeFill="accent1" w:themeFillShade="BF"/>
          </w:tcPr>
          <w:p w14:paraId="6263E0F5" w14:textId="1C278718" w:rsidR="009B0F89" w:rsidRDefault="00951FBE" w:rsidP="006342B3">
            <w:pPr>
              <w:rPr>
                <w:rFonts w:ascii="Cambria" w:hAnsi="Cambria"/>
                <w:color w:val="FFFFFF" w:themeColor="background1"/>
                <w:sz w:val="24"/>
                <w:szCs w:val="24"/>
              </w:rPr>
            </w:pPr>
            <w:r>
              <w:rPr>
                <w:rFonts w:ascii="Cambria" w:hAnsi="Cambria"/>
                <w:color w:val="FFFFFF" w:themeColor="background1"/>
                <w:sz w:val="24"/>
                <w:szCs w:val="24"/>
              </w:rPr>
              <w:t>1040 Obitelj i djeca</w:t>
            </w:r>
          </w:p>
        </w:tc>
        <w:tc>
          <w:tcPr>
            <w:tcW w:w="3402" w:type="dxa"/>
            <w:shd w:val="clear" w:color="auto" w:fill="2F5496" w:themeFill="accent1" w:themeFillShade="BF"/>
          </w:tcPr>
          <w:p w14:paraId="2CBA0A06" w14:textId="0A9C790A" w:rsidR="009B0F89" w:rsidRDefault="00951FBE" w:rsidP="006342B3">
            <w:pPr>
              <w:jc w:val="right"/>
              <w:rPr>
                <w:rFonts w:ascii="Cambria" w:hAnsi="Cambria"/>
                <w:color w:val="FFFFFF" w:themeColor="background1"/>
                <w:sz w:val="24"/>
                <w:szCs w:val="24"/>
              </w:rPr>
            </w:pPr>
            <w:r>
              <w:rPr>
                <w:rFonts w:ascii="Cambria" w:hAnsi="Cambria"/>
                <w:color w:val="FFFFFF" w:themeColor="background1"/>
                <w:sz w:val="24"/>
                <w:szCs w:val="24"/>
              </w:rPr>
              <w:t>165.650,00</w:t>
            </w:r>
          </w:p>
        </w:tc>
      </w:tr>
      <w:tr w:rsidR="009B0F89" w:rsidRPr="00B2351A" w14:paraId="11E26549" w14:textId="77777777" w:rsidTr="006342B3">
        <w:tc>
          <w:tcPr>
            <w:tcW w:w="4531" w:type="dxa"/>
            <w:shd w:val="clear" w:color="auto" w:fill="2F5496" w:themeFill="accent1" w:themeFillShade="BF"/>
          </w:tcPr>
          <w:p w14:paraId="1AB63EB1" w14:textId="220A5627" w:rsidR="009B0F89" w:rsidRDefault="00951FBE" w:rsidP="006342B3">
            <w:pPr>
              <w:rPr>
                <w:rFonts w:ascii="Cambria" w:hAnsi="Cambria"/>
                <w:color w:val="FFFFFF" w:themeColor="background1"/>
                <w:sz w:val="24"/>
                <w:szCs w:val="24"/>
              </w:rPr>
            </w:pPr>
            <w:r>
              <w:rPr>
                <w:rFonts w:ascii="Cambria" w:hAnsi="Cambria"/>
                <w:color w:val="FFFFFF" w:themeColor="background1"/>
                <w:sz w:val="24"/>
                <w:szCs w:val="24"/>
              </w:rPr>
              <w:t>1070 Socijalna pomoć stanovništvu koje nije obuhvaćeno redovnim socijalnim programima</w:t>
            </w:r>
          </w:p>
        </w:tc>
        <w:tc>
          <w:tcPr>
            <w:tcW w:w="3402" w:type="dxa"/>
            <w:shd w:val="clear" w:color="auto" w:fill="2F5496" w:themeFill="accent1" w:themeFillShade="BF"/>
          </w:tcPr>
          <w:p w14:paraId="5C8FC0C0" w14:textId="42122004" w:rsidR="009B0F89" w:rsidRDefault="00951FBE" w:rsidP="006342B3">
            <w:pPr>
              <w:jc w:val="right"/>
              <w:rPr>
                <w:rFonts w:ascii="Cambria" w:hAnsi="Cambria"/>
                <w:color w:val="FFFFFF" w:themeColor="background1"/>
                <w:sz w:val="24"/>
                <w:szCs w:val="24"/>
              </w:rPr>
            </w:pPr>
            <w:r>
              <w:rPr>
                <w:rFonts w:ascii="Cambria" w:hAnsi="Cambria"/>
                <w:color w:val="FFFFFF" w:themeColor="background1"/>
                <w:sz w:val="24"/>
                <w:szCs w:val="24"/>
              </w:rPr>
              <w:t>3.000,00</w:t>
            </w:r>
          </w:p>
        </w:tc>
      </w:tr>
      <w:tr w:rsidR="009B0F89" w:rsidRPr="00B2351A" w14:paraId="58A22260" w14:textId="77777777" w:rsidTr="006342B3">
        <w:tc>
          <w:tcPr>
            <w:tcW w:w="4531" w:type="dxa"/>
            <w:shd w:val="clear" w:color="auto" w:fill="2F5496" w:themeFill="accent1" w:themeFillShade="BF"/>
          </w:tcPr>
          <w:p w14:paraId="01C4D21D" w14:textId="27639AFA" w:rsidR="009B0F89" w:rsidRDefault="00951FBE" w:rsidP="006342B3">
            <w:pPr>
              <w:rPr>
                <w:rFonts w:ascii="Cambria" w:hAnsi="Cambria"/>
                <w:color w:val="FFFFFF" w:themeColor="background1"/>
                <w:sz w:val="24"/>
                <w:szCs w:val="24"/>
              </w:rPr>
            </w:pPr>
            <w:r>
              <w:rPr>
                <w:rFonts w:ascii="Cambria" w:hAnsi="Cambria"/>
                <w:color w:val="FFFFFF" w:themeColor="background1"/>
                <w:sz w:val="24"/>
                <w:szCs w:val="24"/>
              </w:rPr>
              <w:t>1090 Aktivnosti socijalne zaštite koje nisu drugdje svrstane</w:t>
            </w:r>
          </w:p>
        </w:tc>
        <w:tc>
          <w:tcPr>
            <w:tcW w:w="3402" w:type="dxa"/>
            <w:shd w:val="clear" w:color="auto" w:fill="2F5496" w:themeFill="accent1" w:themeFillShade="BF"/>
          </w:tcPr>
          <w:p w14:paraId="76BD563C" w14:textId="79A1BDA5" w:rsidR="009B0F89" w:rsidRDefault="00951FBE" w:rsidP="006342B3">
            <w:pPr>
              <w:jc w:val="right"/>
              <w:rPr>
                <w:rFonts w:ascii="Cambria" w:hAnsi="Cambria"/>
                <w:color w:val="FFFFFF" w:themeColor="background1"/>
                <w:sz w:val="24"/>
                <w:szCs w:val="24"/>
              </w:rPr>
            </w:pPr>
            <w:r>
              <w:rPr>
                <w:rFonts w:ascii="Cambria" w:hAnsi="Cambria"/>
                <w:color w:val="FFFFFF" w:themeColor="background1"/>
                <w:sz w:val="24"/>
                <w:szCs w:val="24"/>
              </w:rPr>
              <w:t>15.000,00</w:t>
            </w:r>
          </w:p>
        </w:tc>
      </w:tr>
      <w:tr w:rsidR="009B0F89" w:rsidRPr="00B2351A" w14:paraId="2A7F29FC" w14:textId="77777777" w:rsidTr="006342B3">
        <w:tc>
          <w:tcPr>
            <w:tcW w:w="4531" w:type="dxa"/>
            <w:shd w:val="clear" w:color="auto" w:fill="2F5496" w:themeFill="accent1" w:themeFillShade="BF"/>
          </w:tcPr>
          <w:p w14:paraId="4819A856" w14:textId="77777777" w:rsidR="009B0F89" w:rsidRPr="00B2351A" w:rsidRDefault="009B0F89" w:rsidP="006342B3">
            <w:pPr>
              <w:jc w:val="center"/>
              <w:rPr>
                <w:rFonts w:ascii="Cambria" w:hAnsi="Cambria"/>
                <w:b/>
                <w:sz w:val="28"/>
                <w:szCs w:val="24"/>
              </w:rPr>
            </w:pPr>
            <w:r w:rsidRPr="00B2351A">
              <w:rPr>
                <w:rFonts w:ascii="Cambria" w:hAnsi="Cambria"/>
                <w:b/>
                <w:sz w:val="28"/>
                <w:szCs w:val="24"/>
              </w:rPr>
              <w:t>UKUPNO:</w:t>
            </w:r>
          </w:p>
        </w:tc>
        <w:tc>
          <w:tcPr>
            <w:tcW w:w="3402" w:type="dxa"/>
            <w:shd w:val="clear" w:color="auto" w:fill="2F5496" w:themeFill="accent1" w:themeFillShade="BF"/>
          </w:tcPr>
          <w:p w14:paraId="1B5BC41C" w14:textId="75598AAD" w:rsidR="009B0F89" w:rsidRPr="00B2351A" w:rsidRDefault="00951FBE" w:rsidP="006342B3">
            <w:pPr>
              <w:jc w:val="right"/>
              <w:rPr>
                <w:rFonts w:ascii="Cambria" w:hAnsi="Cambria"/>
                <w:b/>
                <w:sz w:val="28"/>
                <w:szCs w:val="24"/>
              </w:rPr>
            </w:pPr>
            <w:r>
              <w:rPr>
                <w:rFonts w:ascii="Cambria" w:hAnsi="Cambria"/>
                <w:b/>
                <w:sz w:val="28"/>
                <w:szCs w:val="24"/>
              </w:rPr>
              <w:t>9.086.790,51</w:t>
            </w:r>
          </w:p>
        </w:tc>
      </w:tr>
    </w:tbl>
    <w:p w14:paraId="72971E72" w14:textId="072A0D08" w:rsidR="009B0F89" w:rsidRDefault="009B0F89" w:rsidP="008B0F99">
      <w:pPr>
        <w:rPr>
          <w:rFonts w:ascii="Cambria" w:hAnsi="Cambria"/>
          <w:sz w:val="24"/>
          <w:szCs w:val="24"/>
        </w:rPr>
      </w:pPr>
    </w:p>
    <w:p w14:paraId="23F3355A" w14:textId="5DBA7C4E" w:rsidR="00951FBE" w:rsidRDefault="00951FBE" w:rsidP="008B0F99">
      <w:pPr>
        <w:rPr>
          <w:rFonts w:ascii="Cambria" w:hAnsi="Cambria"/>
          <w:sz w:val="24"/>
          <w:szCs w:val="24"/>
        </w:rPr>
      </w:pPr>
    </w:p>
    <w:p w14:paraId="563F9BF2" w14:textId="614E640F" w:rsidR="00951FBE" w:rsidRDefault="00951FBE" w:rsidP="008B0F99">
      <w:pPr>
        <w:rPr>
          <w:rFonts w:ascii="Cambria" w:hAnsi="Cambria"/>
          <w:sz w:val="24"/>
          <w:szCs w:val="24"/>
        </w:rPr>
      </w:pPr>
    </w:p>
    <w:p w14:paraId="33147F86" w14:textId="475995FE" w:rsidR="00951FBE" w:rsidRDefault="00951FBE" w:rsidP="00951FBE">
      <w:pPr>
        <w:ind w:firstLine="708"/>
        <w:rPr>
          <w:rFonts w:ascii="Cambria" w:hAnsi="Cambria"/>
          <w:b/>
          <w:sz w:val="24"/>
          <w:szCs w:val="24"/>
        </w:rPr>
      </w:pPr>
      <w:r>
        <w:rPr>
          <w:rFonts w:ascii="Cambria" w:hAnsi="Cambria"/>
          <w:b/>
          <w:sz w:val="24"/>
          <w:szCs w:val="24"/>
        </w:rPr>
        <w:t>2.2. Račun financiranja</w:t>
      </w:r>
    </w:p>
    <w:p w14:paraId="5580835F" w14:textId="4804B569" w:rsidR="00951FBE" w:rsidRDefault="00951FBE" w:rsidP="00E04A7C">
      <w:pPr>
        <w:jc w:val="both"/>
        <w:rPr>
          <w:rFonts w:ascii="Cambria" w:hAnsi="Cambria"/>
          <w:sz w:val="24"/>
          <w:szCs w:val="24"/>
        </w:rPr>
      </w:pPr>
      <w:r>
        <w:rPr>
          <w:rFonts w:ascii="Cambria" w:hAnsi="Cambria"/>
          <w:sz w:val="24"/>
          <w:szCs w:val="24"/>
        </w:rPr>
        <w:t xml:space="preserve">U Planu Proračuna Općine </w:t>
      </w:r>
      <w:proofErr w:type="spellStart"/>
      <w:r>
        <w:rPr>
          <w:rFonts w:ascii="Cambria" w:hAnsi="Cambria"/>
          <w:sz w:val="24"/>
          <w:szCs w:val="24"/>
        </w:rPr>
        <w:t>Šodolovci</w:t>
      </w:r>
      <w:proofErr w:type="spellEnd"/>
      <w:r>
        <w:rPr>
          <w:rFonts w:ascii="Cambria" w:hAnsi="Cambria"/>
          <w:sz w:val="24"/>
          <w:szCs w:val="24"/>
        </w:rPr>
        <w:t xml:space="preserve"> za 2019.g. ukupni primici su planirani u iznosu od 50.000,00 kn, a odnose se na primitak od povrata pozajmice Komunalnom trgovačkom društvu </w:t>
      </w:r>
      <w:proofErr w:type="spellStart"/>
      <w:r>
        <w:rPr>
          <w:rFonts w:ascii="Cambria" w:hAnsi="Cambria"/>
          <w:sz w:val="24"/>
          <w:szCs w:val="24"/>
        </w:rPr>
        <w:t>Šodolovci</w:t>
      </w:r>
      <w:proofErr w:type="spellEnd"/>
      <w:r>
        <w:rPr>
          <w:rFonts w:ascii="Cambria" w:hAnsi="Cambria"/>
          <w:sz w:val="24"/>
          <w:szCs w:val="24"/>
        </w:rPr>
        <w:t xml:space="preserve"> d.o.o.</w:t>
      </w:r>
    </w:p>
    <w:p w14:paraId="77B059FA" w14:textId="22E869E1" w:rsidR="00E04A7C" w:rsidRDefault="00E04A7C" w:rsidP="00E04A7C">
      <w:pPr>
        <w:ind w:firstLine="708"/>
        <w:rPr>
          <w:rFonts w:ascii="Cambria" w:hAnsi="Cambria"/>
          <w:b/>
          <w:sz w:val="24"/>
          <w:szCs w:val="24"/>
        </w:rPr>
      </w:pPr>
      <w:r w:rsidRPr="00E04A7C">
        <w:rPr>
          <w:rFonts w:ascii="Cambria" w:hAnsi="Cambria"/>
          <w:b/>
          <w:sz w:val="24"/>
          <w:szCs w:val="24"/>
        </w:rPr>
        <w:t>2.2.1. Račun financiranja prema ekonomskoj klasifikaciji</w:t>
      </w:r>
      <w:r>
        <w:rPr>
          <w:rFonts w:ascii="Cambria" w:hAnsi="Cambria"/>
          <w:b/>
          <w:sz w:val="24"/>
          <w:szCs w:val="24"/>
        </w:rPr>
        <w:t xml:space="preserve"> i izvorima financiranja</w:t>
      </w:r>
    </w:p>
    <w:p w14:paraId="781DF6F7" w14:textId="2AC095F8" w:rsidR="00E04A7C" w:rsidRDefault="00E04A7C" w:rsidP="00E04A7C">
      <w:pPr>
        <w:jc w:val="both"/>
        <w:rPr>
          <w:rFonts w:ascii="Cambria" w:hAnsi="Cambria"/>
          <w:sz w:val="24"/>
          <w:szCs w:val="24"/>
        </w:rPr>
      </w:pPr>
      <w:r>
        <w:rPr>
          <w:rFonts w:ascii="Cambria" w:hAnsi="Cambria"/>
          <w:sz w:val="24"/>
          <w:szCs w:val="24"/>
        </w:rPr>
        <w:t xml:space="preserve">Prema ekonomskoj klasifikaciji primici od financijske imovine i zaduživanja se evidentiraju na računima razreda 8. </w:t>
      </w:r>
    </w:p>
    <w:p w14:paraId="39460F0E" w14:textId="310D1785" w:rsidR="00E04A7C" w:rsidRPr="00E04A7C" w:rsidRDefault="00E04A7C" w:rsidP="00E04A7C">
      <w:pPr>
        <w:jc w:val="both"/>
        <w:rPr>
          <w:rFonts w:ascii="Cambria" w:hAnsi="Cambria"/>
          <w:sz w:val="24"/>
          <w:szCs w:val="24"/>
        </w:rPr>
      </w:pPr>
      <w:r>
        <w:rPr>
          <w:rFonts w:ascii="Cambria" w:hAnsi="Cambria"/>
          <w:sz w:val="24"/>
          <w:szCs w:val="24"/>
        </w:rPr>
        <w:t xml:space="preserve">Kao što je prethodno navedeno u 2019.g. se planira ostvarenje prihoda od povrata pozajmice, a u nastavku je dan isječak iz proračuna koji prikazuje navedeno prema ekonomskoj klasifikaciji i izvorima financiranja. </w:t>
      </w:r>
    </w:p>
    <w:tbl>
      <w:tblPr>
        <w:tblW w:w="0" w:type="auto"/>
        <w:tblCellMar>
          <w:left w:w="0" w:type="dxa"/>
          <w:right w:w="0" w:type="dxa"/>
        </w:tblCellMar>
        <w:tblLook w:val="0000" w:firstRow="0" w:lastRow="0" w:firstColumn="0" w:lastColumn="0" w:noHBand="0" w:noVBand="0"/>
      </w:tblPr>
      <w:tblGrid>
        <w:gridCol w:w="8362"/>
        <w:gridCol w:w="141"/>
        <w:gridCol w:w="56"/>
      </w:tblGrid>
      <w:tr w:rsidR="00FE7A94" w:rsidRPr="00FE7A94" w14:paraId="1623C4FD" w14:textId="77777777" w:rsidTr="006342B3">
        <w:tc>
          <w:tcPr>
            <w:tcW w:w="8362"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8362"/>
            </w:tblGrid>
            <w:tr w:rsidR="00FE7A94" w:rsidRPr="00FE7A94" w14:paraId="33111F9E" w14:textId="77777777" w:rsidTr="006342B3">
              <w:trPr>
                <w:trHeight w:val="1870"/>
              </w:trPr>
              <w:tc>
                <w:tcPr>
                  <w:tcW w:w="1034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8362"/>
                  </w:tblGrid>
                  <w:tr w:rsidR="00FE7A94" w:rsidRPr="00FE7A94" w14:paraId="59504B42" w14:textId="77777777" w:rsidTr="006342B3">
                    <w:trPr>
                      <w:trHeight w:val="1870"/>
                    </w:trPr>
                    <w:tc>
                      <w:tcPr>
                        <w:tcW w:w="10346" w:type="dxa"/>
                      </w:tcPr>
                      <w:tbl>
                        <w:tblPr>
                          <w:tblW w:w="0" w:type="auto"/>
                          <w:tblCellMar>
                            <w:left w:w="0" w:type="dxa"/>
                            <w:right w:w="0" w:type="dxa"/>
                          </w:tblCellMar>
                          <w:tblLook w:val="0000" w:firstRow="0" w:lastRow="0" w:firstColumn="0" w:lastColumn="0" w:noHBand="0" w:noVBand="0"/>
                        </w:tblPr>
                        <w:tblGrid>
                          <w:gridCol w:w="8173"/>
                          <w:gridCol w:w="135"/>
                          <w:gridCol w:w="54"/>
                        </w:tblGrid>
                        <w:tr w:rsidR="00E04A7C" w14:paraId="2D85E754" w14:textId="77777777" w:rsidTr="006342B3">
                          <w:tc>
                            <w:tcPr>
                              <w:tcW w:w="8362"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8173"/>
                              </w:tblGrid>
                              <w:tr w:rsidR="00E04A7C" w14:paraId="5EF1A0B2" w14:textId="77777777" w:rsidTr="006342B3">
                                <w:trPr>
                                  <w:trHeight w:val="2097"/>
                                </w:trPr>
                                <w:tc>
                                  <w:tcPr>
                                    <w:tcW w:w="1034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8173"/>
                                    </w:tblGrid>
                                    <w:tr w:rsidR="00E04A7C" w14:paraId="4A72B9AB" w14:textId="77777777" w:rsidTr="006342B3">
                                      <w:trPr>
                                        <w:trHeight w:val="2097"/>
                                      </w:trPr>
                                      <w:tc>
                                        <w:tcPr>
                                          <w:tcW w:w="1034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40"/>
                                            <w:gridCol w:w="1261"/>
                                            <w:gridCol w:w="4088"/>
                                            <w:gridCol w:w="1684"/>
                                          </w:tblGrid>
                                          <w:tr w:rsidR="00E04A7C" w14:paraId="549DC616" w14:textId="77777777" w:rsidTr="006342B3">
                                            <w:trPr>
                                              <w:trHeight w:val="205"/>
                                            </w:trPr>
                                            <w:tc>
                                              <w:tcPr>
                                                <w:tcW w:w="1275" w:type="dxa"/>
                                                <w:tcBorders>
                                                  <w:top w:val="single" w:sz="7" w:space="0" w:color="000000"/>
                                                  <w:left w:val="nil"/>
                                                  <w:bottom w:val="single" w:sz="7" w:space="0" w:color="000000"/>
                                                  <w:right w:val="nil"/>
                                                </w:tcBorders>
                                                <w:tcMar>
                                                  <w:top w:w="39" w:type="dxa"/>
                                                  <w:left w:w="39" w:type="dxa"/>
                                                  <w:bottom w:w="39" w:type="dxa"/>
                                                  <w:right w:w="39" w:type="dxa"/>
                                                </w:tcMar>
                                                <w:vAlign w:val="center"/>
                                              </w:tcPr>
                                              <w:p w14:paraId="385E64C3" w14:textId="77777777" w:rsidR="00E04A7C" w:rsidRDefault="00E04A7C" w:rsidP="00E04A7C">
                                                <w:pPr>
                                                  <w:spacing w:after="0" w:line="240" w:lineRule="auto"/>
                                                </w:pPr>
                                                <w:r>
                                                  <w:rPr>
                                                    <w:rFonts w:ascii="Arial" w:eastAsia="Arial" w:hAnsi="Arial"/>
                                                    <w:color w:val="000000"/>
                                                    <w:sz w:val="18"/>
                                                  </w:rPr>
                                                  <w:t>POZICIJA</w:t>
                                                </w:r>
                                              </w:p>
                                            </w:tc>
                                            <w:tc>
                                              <w:tcPr>
                                                <w:tcW w:w="1559" w:type="dxa"/>
                                                <w:tcBorders>
                                                  <w:top w:val="single" w:sz="7" w:space="0" w:color="000000"/>
                                                  <w:left w:val="nil"/>
                                                  <w:bottom w:val="single" w:sz="7" w:space="0" w:color="000000"/>
                                                  <w:right w:val="nil"/>
                                                </w:tcBorders>
                                                <w:tcMar>
                                                  <w:top w:w="39" w:type="dxa"/>
                                                  <w:left w:w="39" w:type="dxa"/>
                                                  <w:bottom w:w="39" w:type="dxa"/>
                                                  <w:right w:w="39" w:type="dxa"/>
                                                </w:tcMar>
                                                <w:vAlign w:val="center"/>
                                              </w:tcPr>
                                              <w:p w14:paraId="184C5E37" w14:textId="77777777" w:rsidR="00E04A7C" w:rsidRDefault="00E04A7C" w:rsidP="00E04A7C">
                                                <w:pPr>
                                                  <w:spacing w:after="0" w:line="240" w:lineRule="auto"/>
                                                </w:pPr>
                                                <w:r>
                                                  <w:rPr>
                                                    <w:rFonts w:ascii="Arial" w:eastAsia="Arial" w:hAnsi="Arial"/>
                                                    <w:color w:val="000000"/>
                                                    <w:sz w:val="18"/>
                                                  </w:rPr>
                                                  <w:t>BROJ KONTA</w:t>
                                                </w:r>
                                              </w:p>
                                            </w:tc>
                                            <w:tc>
                                              <w:tcPr>
                                                <w:tcW w:w="5527" w:type="dxa"/>
                                                <w:tcBorders>
                                                  <w:top w:val="single" w:sz="7" w:space="0" w:color="000000"/>
                                                  <w:left w:val="nil"/>
                                                  <w:bottom w:val="single" w:sz="7" w:space="0" w:color="000000"/>
                                                  <w:right w:val="nil"/>
                                                </w:tcBorders>
                                                <w:tcMar>
                                                  <w:top w:w="39" w:type="dxa"/>
                                                  <w:left w:w="39" w:type="dxa"/>
                                                  <w:bottom w:w="39" w:type="dxa"/>
                                                  <w:right w:w="39" w:type="dxa"/>
                                                </w:tcMar>
                                                <w:vAlign w:val="center"/>
                                              </w:tcPr>
                                              <w:p w14:paraId="44C7217F" w14:textId="77777777" w:rsidR="00E04A7C" w:rsidRDefault="00E04A7C" w:rsidP="00E04A7C">
                                                <w:pPr>
                                                  <w:spacing w:after="0" w:line="240" w:lineRule="auto"/>
                                                </w:pPr>
                                                <w:r>
                                                  <w:rPr>
                                                    <w:rFonts w:ascii="Arial" w:eastAsia="Arial" w:hAnsi="Arial"/>
                                                    <w:color w:val="000000"/>
                                                    <w:sz w:val="18"/>
                                                  </w:rPr>
                                                  <w:t>VRSTA PRIHODA / PRIMITAKA</w:t>
                                                </w:r>
                                              </w:p>
                                            </w:tc>
                                            <w:tc>
                                              <w:tcPr>
                                                <w:tcW w:w="1984" w:type="dxa"/>
                                                <w:tcBorders>
                                                  <w:top w:val="single" w:sz="7" w:space="0" w:color="000000"/>
                                                  <w:left w:val="nil"/>
                                                  <w:bottom w:val="single" w:sz="7" w:space="0" w:color="000000"/>
                                                  <w:right w:val="nil"/>
                                                </w:tcBorders>
                                                <w:tcMar>
                                                  <w:top w:w="39" w:type="dxa"/>
                                                  <w:left w:w="39" w:type="dxa"/>
                                                  <w:bottom w:w="39" w:type="dxa"/>
                                                  <w:right w:w="39" w:type="dxa"/>
                                                </w:tcMar>
                                                <w:vAlign w:val="center"/>
                                              </w:tcPr>
                                              <w:p w14:paraId="265CE3D9" w14:textId="77777777" w:rsidR="00E04A7C" w:rsidRDefault="00E04A7C" w:rsidP="00E04A7C">
                                                <w:pPr>
                                                  <w:spacing w:after="0" w:line="240" w:lineRule="auto"/>
                                                  <w:jc w:val="right"/>
                                                </w:pPr>
                                                <w:r>
                                                  <w:rPr>
                                                    <w:rFonts w:ascii="Arial" w:eastAsia="Arial" w:hAnsi="Arial"/>
                                                    <w:color w:val="000000"/>
                                                    <w:sz w:val="18"/>
                                                  </w:rPr>
                                                  <w:t>PLANIRANO</w:t>
                                                </w:r>
                                              </w:p>
                                            </w:tc>
                                          </w:tr>
                                          <w:tr w:rsidR="00E04A7C" w14:paraId="3036B8B3" w14:textId="77777777" w:rsidTr="006342B3">
                                            <w:trPr>
                                              <w:trHeight w:val="226"/>
                                            </w:trPr>
                                            <w:tc>
                                              <w:tcPr>
                                                <w:tcW w:w="1275" w:type="dxa"/>
                                                <w:tcBorders>
                                                  <w:top w:val="nil"/>
                                                  <w:left w:val="nil"/>
                                                  <w:bottom w:val="nil"/>
                                                  <w:right w:val="nil"/>
                                                </w:tcBorders>
                                                <w:shd w:val="clear" w:color="auto" w:fill="696969"/>
                                                <w:tcMar>
                                                  <w:top w:w="0" w:type="dxa"/>
                                                  <w:left w:w="39" w:type="dxa"/>
                                                  <w:bottom w:w="0" w:type="dxa"/>
                                                  <w:right w:w="39" w:type="dxa"/>
                                                </w:tcMar>
                                                <w:vAlign w:val="center"/>
                                              </w:tcPr>
                                              <w:p w14:paraId="43C5140E" w14:textId="77777777" w:rsidR="00E04A7C" w:rsidRDefault="00E04A7C" w:rsidP="00E04A7C">
                                                <w:pPr>
                                                  <w:spacing w:after="0" w:line="240" w:lineRule="auto"/>
                                                </w:pPr>
                                              </w:p>
                                            </w:tc>
                                            <w:tc>
                                              <w:tcPr>
                                                <w:tcW w:w="1559" w:type="dxa"/>
                                                <w:tcBorders>
                                                  <w:top w:val="nil"/>
                                                  <w:left w:val="nil"/>
                                                  <w:bottom w:val="nil"/>
                                                  <w:right w:val="nil"/>
                                                </w:tcBorders>
                                                <w:shd w:val="clear" w:color="auto" w:fill="696969"/>
                                                <w:tcMar>
                                                  <w:top w:w="0" w:type="dxa"/>
                                                  <w:left w:w="39" w:type="dxa"/>
                                                  <w:bottom w:w="0" w:type="dxa"/>
                                                  <w:right w:w="39" w:type="dxa"/>
                                                </w:tcMar>
                                                <w:vAlign w:val="center"/>
                                              </w:tcPr>
                                              <w:p w14:paraId="7A9F43A9" w14:textId="77777777" w:rsidR="00E04A7C" w:rsidRDefault="00E04A7C" w:rsidP="00E04A7C">
                                                <w:pPr>
                                                  <w:spacing w:after="0" w:line="240" w:lineRule="auto"/>
                                                </w:pPr>
                                              </w:p>
                                            </w:tc>
                                            <w:tc>
                                              <w:tcPr>
                                                <w:tcW w:w="5527" w:type="dxa"/>
                                                <w:tcBorders>
                                                  <w:top w:val="nil"/>
                                                  <w:left w:val="nil"/>
                                                  <w:bottom w:val="nil"/>
                                                  <w:right w:val="nil"/>
                                                </w:tcBorders>
                                                <w:shd w:val="clear" w:color="auto" w:fill="696969"/>
                                                <w:tcMar>
                                                  <w:top w:w="0" w:type="dxa"/>
                                                  <w:left w:w="39" w:type="dxa"/>
                                                  <w:bottom w:w="0" w:type="dxa"/>
                                                  <w:right w:w="39" w:type="dxa"/>
                                                </w:tcMar>
                                                <w:vAlign w:val="center"/>
                                              </w:tcPr>
                                              <w:p w14:paraId="4AF39DC9" w14:textId="77777777" w:rsidR="00E04A7C" w:rsidRDefault="00E04A7C" w:rsidP="00E04A7C">
                                                <w:pPr>
                                                  <w:spacing w:after="0" w:line="240" w:lineRule="auto"/>
                                                </w:pPr>
                                                <w:r>
                                                  <w:rPr>
                                                    <w:rFonts w:ascii="Arial" w:eastAsia="Arial" w:hAnsi="Arial"/>
                                                    <w:b/>
                                                    <w:color w:val="FFFFFF"/>
                                                    <w:sz w:val="18"/>
                                                  </w:rPr>
                                                  <w:t>SVEUKUPNO PRIHODI</w:t>
                                                </w:r>
                                              </w:p>
                                            </w:tc>
                                            <w:tc>
                                              <w:tcPr>
                                                <w:tcW w:w="1984" w:type="dxa"/>
                                                <w:tcBorders>
                                                  <w:top w:val="nil"/>
                                                  <w:left w:val="nil"/>
                                                  <w:bottom w:val="nil"/>
                                                  <w:right w:val="nil"/>
                                                </w:tcBorders>
                                                <w:shd w:val="clear" w:color="auto" w:fill="696969"/>
                                                <w:tcMar>
                                                  <w:top w:w="0" w:type="dxa"/>
                                                  <w:left w:w="39" w:type="dxa"/>
                                                  <w:bottom w:w="0" w:type="dxa"/>
                                                  <w:right w:w="39" w:type="dxa"/>
                                                </w:tcMar>
                                                <w:vAlign w:val="center"/>
                                              </w:tcPr>
                                              <w:p w14:paraId="7EF8F75D" w14:textId="77777777" w:rsidR="00E04A7C" w:rsidRDefault="00E04A7C" w:rsidP="00E04A7C">
                                                <w:pPr>
                                                  <w:spacing w:after="0" w:line="240" w:lineRule="auto"/>
                                                  <w:jc w:val="right"/>
                                                </w:pPr>
                                                <w:r>
                                                  <w:rPr>
                                                    <w:rFonts w:ascii="Arial" w:eastAsia="Arial" w:hAnsi="Arial"/>
                                                    <w:b/>
                                                    <w:color w:val="FFFFFF"/>
                                                    <w:sz w:val="18"/>
                                                  </w:rPr>
                                                  <w:t>50.000,00</w:t>
                                                </w:r>
                                              </w:p>
                                            </w:tc>
                                          </w:tr>
                                          <w:tr w:rsidR="00E04A7C" w14:paraId="68DB8FD7" w14:textId="77777777" w:rsidTr="006342B3">
                                            <w:trPr>
                                              <w:trHeight w:val="226"/>
                                            </w:trPr>
                                            <w:tc>
                                              <w:tcPr>
                                                <w:tcW w:w="1275" w:type="dxa"/>
                                                <w:tcBorders>
                                                  <w:top w:val="nil"/>
                                                  <w:left w:val="nil"/>
                                                  <w:bottom w:val="nil"/>
                                                  <w:right w:val="nil"/>
                                                </w:tcBorders>
                                                <w:shd w:val="clear" w:color="auto" w:fill="000080"/>
                                                <w:tcMar>
                                                  <w:top w:w="0" w:type="dxa"/>
                                                  <w:left w:w="39" w:type="dxa"/>
                                                  <w:bottom w:w="0" w:type="dxa"/>
                                                  <w:right w:w="39" w:type="dxa"/>
                                                </w:tcMar>
                                                <w:vAlign w:val="center"/>
                                              </w:tcPr>
                                              <w:p w14:paraId="3E588611" w14:textId="77777777" w:rsidR="00E04A7C" w:rsidRDefault="00E04A7C" w:rsidP="00E04A7C">
                                                <w:pPr>
                                                  <w:spacing w:after="0" w:line="240" w:lineRule="auto"/>
                                                </w:pPr>
                                                <w:r>
                                                  <w:rPr>
                                                    <w:rFonts w:ascii="Arial" w:eastAsia="Arial" w:hAnsi="Arial"/>
                                                    <w:b/>
                                                    <w:color w:val="FFFFFF"/>
                                                    <w:sz w:val="18"/>
                                                  </w:rPr>
                                                  <w:t>Razdjel</w:t>
                                                </w:r>
                                              </w:p>
                                            </w:tc>
                                            <w:tc>
                                              <w:tcPr>
                                                <w:tcW w:w="1559" w:type="dxa"/>
                                                <w:tcBorders>
                                                  <w:top w:val="nil"/>
                                                  <w:left w:val="nil"/>
                                                  <w:bottom w:val="nil"/>
                                                  <w:right w:val="nil"/>
                                                </w:tcBorders>
                                                <w:shd w:val="clear" w:color="auto" w:fill="000080"/>
                                                <w:tcMar>
                                                  <w:top w:w="0" w:type="dxa"/>
                                                  <w:left w:w="39" w:type="dxa"/>
                                                  <w:bottom w:w="0" w:type="dxa"/>
                                                  <w:right w:w="39" w:type="dxa"/>
                                                </w:tcMar>
                                                <w:vAlign w:val="center"/>
                                              </w:tcPr>
                                              <w:p w14:paraId="651C0840" w14:textId="77777777" w:rsidR="00E04A7C" w:rsidRDefault="00E04A7C" w:rsidP="00E04A7C">
                                                <w:pPr>
                                                  <w:spacing w:after="0" w:line="240" w:lineRule="auto"/>
                                                </w:pPr>
                                                <w:r>
                                                  <w:rPr>
                                                    <w:rFonts w:ascii="Arial" w:eastAsia="Arial" w:hAnsi="Arial"/>
                                                    <w:b/>
                                                    <w:color w:val="FFFFFF"/>
                                                    <w:sz w:val="18"/>
                                                  </w:rPr>
                                                  <w:t>002</w:t>
                                                </w:r>
                                              </w:p>
                                            </w:tc>
                                            <w:tc>
                                              <w:tcPr>
                                                <w:tcW w:w="5527" w:type="dxa"/>
                                                <w:tcBorders>
                                                  <w:top w:val="nil"/>
                                                  <w:left w:val="nil"/>
                                                  <w:bottom w:val="nil"/>
                                                  <w:right w:val="nil"/>
                                                </w:tcBorders>
                                                <w:shd w:val="clear" w:color="auto" w:fill="000080"/>
                                                <w:tcMar>
                                                  <w:top w:w="0" w:type="dxa"/>
                                                  <w:left w:w="39" w:type="dxa"/>
                                                  <w:bottom w:w="0" w:type="dxa"/>
                                                  <w:right w:w="39" w:type="dxa"/>
                                                </w:tcMar>
                                                <w:vAlign w:val="center"/>
                                              </w:tcPr>
                                              <w:p w14:paraId="7F75636D" w14:textId="77777777" w:rsidR="00E04A7C" w:rsidRDefault="00E04A7C" w:rsidP="00E04A7C">
                                                <w:pPr>
                                                  <w:spacing w:after="0" w:line="240" w:lineRule="auto"/>
                                                </w:pPr>
                                                <w:r>
                                                  <w:rPr>
                                                    <w:rFonts w:ascii="Arial" w:eastAsia="Arial" w:hAnsi="Arial"/>
                                                    <w:b/>
                                                    <w:color w:val="FFFFFF"/>
                                                    <w:sz w:val="18"/>
                                                  </w:rPr>
                                                  <w:t>JEDINSTVENI UPRAVNI ODJEL</w:t>
                                                </w:r>
                                              </w:p>
                                            </w:tc>
                                            <w:tc>
                                              <w:tcPr>
                                                <w:tcW w:w="1984" w:type="dxa"/>
                                                <w:tcBorders>
                                                  <w:top w:val="nil"/>
                                                  <w:left w:val="nil"/>
                                                  <w:bottom w:val="nil"/>
                                                  <w:right w:val="nil"/>
                                                </w:tcBorders>
                                                <w:shd w:val="clear" w:color="auto" w:fill="000080"/>
                                                <w:tcMar>
                                                  <w:top w:w="0" w:type="dxa"/>
                                                  <w:left w:w="39" w:type="dxa"/>
                                                  <w:bottom w:w="0" w:type="dxa"/>
                                                  <w:right w:w="39" w:type="dxa"/>
                                                </w:tcMar>
                                                <w:vAlign w:val="center"/>
                                              </w:tcPr>
                                              <w:p w14:paraId="5574472E" w14:textId="77777777" w:rsidR="00E04A7C" w:rsidRDefault="00E04A7C" w:rsidP="00E04A7C">
                                                <w:pPr>
                                                  <w:spacing w:after="0" w:line="240" w:lineRule="auto"/>
                                                  <w:jc w:val="right"/>
                                                </w:pPr>
                                                <w:r>
                                                  <w:rPr>
                                                    <w:rFonts w:ascii="Arial" w:eastAsia="Arial" w:hAnsi="Arial"/>
                                                    <w:b/>
                                                    <w:color w:val="FFFFFF"/>
                                                    <w:sz w:val="18"/>
                                                  </w:rPr>
                                                  <w:t>50.000,00</w:t>
                                                </w:r>
                                              </w:p>
                                            </w:tc>
                                          </w:tr>
                                          <w:tr w:rsidR="00E04A7C" w14:paraId="3601CCC2" w14:textId="77777777" w:rsidTr="006342B3">
                                            <w:trPr>
                                              <w:trHeight w:val="226"/>
                                            </w:trPr>
                                            <w:tc>
                                              <w:tcPr>
                                                <w:tcW w:w="1275" w:type="dxa"/>
                                                <w:tcBorders>
                                                  <w:top w:val="nil"/>
                                                  <w:left w:val="nil"/>
                                                  <w:bottom w:val="nil"/>
                                                  <w:right w:val="nil"/>
                                                </w:tcBorders>
                                                <w:shd w:val="clear" w:color="auto" w:fill="0000CE"/>
                                                <w:tcMar>
                                                  <w:top w:w="0" w:type="dxa"/>
                                                  <w:left w:w="39" w:type="dxa"/>
                                                  <w:bottom w:w="0" w:type="dxa"/>
                                                  <w:right w:w="39" w:type="dxa"/>
                                                </w:tcMar>
                                                <w:vAlign w:val="center"/>
                                              </w:tcPr>
                                              <w:p w14:paraId="4A2A2D08" w14:textId="77777777" w:rsidR="00E04A7C" w:rsidRDefault="00E04A7C" w:rsidP="00E04A7C">
                                                <w:pPr>
                                                  <w:spacing w:after="0" w:line="240" w:lineRule="auto"/>
                                                </w:pPr>
                                                <w:r>
                                                  <w:rPr>
                                                    <w:rFonts w:ascii="Arial" w:eastAsia="Arial" w:hAnsi="Arial"/>
                                                    <w:b/>
                                                    <w:color w:val="FFFFFF"/>
                                                    <w:sz w:val="18"/>
                                                  </w:rPr>
                                                  <w:t>Glava</w:t>
                                                </w:r>
                                              </w:p>
                                            </w:tc>
                                            <w:tc>
                                              <w:tcPr>
                                                <w:tcW w:w="1559" w:type="dxa"/>
                                                <w:tcBorders>
                                                  <w:top w:val="nil"/>
                                                  <w:left w:val="nil"/>
                                                  <w:bottom w:val="nil"/>
                                                  <w:right w:val="nil"/>
                                                </w:tcBorders>
                                                <w:shd w:val="clear" w:color="auto" w:fill="0000CE"/>
                                                <w:tcMar>
                                                  <w:top w:w="0" w:type="dxa"/>
                                                  <w:left w:w="39" w:type="dxa"/>
                                                  <w:bottom w:w="0" w:type="dxa"/>
                                                  <w:right w:w="39" w:type="dxa"/>
                                                </w:tcMar>
                                                <w:vAlign w:val="center"/>
                                              </w:tcPr>
                                              <w:p w14:paraId="4F0E6465" w14:textId="77777777" w:rsidR="00E04A7C" w:rsidRDefault="00E04A7C" w:rsidP="00E04A7C">
                                                <w:pPr>
                                                  <w:spacing w:after="0" w:line="240" w:lineRule="auto"/>
                                                </w:pPr>
                                                <w:r>
                                                  <w:rPr>
                                                    <w:rFonts w:ascii="Arial" w:eastAsia="Arial" w:hAnsi="Arial"/>
                                                    <w:b/>
                                                    <w:color w:val="FFFFFF"/>
                                                    <w:sz w:val="18"/>
                                                  </w:rPr>
                                                  <w:t>00201</w:t>
                                                </w:r>
                                              </w:p>
                                            </w:tc>
                                            <w:tc>
                                              <w:tcPr>
                                                <w:tcW w:w="5527" w:type="dxa"/>
                                                <w:tcBorders>
                                                  <w:top w:val="nil"/>
                                                  <w:left w:val="nil"/>
                                                  <w:bottom w:val="nil"/>
                                                  <w:right w:val="nil"/>
                                                </w:tcBorders>
                                                <w:shd w:val="clear" w:color="auto" w:fill="0000CE"/>
                                                <w:tcMar>
                                                  <w:top w:w="0" w:type="dxa"/>
                                                  <w:left w:w="39" w:type="dxa"/>
                                                  <w:bottom w:w="0" w:type="dxa"/>
                                                  <w:right w:w="39" w:type="dxa"/>
                                                </w:tcMar>
                                                <w:vAlign w:val="center"/>
                                              </w:tcPr>
                                              <w:p w14:paraId="762E6462" w14:textId="77777777" w:rsidR="00E04A7C" w:rsidRDefault="00E04A7C" w:rsidP="00E04A7C">
                                                <w:pPr>
                                                  <w:spacing w:after="0" w:line="240" w:lineRule="auto"/>
                                                </w:pPr>
                                                <w:r>
                                                  <w:rPr>
                                                    <w:rFonts w:ascii="Arial" w:eastAsia="Arial" w:hAnsi="Arial"/>
                                                    <w:b/>
                                                    <w:color w:val="FFFFFF"/>
                                                    <w:sz w:val="18"/>
                                                  </w:rPr>
                                                  <w:t>JEDINSTVENI UPRAVNI ODJEL</w:t>
                                                </w:r>
                                              </w:p>
                                            </w:tc>
                                            <w:tc>
                                              <w:tcPr>
                                                <w:tcW w:w="1984" w:type="dxa"/>
                                                <w:tcBorders>
                                                  <w:top w:val="nil"/>
                                                  <w:left w:val="nil"/>
                                                  <w:bottom w:val="nil"/>
                                                  <w:right w:val="nil"/>
                                                </w:tcBorders>
                                                <w:shd w:val="clear" w:color="auto" w:fill="0000CE"/>
                                                <w:tcMar>
                                                  <w:top w:w="0" w:type="dxa"/>
                                                  <w:left w:w="39" w:type="dxa"/>
                                                  <w:bottom w:w="0" w:type="dxa"/>
                                                  <w:right w:w="39" w:type="dxa"/>
                                                </w:tcMar>
                                                <w:vAlign w:val="center"/>
                                              </w:tcPr>
                                              <w:p w14:paraId="6CCE00CE" w14:textId="77777777" w:rsidR="00E04A7C" w:rsidRDefault="00E04A7C" w:rsidP="00E04A7C">
                                                <w:pPr>
                                                  <w:spacing w:after="0" w:line="240" w:lineRule="auto"/>
                                                  <w:jc w:val="right"/>
                                                </w:pPr>
                                                <w:r>
                                                  <w:rPr>
                                                    <w:rFonts w:ascii="Arial" w:eastAsia="Arial" w:hAnsi="Arial"/>
                                                    <w:b/>
                                                    <w:color w:val="FFFFFF"/>
                                                    <w:sz w:val="18"/>
                                                  </w:rPr>
                                                  <w:t>50.000,00</w:t>
                                                </w:r>
                                              </w:p>
                                            </w:tc>
                                          </w:tr>
                                          <w:tr w:rsidR="00E04A7C" w14:paraId="4164AF64" w14:textId="77777777" w:rsidTr="006342B3">
                                            <w:trPr>
                                              <w:trHeight w:val="226"/>
                                            </w:trPr>
                                            <w:tc>
                                              <w:tcPr>
                                                <w:tcW w:w="1275" w:type="dxa"/>
                                                <w:tcBorders>
                                                  <w:top w:val="nil"/>
                                                  <w:left w:val="nil"/>
                                                  <w:bottom w:val="nil"/>
                                                  <w:right w:val="nil"/>
                                                </w:tcBorders>
                                                <w:shd w:val="clear" w:color="auto" w:fill="FEDE01"/>
                                                <w:tcMar>
                                                  <w:top w:w="0" w:type="dxa"/>
                                                  <w:left w:w="39" w:type="dxa"/>
                                                  <w:bottom w:w="0" w:type="dxa"/>
                                                  <w:right w:w="39" w:type="dxa"/>
                                                </w:tcMar>
                                                <w:vAlign w:val="center"/>
                                              </w:tcPr>
                                              <w:p w14:paraId="7E18F3EE" w14:textId="77777777" w:rsidR="00E04A7C" w:rsidRDefault="00E04A7C" w:rsidP="00E04A7C">
                                                <w:pPr>
                                                  <w:spacing w:after="0" w:line="240" w:lineRule="auto"/>
                                                </w:pPr>
                                                <w:r>
                                                  <w:rPr>
                                                    <w:rFonts w:ascii="Arial" w:eastAsia="Arial" w:hAnsi="Arial"/>
                                                    <w:b/>
                                                    <w:color w:val="000000"/>
                                                    <w:sz w:val="18"/>
                                                  </w:rPr>
                                                  <w:t xml:space="preserve">Izvor </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1E530047" w14:textId="77777777" w:rsidR="00E04A7C" w:rsidRDefault="00E04A7C" w:rsidP="00E04A7C">
                                                <w:pPr>
                                                  <w:spacing w:after="0" w:line="240" w:lineRule="auto"/>
                                                </w:pPr>
                                                <w:r>
                                                  <w:rPr>
                                                    <w:rFonts w:ascii="Arial" w:eastAsia="Arial" w:hAnsi="Arial"/>
                                                    <w:b/>
                                                    <w:color w:val="000000"/>
                                                    <w:sz w:val="18"/>
                                                  </w:rPr>
                                                  <w:t>1.7.</w:t>
                                                </w:r>
                                              </w:p>
                                            </w:tc>
                                            <w:tc>
                                              <w:tcPr>
                                                <w:tcW w:w="5527" w:type="dxa"/>
                                                <w:tcBorders>
                                                  <w:top w:val="nil"/>
                                                  <w:left w:val="nil"/>
                                                  <w:bottom w:val="nil"/>
                                                  <w:right w:val="nil"/>
                                                </w:tcBorders>
                                                <w:shd w:val="clear" w:color="auto" w:fill="FEDE01"/>
                                                <w:tcMar>
                                                  <w:top w:w="0" w:type="dxa"/>
                                                  <w:left w:w="39" w:type="dxa"/>
                                                  <w:bottom w:w="0" w:type="dxa"/>
                                                  <w:right w:w="39" w:type="dxa"/>
                                                </w:tcMar>
                                                <w:vAlign w:val="center"/>
                                              </w:tcPr>
                                              <w:p w14:paraId="713E5F5C" w14:textId="77777777" w:rsidR="00E04A7C" w:rsidRDefault="00E04A7C" w:rsidP="00E04A7C">
                                                <w:pPr>
                                                  <w:spacing w:after="0" w:line="240" w:lineRule="auto"/>
                                                </w:pPr>
                                                <w:r>
                                                  <w:rPr>
                                                    <w:rFonts w:ascii="Arial" w:eastAsia="Arial" w:hAnsi="Arial"/>
                                                    <w:b/>
                                                    <w:color w:val="000000"/>
                                                    <w:sz w:val="18"/>
                                                  </w:rPr>
                                                  <w:t>PRIMICI OD FINAN. IMOVINE I ZADUŽ.  BEZ NAMJENE KORIŠTENJA</w:t>
                                                </w:r>
                                              </w:p>
                                            </w:tc>
                                            <w:tc>
                                              <w:tcPr>
                                                <w:tcW w:w="1984" w:type="dxa"/>
                                                <w:tcBorders>
                                                  <w:top w:val="nil"/>
                                                  <w:left w:val="nil"/>
                                                  <w:bottom w:val="nil"/>
                                                  <w:right w:val="nil"/>
                                                </w:tcBorders>
                                                <w:shd w:val="clear" w:color="auto" w:fill="FEDE01"/>
                                                <w:tcMar>
                                                  <w:top w:w="0" w:type="dxa"/>
                                                  <w:left w:w="39" w:type="dxa"/>
                                                  <w:bottom w:w="0" w:type="dxa"/>
                                                  <w:right w:w="39" w:type="dxa"/>
                                                </w:tcMar>
                                                <w:vAlign w:val="center"/>
                                              </w:tcPr>
                                              <w:p w14:paraId="00DD35C6" w14:textId="77777777" w:rsidR="00E04A7C" w:rsidRDefault="00E04A7C" w:rsidP="00E04A7C">
                                                <w:pPr>
                                                  <w:spacing w:after="0" w:line="240" w:lineRule="auto"/>
                                                  <w:jc w:val="right"/>
                                                </w:pPr>
                                                <w:r>
                                                  <w:rPr>
                                                    <w:rFonts w:ascii="Arial" w:eastAsia="Arial" w:hAnsi="Arial"/>
                                                    <w:b/>
                                                    <w:color w:val="000000"/>
                                                    <w:sz w:val="18"/>
                                                  </w:rPr>
                                                  <w:t>50.000,00</w:t>
                                                </w:r>
                                              </w:p>
                                            </w:tc>
                                          </w:tr>
                                          <w:tr w:rsidR="00E04A7C" w14:paraId="44810999" w14:textId="77777777" w:rsidTr="006342B3">
                                            <w:trPr>
                                              <w:trHeight w:val="226"/>
                                            </w:trPr>
                                            <w:tc>
                                              <w:tcPr>
                                                <w:tcW w:w="1275" w:type="dxa"/>
                                                <w:tcBorders>
                                                  <w:top w:val="nil"/>
                                                  <w:left w:val="nil"/>
                                                  <w:bottom w:val="nil"/>
                                                  <w:right w:val="nil"/>
                                                </w:tcBorders>
                                                <w:shd w:val="clear" w:color="auto" w:fill="FFFFFF"/>
                                                <w:tcMar>
                                                  <w:top w:w="0" w:type="dxa"/>
                                                  <w:left w:w="39" w:type="dxa"/>
                                                  <w:bottom w:w="0" w:type="dxa"/>
                                                  <w:right w:w="39" w:type="dxa"/>
                                                </w:tcMar>
                                                <w:vAlign w:val="center"/>
                                              </w:tcPr>
                                              <w:p w14:paraId="4EA96D97" w14:textId="77777777" w:rsidR="00E04A7C" w:rsidRDefault="00E04A7C" w:rsidP="00E04A7C">
                                                <w:pPr>
                                                  <w:spacing w:after="0" w:line="240" w:lineRule="auto"/>
                                                </w:pP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54DE0C20" w14:textId="77777777" w:rsidR="00E04A7C" w:rsidRDefault="00E04A7C" w:rsidP="00E04A7C">
                                                <w:pPr>
                                                  <w:spacing w:after="0" w:line="240" w:lineRule="auto"/>
                                                </w:pPr>
                                                <w:r>
                                                  <w:rPr>
                                                    <w:rFonts w:ascii="Arial" w:eastAsia="Arial" w:hAnsi="Arial"/>
                                                    <w:b/>
                                                    <w:color w:val="000000"/>
                                                    <w:sz w:val="18"/>
                                                  </w:rPr>
                                                  <w:t>8</w:t>
                                                </w:r>
                                              </w:p>
                                            </w:tc>
                                            <w:tc>
                                              <w:tcPr>
                                                <w:tcW w:w="5527" w:type="dxa"/>
                                                <w:tcBorders>
                                                  <w:top w:val="nil"/>
                                                  <w:left w:val="nil"/>
                                                  <w:bottom w:val="nil"/>
                                                  <w:right w:val="nil"/>
                                                </w:tcBorders>
                                                <w:shd w:val="clear" w:color="auto" w:fill="FFFFFF"/>
                                                <w:tcMar>
                                                  <w:top w:w="0" w:type="dxa"/>
                                                  <w:left w:w="39" w:type="dxa"/>
                                                  <w:bottom w:w="0" w:type="dxa"/>
                                                  <w:right w:w="39" w:type="dxa"/>
                                                </w:tcMar>
                                                <w:vAlign w:val="center"/>
                                              </w:tcPr>
                                              <w:p w14:paraId="65841265" w14:textId="77777777" w:rsidR="00E04A7C" w:rsidRDefault="00E04A7C" w:rsidP="00E04A7C">
                                                <w:pPr>
                                                  <w:spacing w:after="0" w:line="240" w:lineRule="auto"/>
                                                </w:pPr>
                                                <w:r>
                                                  <w:rPr>
                                                    <w:rFonts w:ascii="Arial" w:eastAsia="Arial" w:hAnsi="Arial"/>
                                                    <w:b/>
                                                    <w:color w:val="000000"/>
                                                    <w:sz w:val="18"/>
                                                  </w:rPr>
                                                  <w:t>Primici od financijske imovine i zaduživanja</w:t>
                                                </w:r>
                                              </w:p>
                                            </w:tc>
                                            <w:tc>
                                              <w:tcPr>
                                                <w:tcW w:w="1984" w:type="dxa"/>
                                                <w:tcBorders>
                                                  <w:top w:val="nil"/>
                                                  <w:left w:val="nil"/>
                                                  <w:bottom w:val="nil"/>
                                                  <w:right w:val="nil"/>
                                                </w:tcBorders>
                                                <w:shd w:val="clear" w:color="auto" w:fill="FFFFFF"/>
                                                <w:tcMar>
                                                  <w:top w:w="0" w:type="dxa"/>
                                                  <w:left w:w="39" w:type="dxa"/>
                                                  <w:bottom w:w="0" w:type="dxa"/>
                                                  <w:right w:w="39" w:type="dxa"/>
                                                </w:tcMar>
                                                <w:vAlign w:val="center"/>
                                              </w:tcPr>
                                              <w:p w14:paraId="16C2A6AD" w14:textId="77777777" w:rsidR="00E04A7C" w:rsidRDefault="00E04A7C" w:rsidP="00E04A7C">
                                                <w:pPr>
                                                  <w:spacing w:after="0" w:line="240" w:lineRule="auto"/>
                                                  <w:jc w:val="right"/>
                                                </w:pPr>
                                                <w:r>
                                                  <w:rPr>
                                                    <w:rFonts w:ascii="Arial" w:eastAsia="Arial" w:hAnsi="Arial"/>
                                                    <w:b/>
                                                    <w:color w:val="000000"/>
                                                    <w:sz w:val="18"/>
                                                  </w:rPr>
                                                  <w:t>50.000,00</w:t>
                                                </w:r>
                                              </w:p>
                                            </w:tc>
                                          </w:tr>
                                          <w:tr w:rsidR="00E04A7C" w14:paraId="788EADC9" w14:textId="77777777" w:rsidTr="006342B3">
                                            <w:trPr>
                                              <w:trHeight w:val="226"/>
                                            </w:trPr>
                                            <w:tc>
                                              <w:tcPr>
                                                <w:tcW w:w="1275" w:type="dxa"/>
                                                <w:tcBorders>
                                                  <w:top w:val="nil"/>
                                                  <w:left w:val="nil"/>
                                                  <w:bottom w:val="nil"/>
                                                  <w:right w:val="nil"/>
                                                </w:tcBorders>
                                                <w:tcMar>
                                                  <w:top w:w="0" w:type="dxa"/>
                                                  <w:left w:w="39" w:type="dxa"/>
                                                  <w:bottom w:w="0" w:type="dxa"/>
                                                  <w:right w:w="39" w:type="dxa"/>
                                                </w:tcMar>
                                                <w:vAlign w:val="center"/>
                                              </w:tcPr>
                                              <w:p w14:paraId="255A08C0" w14:textId="77777777" w:rsidR="00E04A7C" w:rsidRDefault="00E04A7C" w:rsidP="00E04A7C">
                                                <w:pPr>
                                                  <w:spacing w:after="0" w:line="240" w:lineRule="auto"/>
                                                </w:pPr>
                                              </w:p>
                                            </w:tc>
                                            <w:tc>
                                              <w:tcPr>
                                                <w:tcW w:w="1559" w:type="dxa"/>
                                                <w:tcBorders>
                                                  <w:top w:val="nil"/>
                                                  <w:left w:val="nil"/>
                                                  <w:bottom w:val="nil"/>
                                                  <w:right w:val="nil"/>
                                                </w:tcBorders>
                                                <w:tcMar>
                                                  <w:top w:w="0" w:type="dxa"/>
                                                  <w:left w:w="39" w:type="dxa"/>
                                                  <w:bottom w:w="0" w:type="dxa"/>
                                                  <w:right w:w="39" w:type="dxa"/>
                                                </w:tcMar>
                                                <w:vAlign w:val="center"/>
                                              </w:tcPr>
                                              <w:p w14:paraId="0A0E833F" w14:textId="77777777" w:rsidR="00E04A7C" w:rsidRDefault="00E04A7C" w:rsidP="00E04A7C">
                                                <w:pPr>
                                                  <w:spacing w:after="0" w:line="240" w:lineRule="auto"/>
                                                </w:pPr>
                                                <w:r>
                                                  <w:rPr>
                                                    <w:rFonts w:ascii="Arial" w:eastAsia="Arial" w:hAnsi="Arial"/>
                                                    <w:b/>
                                                    <w:color w:val="000000"/>
                                                    <w:sz w:val="18"/>
                                                  </w:rPr>
                                                  <w:t>81</w:t>
                                                </w:r>
                                              </w:p>
                                            </w:tc>
                                            <w:tc>
                                              <w:tcPr>
                                                <w:tcW w:w="5527" w:type="dxa"/>
                                                <w:tcBorders>
                                                  <w:top w:val="nil"/>
                                                  <w:left w:val="nil"/>
                                                  <w:bottom w:val="nil"/>
                                                  <w:right w:val="nil"/>
                                                </w:tcBorders>
                                                <w:tcMar>
                                                  <w:top w:w="0" w:type="dxa"/>
                                                  <w:left w:w="39" w:type="dxa"/>
                                                  <w:bottom w:w="0" w:type="dxa"/>
                                                  <w:right w:w="39" w:type="dxa"/>
                                                </w:tcMar>
                                                <w:vAlign w:val="center"/>
                                              </w:tcPr>
                                              <w:p w14:paraId="69CDC507" w14:textId="77777777" w:rsidR="00E04A7C" w:rsidRDefault="00E04A7C" w:rsidP="00E04A7C">
                                                <w:pPr>
                                                  <w:spacing w:after="0" w:line="240" w:lineRule="auto"/>
                                                </w:pPr>
                                                <w:r>
                                                  <w:rPr>
                                                    <w:rFonts w:ascii="Arial" w:eastAsia="Arial" w:hAnsi="Arial"/>
                                                    <w:b/>
                                                    <w:color w:val="000000"/>
                                                    <w:sz w:val="18"/>
                                                  </w:rPr>
                                                  <w:t>Primljeni povrati glavnica danih zajmova i depozita</w:t>
                                                </w:r>
                                              </w:p>
                                            </w:tc>
                                            <w:tc>
                                              <w:tcPr>
                                                <w:tcW w:w="1984" w:type="dxa"/>
                                                <w:tcBorders>
                                                  <w:top w:val="nil"/>
                                                  <w:left w:val="nil"/>
                                                  <w:bottom w:val="nil"/>
                                                  <w:right w:val="nil"/>
                                                </w:tcBorders>
                                                <w:tcMar>
                                                  <w:top w:w="0" w:type="dxa"/>
                                                  <w:left w:w="39" w:type="dxa"/>
                                                  <w:bottom w:w="0" w:type="dxa"/>
                                                  <w:right w:w="39" w:type="dxa"/>
                                                </w:tcMar>
                                                <w:vAlign w:val="center"/>
                                              </w:tcPr>
                                              <w:p w14:paraId="160C7FC7" w14:textId="77777777" w:rsidR="00E04A7C" w:rsidRDefault="00E04A7C" w:rsidP="00E04A7C">
                                                <w:pPr>
                                                  <w:spacing w:after="0" w:line="240" w:lineRule="auto"/>
                                                  <w:jc w:val="right"/>
                                                </w:pPr>
                                                <w:r>
                                                  <w:rPr>
                                                    <w:rFonts w:ascii="Arial" w:eastAsia="Arial" w:hAnsi="Arial"/>
                                                    <w:b/>
                                                    <w:color w:val="000000"/>
                                                    <w:sz w:val="18"/>
                                                  </w:rPr>
                                                  <w:t>50.000,00</w:t>
                                                </w:r>
                                              </w:p>
                                            </w:tc>
                                          </w:tr>
                                          <w:tr w:rsidR="00E04A7C" w14:paraId="6E54B251" w14:textId="77777777" w:rsidTr="006342B3">
                                            <w:trPr>
                                              <w:trHeight w:val="226"/>
                                            </w:trPr>
                                            <w:tc>
                                              <w:tcPr>
                                                <w:tcW w:w="1275" w:type="dxa"/>
                                                <w:tcBorders>
                                                  <w:top w:val="nil"/>
                                                  <w:left w:val="nil"/>
                                                  <w:bottom w:val="nil"/>
                                                  <w:right w:val="nil"/>
                                                </w:tcBorders>
                                                <w:tcMar>
                                                  <w:top w:w="0" w:type="dxa"/>
                                                  <w:left w:w="39" w:type="dxa"/>
                                                  <w:bottom w:w="0" w:type="dxa"/>
                                                  <w:right w:w="39" w:type="dxa"/>
                                                </w:tcMar>
                                                <w:vAlign w:val="center"/>
                                              </w:tcPr>
                                              <w:p w14:paraId="14ADF694" w14:textId="77777777" w:rsidR="00E04A7C" w:rsidRDefault="00E04A7C" w:rsidP="00E04A7C">
                                                <w:pPr>
                                                  <w:spacing w:after="0" w:line="240" w:lineRule="auto"/>
                                                </w:pPr>
                                              </w:p>
                                            </w:tc>
                                            <w:tc>
                                              <w:tcPr>
                                                <w:tcW w:w="1559" w:type="dxa"/>
                                                <w:tcBorders>
                                                  <w:top w:val="nil"/>
                                                  <w:left w:val="nil"/>
                                                  <w:bottom w:val="nil"/>
                                                  <w:right w:val="nil"/>
                                                </w:tcBorders>
                                                <w:tcMar>
                                                  <w:top w:w="0" w:type="dxa"/>
                                                  <w:left w:w="39" w:type="dxa"/>
                                                  <w:bottom w:w="0" w:type="dxa"/>
                                                  <w:right w:w="39" w:type="dxa"/>
                                                </w:tcMar>
                                                <w:vAlign w:val="center"/>
                                              </w:tcPr>
                                              <w:p w14:paraId="70D9374C" w14:textId="77777777" w:rsidR="00E04A7C" w:rsidRDefault="00E04A7C" w:rsidP="00E04A7C">
                                                <w:pPr>
                                                  <w:spacing w:after="0" w:line="240" w:lineRule="auto"/>
                                                </w:pPr>
                                                <w:r>
                                                  <w:rPr>
                                                    <w:rFonts w:ascii="Arial" w:eastAsia="Arial" w:hAnsi="Arial"/>
                                                    <w:b/>
                                                    <w:color w:val="000000"/>
                                                    <w:sz w:val="18"/>
                                                  </w:rPr>
                                                  <w:t>814</w:t>
                                                </w:r>
                                              </w:p>
                                            </w:tc>
                                            <w:tc>
                                              <w:tcPr>
                                                <w:tcW w:w="5527" w:type="dxa"/>
                                                <w:tcBorders>
                                                  <w:top w:val="nil"/>
                                                  <w:left w:val="nil"/>
                                                  <w:bottom w:val="nil"/>
                                                  <w:right w:val="nil"/>
                                                </w:tcBorders>
                                                <w:tcMar>
                                                  <w:top w:w="0" w:type="dxa"/>
                                                  <w:left w:w="39" w:type="dxa"/>
                                                  <w:bottom w:w="0" w:type="dxa"/>
                                                  <w:right w:w="39" w:type="dxa"/>
                                                </w:tcMar>
                                                <w:vAlign w:val="center"/>
                                              </w:tcPr>
                                              <w:p w14:paraId="582B4CE7" w14:textId="77777777" w:rsidR="00E04A7C" w:rsidRDefault="00E04A7C" w:rsidP="00E04A7C">
                                                <w:pPr>
                                                  <w:spacing w:after="0" w:line="240" w:lineRule="auto"/>
                                                </w:pPr>
                                                <w:r>
                                                  <w:rPr>
                                                    <w:rFonts w:ascii="Arial" w:eastAsia="Arial" w:hAnsi="Arial"/>
                                                    <w:b/>
                                                    <w:color w:val="000000"/>
                                                    <w:sz w:val="18"/>
                                                  </w:rPr>
                                                  <w:t>Primici (povrati) glavnice zajmova danih trgovačkim društvima u javnom sektoru</w:t>
                                                </w:r>
                                              </w:p>
                                            </w:tc>
                                            <w:tc>
                                              <w:tcPr>
                                                <w:tcW w:w="1984" w:type="dxa"/>
                                                <w:tcBorders>
                                                  <w:top w:val="nil"/>
                                                  <w:left w:val="nil"/>
                                                  <w:bottom w:val="nil"/>
                                                  <w:right w:val="nil"/>
                                                </w:tcBorders>
                                                <w:tcMar>
                                                  <w:top w:w="0" w:type="dxa"/>
                                                  <w:left w:w="39" w:type="dxa"/>
                                                  <w:bottom w:w="0" w:type="dxa"/>
                                                  <w:right w:w="39" w:type="dxa"/>
                                                </w:tcMar>
                                                <w:vAlign w:val="center"/>
                                              </w:tcPr>
                                              <w:p w14:paraId="10322225" w14:textId="77777777" w:rsidR="00E04A7C" w:rsidRDefault="00E04A7C" w:rsidP="00E04A7C">
                                                <w:pPr>
                                                  <w:spacing w:after="0" w:line="240" w:lineRule="auto"/>
                                                  <w:jc w:val="right"/>
                                                </w:pPr>
                                                <w:r>
                                                  <w:rPr>
                                                    <w:rFonts w:ascii="Arial" w:eastAsia="Arial" w:hAnsi="Arial"/>
                                                    <w:b/>
                                                    <w:color w:val="000000"/>
                                                    <w:sz w:val="18"/>
                                                  </w:rPr>
                                                  <w:t>50.000,00</w:t>
                                                </w:r>
                                              </w:p>
                                            </w:tc>
                                          </w:tr>
                                          <w:tr w:rsidR="00E04A7C" w14:paraId="1F6B040E" w14:textId="77777777" w:rsidTr="006342B3">
                                            <w:trPr>
                                              <w:trHeight w:val="226"/>
                                            </w:trPr>
                                            <w:tc>
                                              <w:tcPr>
                                                <w:tcW w:w="1275" w:type="dxa"/>
                                                <w:tcBorders>
                                                  <w:top w:val="nil"/>
                                                  <w:left w:val="nil"/>
                                                  <w:bottom w:val="nil"/>
                                                  <w:right w:val="nil"/>
                                                </w:tcBorders>
                                                <w:tcMar>
                                                  <w:top w:w="0" w:type="dxa"/>
                                                  <w:left w:w="39" w:type="dxa"/>
                                                  <w:bottom w:w="0" w:type="dxa"/>
                                                  <w:right w:w="39" w:type="dxa"/>
                                                </w:tcMar>
                                                <w:vAlign w:val="center"/>
                                              </w:tcPr>
                                              <w:p w14:paraId="4249B534" w14:textId="77777777" w:rsidR="00E04A7C" w:rsidRDefault="00E04A7C" w:rsidP="00E04A7C">
                                                <w:pPr>
                                                  <w:spacing w:after="0" w:line="240" w:lineRule="auto"/>
                                                </w:pPr>
                                                <w:r>
                                                  <w:rPr>
                                                    <w:rFonts w:ascii="Arial" w:eastAsia="Arial" w:hAnsi="Arial"/>
                                                    <w:color w:val="000000"/>
                                                    <w:sz w:val="18"/>
                                                  </w:rPr>
                                                  <w:t>P0042</w:t>
                                                </w:r>
                                              </w:p>
                                            </w:tc>
                                            <w:tc>
                                              <w:tcPr>
                                                <w:tcW w:w="1559" w:type="dxa"/>
                                                <w:tcBorders>
                                                  <w:top w:val="nil"/>
                                                  <w:left w:val="nil"/>
                                                  <w:bottom w:val="nil"/>
                                                  <w:right w:val="nil"/>
                                                </w:tcBorders>
                                                <w:tcMar>
                                                  <w:top w:w="0" w:type="dxa"/>
                                                  <w:left w:w="39" w:type="dxa"/>
                                                  <w:bottom w:w="0" w:type="dxa"/>
                                                  <w:right w:w="39" w:type="dxa"/>
                                                </w:tcMar>
                                                <w:vAlign w:val="center"/>
                                              </w:tcPr>
                                              <w:p w14:paraId="20B95566" w14:textId="77777777" w:rsidR="00E04A7C" w:rsidRDefault="00E04A7C" w:rsidP="00E04A7C">
                                                <w:pPr>
                                                  <w:spacing w:after="0" w:line="240" w:lineRule="auto"/>
                                                </w:pPr>
                                                <w:r>
                                                  <w:rPr>
                                                    <w:rFonts w:ascii="Arial" w:eastAsia="Arial" w:hAnsi="Arial"/>
                                                    <w:color w:val="000000"/>
                                                    <w:sz w:val="18"/>
                                                  </w:rPr>
                                                  <w:t>8141</w:t>
                                                </w:r>
                                              </w:p>
                                            </w:tc>
                                            <w:tc>
                                              <w:tcPr>
                                                <w:tcW w:w="5527" w:type="dxa"/>
                                                <w:tcBorders>
                                                  <w:top w:val="nil"/>
                                                  <w:left w:val="nil"/>
                                                  <w:bottom w:val="nil"/>
                                                  <w:right w:val="nil"/>
                                                </w:tcBorders>
                                                <w:tcMar>
                                                  <w:top w:w="0" w:type="dxa"/>
                                                  <w:left w:w="39" w:type="dxa"/>
                                                  <w:bottom w:w="0" w:type="dxa"/>
                                                  <w:right w:w="39" w:type="dxa"/>
                                                </w:tcMar>
                                                <w:vAlign w:val="center"/>
                                              </w:tcPr>
                                              <w:p w14:paraId="010DE4CD" w14:textId="77777777" w:rsidR="00E04A7C" w:rsidRDefault="00E04A7C" w:rsidP="00E04A7C">
                                                <w:pPr>
                                                  <w:spacing w:after="0" w:line="240" w:lineRule="auto"/>
                                                </w:pPr>
                                                <w:r>
                                                  <w:rPr>
                                                    <w:rFonts w:ascii="Arial" w:eastAsia="Arial" w:hAnsi="Arial"/>
                                                    <w:color w:val="000000"/>
                                                    <w:sz w:val="18"/>
                                                  </w:rPr>
                                                  <w:t>PRIHOD OD POVRATA POZAJMICE TRGOVAČKOM DRUŠTVU</w:t>
                                                </w:r>
                                              </w:p>
                                            </w:tc>
                                            <w:tc>
                                              <w:tcPr>
                                                <w:tcW w:w="1984" w:type="dxa"/>
                                                <w:tcBorders>
                                                  <w:top w:val="nil"/>
                                                  <w:left w:val="nil"/>
                                                  <w:bottom w:val="nil"/>
                                                  <w:right w:val="nil"/>
                                                </w:tcBorders>
                                                <w:tcMar>
                                                  <w:top w:w="0" w:type="dxa"/>
                                                  <w:left w:w="39" w:type="dxa"/>
                                                  <w:bottom w:w="0" w:type="dxa"/>
                                                  <w:right w:w="39" w:type="dxa"/>
                                                </w:tcMar>
                                                <w:vAlign w:val="center"/>
                                              </w:tcPr>
                                              <w:p w14:paraId="0D0F4F89" w14:textId="77777777" w:rsidR="00E04A7C" w:rsidRDefault="00E04A7C" w:rsidP="00E04A7C">
                                                <w:pPr>
                                                  <w:spacing w:after="0" w:line="240" w:lineRule="auto"/>
                                                  <w:jc w:val="right"/>
                                                </w:pPr>
                                                <w:r>
                                                  <w:rPr>
                                                    <w:rFonts w:ascii="Arial" w:eastAsia="Arial" w:hAnsi="Arial"/>
                                                    <w:color w:val="000000"/>
                                                    <w:sz w:val="18"/>
                                                  </w:rPr>
                                                  <w:t>50.000,00</w:t>
                                                </w:r>
                                              </w:p>
                                            </w:tc>
                                          </w:tr>
                                        </w:tbl>
                                        <w:p w14:paraId="67873E6D" w14:textId="77777777" w:rsidR="00E04A7C" w:rsidRDefault="00E04A7C" w:rsidP="00E04A7C">
                                          <w:pPr>
                                            <w:spacing w:after="0" w:line="240" w:lineRule="auto"/>
                                          </w:pPr>
                                        </w:p>
                                      </w:tc>
                                    </w:tr>
                                  </w:tbl>
                                  <w:p w14:paraId="2E49C404" w14:textId="77777777" w:rsidR="00E04A7C" w:rsidRDefault="00E04A7C" w:rsidP="00E04A7C">
                                    <w:pPr>
                                      <w:spacing w:after="0" w:line="240" w:lineRule="auto"/>
                                    </w:pPr>
                                  </w:p>
                                </w:tc>
                              </w:tr>
                            </w:tbl>
                            <w:p w14:paraId="76AEC54C" w14:textId="77777777" w:rsidR="00E04A7C" w:rsidRDefault="00E04A7C" w:rsidP="00E04A7C">
                              <w:pPr>
                                <w:spacing w:after="0" w:line="240" w:lineRule="auto"/>
                              </w:pPr>
                            </w:p>
                          </w:tc>
                          <w:tc>
                            <w:tcPr>
                              <w:tcW w:w="141" w:type="dxa"/>
                            </w:tcPr>
                            <w:p w14:paraId="29D3DF62" w14:textId="77777777" w:rsidR="00E04A7C" w:rsidRDefault="00E04A7C" w:rsidP="00E04A7C">
                              <w:pPr>
                                <w:pStyle w:val="EmptyCellLayoutStyle"/>
                                <w:spacing w:after="0" w:line="240" w:lineRule="auto"/>
                              </w:pPr>
                            </w:p>
                          </w:tc>
                          <w:tc>
                            <w:tcPr>
                              <w:tcW w:w="56" w:type="dxa"/>
                            </w:tcPr>
                            <w:p w14:paraId="402D864C" w14:textId="77777777" w:rsidR="00E04A7C" w:rsidRDefault="00E04A7C" w:rsidP="00E04A7C">
                              <w:pPr>
                                <w:pStyle w:val="EmptyCellLayoutStyle"/>
                                <w:spacing w:after="0" w:line="240" w:lineRule="auto"/>
                              </w:pPr>
                            </w:p>
                          </w:tc>
                        </w:tr>
                      </w:tbl>
                      <w:p w14:paraId="1E23AA7D" w14:textId="77777777" w:rsidR="00FE7A94" w:rsidRPr="00FE7A94" w:rsidRDefault="00FE7A94" w:rsidP="00FE7A94">
                        <w:pPr>
                          <w:spacing w:after="0" w:line="240" w:lineRule="auto"/>
                          <w:rPr>
                            <w:rFonts w:ascii="Times New Roman" w:eastAsia="Times New Roman" w:hAnsi="Times New Roman" w:cs="Times New Roman"/>
                            <w:sz w:val="20"/>
                            <w:szCs w:val="20"/>
                            <w:lang w:eastAsia="hr-HR"/>
                          </w:rPr>
                        </w:pPr>
                      </w:p>
                    </w:tc>
                  </w:tr>
                </w:tbl>
                <w:p w14:paraId="7864189C" w14:textId="77777777" w:rsidR="00FE7A94" w:rsidRPr="00FE7A94" w:rsidRDefault="00FE7A94" w:rsidP="00FE7A94">
                  <w:pPr>
                    <w:spacing w:after="0" w:line="240" w:lineRule="auto"/>
                    <w:rPr>
                      <w:rFonts w:ascii="Times New Roman" w:eastAsia="Times New Roman" w:hAnsi="Times New Roman" w:cs="Times New Roman"/>
                      <w:sz w:val="20"/>
                      <w:szCs w:val="20"/>
                      <w:lang w:eastAsia="hr-HR"/>
                    </w:rPr>
                  </w:pPr>
                </w:p>
              </w:tc>
            </w:tr>
          </w:tbl>
          <w:p w14:paraId="32F6CF7C" w14:textId="77777777" w:rsidR="00FE7A94" w:rsidRPr="00FE7A94" w:rsidRDefault="00FE7A94" w:rsidP="00FE7A94">
            <w:pPr>
              <w:spacing w:after="0" w:line="240" w:lineRule="auto"/>
              <w:rPr>
                <w:rFonts w:ascii="Times New Roman" w:eastAsia="Times New Roman" w:hAnsi="Times New Roman" w:cs="Times New Roman"/>
                <w:sz w:val="20"/>
                <w:szCs w:val="20"/>
                <w:lang w:eastAsia="hr-HR"/>
              </w:rPr>
            </w:pPr>
          </w:p>
        </w:tc>
        <w:tc>
          <w:tcPr>
            <w:tcW w:w="141" w:type="dxa"/>
          </w:tcPr>
          <w:p w14:paraId="41828EC8" w14:textId="77777777" w:rsidR="00FE7A94" w:rsidRPr="00FE7A94" w:rsidRDefault="00FE7A94" w:rsidP="00FE7A94">
            <w:pPr>
              <w:spacing w:after="0" w:line="240" w:lineRule="auto"/>
              <w:rPr>
                <w:rFonts w:ascii="Times New Roman" w:eastAsia="Times New Roman" w:hAnsi="Times New Roman" w:cs="Times New Roman"/>
                <w:sz w:val="2"/>
                <w:szCs w:val="20"/>
                <w:lang w:eastAsia="hr-HR"/>
              </w:rPr>
            </w:pPr>
          </w:p>
        </w:tc>
        <w:tc>
          <w:tcPr>
            <w:tcW w:w="56" w:type="dxa"/>
          </w:tcPr>
          <w:p w14:paraId="48AC541D" w14:textId="77777777" w:rsidR="00FE7A94" w:rsidRPr="00FE7A94" w:rsidRDefault="00FE7A94" w:rsidP="00FE7A94">
            <w:pPr>
              <w:spacing w:after="0" w:line="240" w:lineRule="auto"/>
              <w:rPr>
                <w:rFonts w:ascii="Times New Roman" w:eastAsia="Times New Roman" w:hAnsi="Times New Roman" w:cs="Times New Roman"/>
                <w:sz w:val="2"/>
                <w:szCs w:val="20"/>
                <w:lang w:eastAsia="hr-HR"/>
              </w:rPr>
            </w:pPr>
          </w:p>
        </w:tc>
      </w:tr>
    </w:tbl>
    <w:p w14:paraId="43DBC8A4" w14:textId="4932AB6A" w:rsidR="00FE7A94" w:rsidRDefault="00FE7A94" w:rsidP="00FE7A94">
      <w:pPr>
        <w:rPr>
          <w:rFonts w:ascii="Cambria" w:hAnsi="Cambria"/>
          <w:sz w:val="24"/>
          <w:szCs w:val="24"/>
        </w:rPr>
      </w:pPr>
    </w:p>
    <w:p w14:paraId="37E6D0B5" w14:textId="2CE1895F" w:rsidR="00E04A7C" w:rsidRDefault="00E04A7C" w:rsidP="00FE7A94">
      <w:pPr>
        <w:rPr>
          <w:rFonts w:ascii="Cambria" w:hAnsi="Cambria"/>
          <w:sz w:val="24"/>
          <w:szCs w:val="24"/>
        </w:rPr>
      </w:pPr>
    </w:p>
    <w:p w14:paraId="635FBE47" w14:textId="6B138F8B" w:rsidR="00E04A7C" w:rsidRDefault="00E04A7C" w:rsidP="00FE7A94">
      <w:pPr>
        <w:rPr>
          <w:rFonts w:ascii="Cambria" w:hAnsi="Cambria"/>
          <w:sz w:val="24"/>
          <w:szCs w:val="24"/>
        </w:rPr>
      </w:pPr>
    </w:p>
    <w:p w14:paraId="6876BAF5" w14:textId="2DEF45C3" w:rsidR="00E04A7C" w:rsidRDefault="00E04A7C" w:rsidP="00FE7A94">
      <w:pPr>
        <w:rPr>
          <w:rFonts w:ascii="Cambria" w:hAnsi="Cambria"/>
          <w:sz w:val="24"/>
          <w:szCs w:val="24"/>
        </w:rPr>
      </w:pPr>
    </w:p>
    <w:p w14:paraId="4F540DE0" w14:textId="66A52184" w:rsidR="00E04A7C" w:rsidRDefault="00E04A7C" w:rsidP="00FE7A94">
      <w:pPr>
        <w:rPr>
          <w:rFonts w:ascii="Cambria" w:hAnsi="Cambria"/>
          <w:sz w:val="24"/>
          <w:szCs w:val="24"/>
        </w:rPr>
      </w:pPr>
    </w:p>
    <w:p w14:paraId="6803A84E" w14:textId="6F5CB2FE" w:rsidR="00E04A7C" w:rsidRDefault="00E04A7C" w:rsidP="00FE7A94">
      <w:pPr>
        <w:rPr>
          <w:rFonts w:ascii="Cambria" w:hAnsi="Cambria"/>
          <w:sz w:val="24"/>
          <w:szCs w:val="24"/>
        </w:rPr>
      </w:pPr>
    </w:p>
    <w:p w14:paraId="524BA160" w14:textId="3A7AB751" w:rsidR="00E04A7C" w:rsidRDefault="00E04A7C" w:rsidP="00FE7A94">
      <w:pPr>
        <w:rPr>
          <w:rFonts w:ascii="Cambria" w:hAnsi="Cambria"/>
          <w:sz w:val="24"/>
          <w:szCs w:val="24"/>
        </w:rPr>
      </w:pPr>
    </w:p>
    <w:p w14:paraId="10D7774B" w14:textId="35083C0F" w:rsidR="00E04A7C" w:rsidRDefault="00E04A7C" w:rsidP="00FE7A94">
      <w:pPr>
        <w:rPr>
          <w:rFonts w:ascii="Cambria" w:hAnsi="Cambria"/>
          <w:sz w:val="24"/>
          <w:szCs w:val="24"/>
        </w:rPr>
      </w:pPr>
    </w:p>
    <w:p w14:paraId="17F4CDB0" w14:textId="2583A24B" w:rsidR="00E04A7C" w:rsidRDefault="00E04A7C" w:rsidP="00FE7A94">
      <w:pPr>
        <w:rPr>
          <w:rFonts w:ascii="Cambria" w:hAnsi="Cambria"/>
          <w:sz w:val="24"/>
          <w:szCs w:val="24"/>
        </w:rPr>
      </w:pPr>
    </w:p>
    <w:p w14:paraId="45F5EA6B" w14:textId="062ED62E" w:rsidR="00E04A7C" w:rsidRDefault="00E04A7C" w:rsidP="00FE7A94">
      <w:pPr>
        <w:rPr>
          <w:rFonts w:ascii="Cambria" w:hAnsi="Cambria"/>
          <w:sz w:val="24"/>
          <w:szCs w:val="24"/>
        </w:rPr>
      </w:pPr>
    </w:p>
    <w:p w14:paraId="4DDB44E1" w14:textId="6FEE3EFB" w:rsidR="00E04A7C" w:rsidRDefault="00E04A7C" w:rsidP="00FE7A94">
      <w:pPr>
        <w:rPr>
          <w:rFonts w:ascii="Cambria" w:hAnsi="Cambria"/>
          <w:sz w:val="24"/>
          <w:szCs w:val="24"/>
        </w:rPr>
      </w:pPr>
    </w:p>
    <w:p w14:paraId="21F31BD2" w14:textId="067F0BDA" w:rsidR="00E04A7C" w:rsidRDefault="00E04A7C" w:rsidP="00FE7A94">
      <w:pPr>
        <w:rPr>
          <w:rFonts w:ascii="Cambria" w:hAnsi="Cambria"/>
          <w:sz w:val="24"/>
          <w:szCs w:val="24"/>
        </w:rPr>
      </w:pPr>
    </w:p>
    <w:p w14:paraId="52F66563" w14:textId="519C73D6" w:rsidR="00E04A7C" w:rsidRDefault="00E04A7C" w:rsidP="00FE7A94">
      <w:pPr>
        <w:rPr>
          <w:rFonts w:ascii="Cambria" w:hAnsi="Cambria"/>
          <w:sz w:val="24"/>
          <w:szCs w:val="24"/>
        </w:rPr>
      </w:pPr>
    </w:p>
    <w:p w14:paraId="32D21A25" w14:textId="6A450AFC" w:rsidR="00E04A7C" w:rsidRDefault="00E04A7C" w:rsidP="00FE7A94">
      <w:pPr>
        <w:rPr>
          <w:rFonts w:ascii="Cambria" w:hAnsi="Cambria"/>
          <w:sz w:val="24"/>
          <w:szCs w:val="24"/>
        </w:rPr>
      </w:pPr>
    </w:p>
    <w:p w14:paraId="444E74F3" w14:textId="32BD8AEA" w:rsidR="00744605" w:rsidRDefault="00E04A7C" w:rsidP="00744605">
      <w:pPr>
        <w:ind w:firstLine="708"/>
        <w:rPr>
          <w:rFonts w:ascii="Cambria" w:hAnsi="Cambria"/>
          <w:b/>
          <w:sz w:val="28"/>
          <w:szCs w:val="24"/>
        </w:rPr>
      </w:pPr>
      <w:r w:rsidRPr="00E04A7C">
        <w:rPr>
          <w:rFonts w:ascii="Cambria" w:hAnsi="Cambria"/>
          <w:b/>
          <w:sz w:val="28"/>
          <w:szCs w:val="24"/>
        </w:rPr>
        <w:lastRenderedPageBreak/>
        <w:t>3. POSEBNI DIO PRORAČUNA</w:t>
      </w:r>
    </w:p>
    <w:p w14:paraId="398E5A91" w14:textId="7E9E03E8" w:rsidR="00744605" w:rsidRDefault="00744605" w:rsidP="00744605">
      <w:pPr>
        <w:jc w:val="both"/>
        <w:rPr>
          <w:rFonts w:ascii="Cambria" w:hAnsi="Cambria"/>
          <w:sz w:val="24"/>
          <w:szCs w:val="24"/>
        </w:rPr>
      </w:pPr>
      <w:r>
        <w:rPr>
          <w:rFonts w:ascii="Cambria" w:hAnsi="Cambria"/>
          <w:sz w:val="24"/>
          <w:szCs w:val="24"/>
        </w:rPr>
        <w:t>U posebnom dijelu proračuna naglasak je stavljen na prikaz utvrđenih rashoda i to po organizacijskoj i programskoj klasifikaciji što i slijedi u nastavku.</w:t>
      </w:r>
    </w:p>
    <w:p w14:paraId="0F08CE39" w14:textId="4E573F71" w:rsidR="00744605" w:rsidRDefault="00744605" w:rsidP="00744605">
      <w:pPr>
        <w:ind w:firstLine="708"/>
        <w:rPr>
          <w:rFonts w:ascii="Cambria" w:hAnsi="Cambria"/>
          <w:b/>
          <w:sz w:val="24"/>
          <w:szCs w:val="24"/>
        </w:rPr>
      </w:pPr>
      <w:r w:rsidRPr="00744605">
        <w:rPr>
          <w:rFonts w:ascii="Cambria" w:hAnsi="Cambria"/>
          <w:b/>
          <w:sz w:val="24"/>
          <w:szCs w:val="24"/>
        </w:rPr>
        <w:t>3.1. Rashodi</w:t>
      </w:r>
      <w:r>
        <w:rPr>
          <w:rFonts w:ascii="Cambria" w:hAnsi="Cambria"/>
          <w:b/>
          <w:sz w:val="24"/>
          <w:szCs w:val="24"/>
        </w:rPr>
        <w:t xml:space="preserve"> Proračuna</w:t>
      </w:r>
      <w:r w:rsidRPr="00744605">
        <w:rPr>
          <w:rFonts w:ascii="Cambria" w:hAnsi="Cambria"/>
          <w:b/>
          <w:sz w:val="24"/>
          <w:szCs w:val="24"/>
        </w:rPr>
        <w:t xml:space="preserve"> prema organizacijskoj klasifikaciji</w:t>
      </w:r>
    </w:p>
    <w:p w14:paraId="3F1914ED" w14:textId="77777777" w:rsidR="00744605" w:rsidRDefault="00744605" w:rsidP="00744605">
      <w:pPr>
        <w:jc w:val="both"/>
        <w:rPr>
          <w:rFonts w:ascii="Cambria" w:hAnsi="Cambria"/>
          <w:sz w:val="24"/>
          <w:szCs w:val="24"/>
        </w:rPr>
      </w:pPr>
      <w:r>
        <w:rPr>
          <w:rFonts w:ascii="Cambria" w:hAnsi="Cambria"/>
          <w:sz w:val="24"/>
          <w:szCs w:val="24"/>
        </w:rPr>
        <w:t>Sukladno Pravilniku o proračunskim klasifikacijama, organizacijska klasifikacija se uspostavlja definiranjem razdjela, glava i proračunskih korisnika. Razdjel je organizacijska razina utvrđena za potrebe planiranja i izvršavanja proračuna, a sastoji se od jedne ili više glava.</w:t>
      </w:r>
    </w:p>
    <w:p w14:paraId="404491AD" w14:textId="77777777" w:rsidR="00744605" w:rsidRDefault="00744605" w:rsidP="00744605">
      <w:pPr>
        <w:jc w:val="both"/>
        <w:rPr>
          <w:rFonts w:ascii="Cambria" w:hAnsi="Cambria"/>
          <w:sz w:val="24"/>
          <w:szCs w:val="24"/>
        </w:rPr>
      </w:pPr>
      <w:r>
        <w:rPr>
          <w:rFonts w:ascii="Cambria" w:hAnsi="Cambria"/>
          <w:sz w:val="24"/>
          <w:szCs w:val="24"/>
        </w:rPr>
        <w:t xml:space="preserve">U proračunima jedinica lokalne i područne (regionalne) samouprave status razdjela može se dodijeliti predstavničkom tijelu, izvršnom tijelu i upravnim tijelima. </w:t>
      </w:r>
    </w:p>
    <w:p w14:paraId="219581ED" w14:textId="77777777" w:rsidR="00744605" w:rsidRDefault="00744605" w:rsidP="00744605">
      <w:pPr>
        <w:jc w:val="both"/>
        <w:rPr>
          <w:rFonts w:ascii="Cambria" w:hAnsi="Cambria"/>
          <w:sz w:val="24"/>
          <w:szCs w:val="24"/>
        </w:rPr>
      </w:pPr>
      <w:r>
        <w:rPr>
          <w:rFonts w:ascii="Cambria" w:hAnsi="Cambria"/>
          <w:sz w:val="24"/>
          <w:szCs w:val="24"/>
        </w:rPr>
        <w:t xml:space="preserve">Jedinice lokalne i područne (regionalne) samouprave čije glave nemaju proračunske korisnike, glava je istovjetna razdjelu, dok kod onih čije glave imaju proračunske korisnike jedna od glava može biti istovjetna razdjelu. </w:t>
      </w:r>
    </w:p>
    <w:p w14:paraId="7FA62009" w14:textId="1F39D19D" w:rsidR="00744605" w:rsidRDefault="00744605" w:rsidP="00744605">
      <w:pPr>
        <w:jc w:val="both"/>
        <w:rPr>
          <w:rFonts w:ascii="Cambria" w:hAnsi="Cambria"/>
          <w:sz w:val="24"/>
          <w:szCs w:val="24"/>
        </w:rPr>
      </w:pPr>
      <w:r>
        <w:rPr>
          <w:rFonts w:ascii="Cambria" w:hAnsi="Cambria"/>
          <w:sz w:val="24"/>
          <w:szCs w:val="24"/>
        </w:rPr>
        <w:t xml:space="preserve">Sljedećim grafičkim prikazom se daje pregled organizacijske klasifikacije u Proračunu Općine </w:t>
      </w:r>
      <w:proofErr w:type="spellStart"/>
      <w:r>
        <w:rPr>
          <w:rFonts w:ascii="Cambria" w:hAnsi="Cambria"/>
          <w:sz w:val="24"/>
          <w:szCs w:val="24"/>
        </w:rPr>
        <w:t>Šodolovci</w:t>
      </w:r>
      <w:proofErr w:type="spellEnd"/>
      <w:r>
        <w:rPr>
          <w:rFonts w:ascii="Cambria" w:hAnsi="Cambria"/>
          <w:sz w:val="24"/>
          <w:szCs w:val="24"/>
        </w:rPr>
        <w:t>.</w:t>
      </w:r>
    </w:p>
    <w:p w14:paraId="082B33CE" w14:textId="5F8F0C14" w:rsidR="00744605" w:rsidRDefault="00744605" w:rsidP="00744605">
      <w:pPr>
        <w:jc w:val="both"/>
        <w:rPr>
          <w:rFonts w:ascii="Cambria" w:hAnsi="Cambria"/>
          <w:sz w:val="24"/>
          <w:szCs w:val="24"/>
        </w:rPr>
      </w:pPr>
      <w:r>
        <w:rPr>
          <w:rFonts w:ascii="Cambria" w:hAnsi="Cambria"/>
          <w:sz w:val="24"/>
          <w:szCs w:val="24"/>
        </w:rPr>
        <w:t xml:space="preserve">Grafički prikaz br. 5: Pregled rashoda Proračuna Općine </w:t>
      </w:r>
      <w:proofErr w:type="spellStart"/>
      <w:r>
        <w:rPr>
          <w:rFonts w:ascii="Cambria" w:hAnsi="Cambria"/>
          <w:sz w:val="24"/>
          <w:szCs w:val="24"/>
        </w:rPr>
        <w:t>Šodolovci</w:t>
      </w:r>
      <w:proofErr w:type="spellEnd"/>
      <w:r>
        <w:rPr>
          <w:rFonts w:ascii="Cambria" w:hAnsi="Cambria"/>
          <w:sz w:val="24"/>
          <w:szCs w:val="24"/>
        </w:rPr>
        <w:t xml:space="preserve"> za 2019.g. po organizacijskoj klasifikaciji</w:t>
      </w:r>
    </w:p>
    <w:p w14:paraId="702256B0" w14:textId="77777777" w:rsidR="00744605" w:rsidRDefault="00744605" w:rsidP="00744605">
      <w:pPr>
        <w:jc w:val="both"/>
        <w:rPr>
          <w:rFonts w:ascii="Cambria" w:hAnsi="Cambria"/>
          <w:sz w:val="24"/>
          <w:szCs w:val="24"/>
        </w:rPr>
      </w:pPr>
    </w:p>
    <w:p w14:paraId="70648928" w14:textId="77777777" w:rsidR="00744605" w:rsidRDefault="00744605" w:rsidP="00744605">
      <w:pPr>
        <w:jc w:val="both"/>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661312" behindDoc="0" locked="0" layoutInCell="1" allowOverlap="1" wp14:anchorId="02D4695B" wp14:editId="29DA735E">
                <wp:simplePos x="0" y="0"/>
                <wp:positionH relativeFrom="column">
                  <wp:posOffset>5080</wp:posOffset>
                </wp:positionH>
                <wp:positionV relativeFrom="paragraph">
                  <wp:posOffset>45085</wp:posOffset>
                </wp:positionV>
                <wp:extent cx="2628900" cy="1000125"/>
                <wp:effectExtent l="0" t="0" r="19050" b="28575"/>
                <wp:wrapNone/>
                <wp:docPr id="5" name="Pravokutnik: zaobljeni kutovi 5"/>
                <wp:cNvGraphicFramePr/>
                <a:graphic xmlns:a="http://schemas.openxmlformats.org/drawingml/2006/main">
                  <a:graphicData uri="http://schemas.microsoft.com/office/word/2010/wordprocessingShape">
                    <wps:wsp>
                      <wps:cNvSpPr/>
                      <wps:spPr>
                        <a:xfrm>
                          <a:off x="0" y="0"/>
                          <a:ext cx="2628900" cy="1000125"/>
                        </a:xfrm>
                        <a:prstGeom prst="roundRect">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w="6350" cap="flat" cmpd="sng" algn="ctr">
                          <a:solidFill>
                            <a:srgbClr val="FFC000"/>
                          </a:solidFill>
                          <a:prstDash val="solid"/>
                          <a:miter lim="800000"/>
                        </a:ln>
                        <a:effectLst/>
                      </wps:spPr>
                      <wps:txbx>
                        <w:txbxContent>
                          <w:p w14:paraId="683DB139" w14:textId="77777777" w:rsidR="00C40034" w:rsidRPr="009A6B7E" w:rsidRDefault="00C40034" w:rsidP="00744605">
                            <w:pPr>
                              <w:jc w:val="center"/>
                              <w:rPr>
                                <w:rFonts w:ascii="Cambria" w:hAnsi="Cambria"/>
                                <w:b/>
                                <w:color w:val="000000" w:themeColor="text1"/>
                                <w:sz w:val="24"/>
                                <w:szCs w:val="24"/>
                              </w:rPr>
                            </w:pPr>
                            <w:r w:rsidRPr="009A6B7E">
                              <w:rPr>
                                <w:rFonts w:ascii="Cambria" w:hAnsi="Cambria"/>
                                <w:b/>
                                <w:color w:val="000000" w:themeColor="text1"/>
                                <w:sz w:val="24"/>
                                <w:szCs w:val="24"/>
                              </w:rPr>
                              <w:t>RAZDJEL 001</w:t>
                            </w:r>
                          </w:p>
                          <w:p w14:paraId="21C4C6D4" w14:textId="523DD91E" w:rsidR="00C40034" w:rsidRPr="009A6B7E" w:rsidRDefault="00C40034" w:rsidP="00744605">
                            <w:pPr>
                              <w:jc w:val="center"/>
                              <w:rPr>
                                <w:rFonts w:ascii="Cambria" w:hAnsi="Cambria"/>
                                <w:b/>
                                <w:color w:val="000000" w:themeColor="text1"/>
                                <w:sz w:val="24"/>
                                <w:szCs w:val="24"/>
                              </w:rPr>
                            </w:pPr>
                            <w:r w:rsidRPr="009A6B7E">
                              <w:rPr>
                                <w:rFonts w:ascii="Cambria" w:hAnsi="Cambria"/>
                                <w:b/>
                                <w:color w:val="000000" w:themeColor="text1"/>
                                <w:sz w:val="24"/>
                                <w:szCs w:val="24"/>
                              </w:rPr>
                              <w:t>PREDSTAVNIČK</w:t>
                            </w:r>
                            <w:r>
                              <w:rPr>
                                <w:rFonts w:ascii="Cambria" w:hAnsi="Cambria"/>
                                <w:b/>
                                <w:color w:val="000000" w:themeColor="text1"/>
                                <w:sz w:val="24"/>
                                <w:szCs w:val="24"/>
                              </w:rPr>
                              <w:t>O</w:t>
                            </w:r>
                            <w:r w:rsidRPr="009A6B7E">
                              <w:rPr>
                                <w:rFonts w:ascii="Cambria" w:hAnsi="Cambria"/>
                                <w:b/>
                                <w:color w:val="000000" w:themeColor="text1"/>
                                <w:sz w:val="24"/>
                                <w:szCs w:val="24"/>
                              </w:rPr>
                              <w:t xml:space="preserve"> I IZVRŠN</w:t>
                            </w:r>
                            <w:r>
                              <w:rPr>
                                <w:rFonts w:ascii="Cambria" w:hAnsi="Cambria"/>
                                <w:b/>
                                <w:color w:val="000000" w:themeColor="text1"/>
                                <w:sz w:val="24"/>
                                <w:szCs w:val="24"/>
                              </w:rPr>
                              <w:t>O</w:t>
                            </w:r>
                            <w:r w:rsidRPr="009A6B7E">
                              <w:rPr>
                                <w:rFonts w:ascii="Cambria" w:hAnsi="Cambria"/>
                                <w:b/>
                                <w:color w:val="000000" w:themeColor="text1"/>
                                <w:sz w:val="24"/>
                                <w:szCs w:val="24"/>
                              </w:rPr>
                              <w:t xml:space="preserve"> TIJEL</w:t>
                            </w:r>
                            <w:r>
                              <w:rPr>
                                <w:rFonts w:ascii="Cambria" w:hAnsi="Cambria"/>
                                <w:b/>
                                <w:color w:val="000000" w:themeColor="text1"/>
                                <w:sz w:val="24"/>
                                <w:szCs w:val="24"/>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2D4695B" id="Pravokutnik: zaobljeni kutovi 5" o:spid="_x0000_s1027" style="position:absolute;left:0;text-align:left;margin-left:.4pt;margin-top:3.55pt;width:207pt;height:78.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" fillcolor="#ffc746" strokecolor="#ffc000" strokeweight=".5pt">
                <v:fill color2="#e5b600" rotate="t" colors="0 #ffc746;.5 #ffc600;1 #e5b600" focus="100%" type="gradient">
                  <o:fill v:ext="view" type="gradientUnscaled"/>
                </v:fill>
                <v:stroke joinstyle="miter"/>
                <v:textbox>
                  <w:txbxContent>
                    <w:p w14:paraId="683DB139" w14:textId="77777777" w:rsidR="00C40034" w:rsidRPr="009A6B7E" w:rsidRDefault="00C40034" w:rsidP="00744605">
                      <w:pPr>
                        <w:jc w:val="center"/>
                        <w:rPr>
                          <w:rFonts w:ascii="Cambria" w:hAnsi="Cambria"/>
                          <w:b/>
                          <w:color w:val="000000" w:themeColor="text1"/>
                          <w:sz w:val="24"/>
                          <w:szCs w:val="24"/>
                        </w:rPr>
                      </w:pPr>
                      <w:r w:rsidRPr="009A6B7E">
                        <w:rPr>
                          <w:rFonts w:ascii="Cambria" w:hAnsi="Cambria"/>
                          <w:b/>
                          <w:color w:val="000000" w:themeColor="text1"/>
                          <w:sz w:val="24"/>
                          <w:szCs w:val="24"/>
                        </w:rPr>
                        <w:t>RAZDJEL 001</w:t>
                      </w:r>
                    </w:p>
                    <w:p w14:paraId="21C4C6D4" w14:textId="523DD91E" w:rsidR="00C40034" w:rsidRPr="009A6B7E" w:rsidRDefault="00C40034" w:rsidP="00744605">
                      <w:pPr>
                        <w:jc w:val="center"/>
                        <w:rPr>
                          <w:rFonts w:ascii="Cambria" w:hAnsi="Cambria"/>
                          <w:b/>
                          <w:color w:val="000000" w:themeColor="text1"/>
                          <w:sz w:val="24"/>
                          <w:szCs w:val="24"/>
                        </w:rPr>
                      </w:pPr>
                      <w:r w:rsidRPr="009A6B7E">
                        <w:rPr>
                          <w:rFonts w:ascii="Cambria" w:hAnsi="Cambria"/>
                          <w:b/>
                          <w:color w:val="000000" w:themeColor="text1"/>
                          <w:sz w:val="24"/>
                          <w:szCs w:val="24"/>
                        </w:rPr>
                        <w:t>PREDSTAVNIČK</w:t>
                      </w:r>
                      <w:r>
                        <w:rPr>
                          <w:rFonts w:ascii="Cambria" w:hAnsi="Cambria"/>
                          <w:b/>
                          <w:color w:val="000000" w:themeColor="text1"/>
                          <w:sz w:val="24"/>
                          <w:szCs w:val="24"/>
                        </w:rPr>
                        <w:t>O</w:t>
                      </w:r>
                      <w:r w:rsidRPr="009A6B7E">
                        <w:rPr>
                          <w:rFonts w:ascii="Cambria" w:hAnsi="Cambria"/>
                          <w:b/>
                          <w:color w:val="000000" w:themeColor="text1"/>
                          <w:sz w:val="24"/>
                          <w:szCs w:val="24"/>
                        </w:rPr>
                        <w:t xml:space="preserve"> I IZVRŠN</w:t>
                      </w:r>
                      <w:r>
                        <w:rPr>
                          <w:rFonts w:ascii="Cambria" w:hAnsi="Cambria"/>
                          <w:b/>
                          <w:color w:val="000000" w:themeColor="text1"/>
                          <w:sz w:val="24"/>
                          <w:szCs w:val="24"/>
                        </w:rPr>
                        <w:t>O</w:t>
                      </w:r>
                      <w:r w:rsidRPr="009A6B7E">
                        <w:rPr>
                          <w:rFonts w:ascii="Cambria" w:hAnsi="Cambria"/>
                          <w:b/>
                          <w:color w:val="000000" w:themeColor="text1"/>
                          <w:sz w:val="24"/>
                          <w:szCs w:val="24"/>
                        </w:rPr>
                        <w:t xml:space="preserve"> TIJEL</w:t>
                      </w:r>
                      <w:r>
                        <w:rPr>
                          <w:rFonts w:ascii="Cambria" w:hAnsi="Cambria"/>
                          <w:b/>
                          <w:color w:val="000000" w:themeColor="text1"/>
                          <w:sz w:val="24"/>
                          <w:szCs w:val="24"/>
                        </w:rPr>
                        <w:t>O</w:t>
                      </w:r>
                    </w:p>
                  </w:txbxContent>
                </v:textbox>
              </v:roundrect>
            </w:pict>
          </mc:Fallback>
        </mc:AlternateContent>
      </w:r>
      <w:r>
        <w:rPr>
          <w:rFonts w:ascii="Cambria" w:hAnsi="Cambria"/>
          <w:noProof/>
          <w:sz w:val="24"/>
          <w:szCs w:val="24"/>
        </w:rPr>
        <mc:AlternateContent>
          <mc:Choice Requires="wps">
            <w:drawing>
              <wp:anchor distT="0" distB="0" distL="114300" distR="114300" simplePos="0" relativeHeight="251662336" behindDoc="0" locked="0" layoutInCell="1" allowOverlap="1" wp14:anchorId="3C88B68A" wp14:editId="63CFB15C">
                <wp:simplePos x="0" y="0"/>
                <wp:positionH relativeFrom="column">
                  <wp:posOffset>2672080</wp:posOffset>
                </wp:positionH>
                <wp:positionV relativeFrom="paragraph">
                  <wp:posOffset>35560</wp:posOffset>
                </wp:positionV>
                <wp:extent cx="2457450" cy="1009650"/>
                <wp:effectExtent l="0" t="0" r="19050" b="19050"/>
                <wp:wrapNone/>
                <wp:docPr id="6" name="Pravokutnik: zaobljeni kutovi 6"/>
                <wp:cNvGraphicFramePr/>
                <a:graphic xmlns:a="http://schemas.openxmlformats.org/drawingml/2006/main">
                  <a:graphicData uri="http://schemas.microsoft.com/office/word/2010/wordprocessingShape">
                    <wps:wsp>
                      <wps:cNvSpPr/>
                      <wps:spPr>
                        <a:xfrm>
                          <a:off x="0" y="0"/>
                          <a:ext cx="2457450" cy="1009650"/>
                        </a:xfrm>
                        <a:prstGeom prst="roundRect">
                          <a:avLst/>
                        </a:prstGeom>
                        <a:solidFill>
                          <a:srgbClr val="FFC000"/>
                        </a:solidFill>
                        <a:ln w="12700" cap="flat" cmpd="sng" algn="ctr">
                          <a:solidFill>
                            <a:srgbClr val="FFC000">
                              <a:shade val="50000"/>
                            </a:srgbClr>
                          </a:solidFill>
                          <a:prstDash val="solid"/>
                          <a:miter lim="800000"/>
                        </a:ln>
                        <a:effectLst/>
                      </wps:spPr>
                      <wps:txbx>
                        <w:txbxContent>
                          <w:p w14:paraId="19E9C8BF" w14:textId="77777777" w:rsidR="00C40034" w:rsidRPr="009A6B7E" w:rsidRDefault="00C40034" w:rsidP="00744605">
                            <w:pPr>
                              <w:jc w:val="center"/>
                              <w:rPr>
                                <w:rFonts w:ascii="Cambria" w:hAnsi="Cambria"/>
                                <w:b/>
                                <w:color w:val="000000" w:themeColor="text1"/>
                                <w:sz w:val="24"/>
                                <w:szCs w:val="24"/>
                              </w:rPr>
                            </w:pPr>
                            <w:r w:rsidRPr="009A6B7E">
                              <w:rPr>
                                <w:rFonts w:ascii="Cambria" w:hAnsi="Cambria"/>
                                <w:b/>
                                <w:color w:val="000000" w:themeColor="text1"/>
                                <w:sz w:val="24"/>
                                <w:szCs w:val="24"/>
                              </w:rPr>
                              <w:t>RAZDJEL 002</w:t>
                            </w:r>
                          </w:p>
                          <w:p w14:paraId="38C70CEC" w14:textId="77777777" w:rsidR="00C40034" w:rsidRPr="009A6B7E" w:rsidRDefault="00C40034" w:rsidP="00744605">
                            <w:pPr>
                              <w:jc w:val="center"/>
                              <w:rPr>
                                <w:rFonts w:ascii="Cambria" w:hAnsi="Cambria"/>
                                <w:b/>
                                <w:color w:val="000000" w:themeColor="text1"/>
                                <w:sz w:val="24"/>
                                <w:szCs w:val="24"/>
                              </w:rPr>
                            </w:pPr>
                            <w:r w:rsidRPr="009A6B7E">
                              <w:rPr>
                                <w:rFonts w:ascii="Cambria" w:hAnsi="Cambria"/>
                                <w:b/>
                                <w:color w:val="000000" w:themeColor="text1"/>
                                <w:sz w:val="24"/>
                                <w:szCs w:val="24"/>
                              </w:rPr>
                              <w:t>JEDINSTVENI UPRAVNI ODJEL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88B68A" id="Pravokutnik: zaobljeni kutovi 6" o:spid="_x0000_s1028" style="position:absolute;left:0;text-align:left;margin-left:210.4pt;margin-top:2.8pt;width:193.5pt;height:79.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" fillcolor="#ffc000" strokecolor="#bc8c00" strokeweight="1pt">
                <v:stroke joinstyle="miter"/>
                <v:textbox>
                  <w:txbxContent>
                    <w:p w14:paraId="19E9C8BF" w14:textId="77777777" w:rsidR="00C40034" w:rsidRPr="009A6B7E" w:rsidRDefault="00C40034" w:rsidP="00744605">
                      <w:pPr>
                        <w:jc w:val="center"/>
                        <w:rPr>
                          <w:rFonts w:ascii="Cambria" w:hAnsi="Cambria"/>
                          <w:b/>
                          <w:color w:val="000000" w:themeColor="text1"/>
                          <w:sz w:val="24"/>
                          <w:szCs w:val="24"/>
                        </w:rPr>
                      </w:pPr>
                      <w:r w:rsidRPr="009A6B7E">
                        <w:rPr>
                          <w:rFonts w:ascii="Cambria" w:hAnsi="Cambria"/>
                          <w:b/>
                          <w:color w:val="000000" w:themeColor="text1"/>
                          <w:sz w:val="24"/>
                          <w:szCs w:val="24"/>
                        </w:rPr>
                        <w:t>RAZDJEL 002</w:t>
                      </w:r>
                    </w:p>
                    <w:p w14:paraId="38C70CEC" w14:textId="77777777" w:rsidR="00C40034" w:rsidRPr="009A6B7E" w:rsidRDefault="00C40034" w:rsidP="00744605">
                      <w:pPr>
                        <w:jc w:val="center"/>
                        <w:rPr>
                          <w:rFonts w:ascii="Cambria" w:hAnsi="Cambria"/>
                          <w:b/>
                          <w:color w:val="000000" w:themeColor="text1"/>
                          <w:sz w:val="24"/>
                          <w:szCs w:val="24"/>
                        </w:rPr>
                      </w:pPr>
                      <w:r w:rsidRPr="009A6B7E">
                        <w:rPr>
                          <w:rFonts w:ascii="Cambria" w:hAnsi="Cambria"/>
                          <w:b/>
                          <w:color w:val="000000" w:themeColor="text1"/>
                          <w:sz w:val="24"/>
                          <w:szCs w:val="24"/>
                        </w:rPr>
                        <w:t>JEDINSTVENI UPRAVNI ODJEL</w:t>
                      </w:r>
                    </w:p>
                  </w:txbxContent>
                </v:textbox>
              </v:roundrect>
            </w:pict>
          </mc:Fallback>
        </mc:AlternateContent>
      </w:r>
    </w:p>
    <w:p w14:paraId="5BEEC109" w14:textId="77777777" w:rsidR="00744605" w:rsidRDefault="00744605" w:rsidP="00744605">
      <w:pPr>
        <w:jc w:val="both"/>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666432" behindDoc="0" locked="0" layoutInCell="1" allowOverlap="1" wp14:anchorId="31D3FF79" wp14:editId="2CFC91C3">
                <wp:simplePos x="0" y="0"/>
                <wp:positionH relativeFrom="column">
                  <wp:posOffset>2834005</wp:posOffset>
                </wp:positionH>
                <wp:positionV relativeFrom="paragraph">
                  <wp:posOffset>1398270</wp:posOffset>
                </wp:positionV>
                <wp:extent cx="2371725" cy="942975"/>
                <wp:effectExtent l="0" t="0" r="28575" b="28575"/>
                <wp:wrapNone/>
                <wp:docPr id="9" name="Pravokutnik: zaobljeni kutovi 9"/>
                <wp:cNvGraphicFramePr/>
                <a:graphic xmlns:a="http://schemas.openxmlformats.org/drawingml/2006/main">
                  <a:graphicData uri="http://schemas.microsoft.com/office/word/2010/wordprocessingShape">
                    <wps:wsp>
                      <wps:cNvSpPr/>
                      <wps:spPr>
                        <a:xfrm>
                          <a:off x="0" y="0"/>
                          <a:ext cx="2371725" cy="942975"/>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1D715D0C" w14:textId="77777777" w:rsidR="00C40034" w:rsidRPr="00ED7433" w:rsidRDefault="00C40034" w:rsidP="00744605">
                            <w:pPr>
                              <w:jc w:val="center"/>
                              <w:rPr>
                                <w:rFonts w:ascii="Cambria" w:hAnsi="Cambria"/>
                              </w:rPr>
                            </w:pPr>
                            <w:r w:rsidRPr="00ED7433">
                              <w:rPr>
                                <w:rFonts w:ascii="Cambria" w:hAnsi="Cambria"/>
                              </w:rPr>
                              <w:t>GLAVA 00201</w:t>
                            </w:r>
                          </w:p>
                          <w:p w14:paraId="210B4AC9" w14:textId="77777777" w:rsidR="00C40034" w:rsidRPr="00ED7433" w:rsidRDefault="00C40034" w:rsidP="00744605">
                            <w:pPr>
                              <w:jc w:val="center"/>
                              <w:rPr>
                                <w:rFonts w:ascii="Cambria" w:hAnsi="Cambria"/>
                              </w:rPr>
                            </w:pPr>
                            <w:r w:rsidRPr="00ED7433">
                              <w:rPr>
                                <w:rFonts w:ascii="Cambria" w:hAnsi="Cambria"/>
                              </w:rPr>
                              <w:t>JEDINSTVENI UPRAVNI ODJEL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D3FF79" id="Pravokutnik: zaobljeni kutovi 9" o:spid="_x0000_s1029" style="position:absolute;left:0;text-align:left;margin-left:223.15pt;margin-top:110.1pt;width:186.75pt;height:7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" fillcolor="#b1cbe9" strokecolor="#5b9bd5" strokeweight=".5pt">
                <v:fill color2="#92b9e4" rotate="t" colors="0 #b1cbe9;.5 #a3c1e5;1 #92b9e4" focus="100%" type="gradient">
                  <o:fill v:ext="view" type="gradientUnscaled"/>
                </v:fill>
                <v:stroke joinstyle="miter"/>
                <v:textbox>
                  <w:txbxContent>
                    <w:p w14:paraId="1D715D0C" w14:textId="77777777" w:rsidR="00C40034" w:rsidRPr="00ED7433" w:rsidRDefault="00C40034" w:rsidP="00744605">
                      <w:pPr>
                        <w:jc w:val="center"/>
                        <w:rPr>
                          <w:rFonts w:ascii="Cambria" w:hAnsi="Cambria"/>
                        </w:rPr>
                      </w:pPr>
                      <w:r w:rsidRPr="00ED7433">
                        <w:rPr>
                          <w:rFonts w:ascii="Cambria" w:hAnsi="Cambria"/>
                        </w:rPr>
                        <w:t>GLAVA 00201</w:t>
                      </w:r>
                    </w:p>
                    <w:p w14:paraId="210B4AC9" w14:textId="77777777" w:rsidR="00C40034" w:rsidRPr="00ED7433" w:rsidRDefault="00C40034" w:rsidP="00744605">
                      <w:pPr>
                        <w:jc w:val="center"/>
                        <w:rPr>
                          <w:rFonts w:ascii="Cambria" w:hAnsi="Cambria"/>
                        </w:rPr>
                      </w:pPr>
                      <w:r w:rsidRPr="00ED7433">
                        <w:rPr>
                          <w:rFonts w:ascii="Cambria" w:hAnsi="Cambria"/>
                        </w:rPr>
                        <w:t>JEDINSTVENI UPRAVNI ODJEL</w:t>
                      </w:r>
                    </w:p>
                  </w:txbxContent>
                </v:textbox>
              </v:roundrect>
            </w:pict>
          </mc:Fallback>
        </mc:AlternateContent>
      </w:r>
      <w:r>
        <w:rPr>
          <w:rFonts w:ascii="Cambria" w:hAnsi="Cambria"/>
          <w:noProof/>
          <w:sz w:val="24"/>
          <w:szCs w:val="24"/>
        </w:rPr>
        <mc:AlternateContent>
          <mc:Choice Requires="wps">
            <w:drawing>
              <wp:anchor distT="0" distB="0" distL="114300" distR="114300" simplePos="0" relativeHeight="251665408" behindDoc="0" locked="0" layoutInCell="1" allowOverlap="1" wp14:anchorId="7070A048" wp14:editId="2BC1DE12">
                <wp:simplePos x="0" y="0"/>
                <wp:positionH relativeFrom="column">
                  <wp:posOffset>90805</wp:posOffset>
                </wp:positionH>
                <wp:positionV relativeFrom="paragraph">
                  <wp:posOffset>1417320</wp:posOffset>
                </wp:positionV>
                <wp:extent cx="2381250" cy="923925"/>
                <wp:effectExtent l="0" t="0" r="19050" b="28575"/>
                <wp:wrapNone/>
                <wp:docPr id="8" name="Pravokutnik: zaobljeni kutovi 8"/>
                <wp:cNvGraphicFramePr/>
                <a:graphic xmlns:a="http://schemas.openxmlformats.org/drawingml/2006/main">
                  <a:graphicData uri="http://schemas.microsoft.com/office/word/2010/wordprocessingShape">
                    <wps:wsp>
                      <wps:cNvSpPr/>
                      <wps:spPr>
                        <a:xfrm>
                          <a:off x="0" y="0"/>
                          <a:ext cx="2381250" cy="923925"/>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55477C0E" w14:textId="77777777" w:rsidR="00C40034" w:rsidRPr="00ED7433" w:rsidRDefault="00C40034" w:rsidP="00744605">
                            <w:pPr>
                              <w:jc w:val="center"/>
                              <w:rPr>
                                <w:rFonts w:ascii="Cambria" w:hAnsi="Cambria"/>
                              </w:rPr>
                            </w:pPr>
                            <w:r w:rsidRPr="00ED7433">
                              <w:rPr>
                                <w:rFonts w:ascii="Cambria" w:hAnsi="Cambria"/>
                              </w:rPr>
                              <w:t>GLAVA 00101</w:t>
                            </w:r>
                          </w:p>
                          <w:p w14:paraId="326EFD0E" w14:textId="56C8E48B" w:rsidR="00C40034" w:rsidRPr="00ED7433" w:rsidRDefault="00C40034" w:rsidP="00744605">
                            <w:pPr>
                              <w:jc w:val="center"/>
                              <w:rPr>
                                <w:rFonts w:ascii="Cambria" w:hAnsi="Cambria"/>
                              </w:rPr>
                            </w:pPr>
                            <w:r w:rsidRPr="00ED7433">
                              <w:rPr>
                                <w:rFonts w:ascii="Cambria" w:hAnsi="Cambria"/>
                              </w:rPr>
                              <w:t>PREDSTAVNIČK</w:t>
                            </w:r>
                            <w:r>
                              <w:rPr>
                                <w:rFonts w:ascii="Cambria" w:hAnsi="Cambria"/>
                              </w:rPr>
                              <w:t>O</w:t>
                            </w:r>
                            <w:r w:rsidRPr="00ED7433">
                              <w:rPr>
                                <w:rFonts w:ascii="Cambria" w:hAnsi="Cambria"/>
                              </w:rPr>
                              <w:t xml:space="preserve"> I IZVRŠN</w:t>
                            </w:r>
                            <w:r>
                              <w:rPr>
                                <w:rFonts w:ascii="Cambria" w:hAnsi="Cambria"/>
                              </w:rPr>
                              <w:t>O</w:t>
                            </w:r>
                            <w:r w:rsidRPr="00ED7433">
                              <w:rPr>
                                <w:rFonts w:ascii="Cambria" w:hAnsi="Cambria"/>
                              </w:rPr>
                              <w:t xml:space="preserve"> TIJEL</w:t>
                            </w:r>
                            <w:r>
                              <w:rPr>
                                <w:rFonts w:ascii="Cambria" w:hAnsi="Cambria"/>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070A048" id="Pravokutnik: zaobljeni kutovi 8" o:spid="_x0000_s1030" style="position:absolute;left:0;text-align:left;margin-left:7.15pt;margin-top:111.6pt;width:187.5pt;height:72.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" fillcolor="#b1cbe9" strokecolor="#5b9bd5" strokeweight=".5pt">
                <v:fill color2="#92b9e4" rotate="t" colors="0 #b1cbe9;.5 #a3c1e5;1 #92b9e4" focus="100%" type="gradient">
                  <o:fill v:ext="view" type="gradientUnscaled"/>
                </v:fill>
                <v:stroke joinstyle="miter"/>
                <v:textbox>
                  <w:txbxContent>
                    <w:p w14:paraId="55477C0E" w14:textId="77777777" w:rsidR="00C40034" w:rsidRPr="00ED7433" w:rsidRDefault="00C40034" w:rsidP="00744605">
                      <w:pPr>
                        <w:jc w:val="center"/>
                        <w:rPr>
                          <w:rFonts w:ascii="Cambria" w:hAnsi="Cambria"/>
                        </w:rPr>
                      </w:pPr>
                      <w:r w:rsidRPr="00ED7433">
                        <w:rPr>
                          <w:rFonts w:ascii="Cambria" w:hAnsi="Cambria"/>
                        </w:rPr>
                        <w:t>GLAVA 00101</w:t>
                      </w:r>
                    </w:p>
                    <w:p w14:paraId="326EFD0E" w14:textId="56C8E48B" w:rsidR="00C40034" w:rsidRPr="00ED7433" w:rsidRDefault="00C40034" w:rsidP="00744605">
                      <w:pPr>
                        <w:jc w:val="center"/>
                        <w:rPr>
                          <w:rFonts w:ascii="Cambria" w:hAnsi="Cambria"/>
                        </w:rPr>
                      </w:pPr>
                      <w:r w:rsidRPr="00ED7433">
                        <w:rPr>
                          <w:rFonts w:ascii="Cambria" w:hAnsi="Cambria"/>
                        </w:rPr>
                        <w:t>PREDSTAVNIČK</w:t>
                      </w:r>
                      <w:r>
                        <w:rPr>
                          <w:rFonts w:ascii="Cambria" w:hAnsi="Cambria"/>
                        </w:rPr>
                        <w:t>O</w:t>
                      </w:r>
                      <w:r w:rsidRPr="00ED7433">
                        <w:rPr>
                          <w:rFonts w:ascii="Cambria" w:hAnsi="Cambria"/>
                        </w:rPr>
                        <w:t xml:space="preserve"> I IZVRŠN</w:t>
                      </w:r>
                      <w:r>
                        <w:rPr>
                          <w:rFonts w:ascii="Cambria" w:hAnsi="Cambria"/>
                        </w:rPr>
                        <w:t>O</w:t>
                      </w:r>
                      <w:r w:rsidRPr="00ED7433">
                        <w:rPr>
                          <w:rFonts w:ascii="Cambria" w:hAnsi="Cambria"/>
                        </w:rPr>
                        <w:t xml:space="preserve"> TIJEL</w:t>
                      </w:r>
                      <w:r>
                        <w:rPr>
                          <w:rFonts w:ascii="Cambria" w:hAnsi="Cambria"/>
                        </w:rPr>
                        <w:t>O</w:t>
                      </w:r>
                    </w:p>
                  </w:txbxContent>
                </v:textbox>
              </v:roundrect>
            </w:pict>
          </mc:Fallback>
        </mc:AlternateContent>
      </w:r>
      <w:r>
        <w:rPr>
          <w:rFonts w:ascii="Cambria" w:hAnsi="Cambria"/>
          <w:noProof/>
          <w:sz w:val="24"/>
          <w:szCs w:val="24"/>
        </w:rPr>
        <mc:AlternateContent>
          <mc:Choice Requires="wps">
            <w:drawing>
              <wp:anchor distT="0" distB="0" distL="114300" distR="114300" simplePos="0" relativeHeight="251664384" behindDoc="0" locked="0" layoutInCell="1" allowOverlap="1" wp14:anchorId="47713261" wp14:editId="5CA684E9">
                <wp:simplePos x="0" y="0"/>
                <wp:positionH relativeFrom="column">
                  <wp:posOffset>3738880</wp:posOffset>
                </wp:positionH>
                <wp:positionV relativeFrom="paragraph">
                  <wp:posOffset>760096</wp:posOffset>
                </wp:positionV>
                <wp:extent cx="428625" cy="628650"/>
                <wp:effectExtent l="19050" t="0" r="28575" b="38100"/>
                <wp:wrapNone/>
                <wp:docPr id="7" name="Strelica: prema dolje 7"/>
                <wp:cNvGraphicFramePr/>
                <a:graphic xmlns:a="http://schemas.openxmlformats.org/drawingml/2006/main">
                  <a:graphicData uri="http://schemas.microsoft.com/office/word/2010/wordprocessingShape">
                    <wps:wsp>
                      <wps:cNvSpPr/>
                      <wps:spPr>
                        <a:xfrm>
                          <a:off x="0" y="0"/>
                          <a:ext cx="428625" cy="6286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5AF2B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elica: prema dolje 7" o:spid="_x0000_s1026" type="#_x0000_t67" style="position:absolute;margin-left:294.4pt;margin-top:59.85pt;width:33.75pt;height: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" adj="14236" fillcolor="windowText" strokeweight="1pt"/>
            </w:pict>
          </mc:Fallback>
        </mc:AlternateContent>
      </w:r>
      <w:r>
        <w:rPr>
          <w:rFonts w:ascii="Cambria" w:hAnsi="Cambria"/>
          <w:noProof/>
          <w:sz w:val="24"/>
          <w:szCs w:val="24"/>
        </w:rPr>
        <mc:AlternateContent>
          <mc:Choice Requires="wps">
            <w:drawing>
              <wp:anchor distT="0" distB="0" distL="114300" distR="114300" simplePos="0" relativeHeight="251663360" behindDoc="0" locked="0" layoutInCell="1" allowOverlap="1" wp14:anchorId="7B45B808" wp14:editId="3CB1FF7F">
                <wp:simplePos x="0" y="0"/>
                <wp:positionH relativeFrom="column">
                  <wp:posOffset>1090295</wp:posOffset>
                </wp:positionH>
                <wp:positionV relativeFrom="paragraph">
                  <wp:posOffset>750570</wp:posOffset>
                </wp:positionV>
                <wp:extent cx="485775" cy="666750"/>
                <wp:effectExtent l="19050" t="0" r="28575" b="38100"/>
                <wp:wrapNone/>
                <wp:docPr id="10" name="Strelica: prema dolje 10"/>
                <wp:cNvGraphicFramePr/>
                <a:graphic xmlns:a="http://schemas.openxmlformats.org/drawingml/2006/main">
                  <a:graphicData uri="http://schemas.microsoft.com/office/word/2010/wordprocessingShape">
                    <wps:wsp>
                      <wps:cNvSpPr/>
                      <wps:spPr>
                        <a:xfrm>
                          <a:off x="0" y="0"/>
                          <a:ext cx="485775" cy="666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A526F" id="Strelica: prema dolje 10" o:spid="_x0000_s1026" type="#_x0000_t67" style="position:absolute;margin-left:85.85pt;margin-top:59.1pt;width:38.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" adj="13731" fillcolor="windowText" strokeweight="1pt"/>
            </w:pict>
          </mc:Fallback>
        </mc:AlternateContent>
      </w:r>
    </w:p>
    <w:p w14:paraId="717059B2" w14:textId="77777777" w:rsidR="00744605" w:rsidRPr="00ED7433" w:rsidRDefault="00744605" w:rsidP="00744605">
      <w:pPr>
        <w:rPr>
          <w:rFonts w:ascii="Cambria" w:hAnsi="Cambria"/>
          <w:sz w:val="24"/>
          <w:szCs w:val="24"/>
        </w:rPr>
      </w:pPr>
    </w:p>
    <w:p w14:paraId="7E2E0349" w14:textId="77777777" w:rsidR="00744605" w:rsidRPr="00ED7433" w:rsidRDefault="00744605" w:rsidP="00744605">
      <w:pPr>
        <w:rPr>
          <w:rFonts w:ascii="Cambria" w:hAnsi="Cambria"/>
          <w:sz w:val="24"/>
          <w:szCs w:val="24"/>
        </w:rPr>
      </w:pPr>
    </w:p>
    <w:p w14:paraId="46411103" w14:textId="77777777" w:rsidR="00744605" w:rsidRPr="00ED7433" w:rsidRDefault="00744605" w:rsidP="00744605">
      <w:pPr>
        <w:rPr>
          <w:rFonts w:ascii="Cambria" w:hAnsi="Cambria"/>
          <w:sz w:val="24"/>
          <w:szCs w:val="24"/>
        </w:rPr>
      </w:pPr>
    </w:p>
    <w:p w14:paraId="493685EB" w14:textId="77777777" w:rsidR="00744605" w:rsidRPr="00ED7433" w:rsidRDefault="00744605" w:rsidP="00744605">
      <w:pPr>
        <w:rPr>
          <w:rFonts w:ascii="Cambria" w:hAnsi="Cambria"/>
          <w:sz w:val="24"/>
          <w:szCs w:val="24"/>
        </w:rPr>
      </w:pPr>
    </w:p>
    <w:p w14:paraId="4BBC5C71" w14:textId="77777777" w:rsidR="00744605" w:rsidRPr="00ED7433" w:rsidRDefault="00744605" w:rsidP="00744605">
      <w:pPr>
        <w:rPr>
          <w:rFonts w:ascii="Cambria" w:hAnsi="Cambria"/>
          <w:sz w:val="24"/>
          <w:szCs w:val="24"/>
        </w:rPr>
      </w:pPr>
    </w:p>
    <w:p w14:paraId="14332D40" w14:textId="77777777" w:rsidR="00744605" w:rsidRPr="00ED7433" w:rsidRDefault="00744605" w:rsidP="00744605">
      <w:pPr>
        <w:rPr>
          <w:rFonts w:ascii="Cambria" w:hAnsi="Cambria"/>
          <w:sz w:val="24"/>
          <w:szCs w:val="24"/>
        </w:rPr>
      </w:pPr>
    </w:p>
    <w:p w14:paraId="0A5BADB2" w14:textId="77777777" w:rsidR="00744605" w:rsidRPr="00ED7433" w:rsidRDefault="00744605" w:rsidP="00744605">
      <w:pPr>
        <w:rPr>
          <w:rFonts w:ascii="Cambria" w:hAnsi="Cambria"/>
          <w:sz w:val="24"/>
          <w:szCs w:val="24"/>
        </w:rPr>
      </w:pPr>
    </w:p>
    <w:p w14:paraId="7A23370A" w14:textId="77777777" w:rsidR="00744605" w:rsidRDefault="00744605" w:rsidP="00744605">
      <w:pPr>
        <w:rPr>
          <w:rFonts w:ascii="Cambria" w:hAnsi="Cambria"/>
          <w:sz w:val="24"/>
          <w:szCs w:val="24"/>
        </w:rPr>
      </w:pPr>
    </w:p>
    <w:p w14:paraId="34036F5F" w14:textId="7483AB0F" w:rsidR="00744605" w:rsidRDefault="00744605" w:rsidP="00744605">
      <w:pPr>
        <w:jc w:val="both"/>
        <w:rPr>
          <w:rFonts w:ascii="Cambria" w:hAnsi="Cambria"/>
          <w:sz w:val="24"/>
          <w:szCs w:val="24"/>
        </w:rPr>
      </w:pPr>
      <w:r>
        <w:rPr>
          <w:rFonts w:ascii="Cambria" w:hAnsi="Cambria"/>
          <w:sz w:val="24"/>
          <w:szCs w:val="24"/>
        </w:rPr>
        <w:t xml:space="preserve">Kao što je vidljivo iz grafičkog prikaza br. 5 u Proračunu Općine </w:t>
      </w:r>
      <w:proofErr w:type="spellStart"/>
      <w:r>
        <w:rPr>
          <w:rFonts w:ascii="Cambria" w:hAnsi="Cambria"/>
          <w:sz w:val="24"/>
          <w:szCs w:val="24"/>
        </w:rPr>
        <w:t>Šodolovci</w:t>
      </w:r>
      <w:proofErr w:type="spellEnd"/>
      <w:r>
        <w:rPr>
          <w:rFonts w:ascii="Cambria" w:hAnsi="Cambria"/>
          <w:sz w:val="24"/>
          <w:szCs w:val="24"/>
        </w:rPr>
        <w:t xml:space="preserve"> je uspostavljena organizacijska klasifikacija kroz dva razdjela i to Predstavničk</w:t>
      </w:r>
      <w:r w:rsidR="00F27D8A">
        <w:rPr>
          <w:rFonts w:ascii="Cambria" w:hAnsi="Cambria"/>
          <w:sz w:val="24"/>
          <w:szCs w:val="24"/>
        </w:rPr>
        <w:t>o</w:t>
      </w:r>
      <w:r>
        <w:rPr>
          <w:rFonts w:ascii="Cambria" w:hAnsi="Cambria"/>
          <w:sz w:val="24"/>
          <w:szCs w:val="24"/>
        </w:rPr>
        <w:t xml:space="preserve"> i izvršn</w:t>
      </w:r>
      <w:r w:rsidR="00F27D8A">
        <w:rPr>
          <w:rFonts w:ascii="Cambria" w:hAnsi="Cambria"/>
          <w:sz w:val="24"/>
          <w:szCs w:val="24"/>
        </w:rPr>
        <w:t>o</w:t>
      </w:r>
      <w:r>
        <w:rPr>
          <w:rFonts w:ascii="Cambria" w:hAnsi="Cambria"/>
          <w:sz w:val="24"/>
          <w:szCs w:val="24"/>
        </w:rPr>
        <w:t xml:space="preserve"> tijel</w:t>
      </w:r>
      <w:r w:rsidR="00F27D8A">
        <w:rPr>
          <w:rFonts w:ascii="Cambria" w:hAnsi="Cambria"/>
          <w:sz w:val="24"/>
          <w:szCs w:val="24"/>
        </w:rPr>
        <w:t>o</w:t>
      </w:r>
      <w:r>
        <w:rPr>
          <w:rFonts w:ascii="Cambria" w:hAnsi="Cambria"/>
          <w:sz w:val="24"/>
          <w:szCs w:val="24"/>
        </w:rPr>
        <w:t xml:space="preserve"> i Jedinstveni upravni odjel, a budući da Općina nema proračunske korisnike glave su istovjetne razdjelima. </w:t>
      </w:r>
    </w:p>
    <w:p w14:paraId="7A46567B" w14:textId="5541231C" w:rsidR="00F27D8A" w:rsidRDefault="00F27D8A" w:rsidP="00744605">
      <w:pPr>
        <w:jc w:val="both"/>
        <w:rPr>
          <w:rFonts w:ascii="Cambria" w:hAnsi="Cambria"/>
          <w:sz w:val="24"/>
          <w:szCs w:val="24"/>
        </w:rPr>
      </w:pPr>
      <w:r>
        <w:rPr>
          <w:rFonts w:ascii="Cambria" w:hAnsi="Cambria"/>
          <w:sz w:val="24"/>
          <w:szCs w:val="24"/>
        </w:rPr>
        <w:t>U okviru razdjela 001 utvrđeni su rashodi u iznosu od 543.371,12 kn, a u razdjelu 002 utvrđeni rashodi iznose 8.543.419,39 kn.</w:t>
      </w:r>
    </w:p>
    <w:p w14:paraId="2E910AAC" w14:textId="305AC103" w:rsidR="00F27D8A" w:rsidRPr="00982E17" w:rsidRDefault="00F27D8A" w:rsidP="00982E17">
      <w:pPr>
        <w:ind w:firstLine="708"/>
        <w:jc w:val="both"/>
        <w:rPr>
          <w:rFonts w:ascii="Cambria" w:hAnsi="Cambria"/>
          <w:b/>
          <w:sz w:val="24"/>
          <w:szCs w:val="24"/>
        </w:rPr>
      </w:pPr>
      <w:r w:rsidRPr="00F27D8A">
        <w:rPr>
          <w:rFonts w:ascii="Cambria" w:hAnsi="Cambria"/>
          <w:b/>
          <w:sz w:val="24"/>
          <w:szCs w:val="24"/>
        </w:rPr>
        <w:lastRenderedPageBreak/>
        <w:t>3.2. Rashodi Proračuna prema programskoj klasifikac</w:t>
      </w:r>
      <w:r>
        <w:rPr>
          <w:rFonts w:ascii="Cambria" w:hAnsi="Cambria"/>
          <w:b/>
          <w:sz w:val="24"/>
          <w:szCs w:val="24"/>
        </w:rPr>
        <w:t>iji</w:t>
      </w:r>
    </w:p>
    <w:p w14:paraId="2E5E4D68" w14:textId="608A23EC" w:rsidR="00F27D8A" w:rsidRDefault="00F27D8A" w:rsidP="00F27D8A">
      <w:pPr>
        <w:jc w:val="both"/>
        <w:rPr>
          <w:rFonts w:ascii="Cambria" w:hAnsi="Cambria"/>
          <w:sz w:val="24"/>
          <w:szCs w:val="24"/>
        </w:rPr>
      </w:pPr>
      <w:r>
        <w:rPr>
          <w:rFonts w:ascii="Cambria" w:hAnsi="Cambria"/>
          <w:sz w:val="24"/>
          <w:szCs w:val="24"/>
        </w:rPr>
        <w:t xml:space="preserve">Programska klasifikacija uspostavlja se definiranjem programa, aktivnosti i projekata. Program je skup neovisnih, usko povezanih aktivnosti i projekata usmjerenih ispunjenju zajedničkog cilja, a sastoji se od jedne ili više aktivnosti i/ili projekata, a aktivnost i projekt pripadaju samo jednom programu. </w:t>
      </w:r>
    </w:p>
    <w:p w14:paraId="72CC62FF" w14:textId="77777777" w:rsidR="00F27D8A" w:rsidRDefault="00F27D8A" w:rsidP="00F27D8A">
      <w:pPr>
        <w:jc w:val="both"/>
        <w:rPr>
          <w:rFonts w:ascii="Cambria" w:hAnsi="Cambria"/>
          <w:sz w:val="24"/>
          <w:szCs w:val="24"/>
        </w:rPr>
      </w:pPr>
      <w:r>
        <w:rPr>
          <w:rFonts w:ascii="Cambria" w:hAnsi="Cambria"/>
          <w:sz w:val="24"/>
          <w:szCs w:val="24"/>
        </w:rPr>
        <w:t>Aktivnost je dio programa za koji nije unaprijed utvrđeno vrijeme trajanje, a u kojem su planirani rashodi i izdaci za ostvarivanje ciljeva utvrđenih programom.</w:t>
      </w:r>
    </w:p>
    <w:p w14:paraId="25FED723" w14:textId="77777777" w:rsidR="00F27D8A" w:rsidRDefault="00F27D8A" w:rsidP="00F27D8A">
      <w:pPr>
        <w:jc w:val="both"/>
        <w:rPr>
          <w:rFonts w:ascii="Cambria" w:hAnsi="Cambria"/>
          <w:sz w:val="24"/>
          <w:szCs w:val="24"/>
        </w:rPr>
      </w:pPr>
      <w:r>
        <w:rPr>
          <w:rFonts w:ascii="Cambria" w:hAnsi="Cambria"/>
          <w:sz w:val="24"/>
          <w:szCs w:val="24"/>
        </w:rPr>
        <w:t xml:space="preserve">Projekt je dio programa za koji je unaprijed utvrđeno vrijeme trajanja, a u kojem su planirani rashodi i izdaci za ostvarivanje ciljeva utvrđenih programom.  Projekt se planira jednokratno, a može biti tekući ili kapitalni. </w:t>
      </w:r>
    </w:p>
    <w:p w14:paraId="3C900EFD" w14:textId="6EAC750F" w:rsidR="00F27D8A" w:rsidRDefault="00F27D8A" w:rsidP="00F27D8A">
      <w:pPr>
        <w:jc w:val="both"/>
        <w:rPr>
          <w:rFonts w:ascii="Cambria" w:hAnsi="Cambria"/>
          <w:sz w:val="24"/>
          <w:szCs w:val="24"/>
        </w:rPr>
      </w:pPr>
      <w:r>
        <w:rPr>
          <w:rFonts w:ascii="Cambria" w:hAnsi="Cambria"/>
          <w:sz w:val="24"/>
          <w:szCs w:val="24"/>
        </w:rPr>
        <w:t xml:space="preserve">Grafičkim prikazom broj 6 daje se pregled definiranih programa u Proračunu Općine </w:t>
      </w:r>
      <w:proofErr w:type="spellStart"/>
      <w:r>
        <w:rPr>
          <w:rFonts w:ascii="Cambria" w:hAnsi="Cambria"/>
          <w:sz w:val="24"/>
          <w:szCs w:val="24"/>
        </w:rPr>
        <w:t>Šodolovci</w:t>
      </w:r>
      <w:proofErr w:type="spellEnd"/>
      <w:r>
        <w:rPr>
          <w:rFonts w:ascii="Cambria" w:hAnsi="Cambria"/>
          <w:sz w:val="24"/>
          <w:szCs w:val="24"/>
        </w:rPr>
        <w:t xml:space="preserve"> za 2019. godinu.</w:t>
      </w:r>
    </w:p>
    <w:p w14:paraId="7D9BDF5E" w14:textId="5B963E85" w:rsidR="00F27D8A" w:rsidRDefault="00F27D8A" w:rsidP="00F27D8A">
      <w:pPr>
        <w:jc w:val="both"/>
        <w:rPr>
          <w:rFonts w:ascii="Cambria" w:hAnsi="Cambria"/>
          <w:b/>
          <w:sz w:val="24"/>
          <w:szCs w:val="24"/>
        </w:rPr>
      </w:pPr>
      <w:r w:rsidRPr="008517FC">
        <w:rPr>
          <w:rFonts w:ascii="Cambria" w:hAnsi="Cambria"/>
          <w:b/>
          <w:sz w:val="24"/>
          <w:szCs w:val="24"/>
        </w:rPr>
        <w:t xml:space="preserve">Grafički prikaz br. </w:t>
      </w:r>
      <w:r>
        <w:rPr>
          <w:rFonts w:ascii="Cambria" w:hAnsi="Cambria"/>
          <w:b/>
          <w:sz w:val="24"/>
          <w:szCs w:val="24"/>
        </w:rPr>
        <w:t>6</w:t>
      </w:r>
      <w:r w:rsidRPr="008517FC">
        <w:rPr>
          <w:rFonts w:ascii="Cambria" w:hAnsi="Cambria"/>
          <w:b/>
          <w:sz w:val="24"/>
          <w:szCs w:val="24"/>
        </w:rPr>
        <w:t xml:space="preserve">: Definirani programi u Proračunu Općine </w:t>
      </w:r>
      <w:proofErr w:type="spellStart"/>
      <w:r w:rsidRPr="008517FC">
        <w:rPr>
          <w:rFonts w:ascii="Cambria" w:hAnsi="Cambria"/>
          <w:b/>
          <w:sz w:val="24"/>
          <w:szCs w:val="24"/>
        </w:rPr>
        <w:t>Šodolovci</w:t>
      </w:r>
      <w:proofErr w:type="spellEnd"/>
      <w:r w:rsidRPr="008517FC">
        <w:rPr>
          <w:rFonts w:ascii="Cambria" w:hAnsi="Cambria"/>
          <w:b/>
          <w:sz w:val="24"/>
          <w:szCs w:val="24"/>
        </w:rPr>
        <w:t xml:space="preserve"> za 201</w:t>
      </w:r>
      <w:r>
        <w:rPr>
          <w:rFonts w:ascii="Cambria" w:hAnsi="Cambria"/>
          <w:b/>
          <w:sz w:val="24"/>
          <w:szCs w:val="24"/>
        </w:rPr>
        <w:t>9</w:t>
      </w:r>
      <w:r w:rsidRPr="008517FC">
        <w:rPr>
          <w:rFonts w:ascii="Cambria" w:hAnsi="Cambria"/>
          <w:b/>
          <w:sz w:val="24"/>
          <w:szCs w:val="24"/>
        </w:rPr>
        <w:t>. godinu</w:t>
      </w:r>
    </w:p>
    <w:p w14:paraId="5FD502B9" w14:textId="77777777" w:rsidR="00F27D8A" w:rsidRDefault="00F27D8A" w:rsidP="00F27D8A">
      <w:pPr>
        <w:jc w:val="both"/>
        <w:rPr>
          <w:rFonts w:ascii="Cambria" w:hAnsi="Cambria"/>
          <w:b/>
          <w:sz w:val="24"/>
          <w:szCs w:val="24"/>
        </w:rPr>
      </w:pPr>
      <w:r>
        <w:rPr>
          <w:rFonts w:ascii="Cambria" w:hAnsi="Cambria"/>
          <w:b/>
          <w:noProof/>
          <w:sz w:val="28"/>
          <w:szCs w:val="28"/>
        </w:rPr>
        <mc:AlternateContent>
          <mc:Choice Requires="wps">
            <w:drawing>
              <wp:anchor distT="0" distB="0" distL="114300" distR="114300" simplePos="0" relativeHeight="251672576" behindDoc="0" locked="0" layoutInCell="1" allowOverlap="1" wp14:anchorId="4F627E6F" wp14:editId="10994B4F">
                <wp:simplePos x="0" y="0"/>
                <wp:positionH relativeFrom="column">
                  <wp:posOffset>171450</wp:posOffset>
                </wp:positionH>
                <wp:positionV relativeFrom="paragraph">
                  <wp:posOffset>3342640</wp:posOffset>
                </wp:positionV>
                <wp:extent cx="5572125" cy="781050"/>
                <wp:effectExtent l="0" t="0" r="28575" b="19050"/>
                <wp:wrapNone/>
                <wp:docPr id="14" name="Pravokutnik: zaobljeni kutovi 14"/>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016E7907" w14:textId="0FE3578D" w:rsidR="00C40034" w:rsidRPr="002C4DB4" w:rsidRDefault="00C40034" w:rsidP="00F27D8A">
                            <w:pPr>
                              <w:jc w:val="center"/>
                              <w:rPr>
                                <w:rFonts w:ascii="Cambria" w:hAnsi="Cambria"/>
                                <w:sz w:val="24"/>
                              </w:rPr>
                            </w:pPr>
                            <w:r w:rsidRPr="002C4DB4">
                              <w:rPr>
                                <w:rFonts w:ascii="Cambria" w:hAnsi="Cambria"/>
                                <w:sz w:val="24"/>
                              </w:rPr>
                              <w:t xml:space="preserve">PROGRAM </w:t>
                            </w:r>
                            <w:r>
                              <w:rPr>
                                <w:rFonts w:ascii="Cambria" w:hAnsi="Cambria"/>
                                <w:sz w:val="24"/>
                              </w:rPr>
                              <w:t>1003</w:t>
                            </w:r>
                          </w:p>
                          <w:p w14:paraId="0625AED7" w14:textId="306521CD" w:rsidR="00C40034" w:rsidRPr="002C4DB4" w:rsidRDefault="00C40034" w:rsidP="00F27D8A">
                            <w:pPr>
                              <w:jc w:val="center"/>
                              <w:rPr>
                                <w:rFonts w:ascii="Cambria" w:hAnsi="Cambria"/>
                                <w:sz w:val="24"/>
                              </w:rPr>
                            </w:pPr>
                            <w:r>
                              <w:rPr>
                                <w:rFonts w:ascii="Cambria" w:hAnsi="Cambria"/>
                                <w:sz w:val="24"/>
                              </w:rPr>
                              <w:t>UPRAVLJANJE IMOVINOM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F627E6F" id="Pravokutnik: zaobljeni kutovi 14" o:spid="_x0000_s1031" style="position:absolute;left:0;text-align:left;margin-left:13.5pt;margin-top:263.2pt;width:438.75pt;height:61.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" fillcolor="#b1cbe9" strokecolor="#5b9bd5" strokeweight=".5pt">
                <v:fill color2="#92b9e4" rotate="t" colors="0 #b1cbe9;.5 #a3c1e5;1 #92b9e4" focus="100%" type="gradient">
                  <o:fill v:ext="view" type="gradientUnscaled"/>
                </v:fill>
                <v:stroke joinstyle="miter"/>
                <v:textbox>
                  <w:txbxContent>
                    <w:p w14:paraId="016E7907" w14:textId="0FE3578D" w:rsidR="00C40034" w:rsidRPr="002C4DB4" w:rsidRDefault="00C40034" w:rsidP="00F27D8A">
                      <w:pPr>
                        <w:jc w:val="center"/>
                        <w:rPr>
                          <w:rFonts w:ascii="Cambria" w:hAnsi="Cambria"/>
                          <w:sz w:val="24"/>
                        </w:rPr>
                      </w:pPr>
                      <w:r w:rsidRPr="002C4DB4">
                        <w:rPr>
                          <w:rFonts w:ascii="Cambria" w:hAnsi="Cambria"/>
                          <w:sz w:val="24"/>
                        </w:rPr>
                        <w:t xml:space="preserve">PROGRAM </w:t>
                      </w:r>
                      <w:r>
                        <w:rPr>
                          <w:rFonts w:ascii="Cambria" w:hAnsi="Cambria"/>
                          <w:sz w:val="24"/>
                        </w:rPr>
                        <w:t>1003</w:t>
                      </w:r>
                    </w:p>
                    <w:p w14:paraId="0625AED7" w14:textId="306521CD" w:rsidR="00C40034" w:rsidRPr="002C4DB4" w:rsidRDefault="00C40034" w:rsidP="00F27D8A">
                      <w:pPr>
                        <w:jc w:val="center"/>
                        <w:rPr>
                          <w:rFonts w:ascii="Cambria" w:hAnsi="Cambria"/>
                          <w:sz w:val="24"/>
                        </w:rPr>
                      </w:pPr>
                      <w:r>
                        <w:rPr>
                          <w:rFonts w:ascii="Cambria" w:hAnsi="Cambria"/>
                          <w:sz w:val="24"/>
                        </w:rPr>
                        <w:t>UPRAVLJANJE IMOVINOM</w:t>
                      </w:r>
                    </w:p>
                  </w:txbxContent>
                </v:textbox>
              </v:roundrect>
            </w:pict>
          </mc:Fallback>
        </mc:AlternateContent>
      </w:r>
      <w:r>
        <w:rPr>
          <w:rFonts w:ascii="Cambria" w:hAnsi="Cambria"/>
          <w:b/>
          <w:noProof/>
          <w:sz w:val="28"/>
          <w:szCs w:val="28"/>
        </w:rPr>
        <mc:AlternateContent>
          <mc:Choice Requires="wps">
            <w:drawing>
              <wp:anchor distT="0" distB="0" distL="114300" distR="114300" simplePos="0" relativeHeight="251669504" behindDoc="0" locked="0" layoutInCell="1" allowOverlap="1" wp14:anchorId="63EAC726" wp14:editId="40E6F883">
                <wp:simplePos x="0" y="0"/>
                <wp:positionH relativeFrom="margin">
                  <wp:align>right</wp:align>
                </wp:positionH>
                <wp:positionV relativeFrom="paragraph">
                  <wp:posOffset>842645</wp:posOffset>
                </wp:positionV>
                <wp:extent cx="5572125" cy="781050"/>
                <wp:effectExtent l="0" t="0" r="28575" b="19050"/>
                <wp:wrapNone/>
                <wp:docPr id="11" name="Pravokutnik: zaobljeni kutovi 11"/>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1E1E4A52" w14:textId="77777777" w:rsidR="00C40034" w:rsidRPr="002C4DB4" w:rsidRDefault="00C40034" w:rsidP="00F27D8A">
                            <w:pPr>
                              <w:jc w:val="center"/>
                              <w:rPr>
                                <w:rFonts w:ascii="Cambria" w:hAnsi="Cambria"/>
                                <w:sz w:val="24"/>
                                <w:szCs w:val="24"/>
                              </w:rPr>
                            </w:pPr>
                            <w:r w:rsidRPr="002C4DB4">
                              <w:rPr>
                                <w:rFonts w:ascii="Cambria" w:hAnsi="Cambria"/>
                                <w:sz w:val="24"/>
                                <w:szCs w:val="24"/>
                              </w:rPr>
                              <w:t>PROGRAM 1001</w:t>
                            </w:r>
                          </w:p>
                          <w:p w14:paraId="0B15E244" w14:textId="27C59B85" w:rsidR="00C40034" w:rsidRPr="002C4DB4" w:rsidRDefault="00C40034" w:rsidP="00F27D8A">
                            <w:pPr>
                              <w:jc w:val="center"/>
                              <w:rPr>
                                <w:rFonts w:ascii="Cambria" w:hAnsi="Cambria"/>
                                <w:sz w:val="24"/>
                                <w:szCs w:val="24"/>
                              </w:rPr>
                            </w:pPr>
                            <w:r>
                              <w:rPr>
                                <w:rFonts w:ascii="Cambria" w:hAnsi="Cambria"/>
                                <w:sz w:val="24"/>
                                <w:szCs w:val="24"/>
                              </w:rPr>
                              <w:t>REDOVAN RAD PREDSTAVNIČKOG TIJELA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3EAC726" id="Pravokutnik: zaobljeni kutovi 11" o:spid="_x0000_s1032" style="position:absolute;left:0;text-align:left;margin-left:387.55pt;margin-top:66.35pt;width:438.75pt;height:61.5pt;z-index:251669504;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" fillcolor="#b1cbe9" strokecolor="#5b9bd5" strokeweight=".5pt">
                <v:fill color2="#92b9e4" rotate="t" colors="0 #b1cbe9;.5 #a3c1e5;1 #92b9e4" focus="100%" type="gradient">
                  <o:fill v:ext="view" type="gradientUnscaled"/>
                </v:fill>
                <v:stroke joinstyle="miter"/>
                <v:textbox>
                  <w:txbxContent>
                    <w:p w14:paraId="1E1E4A52" w14:textId="77777777" w:rsidR="00C40034" w:rsidRPr="002C4DB4" w:rsidRDefault="00C40034" w:rsidP="00F27D8A">
                      <w:pPr>
                        <w:jc w:val="center"/>
                        <w:rPr>
                          <w:rFonts w:ascii="Cambria" w:hAnsi="Cambria"/>
                          <w:sz w:val="24"/>
                          <w:szCs w:val="24"/>
                        </w:rPr>
                      </w:pPr>
                      <w:r w:rsidRPr="002C4DB4">
                        <w:rPr>
                          <w:rFonts w:ascii="Cambria" w:hAnsi="Cambria"/>
                          <w:sz w:val="24"/>
                          <w:szCs w:val="24"/>
                        </w:rPr>
                        <w:t>PROGRAM 1001</w:t>
                      </w:r>
                    </w:p>
                    <w:p w14:paraId="0B15E244" w14:textId="27C59B85" w:rsidR="00C40034" w:rsidRPr="002C4DB4" w:rsidRDefault="00C40034" w:rsidP="00F27D8A">
                      <w:pPr>
                        <w:jc w:val="center"/>
                        <w:rPr>
                          <w:rFonts w:ascii="Cambria" w:hAnsi="Cambria"/>
                          <w:sz w:val="24"/>
                          <w:szCs w:val="24"/>
                        </w:rPr>
                      </w:pPr>
                      <w:r>
                        <w:rPr>
                          <w:rFonts w:ascii="Cambria" w:hAnsi="Cambria"/>
                          <w:sz w:val="24"/>
                          <w:szCs w:val="24"/>
                        </w:rPr>
                        <w:t>REDOVAN RAD PREDSTAVNIČKOG TIJELA</w:t>
                      </w:r>
                    </w:p>
                  </w:txbxContent>
                </v:textbox>
                <w10:wrap anchorx="margin"/>
              </v:roundrect>
            </w:pict>
          </mc:Fallback>
        </mc:AlternateContent>
      </w:r>
      <w:r>
        <w:rPr>
          <w:rFonts w:ascii="Cambria" w:hAnsi="Cambria"/>
          <w:b/>
          <w:noProof/>
          <w:sz w:val="28"/>
          <w:szCs w:val="28"/>
        </w:rPr>
        <mc:AlternateContent>
          <mc:Choice Requires="wps">
            <w:drawing>
              <wp:anchor distT="0" distB="0" distL="114300" distR="114300" simplePos="0" relativeHeight="251671552" behindDoc="0" locked="0" layoutInCell="1" allowOverlap="1" wp14:anchorId="77D88F28" wp14:editId="49F8DC01">
                <wp:simplePos x="0" y="0"/>
                <wp:positionH relativeFrom="margin">
                  <wp:align>right</wp:align>
                </wp:positionH>
                <wp:positionV relativeFrom="paragraph">
                  <wp:posOffset>2494915</wp:posOffset>
                </wp:positionV>
                <wp:extent cx="5572125" cy="781050"/>
                <wp:effectExtent l="0" t="0" r="28575" b="19050"/>
                <wp:wrapNone/>
                <wp:docPr id="13" name="Pravokutnik: zaobljeni kutovi 13"/>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529298E4" w14:textId="77777777" w:rsidR="00C40034" w:rsidRPr="002C4DB4" w:rsidRDefault="00C40034" w:rsidP="00F27D8A">
                            <w:pPr>
                              <w:jc w:val="center"/>
                              <w:rPr>
                                <w:rFonts w:ascii="Cambria" w:hAnsi="Cambria"/>
                                <w:sz w:val="24"/>
                              </w:rPr>
                            </w:pPr>
                            <w:r w:rsidRPr="002C4DB4">
                              <w:rPr>
                                <w:rFonts w:ascii="Cambria" w:hAnsi="Cambria"/>
                                <w:sz w:val="24"/>
                              </w:rPr>
                              <w:t>PROGRAM 2002</w:t>
                            </w:r>
                          </w:p>
                          <w:p w14:paraId="5D00400A" w14:textId="77777777" w:rsidR="00C40034" w:rsidRPr="002C4DB4" w:rsidRDefault="00C40034" w:rsidP="00F27D8A">
                            <w:pPr>
                              <w:jc w:val="center"/>
                              <w:rPr>
                                <w:rFonts w:ascii="Cambria" w:hAnsi="Cambria"/>
                                <w:sz w:val="24"/>
                              </w:rPr>
                            </w:pPr>
                            <w:r w:rsidRPr="002C4DB4">
                              <w:rPr>
                                <w:rFonts w:ascii="Cambria" w:hAnsi="Cambria"/>
                                <w:sz w:val="24"/>
                              </w:rPr>
                              <w:t>ODRŽAVANJE KOMUNALNE INFRASTRUKTURE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7D88F28" id="Pravokutnik: zaobljeni kutovi 13" o:spid="_x0000_s1033" style="position:absolute;left:0;text-align:left;margin-left:387.55pt;margin-top:196.45pt;width:438.75pt;height:61.5pt;z-index:251671552;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" fillcolor="#b1cbe9" strokecolor="#5b9bd5" strokeweight=".5pt">
                <v:fill color2="#92b9e4" rotate="t" colors="0 #b1cbe9;.5 #a3c1e5;1 #92b9e4" focus="100%" type="gradient">
                  <o:fill v:ext="view" type="gradientUnscaled"/>
                </v:fill>
                <v:stroke joinstyle="miter"/>
                <v:textbox>
                  <w:txbxContent>
                    <w:p w14:paraId="529298E4" w14:textId="77777777" w:rsidR="00C40034" w:rsidRPr="002C4DB4" w:rsidRDefault="00C40034" w:rsidP="00F27D8A">
                      <w:pPr>
                        <w:jc w:val="center"/>
                        <w:rPr>
                          <w:rFonts w:ascii="Cambria" w:hAnsi="Cambria"/>
                          <w:sz w:val="24"/>
                        </w:rPr>
                      </w:pPr>
                      <w:r w:rsidRPr="002C4DB4">
                        <w:rPr>
                          <w:rFonts w:ascii="Cambria" w:hAnsi="Cambria"/>
                          <w:sz w:val="24"/>
                        </w:rPr>
                        <w:t>PROGRAM 2002</w:t>
                      </w:r>
                    </w:p>
                    <w:p w14:paraId="5D00400A" w14:textId="77777777" w:rsidR="00C40034" w:rsidRPr="002C4DB4" w:rsidRDefault="00C40034" w:rsidP="00F27D8A">
                      <w:pPr>
                        <w:jc w:val="center"/>
                        <w:rPr>
                          <w:rFonts w:ascii="Cambria" w:hAnsi="Cambria"/>
                          <w:sz w:val="24"/>
                        </w:rPr>
                      </w:pPr>
                      <w:r w:rsidRPr="002C4DB4">
                        <w:rPr>
                          <w:rFonts w:ascii="Cambria" w:hAnsi="Cambria"/>
                          <w:sz w:val="24"/>
                        </w:rPr>
                        <w:t>ODRŽAVANJE KOMUNALNE INFRASTRUKTURE</w:t>
                      </w:r>
                    </w:p>
                  </w:txbxContent>
                </v:textbox>
                <w10:wrap anchorx="margin"/>
              </v:roundrect>
            </w:pict>
          </mc:Fallback>
        </mc:AlternateContent>
      </w:r>
      <w:r>
        <w:rPr>
          <w:rFonts w:ascii="Cambria" w:hAnsi="Cambria"/>
          <w:b/>
          <w:noProof/>
          <w:sz w:val="28"/>
          <w:szCs w:val="28"/>
        </w:rPr>
        <mc:AlternateContent>
          <mc:Choice Requires="wps">
            <w:drawing>
              <wp:anchor distT="0" distB="0" distL="114300" distR="114300" simplePos="0" relativeHeight="251670528" behindDoc="0" locked="0" layoutInCell="1" allowOverlap="1" wp14:anchorId="6B1CF08C" wp14:editId="50451110">
                <wp:simplePos x="0" y="0"/>
                <wp:positionH relativeFrom="margin">
                  <wp:align>right</wp:align>
                </wp:positionH>
                <wp:positionV relativeFrom="paragraph">
                  <wp:posOffset>1675765</wp:posOffset>
                </wp:positionV>
                <wp:extent cx="5572125" cy="781050"/>
                <wp:effectExtent l="0" t="0" r="28575" b="19050"/>
                <wp:wrapNone/>
                <wp:docPr id="12" name="Pravokutnik: zaobljeni kutovi 12"/>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04C40B38" w14:textId="3539B6C3" w:rsidR="00C40034" w:rsidRPr="002C4DB4" w:rsidRDefault="00C40034" w:rsidP="00F27D8A">
                            <w:pPr>
                              <w:jc w:val="center"/>
                              <w:rPr>
                                <w:rFonts w:ascii="Cambria" w:hAnsi="Cambria"/>
                                <w:sz w:val="24"/>
                                <w:szCs w:val="24"/>
                              </w:rPr>
                            </w:pPr>
                            <w:r w:rsidRPr="002C4DB4">
                              <w:rPr>
                                <w:rFonts w:ascii="Cambria" w:hAnsi="Cambria"/>
                                <w:sz w:val="24"/>
                                <w:szCs w:val="24"/>
                              </w:rPr>
                              <w:t xml:space="preserve">PROGRAM </w:t>
                            </w:r>
                            <w:r>
                              <w:rPr>
                                <w:rFonts w:ascii="Cambria" w:hAnsi="Cambria"/>
                                <w:sz w:val="24"/>
                                <w:szCs w:val="24"/>
                              </w:rPr>
                              <w:t>1002</w:t>
                            </w:r>
                          </w:p>
                          <w:p w14:paraId="6FEF1C36" w14:textId="5659351C" w:rsidR="00C40034" w:rsidRPr="002C4DB4" w:rsidRDefault="00C40034" w:rsidP="00F27D8A">
                            <w:pPr>
                              <w:jc w:val="center"/>
                              <w:rPr>
                                <w:rFonts w:ascii="Cambria" w:hAnsi="Cambria"/>
                                <w:sz w:val="24"/>
                                <w:szCs w:val="24"/>
                              </w:rPr>
                            </w:pPr>
                            <w:r>
                              <w:rPr>
                                <w:rFonts w:ascii="Cambria" w:hAnsi="Cambria"/>
                                <w:sz w:val="24"/>
                                <w:szCs w:val="24"/>
                              </w:rPr>
                              <w:t>REDOVAN RAD IZVRŠNOG TIJELA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1CF08C" id="Pravokutnik: zaobljeni kutovi 12" o:spid="_x0000_s1034" style="position:absolute;left:0;text-align:left;margin-left:387.55pt;margin-top:131.95pt;width:438.75pt;height:61.5pt;z-index:251670528;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" fillcolor="#b1cbe9" strokecolor="#5b9bd5" strokeweight=".5pt">
                <v:fill color2="#92b9e4" rotate="t" colors="0 #b1cbe9;.5 #a3c1e5;1 #92b9e4" focus="100%" type="gradient">
                  <o:fill v:ext="view" type="gradientUnscaled"/>
                </v:fill>
                <v:stroke joinstyle="miter"/>
                <v:textbox>
                  <w:txbxContent>
                    <w:p w14:paraId="04C40B38" w14:textId="3539B6C3" w:rsidR="00C40034" w:rsidRPr="002C4DB4" w:rsidRDefault="00C40034" w:rsidP="00F27D8A">
                      <w:pPr>
                        <w:jc w:val="center"/>
                        <w:rPr>
                          <w:rFonts w:ascii="Cambria" w:hAnsi="Cambria"/>
                          <w:sz w:val="24"/>
                          <w:szCs w:val="24"/>
                        </w:rPr>
                      </w:pPr>
                      <w:r w:rsidRPr="002C4DB4">
                        <w:rPr>
                          <w:rFonts w:ascii="Cambria" w:hAnsi="Cambria"/>
                          <w:sz w:val="24"/>
                          <w:szCs w:val="24"/>
                        </w:rPr>
                        <w:t xml:space="preserve">PROGRAM </w:t>
                      </w:r>
                      <w:r>
                        <w:rPr>
                          <w:rFonts w:ascii="Cambria" w:hAnsi="Cambria"/>
                          <w:sz w:val="24"/>
                          <w:szCs w:val="24"/>
                        </w:rPr>
                        <w:t>1002</w:t>
                      </w:r>
                    </w:p>
                    <w:p w14:paraId="6FEF1C36" w14:textId="5659351C" w:rsidR="00C40034" w:rsidRPr="002C4DB4" w:rsidRDefault="00C40034" w:rsidP="00F27D8A">
                      <w:pPr>
                        <w:jc w:val="center"/>
                        <w:rPr>
                          <w:rFonts w:ascii="Cambria" w:hAnsi="Cambria"/>
                          <w:sz w:val="24"/>
                          <w:szCs w:val="24"/>
                        </w:rPr>
                      </w:pPr>
                      <w:r>
                        <w:rPr>
                          <w:rFonts w:ascii="Cambria" w:hAnsi="Cambria"/>
                          <w:sz w:val="24"/>
                          <w:szCs w:val="24"/>
                        </w:rPr>
                        <w:t>REDOVAN RAD IZVRŠNOG TIJELA</w:t>
                      </w:r>
                    </w:p>
                  </w:txbxContent>
                </v:textbox>
                <w10:wrap anchorx="margin"/>
              </v:roundrect>
            </w:pict>
          </mc:Fallback>
        </mc:AlternateContent>
      </w:r>
      <w:r w:rsidRPr="008517FC">
        <w:rPr>
          <w:rFonts w:ascii="Cambria" w:hAnsi="Cambria"/>
          <w:b/>
          <w:noProof/>
          <w:sz w:val="28"/>
          <w:szCs w:val="28"/>
        </w:rPr>
        <mc:AlternateContent>
          <mc:Choice Requires="wps">
            <w:drawing>
              <wp:anchor distT="0" distB="0" distL="114300" distR="114300" simplePos="0" relativeHeight="251668480" behindDoc="0" locked="0" layoutInCell="1" allowOverlap="1" wp14:anchorId="04AC635D" wp14:editId="646CA460">
                <wp:simplePos x="0" y="0"/>
                <wp:positionH relativeFrom="column">
                  <wp:posOffset>24130</wp:posOffset>
                </wp:positionH>
                <wp:positionV relativeFrom="paragraph">
                  <wp:posOffset>99695</wp:posOffset>
                </wp:positionV>
                <wp:extent cx="5867400" cy="762000"/>
                <wp:effectExtent l="0" t="0" r="19050" b="19050"/>
                <wp:wrapNone/>
                <wp:docPr id="15" name="Pravokutnik: zaobljeni kutovi 15"/>
                <wp:cNvGraphicFramePr/>
                <a:graphic xmlns:a="http://schemas.openxmlformats.org/drawingml/2006/main">
                  <a:graphicData uri="http://schemas.microsoft.com/office/word/2010/wordprocessingShape">
                    <wps:wsp>
                      <wps:cNvSpPr/>
                      <wps:spPr>
                        <a:xfrm>
                          <a:off x="0" y="0"/>
                          <a:ext cx="5867400" cy="762000"/>
                        </a:xfrm>
                        <a:prstGeom prst="roundRect">
                          <a:avLst/>
                        </a:prstGeom>
                        <a:solidFill>
                          <a:srgbClr val="FFC000"/>
                        </a:solidFill>
                        <a:ln w="12700" cap="flat" cmpd="sng" algn="ctr">
                          <a:solidFill>
                            <a:srgbClr val="FFC000">
                              <a:shade val="50000"/>
                            </a:srgbClr>
                          </a:solidFill>
                          <a:prstDash val="solid"/>
                          <a:miter lim="800000"/>
                        </a:ln>
                        <a:effectLst/>
                      </wps:spPr>
                      <wps:txbx>
                        <w:txbxContent>
                          <w:p w14:paraId="60E24A08" w14:textId="77777777" w:rsidR="00C40034" w:rsidRPr="008517FC" w:rsidRDefault="00C40034" w:rsidP="00F27D8A">
                            <w:pPr>
                              <w:jc w:val="center"/>
                              <w:rPr>
                                <w:rFonts w:ascii="Cambria" w:hAnsi="Cambria"/>
                                <w:b/>
                                <w:color w:val="000000" w:themeColor="text1"/>
                                <w:sz w:val="28"/>
                                <w:szCs w:val="28"/>
                              </w:rPr>
                            </w:pPr>
                            <w:r w:rsidRPr="008517FC">
                              <w:rPr>
                                <w:rFonts w:ascii="Cambria" w:hAnsi="Cambria"/>
                                <w:b/>
                                <w:color w:val="000000" w:themeColor="text1"/>
                                <w:sz w:val="28"/>
                                <w:szCs w:val="28"/>
                              </w:rPr>
                              <w:t>PROGRAMI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4AC635D" id="Pravokutnik: zaobljeni kutovi 15" o:spid="_x0000_s1035" style="position:absolute;left:0;text-align:left;margin-left:1.9pt;margin-top:7.85pt;width:462pt;height:60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" fillcolor="#ffc000" strokecolor="#bc8c00" strokeweight="1pt">
                <v:stroke joinstyle="miter"/>
                <v:textbox>
                  <w:txbxContent>
                    <w:p w14:paraId="60E24A08" w14:textId="77777777" w:rsidR="00C40034" w:rsidRPr="008517FC" w:rsidRDefault="00C40034" w:rsidP="00F27D8A">
                      <w:pPr>
                        <w:jc w:val="center"/>
                        <w:rPr>
                          <w:rFonts w:ascii="Cambria" w:hAnsi="Cambria"/>
                          <w:b/>
                          <w:color w:val="000000" w:themeColor="text1"/>
                          <w:sz w:val="28"/>
                          <w:szCs w:val="28"/>
                        </w:rPr>
                      </w:pPr>
                      <w:r w:rsidRPr="008517FC">
                        <w:rPr>
                          <w:rFonts w:ascii="Cambria" w:hAnsi="Cambria"/>
                          <w:b/>
                          <w:color w:val="000000" w:themeColor="text1"/>
                          <w:sz w:val="28"/>
                          <w:szCs w:val="28"/>
                        </w:rPr>
                        <w:t>PROGRAMI</w:t>
                      </w:r>
                    </w:p>
                  </w:txbxContent>
                </v:textbox>
              </v:roundrect>
            </w:pict>
          </mc:Fallback>
        </mc:AlternateContent>
      </w:r>
    </w:p>
    <w:p w14:paraId="09D64A81" w14:textId="77777777" w:rsidR="00F27D8A" w:rsidRPr="008517FC" w:rsidRDefault="00F27D8A" w:rsidP="00F27D8A">
      <w:pPr>
        <w:rPr>
          <w:rFonts w:ascii="Cambria" w:hAnsi="Cambria"/>
          <w:sz w:val="24"/>
          <w:szCs w:val="24"/>
        </w:rPr>
      </w:pPr>
    </w:p>
    <w:p w14:paraId="7CF4DB6D" w14:textId="77777777" w:rsidR="00F27D8A" w:rsidRPr="008517FC" w:rsidRDefault="00F27D8A" w:rsidP="00F27D8A">
      <w:pPr>
        <w:rPr>
          <w:rFonts w:ascii="Cambria" w:hAnsi="Cambria"/>
          <w:sz w:val="24"/>
          <w:szCs w:val="24"/>
        </w:rPr>
      </w:pPr>
    </w:p>
    <w:p w14:paraId="5892D703" w14:textId="77777777" w:rsidR="00F27D8A" w:rsidRPr="008517FC" w:rsidRDefault="00F27D8A" w:rsidP="00F27D8A">
      <w:pPr>
        <w:rPr>
          <w:rFonts w:ascii="Cambria" w:hAnsi="Cambria"/>
          <w:sz w:val="24"/>
          <w:szCs w:val="24"/>
        </w:rPr>
      </w:pPr>
    </w:p>
    <w:p w14:paraId="144F7605" w14:textId="77777777" w:rsidR="00F27D8A" w:rsidRPr="008517FC" w:rsidRDefault="00F27D8A" w:rsidP="00F27D8A">
      <w:pPr>
        <w:rPr>
          <w:rFonts w:ascii="Cambria" w:hAnsi="Cambria"/>
          <w:sz w:val="24"/>
          <w:szCs w:val="24"/>
        </w:rPr>
      </w:pPr>
    </w:p>
    <w:p w14:paraId="476F4ED2" w14:textId="77777777" w:rsidR="00F27D8A" w:rsidRPr="008517FC" w:rsidRDefault="00F27D8A" w:rsidP="00F27D8A">
      <w:pPr>
        <w:rPr>
          <w:rFonts w:ascii="Cambria" w:hAnsi="Cambria"/>
          <w:sz w:val="24"/>
          <w:szCs w:val="24"/>
        </w:rPr>
      </w:pPr>
    </w:p>
    <w:p w14:paraId="142FA030" w14:textId="77777777" w:rsidR="00F27D8A" w:rsidRPr="008517FC" w:rsidRDefault="00F27D8A" w:rsidP="00F27D8A">
      <w:pPr>
        <w:rPr>
          <w:rFonts w:ascii="Cambria" w:hAnsi="Cambria"/>
          <w:sz w:val="24"/>
          <w:szCs w:val="24"/>
        </w:rPr>
      </w:pPr>
    </w:p>
    <w:p w14:paraId="0221195F" w14:textId="77777777" w:rsidR="00F27D8A" w:rsidRPr="008517FC" w:rsidRDefault="00F27D8A" w:rsidP="00F27D8A">
      <w:pPr>
        <w:rPr>
          <w:rFonts w:ascii="Cambria" w:hAnsi="Cambria"/>
          <w:sz w:val="24"/>
          <w:szCs w:val="24"/>
        </w:rPr>
      </w:pPr>
    </w:p>
    <w:p w14:paraId="4AD71360" w14:textId="77777777" w:rsidR="00F27D8A" w:rsidRPr="008517FC" w:rsidRDefault="00F27D8A" w:rsidP="00F27D8A">
      <w:pPr>
        <w:rPr>
          <w:rFonts w:ascii="Cambria" w:hAnsi="Cambria"/>
          <w:sz w:val="24"/>
          <w:szCs w:val="24"/>
        </w:rPr>
      </w:pPr>
    </w:p>
    <w:p w14:paraId="380F16C1" w14:textId="77777777" w:rsidR="00F27D8A" w:rsidRPr="008517FC" w:rsidRDefault="00F27D8A" w:rsidP="00F27D8A">
      <w:pPr>
        <w:rPr>
          <w:rFonts w:ascii="Cambria" w:hAnsi="Cambria"/>
          <w:sz w:val="24"/>
          <w:szCs w:val="24"/>
        </w:rPr>
      </w:pPr>
    </w:p>
    <w:p w14:paraId="35E8C288" w14:textId="77777777" w:rsidR="00F27D8A" w:rsidRPr="008517FC" w:rsidRDefault="00F27D8A" w:rsidP="00F27D8A">
      <w:pPr>
        <w:rPr>
          <w:rFonts w:ascii="Cambria" w:hAnsi="Cambria"/>
          <w:sz w:val="24"/>
          <w:szCs w:val="24"/>
        </w:rPr>
      </w:pPr>
    </w:p>
    <w:p w14:paraId="3D7B9BC5" w14:textId="77777777" w:rsidR="00F27D8A" w:rsidRPr="008517FC" w:rsidRDefault="00F27D8A" w:rsidP="00F27D8A">
      <w:pPr>
        <w:rPr>
          <w:rFonts w:ascii="Cambria" w:hAnsi="Cambria"/>
          <w:sz w:val="24"/>
          <w:szCs w:val="24"/>
        </w:rPr>
      </w:pPr>
    </w:p>
    <w:p w14:paraId="4A13AF87" w14:textId="77777777" w:rsidR="00F27D8A" w:rsidRPr="008517FC" w:rsidRDefault="00F27D8A" w:rsidP="00F27D8A">
      <w:pPr>
        <w:rPr>
          <w:rFonts w:ascii="Cambria" w:hAnsi="Cambria"/>
          <w:sz w:val="24"/>
          <w:szCs w:val="24"/>
        </w:rPr>
      </w:pPr>
    </w:p>
    <w:p w14:paraId="7041BB83" w14:textId="77777777" w:rsidR="00F27D8A" w:rsidRPr="008517FC" w:rsidRDefault="00F27D8A" w:rsidP="00F27D8A">
      <w:pPr>
        <w:rPr>
          <w:rFonts w:ascii="Cambria" w:hAnsi="Cambria"/>
          <w:sz w:val="24"/>
          <w:szCs w:val="24"/>
        </w:rPr>
      </w:pPr>
    </w:p>
    <w:p w14:paraId="24C378E4" w14:textId="77777777" w:rsidR="00F27D8A" w:rsidRDefault="00F27D8A" w:rsidP="00F27D8A">
      <w:pPr>
        <w:rPr>
          <w:rFonts w:ascii="Cambria" w:hAnsi="Cambria"/>
          <w:b/>
          <w:sz w:val="24"/>
          <w:szCs w:val="24"/>
        </w:rPr>
      </w:pPr>
      <w:r>
        <w:rPr>
          <w:rFonts w:ascii="Cambria" w:hAnsi="Cambria"/>
          <w:b/>
          <w:noProof/>
          <w:sz w:val="28"/>
          <w:szCs w:val="28"/>
        </w:rPr>
        <mc:AlternateContent>
          <mc:Choice Requires="wps">
            <w:drawing>
              <wp:anchor distT="0" distB="0" distL="114300" distR="114300" simplePos="0" relativeHeight="251673600" behindDoc="0" locked="0" layoutInCell="1" allowOverlap="1" wp14:anchorId="36EADC8E" wp14:editId="55519727">
                <wp:simplePos x="0" y="0"/>
                <wp:positionH relativeFrom="column">
                  <wp:posOffset>167005</wp:posOffset>
                </wp:positionH>
                <wp:positionV relativeFrom="paragraph">
                  <wp:posOffset>48894</wp:posOffset>
                </wp:positionV>
                <wp:extent cx="5572125" cy="847725"/>
                <wp:effectExtent l="0" t="0" r="28575" b="28575"/>
                <wp:wrapNone/>
                <wp:docPr id="16" name="Pravokutnik: zaobljeni kutovi 16"/>
                <wp:cNvGraphicFramePr/>
                <a:graphic xmlns:a="http://schemas.openxmlformats.org/drawingml/2006/main">
                  <a:graphicData uri="http://schemas.microsoft.com/office/word/2010/wordprocessingShape">
                    <wps:wsp>
                      <wps:cNvSpPr/>
                      <wps:spPr>
                        <a:xfrm>
                          <a:off x="0" y="0"/>
                          <a:ext cx="5572125" cy="847725"/>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61BDD47E" w14:textId="389C2A66" w:rsidR="00C40034" w:rsidRPr="002C4DB4" w:rsidRDefault="00C40034" w:rsidP="00F27D8A">
                            <w:pPr>
                              <w:jc w:val="center"/>
                              <w:rPr>
                                <w:rFonts w:ascii="Cambria" w:hAnsi="Cambria"/>
                                <w:sz w:val="24"/>
                                <w:szCs w:val="24"/>
                              </w:rPr>
                            </w:pPr>
                            <w:r w:rsidRPr="002C4DB4">
                              <w:rPr>
                                <w:rFonts w:ascii="Cambria" w:hAnsi="Cambria"/>
                                <w:sz w:val="24"/>
                                <w:szCs w:val="24"/>
                              </w:rPr>
                              <w:t>PROGRAM 200</w:t>
                            </w:r>
                            <w:r>
                              <w:rPr>
                                <w:rFonts w:ascii="Cambria" w:hAnsi="Cambria"/>
                                <w:sz w:val="24"/>
                                <w:szCs w:val="24"/>
                              </w:rPr>
                              <w:t>1</w:t>
                            </w:r>
                          </w:p>
                          <w:p w14:paraId="4A8DBF16" w14:textId="4F7B8B7D" w:rsidR="00C40034" w:rsidRPr="002C4DB4" w:rsidRDefault="00C40034" w:rsidP="00F27D8A">
                            <w:pPr>
                              <w:jc w:val="center"/>
                              <w:rPr>
                                <w:rFonts w:ascii="Cambria" w:hAnsi="Cambria"/>
                                <w:sz w:val="24"/>
                                <w:szCs w:val="24"/>
                              </w:rPr>
                            </w:pPr>
                            <w:r>
                              <w:rPr>
                                <w:rFonts w:ascii="Cambria" w:hAnsi="Cambria"/>
                                <w:sz w:val="24"/>
                                <w:szCs w:val="24"/>
                              </w:rPr>
                              <w:t>MJERE I AKTIVNOSTI ZA OSIGURANJE RADA IZ DJELOKRUGA JEDINSTVENOG UPRAVNOG ODJELA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EADC8E" id="Pravokutnik: zaobljeni kutovi 16" o:spid="_x0000_s1036" style="position:absolute;margin-left:13.15pt;margin-top:3.85pt;width:438.75pt;height:66.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" fillcolor="#b1cbe9" strokecolor="#5b9bd5" strokeweight=".5pt">
                <v:fill color2="#92b9e4" rotate="t" colors="0 #b1cbe9;.5 #a3c1e5;1 #92b9e4" focus="100%" type="gradient">
                  <o:fill v:ext="view" type="gradientUnscaled"/>
                </v:fill>
                <v:stroke joinstyle="miter"/>
                <v:textbox>
                  <w:txbxContent>
                    <w:p w14:paraId="61BDD47E" w14:textId="389C2A66" w:rsidR="00C40034" w:rsidRPr="002C4DB4" w:rsidRDefault="00C40034" w:rsidP="00F27D8A">
                      <w:pPr>
                        <w:jc w:val="center"/>
                        <w:rPr>
                          <w:rFonts w:ascii="Cambria" w:hAnsi="Cambria"/>
                          <w:sz w:val="24"/>
                          <w:szCs w:val="24"/>
                        </w:rPr>
                      </w:pPr>
                      <w:r w:rsidRPr="002C4DB4">
                        <w:rPr>
                          <w:rFonts w:ascii="Cambria" w:hAnsi="Cambria"/>
                          <w:sz w:val="24"/>
                          <w:szCs w:val="24"/>
                        </w:rPr>
                        <w:t>PROGRAM 200</w:t>
                      </w:r>
                      <w:r>
                        <w:rPr>
                          <w:rFonts w:ascii="Cambria" w:hAnsi="Cambria"/>
                          <w:sz w:val="24"/>
                          <w:szCs w:val="24"/>
                        </w:rPr>
                        <w:t>1</w:t>
                      </w:r>
                    </w:p>
                    <w:p w14:paraId="4A8DBF16" w14:textId="4F7B8B7D" w:rsidR="00C40034" w:rsidRPr="002C4DB4" w:rsidRDefault="00C40034" w:rsidP="00F27D8A">
                      <w:pPr>
                        <w:jc w:val="center"/>
                        <w:rPr>
                          <w:rFonts w:ascii="Cambria" w:hAnsi="Cambria"/>
                          <w:sz w:val="24"/>
                          <w:szCs w:val="24"/>
                        </w:rPr>
                      </w:pPr>
                      <w:r>
                        <w:rPr>
                          <w:rFonts w:ascii="Cambria" w:hAnsi="Cambria"/>
                          <w:sz w:val="24"/>
                          <w:szCs w:val="24"/>
                        </w:rPr>
                        <w:t>MJERE I AKTIVNOSTI ZA OSIGURANJE RADA IZ DJELOKRUGA JEDINSTVENOG UPRAVNOG ODJELA</w:t>
                      </w:r>
                    </w:p>
                  </w:txbxContent>
                </v:textbox>
              </v:roundrect>
            </w:pict>
          </mc:Fallback>
        </mc:AlternateContent>
      </w:r>
    </w:p>
    <w:p w14:paraId="7A0196AB" w14:textId="77777777" w:rsidR="00F27D8A" w:rsidRDefault="00F27D8A" w:rsidP="00F27D8A">
      <w:pPr>
        <w:ind w:firstLine="708"/>
        <w:rPr>
          <w:rFonts w:ascii="Cambria" w:hAnsi="Cambria"/>
          <w:sz w:val="24"/>
          <w:szCs w:val="24"/>
        </w:rPr>
      </w:pPr>
    </w:p>
    <w:p w14:paraId="29FE2824" w14:textId="77777777" w:rsidR="00F27D8A" w:rsidRDefault="00F27D8A" w:rsidP="00F27D8A">
      <w:pPr>
        <w:jc w:val="right"/>
        <w:rPr>
          <w:rFonts w:ascii="Cambria" w:hAnsi="Cambria"/>
          <w:sz w:val="24"/>
          <w:szCs w:val="24"/>
        </w:rPr>
      </w:pPr>
    </w:p>
    <w:p w14:paraId="1656B709" w14:textId="11052BCE" w:rsidR="00F27D8A" w:rsidRDefault="00982E17" w:rsidP="00F27D8A">
      <w:pPr>
        <w:jc w:val="right"/>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74624" behindDoc="0" locked="0" layoutInCell="1" allowOverlap="1" wp14:anchorId="2B47E249" wp14:editId="0E6E29D2">
                <wp:simplePos x="0" y="0"/>
                <wp:positionH relativeFrom="margin">
                  <wp:align>right</wp:align>
                </wp:positionH>
                <wp:positionV relativeFrom="paragraph">
                  <wp:posOffset>45720</wp:posOffset>
                </wp:positionV>
                <wp:extent cx="5572125" cy="781050"/>
                <wp:effectExtent l="0" t="0" r="28575" b="19050"/>
                <wp:wrapNone/>
                <wp:docPr id="17" name="Pravokutnik: zaobljeni kutovi 17"/>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08CD02EA" w14:textId="1B2D07A0" w:rsidR="00C40034" w:rsidRPr="002C4DB4" w:rsidRDefault="00C40034" w:rsidP="00F27D8A">
                            <w:pPr>
                              <w:jc w:val="center"/>
                              <w:rPr>
                                <w:rFonts w:ascii="Cambria" w:hAnsi="Cambria"/>
                                <w:sz w:val="24"/>
                              </w:rPr>
                            </w:pPr>
                            <w:r w:rsidRPr="002C4DB4">
                              <w:rPr>
                                <w:rFonts w:ascii="Cambria" w:hAnsi="Cambria"/>
                                <w:sz w:val="24"/>
                              </w:rPr>
                              <w:t>PROGRAM 200</w:t>
                            </w:r>
                            <w:r>
                              <w:rPr>
                                <w:rFonts w:ascii="Cambria" w:hAnsi="Cambria"/>
                                <w:sz w:val="24"/>
                              </w:rPr>
                              <w:t>2</w:t>
                            </w:r>
                          </w:p>
                          <w:p w14:paraId="3BF5703F" w14:textId="277EFD6E" w:rsidR="00C40034" w:rsidRDefault="00C40034" w:rsidP="00F27D8A">
                            <w:pPr>
                              <w:jc w:val="center"/>
                            </w:pPr>
                            <w:r>
                              <w:rPr>
                                <w:rFonts w:ascii="Cambria" w:hAnsi="Cambria"/>
                                <w:sz w:val="24"/>
                              </w:rPr>
                              <w:t>ODRŽAVANJE OBJEKATA I UREĐAJA KOMUNALNE INFRASTRUKTURE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B47E249" id="Pravokutnik: zaobljeni kutovi 17" o:spid="_x0000_s1037" style="position:absolute;left:0;text-align:left;margin-left:387.55pt;margin-top:3.6pt;width:438.75pt;height:61.5pt;z-index:251674624;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" fillcolor="#b1cbe9" strokecolor="#5b9bd5" strokeweight=".5pt">
                <v:fill color2="#92b9e4" rotate="t" colors="0 #b1cbe9;.5 #a3c1e5;1 #92b9e4" focus="100%" type="gradient">
                  <o:fill v:ext="view" type="gradientUnscaled"/>
                </v:fill>
                <v:stroke joinstyle="miter"/>
                <v:textbox>
                  <w:txbxContent>
                    <w:p w14:paraId="08CD02EA" w14:textId="1B2D07A0" w:rsidR="00C40034" w:rsidRPr="002C4DB4" w:rsidRDefault="00C40034" w:rsidP="00F27D8A">
                      <w:pPr>
                        <w:jc w:val="center"/>
                        <w:rPr>
                          <w:rFonts w:ascii="Cambria" w:hAnsi="Cambria"/>
                          <w:sz w:val="24"/>
                        </w:rPr>
                      </w:pPr>
                      <w:r w:rsidRPr="002C4DB4">
                        <w:rPr>
                          <w:rFonts w:ascii="Cambria" w:hAnsi="Cambria"/>
                          <w:sz w:val="24"/>
                        </w:rPr>
                        <w:t>PROGRAM 200</w:t>
                      </w:r>
                      <w:r>
                        <w:rPr>
                          <w:rFonts w:ascii="Cambria" w:hAnsi="Cambria"/>
                          <w:sz w:val="24"/>
                        </w:rPr>
                        <w:t>2</w:t>
                      </w:r>
                    </w:p>
                    <w:p w14:paraId="3BF5703F" w14:textId="277EFD6E" w:rsidR="00C40034" w:rsidRDefault="00C40034" w:rsidP="00F27D8A">
                      <w:pPr>
                        <w:jc w:val="center"/>
                      </w:pPr>
                      <w:r>
                        <w:rPr>
                          <w:rFonts w:ascii="Cambria" w:hAnsi="Cambria"/>
                          <w:sz w:val="24"/>
                        </w:rPr>
                        <w:t>ODRŽAVANJE OBJEKATA I UREĐAJA KOMUNALNE INFRASTRUKTURE</w:t>
                      </w:r>
                    </w:p>
                  </w:txbxContent>
                </v:textbox>
                <w10:wrap anchorx="margin"/>
              </v:roundrect>
            </w:pict>
          </mc:Fallback>
        </mc:AlternateContent>
      </w:r>
    </w:p>
    <w:p w14:paraId="17B89276" w14:textId="4D1746D5" w:rsidR="00F27D8A" w:rsidRDefault="00F27D8A" w:rsidP="00F27D8A">
      <w:pPr>
        <w:jc w:val="right"/>
        <w:rPr>
          <w:rFonts w:ascii="Cambria" w:hAnsi="Cambria"/>
          <w:sz w:val="24"/>
          <w:szCs w:val="24"/>
        </w:rPr>
      </w:pPr>
    </w:p>
    <w:p w14:paraId="1ED78991" w14:textId="77777777" w:rsidR="00F27D8A" w:rsidRDefault="00F27D8A" w:rsidP="00F27D8A">
      <w:pPr>
        <w:ind w:firstLine="708"/>
        <w:rPr>
          <w:rFonts w:ascii="Cambria" w:hAnsi="Cambria"/>
          <w:sz w:val="24"/>
          <w:szCs w:val="24"/>
        </w:rPr>
      </w:pPr>
    </w:p>
    <w:p w14:paraId="4DC54B34" w14:textId="77777777" w:rsidR="00F27D8A" w:rsidRPr="008517FC" w:rsidRDefault="00F27D8A" w:rsidP="00F27D8A">
      <w:pPr>
        <w:rPr>
          <w:rFonts w:ascii="Cambria" w:hAnsi="Cambria"/>
          <w:sz w:val="24"/>
          <w:szCs w:val="24"/>
        </w:rPr>
      </w:pPr>
    </w:p>
    <w:p w14:paraId="24E2E754" w14:textId="77777777" w:rsidR="00F27D8A" w:rsidRDefault="00F27D8A" w:rsidP="00F27D8A">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75648" behindDoc="0" locked="0" layoutInCell="1" allowOverlap="1" wp14:anchorId="21AA2146" wp14:editId="16CB47AF">
                <wp:simplePos x="0" y="0"/>
                <wp:positionH relativeFrom="margin">
                  <wp:align>right</wp:align>
                </wp:positionH>
                <wp:positionV relativeFrom="paragraph">
                  <wp:posOffset>170180</wp:posOffset>
                </wp:positionV>
                <wp:extent cx="5572125" cy="781050"/>
                <wp:effectExtent l="0" t="0" r="28575" b="19050"/>
                <wp:wrapNone/>
                <wp:docPr id="18" name="Pravokutnik: zaobljeni kutovi 18"/>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1A37D103" w14:textId="52BEB4DF" w:rsidR="00C40034" w:rsidRPr="002C4DB4" w:rsidRDefault="00C40034" w:rsidP="00F27D8A">
                            <w:pPr>
                              <w:jc w:val="center"/>
                              <w:rPr>
                                <w:rFonts w:ascii="Cambria" w:hAnsi="Cambria"/>
                                <w:sz w:val="24"/>
                              </w:rPr>
                            </w:pPr>
                            <w:r w:rsidRPr="002C4DB4">
                              <w:rPr>
                                <w:rFonts w:ascii="Cambria" w:hAnsi="Cambria"/>
                                <w:sz w:val="24"/>
                              </w:rPr>
                              <w:t>PROGRAM 200</w:t>
                            </w:r>
                            <w:r>
                              <w:rPr>
                                <w:rFonts w:ascii="Cambria" w:hAnsi="Cambria"/>
                                <w:sz w:val="24"/>
                              </w:rPr>
                              <w:t>3</w:t>
                            </w:r>
                          </w:p>
                          <w:p w14:paraId="6A5A0D7E" w14:textId="467E516E" w:rsidR="00C40034" w:rsidRPr="002C4DB4" w:rsidRDefault="00C40034" w:rsidP="00F27D8A">
                            <w:pPr>
                              <w:jc w:val="center"/>
                              <w:rPr>
                                <w:rFonts w:ascii="Cambria" w:hAnsi="Cambria"/>
                                <w:sz w:val="24"/>
                              </w:rPr>
                            </w:pPr>
                            <w:r>
                              <w:rPr>
                                <w:rFonts w:ascii="Cambria" w:hAnsi="Cambria"/>
                                <w:sz w:val="24"/>
                              </w:rPr>
                              <w:t>IZGRADNJA OBJEKATA I UREĐAJA KOMUNALNE INFRASTRUKTURE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AA2146" id="Pravokutnik: zaobljeni kutovi 18" o:spid="_x0000_s1038" style="position:absolute;margin-left:387.55pt;margin-top:13.4pt;width:438.75pt;height:61.5pt;z-index:251675648;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" fillcolor="#b1cbe9" strokecolor="#5b9bd5" strokeweight=".5pt">
                <v:fill color2="#92b9e4" rotate="t" colors="0 #b1cbe9;.5 #a3c1e5;1 #92b9e4" focus="100%" type="gradient">
                  <o:fill v:ext="view" type="gradientUnscaled"/>
                </v:fill>
                <v:stroke joinstyle="miter"/>
                <v:textbox>
                  <w:txbxContent>
                    <w:p w14:paraId="1A37D103" w14:textId="52BEB4DF" w:rsidR="00C40034" w:rsidRPr="002C4DB4" w:rsidRDefault="00C40034" w:rsidP="00F27D8A">
                      <w:pPr>
                        <w:jc w:val="center"/>
                        <w:rPr>
                          <w:rFonts w:ascii="Cambria" w:hAnsi="Cambria"/>
                          <w:sz w:val="24"/>
                        </w:rPr>
                      </w:pPr>
                      <w:r w:rsidRPr="002C4DB4">
                        <w:rPr>
                          <w:rFonts w:ascii="Cambria" w:hAnsi="Cambria"/>
                          <w:sz w:val="24"/>
                        </w:rPr>
                        <w:t>PROGRAM 200</w:t>
                      </w:r>
                      <w:r>
                        <w:rPr>
                          <w:rFonts w:ascii="Cambria" w:hAnsi="Cambria"/>
                          <w:sz w:val="24"/>
                        </w:rPr>
                        <w:t>3</w:t>
                      </w:r>
                    </w:p>
                    <w:p w14:paraId="6A5A0D7E" w14:textId="467E516E" w:rsidR="00C40034" w:rsidRPr="002C4DB4" w:rsidRDefault="00C40034" w:rsidP="00F27D8A">
                      <w:pPr>
                        <w:jc w:val="center"/>
                        <w:rPr>
                          <w:rFonts w:ascii="Cambria" w:hAnsi="Cambria"/>
                          <w:sz w:val="24"/>
                        </w:rPr>
                      </w:pPr>
                      <w:r>
                        <w:rPr>
                          <w:rFonts w:ascii="Cambria" w:hAnsi="Cambria"/>
                          <w:sz w:val="24"/>
                        </w:rPr>
                        <w:t>IZGRADNJA OBJEKATA I UREĐAJA KOMUNALNE INFRASTRUKTURE</w:t>
                      </w:r>
                    </w:p>
                  </w:txbxContent>
                </v:textbox>
                <w10:wrap anchorx="margin"/>
              </v:roundrect>
            </w:pict>
          </mc:Fallback>
        </mc:AlternateContent>
      </w:r>
    </w:p>
    <w:p w14:paraId="2FD14866" w14:textId="77777777" w:rsidR="00F27D8A" w:rsidRDefault="00F27D8A" w:rsidP="00F27D8A">
      <w:pPr>
        <w:rPr>
          <w:rFonts w:ascii="Cambria" w:hAnsi="Cambria"/>
          <w:sz w:val="24"/>
          <w:szCs w:val="24"/>
        </w:rPr>
      </w:pPr>
    </w:p>
    <w:p w14:paraId="0AD34474" w14:textId="77777777" w:rsidR="00F27D8A" w:rsidRPr="008517FC" w:rsidRDefault="00F27D8A" w:rsidP="00F27D8A">
      <w:pPr>
        <w:rPr>
          <w:rFonts w:ascii="Cambria" w:hAnsi="Cambria"/>
          <w:sz w:val="24"/>
          <w:szCs w:val="24"/>
        </w:rPr>
      </w:pPr>
    </w:p>
    <w:p w14:paraId="65F5CFFC" w14:textId="77777777" w:rsidR="00F27D8A" w:rsidRDefault="00F27D8A" w:rsidP="00F27D8A">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76672" behindDoc="0" locked="0" layoutInCell="1" allowOverlap="1" wp14:anchorId="0F89C278" wp14:editId="32F62A6B">
                <wp:simplePos x="0" y="0"/>
                <wp:positionH relativeFrom="margin">
                  <wp:align>right</wp:align>
                </wp:positionH>
                <wp:positionV relativeFrom="paragraph">
                  <wp:posOffset>93980</wp:posOffset>
                </wp:positionV>
                <wp:extent cx="5572125" cy="781050"/>
                <wp:effectExtent l="0" t="0" r="28575" b="19050"/>
                <wp:wrapNone/>
                <wp:docPr id="19" name="Pravokutnik: zaobljeni kutovi 19"/>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60E77593" w14:textId="5A5D7948" w:rsidR="00C40034" w:rsidRPr="002C4DB4" w:rsidRDefault="00C40034" w:rsidP="00F27D8A">
                            <w:pPr>
                              <w:jc w:val="center"/>
                              <w:rPr>
                                <w:rFonts w:ascii="Cambria" w:hAnsi="Cambria"/>
                                <w:sz w:val="24"/>
                              </w:rPr>
                            </w:pPr>
                            <w:r w:rsidRPr="002C4DB4">
                              <w:rPr>
                                <w:rFonts w:ascii="Cambria" w:hAnsi="Cambria"/>
                                <w:sz w:val="24"/>
                              </w:rPr>
                              <w:t>PROGRAM 200</w:t>
                            </w:r>
                            <w:r>
                              <w:rPr>
                                <w:rFonts w:ascii="Cambria" w:hAnsi="Cambria"/>
                                <w:sz w:val="24"/>
                              </w:rPr>
                              <w:t>4</w:t>
                            </w:r>
                          </w:p>
                          <w:p w14:paraId="2A968502" w14:textId="0BBF5935" w:rsidR="00C40034" w:rsidRPr="002C4DB4" w:rsidRDefault="00C40034" w:rsidP="00F27D8A">
                            <w:pPr>
                              <w:jc w:val="center"/>
                              <w:rPr>
                                <w:rFonts w:ascii="Cambria" w:hAnsi="Cambria"/>
                                <w:sz w:val="24"/>
                              </w:rPr>
                            </w:pPr>
                            <w:r>
                              <w:rPr>
                                <w:rFonts w:ascii="Cambria" w:hAnsi="Cambria"/>
                                <w:sz w:val="24"/>
                              </w:rPr>
                              <w:t>ZAŠTITA OKOLIŠA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F89C278" id="Pravokutnik: zaobljeni kutovi 19" o:spid="_x0000_s1039" style="position:absolute;margin-left:387.55pt;margin-top:7.4pt;width:438.75pt;height:61.5pt;z-index:251676672;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" fillcolor="#b1cbe9" strokecolor="#5b9bd5" strokeweight=".5pt">
                <v:fill color2="#92b9e4" rotate="t" colors="0 #b1cbe9;.5 #a3c1e5;1 #92b9e4" focus="100%" type="gradient">
                  <o:fill v:ext="view" type="gradientUnscaled"/>
                </v:fill>
                <v:stroke joinstyle="miter"/>
                <v:textbox>
                  <w:txbxContent>
                    <w:p w14:paraId="60E77593" w14:textId="5A5D7948" w:rsidR="00C40034" w:rsidRPr="002C4DB4" w:rsidRDefault="00C40034" w:rsidP="00F27D8A">
                      <w:pPr>
                        <w:jc w:val="center"/>
                        <w:rPr>
                          <w:rFonts w:ascii="Cambria" w:hAnsi="Cambria"/>
                          <w:sz w:val="24"/>
                        </w:rPr>
                      </w:pPr>
                      <w:r w:rsidRPr="002C4DB4">
                        <w:rPr>
                          <w:rFonts w:ascii="Cambria" w:hAnsi="Cambria"/>
                          <w:sz w:val="24"/>
                        </w:rPr>
                        <w:t>PROGRAM 200</w:t>
                      </w:r>
                      <w:r>
                        <w:rPr>
                          <w:rFonts w:ascii="Cambria" w:hAnsi="Cambria"/>
                          <w:sz w:val="24"/>
                        </w:rPr>
                        <w:t>4</w:t>
                      </w:r>
                    </w:p>
                    <w:p w14:paraId="2A968502" w14:textId="0BBF5935" w:rsidR="00C40034" w:rsidRPr="002C4DB4" w:rsidRDefault="00C40034" w:rsidP="00F27D8A">
                      <w:pPr>
                        <w:jc w:val="center"/>
                        <w:rPr>
                          <w:rFonts w:ascii="Cambria" w:hAnsi="Cambria"/>
                          <w:sz w:val="24"/>
                        </w:rPr>
                      </w:pPr>
                      <w:r>
                        <w:rPr>
                          <w:rFonts w:ascii="Cambria" w:hAnsi="Cambria"/>
                          <w:sz w:val="24"/>
                        </w:rPr>
                        <w:t>ZAŠTITA OKOLIŠA</w:t>
                      </w:r>
                    </w:p>
                  </w:txbxContent>
                </v:textbox>
                <w10:wrap anchorx="margin"/>
              </v:roundrect>
            </w:pict>
          </mc:Fallback>
        </mc:AlternateContent>
      </w:r>
    </w:p>
    <w:p w14:paraId="2238D914" w14:textId="77777777" w:rsidR="00F27D8A" w:rsidRDefault="00F27D8A" w:rsidP="00F27D8A">
      <w:pPr>
        <w:ind w:firstLine="708"/>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80768" behindDoc="0" locked="0" layoutInCell="1" allowOverlap="1" wp14:anchorId="28C626E3" wp14:editId="54CE880A">
                <wp:simplePos x="0" y="0"/>
                <wp:positionH relativeFrom="margin">
                  <wp:align>right</wp:align>
                </wp:positionH>
                <wp:positionV relativeFrom="paragraph">
                  <wp:posOffset>3075940</wp:posOffset>
                </wp:positionV>
                <wp:extent cx="5572125" cy="781050"/>
                <wp:effectExtent l="0" t="0" r="28575" b="19050"/>
                <wp:wrapNone/>
                <wp:docPr id="22" name="Pravokutnik: zaobljeni kutovi 22"/>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2E5162D3" w14:textId="0490AEDA" w:rsidR="00C40034" w:rsidRPr="002C4DB4" w:rsidRDefault="00C40034" w:rsidP="00F27D8A">
                            <w:pPr>
                              <w:jc w:val="center"/>
                              <w:rPr>
                                <w:rFonts w:ascii="Cambria" w:hAnsi="Cambria"/>
                                <w:sz w:val="24"/>
                              </w:rPr>
                            </w:pPr>
                            <w:r w:rsidRPr="002C4DB4">
                              <w:rPr>
                                <w:rFonts w:ascii="Cambria" w:hAnsi="Cambria"/>
                                <w:sz w:val="24"/>
                              </w:rPr>
                              <w:t>PROGRAM 20</w:t>
                            </w:r>
                            <w:r>
                              <w:rPr>
                                <w:rFonts w:ascii="Cambria" w:hAnsi="Cambria"/>
                                <w:sz w:val="24"/>
                              </w:rPr>
                              <w:t>08</w:t>
                            </w:r>
                          </w:p>
                          <w:p w14:paraId="0348F4F9" w14:textId="25546F88" w:rsidR="00C40034" w:rsidRPr="002C4DB4" w:rsidRDefault="00C40034" w:rsidP="00F27D8A">
                            <w:pPr>
                              <w:jc w:val="center"/>
                              <w:rPr>
                                <w:rFonts w:ascii="Cambria" w:hAnsi="Cambria"/>
                                <w:sz w:val="24"/>
                              </w:rPr>
                            </w:pPr>
                            <w:bookmarkStart w:id="0" w:name="_Hlk533675429"/>
                            <w:bookmarkStart w:id="1" w:name="_Hlk533675430"/>
                            <w:r>
                              <w:rPr>
                                <w:rFonts w:ascii="Cambria" w:hAnsi="Cambria"/>
                                <w:sz w:val="24"/>
                              </w:rPr>
                              <w:t>SOCIJALNA SKRB</w:t>
                            </w:r>
                            <w:bookmarkEnd w:id="0"/>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8C626E3" id="Pravokutnik: zaobljeni kutovi 22" o:spid="_x0000_s1040" style="position:absolute;left:0;text-align:left;margin-left:387.55pt;margin-top:242.2pt;width:438.75pt;height:61.5pt;z-index:251680768;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" fillcolor="#b1cbe9" strokecolor="#5b9bd5" strokeweight=".5pt">
                <v:fill color2="#92b9e4" rotate="t" colors="0 #b1cbe9;.5 #a3c1e5;1 #92b9e4" focus="100%" type="gradient">
                  <o:fill v:ext="view" type="gradientUnscaled"/>
                </v:fill>
                <v:stroke joinstyle="miter"/>
                <v:textbox>
                  <w:txbxContent>
                    <w:p w14:paraId="2E5162D3" w14:textId="0490AEDA" w:rsidR="00C40034" w:rsidRPr="002C4DB4" w:rsidRDefault="00C40034" w:rsidP="00F27D8A">
                      <w:pPr>
                        <w:jc w:val="center"/>
                        <w:rPr>
                          <w:rFonts w:ascii="Cambria" w:hAnsi="Cambria"/>
                          <w:sz w:val="24"/>
                        </w:rPr>
                      </w:pPr>
                      <w:r w:rsidRPr="002C4DB4">
                        <w:rPr>
                          <w:rFonts w:ascii="Cambria" w:hAnsi="Cambria"/>
                          <w:sz w:val="24"/>
                        </w:rPr>
                        <w:t>PROGRAM 20</w:t>
                      </w:r>
                      <w:r>
                        <w:rPr>
                          <w:rFonts w:ascii="Cambria" w:hAnsi="Cambria"/>
                          <w:sz w:val="24"/>
                        </w:rPr>
                        <w:t>08</w:t>
                      </w:r>
                    </w:p>
                    <w:p w14:paraId="0348F4F9" w14:textId="25546F88" w:rsidR="00C40034" w:rsidRPr="002C4DB4" w:rsidRDefault="00C40034" w:rsidP="00F27D8A">
                      <w:pPr>
                        <w:jc w:val="center"/>
                        <w:rPr>
                          <w:rFonts w:ascii="Cambria" w:hAnsi="Cambria"/>
                          <w:sz w:val="24"/>
                        </w:rPr>
                      </w:pPr>
                      <w:bookmarkStart w:id="2" w:name="_Hlk533675429"/>
                      <w:bookmarkStart w:id="3" w:name="_Hlk533675430"/>
                      <w:r>
                        <w:rPr>
                          <w:rFonts w:ascii="Cambria" w:hAnsi="Cambria"/>
                          <w:sz w:val="24"/>
                        </w:rPr>
                        <w:t>SOCIJALNA SKRB</w:t>
                      </w:r>
                      <w:bookmarkEnd w:id="2"/>
                      <w:bookmarkEnd w:id="3"/>
                    </w:p>
                  </w:txbxContent>
                </v:textbox>
                <w10:wrap anchorx="margin"/>
              </v:roundrect>
            </w:pict>
          </mc:Fallback>
        </mc:AlternateContent>
      </w:r>
      <w:r>
        <w:rPr>
          <w:rFonts w:ascii="Cambria" w:hAnsi="Cambria"/>
          <w:b/>
          <w:noProof/>
          <w:sz w:val="28"/>
          <w:szCs w:val="28"/>
        </w:rPr>
        <mc:AlternateContent>
          <mc:Choice Requires="wps">
            <w:drawing>
              <wp:anchor distT="0" distB="0" distL="114300" distR="114300" simplePos="0" relativeHeight="251679744" behindDoc="0" locked="0" layoutInCell="1" allowOverlap="1" wp14:anchorId="1245BC9B" wp14:editId="1861390A">
                <wp:simplePos x="0" y="0"/>
                <wp:positionH relativeFrom="column">
                  <wp:posOffset>180975</wp:posOffset>
                </wp:positionH>
                <wp:positionV relativeFrom="paragraph">
                  <wp:posOffset>2247265</wp:posOffset>
                </wp:positionV>
                <wp:extent cx="5572125" cy="781050"/>
                <wp:effectExtent l="0" t="0" r="28575" b="19050"/>
                <wp:wrapNone/>
                <wp:docPr id="21" name="Pravokutnik: zaobljeni kutovi 21"/>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667E1EE2" w14:textId="7590782B" w:rsidR="00C40034" w:rsidRPr="002C4DB4" w:rsidRDefault="00C40034" w:rsidP="00F27D8A">
                            <w:pPr>
                              <w:jc w:val="center"/>
                              <w:rPr>
                                <w:rFonts w:ascii="Cambria" w:hAnsi="Cambria"/>
                                <w:sz w:val="24"/>
                              </w:rPr>
                            </w:pPr>
                            <w:r w:rsidRPr="002C4DB4">
                              <w:rPr>
                                <w:rFonts w:ascii="Cambria" w:hAnsi="Cambria"/>
                                <w:sz w:val="24"/>
                              </w:rPr>
                              <w:t>PROGRAM 20</w:t>
                            </w:r>
                            <w:r>
                              <w:rPr>
                                <w:rFonts w:ascii="Cambria" w:hAnsi="Cambria"/>
                                <w:sz w:val="24"/>
                              </w:rPr>
                              <w:t>07</w:t>
                            </w:r>
                          </w:p>
                          <w:p w14:paraId="0F73AF2D" w14:textId="33700E8B" w:rsidR="00C40034" w:rsidRPr="002C4DB4" w:rsidRDefault="00C40034" w:rsidP="00F27D8A">
                            <w:pPr>
                              <w:jc w:val="center"/>
                              <w:rPr>
                                <w:rFonts w:ascii="Cambria" w:hAnsi="Cambria"/>
                                <w:sz w:val="24"/>
                              </w:rPr>
                            </w:pPr>
                            <w:r>
                              <w:rPr>
                                <w:rFonts w:ascii="Cambria" w:hAnsi="Cambria"/>
                                <w:sz w:val="24"/>
                              </w:rPr>
                              <w:t>POTICANJE RAZVOJA TURIZMA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245BC9B" id="Pravokutnik: zaobljeni kutovi 21" o:spid="_x0000_s1041" style="position:absolute;left:0;text-align:left;margin-left:14.25pt;margin-top:176.95pt;width:438.75pt;height:61.5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" fillcolor="#b1cbe9" strokecolor="#5b9bd5" strokeweight=".5pt">
                <v:fill color2="#92b9e4" rotate="t" colors="0 #b1cbe9;.5 #a3c1e5;1 #92b9e4" focus="100%" type="gradient">
                  <o:fill v:ext="view" type="gradientUnscaled"/>
                </v:fill>
                <v:stroke joinstyle="miter"/>
                <v:textbox>
                  <w:txbxContent>
                    <w:p w14:paraId="667E1EE2" w14:textId="7590782B" w:rsidR="00C40034" w:rsidRPr="002C4DB4" w:rsidRDefault="00C40034" w:rsidP="00F27D8A">
                      <w:pPr>
                        <w:jc w:val="center"/>
                        <w:rPr>
                          <w:rFonts w:ascii="Cambria" w:hAnsi="Cambria"/>
                          <w:sz w:val="24"/>
                        </w:rPr>
                      </w:pPr>
                      <w:r w:rsidRPr="002C4DB4">
                        <w:rPr>
                          <w:rFonts w:ascii="Cambria" w:hAnsi="Cambria"/>
                          <w:sz w:val="24"/>
                        </w:rPr>
                        <w:t>PROGRAM 20</w:t>
                      </w:r>
                      <w:r>
                        <w:rPr>
                          <w:rFonts w:ascii="Cambria" w:hAnsi="Cambria"/>
                          <w:sz w:val="24"/>
                        </w:rPr>
                        <w:t>07</w:t>
                      </w:r>
                    </w:p>
                    <w:p w14:paraId="0F73AF2D" w14:textId="33700E8B" w:rsidR="00C40034" w:rsidRPr="002C4DB4" w:rsidRDefault="00C40034" w:rsidP="00F27D8A">
                      <w:pPr>
                        <w:jc w:val="center"/>
                        <w:rPr>
                          <w:rFonts w:ascii="Cambria" w:hAnsi="Cambria"/>
                          <w:sz w:val="24"/>
                        </w:rPr>
                      </w:pPr>
                      <w:r>
                        <w:rPr>
                          <w:rFonts w:ascii="Cambria" w:hAnsi="Cambria"/>
                          <w:sz w:val="24"/>
                        </w:rPr>
                        <w:t>POTICANJE RAZVOJA TURIZMA</w:t>
                      </w:r>
                    </w:p>
                  </w:txbxContent>
                </v:textbox>
              </v:roundrect>
            </w:pict>
          </mc:Fallback>
        </mc:AlternateContent>
      </w:r>
      <w:r>
        <w:rPr>
          <w:rFonts w:ascii="Cambria" w:hAnsi="Cambria"/>
          <w:b/>
          <w:noProof/>
          <w:sz w:val="28"/>
          <w:szCs w:val="28"/>
        </w:rPr>
        <mc:AlternateContent>
          <mc:Choice Requires="wps">
            <w:drawing>
              <wp:anchor distT="0" distB="0" distL="114300" distR="114300" simplePos="0" relativeHeight="251678720" behindDoc="0" locked="0" layoutInCell="1" allowOverlap="1" wp14:anchorId="64D5E6FC" wp14:editId="7D0B2DC8">
                <wp:simplePos x="0" y="0"/>
                <wp:positionH relativeFrom="margin">
                  <wp:align>right</wp:align>
                </wp:positionH>
                <wp:positionV relativeFrom="paragraph">
                  <wp:posOffset>1428115</wp:posOffset>
                </wp:positionV>
                <wp:extent cx="5572125" cy="781050"/>
                <wp:effectExtent l="0" t="0" r="28575" b="19050"/>
                <wp:wrapNone/>
                <wp:docPr id="20" name="Pravokutnik: zaobljeni kutovi 20"/>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72489EF2" w14:textId="16A99F7B" w:rsidR="00C40034" w:rsidRPr="002C4DB4" w:rsidRDefault="00C40034" w:rsidP="00F27D8A">
                            <w:pPr>
                              <w:jc w:val="center"/>
                              <w:rPr>
                                <w:rFonts w:ascii="Cambria" w:hAnsi="Cambria"/>
                                <w:sz w:val="24"/>
                              </w:rPr>
                            </w:pPr>
                            <w:r w:rsidRPr="002C4DB4">
                              <w:rPr>
                                <w:rFonts w:ascii="Cambria" w:hAnsi="Cambria"/>
                                <w:sz w:val="24"/>
                              </w:rPr>
                              <w:t>PROGRAM 200</w:t>
                            </w:r>
                            <w:r>
                              <w:rPr>
                                <w:rFonts w:ascii="Cambria" w:hAnsi="Cambria"/>
                                <w:sz w:val="24"/>
                              </w:rPr>
                              <w:t>6</w:t>
                            </w:r>
                          </w:p>
                          <w:p w14:paraId="6706A7F1" w14:textId="7B75B9E4" w:rsidR="00C40034" w:rsidRPr="002C4DB4" w:rsidRDefault="00C40034" w:rsidP="00F27D8A">
                            <w:pPr>
                              <w:jc w:val="center"/>
                              <w:rPr>
                                <w:rFonts w:ascii="Cambria" w:hAnsi="Cambria"/>
                                <w:sz w:val="24"/>
                              </w:rPr>
                            </w:pPr>
                            <w:r>
                              <w:rPr>
                                <w:rFonts w:ascii="Cambria" w:hAnsi="Cambria"/>
                                <w:sz w:val="24"/>
                              </w:rPr>
                              <w:t>POTPORA POLJOPRIVREDI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4D5E6FC" id="Pravokutnik: zaobljeni kutovi 20" o:spid="_x0000_s1042" style="position:absolute;left:0;text-align:left;margin-left:387.55pt;margin-top:112.45pt;width:438.75pt;height:61.5pt;z-index:251678720;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" fillcolor="#b1cbe9" strokecolor="#5b9bd5" strokeweight=".5pt">
                <v:fill color2="#92b9e4" rotate="t" colors="0 #b1cbe9;.5 #a3c1e5;1 #92b9e4" focus="100%" type="gradient">
                  <o:fill v:ext="view" type="gradientUnscaled"/>
                </v:fill>
                <v:stroke joinstyle="miter"/>
                <v:textbox>
                  <w:txbxContent>
                    <w:p w14:paraId="72489EF2" w14:textId="16A99F7B" w:rsidR="00C40034" w:rsidRPr="002C4DB4" w:rsidRDefault="00C40034" w:rsidP="00F27D8A">
                      <w:pPr>
                        <w:jc w:val="center"/>
                        <w:rPr>
                          <w:rFonts w:ascii="Cambria" w:hAnsi="Cambria"/>
                          <w:sz w:val="24"/>
                        </w:rPr>
                      </w:pPr>
                      <w:r w:rsidRPr="002C4DB4">
                        <w:rPr>
                          <w:rFonts w:ascii="Cambria" w:hAnsi="Cambria"/>
                          <w:sz w:val="24"/>
                        </w:rPr>
                        <w:t>PROGRAM 200</w:t>
                      </w:r>
                      <w:r>
                        <w:rPr>
                          <w:rFonts w:ascii="Cambria" w:hAnsi="Cambria"/>
                          <w:sz w:val="24"/>
                        </w:rPr>
                        <w:t>6</w:t>
                      </w:r>
                    </w:p>
                    <w:p w14:paraId="6706A7F1" w14:textId="7B75B9E4" w:rsidR="00C40034" w:rsidRPr="002C4DB4" w:rsidRDefault="00C40034" w:rsidP="00F27D8A">
                      <w:pPr>
                        <w:jc w:val="center"/>
                        <w:rPr>
                          <w:rFonts w:ascii="Cambria" w:hAnsi="Cambria"/>
                          <w:sz w:val="24"/>
                        </w:rPr>
                      </w:pPr>
                      <w:r>
                        <w:rPr>
                          <w:rFonts w:ascii="Cambria" w:hAnsi="Cambria"/>
                          <w:sz w:val="24"/>
                        </w:rPr>
                        <w:t>POTPORA POLJOPRIVREDI</w:t>
                      </w:r>
                    </w:p>
                  </w:txbxContent>
                </v:textbox>
                <w10:wrap anchorx="margin"/>
              </v:roundrect>
            </w:pict>
          </mc:Fallback>
        </mc:AlternateContent>
      </w:r>
      <w:r>
        <w:rPr>
          <w:rFonts w:ascii="Cambria" w:hAnsi="Cambria"/>
          <w:b/>
          <w:noProof/>
          <w:sz w:val="28"/>
          <w:szCs w:val="28"/>
        </w:rPr>
        <mc:AlternateContent>
          <mc:Choice Requires="wps">
            <w:drawing>
              <wp:anchor distT="0" distB="0" distL="114300" distR="114300" simplePos="0" relativeHeight="251677696" behindDoc="0" locked="0" layoutInCell="1" allowOverlap="1" wp14:anchorId="30E84280" wp14:editId="594BF141">
                <wp:simplePos x="0" y="0"/>
                <wp:positionH relativeFrom="column">
                  <wp:posOffset>171450</wp:posOffset>
                </wp:positionH>
                <wp:positionV relativeFrom="paragraph">
                  <wp:posOffset>608965</wp:posOffset>
                </wp:positionV>
                <wp:extent cx="5572125" cy="781050"/>
                <wp:effectExtent l="0" t="0" r="28575" b="19050"/>
                <wp:wrapNone/>
                <wp:docPr id="23" name="Pravokutnik: zaobljeni kutovi 23"/>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2A160558" w14:textId="6867FBCA" w:rsidR="00C40034" w:rsidRPr="002C4DB4" w:rsidRDefault="00C40034" w:rsidP="00F27D8A">
                            <w:pPr>
                              <w:jc w:val="center"/>
                              <w:rPr>
                                <w:rFonts w:ascii="Cambria" w:hAnsi="Cambria"/>
                                <w:sz w:val="24"/>
                              </w:rPr>
                            </w:pPr>
                            <w:r w:rsidRPr="002C4DB4">
                              <w:rPr>
                                <w:rFonts w:ascii="Cambria" w:hAnsi="Cambria"/>
                                <w:sz w:val="24"/>
                              </w:rPr>
                              <w:t>PROGRAM 200</w:t>
                            </w:r>
                            <w:r>
                              <w:rPr>
                                <w:rFonts w:ascii="Cambria" w:hAnsi="Cambria"/>
                                <w:sz w:val="24"/>
                              </w:rPr>
                              <w:t>5</w:t>
                            </w:r>
                          </w:p>
                          <w:p w14:paraId="29D7BC17" w14:textId="38F111C3" w:rsidR="00C40034" w:rsidRPr="002C4DB4" w:rsidRDefault="00C40034" w:rsidP="00F27D8A">
                            <w:pPr>
                              <w:jc w:val="center"/>
                              <w:rPr>
                                <w:rFonts w:ascii="Cambria" w:hAnsi="Cambria"/>
                                <w:sz w:val="24"/>
                              </w:rPr>
                            </w:pPr>
                            <w:r>
                              <w:rPr>
                                <w:rFonts w:ascii="Cambria" w:hAnsi="Cambria"/>
                                <w:sz w:val="24"/>
                              </w:rPr>
                              <w:t>ZAŠTITA ŽIVOTINJA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0E84280" id="Pravokutnik: zaobljeni kutovi 23" o:spid="_x0000_s1043" style="position:absolute;left:0;text-align:left;margin-left:13.5pt;margin-top:47.95pt;width:438.75pt;height:61.5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" fillcolor="#b1cbe9" strokecolor="#5b9bd5" strokeweight=".5pt">
                <v:fill color2="#92b9e4" rotate="t" colors="0 #b1cbe9;.5 #a3c1e5;1 #92b9e4" focus="100%" type="gradient">
                  <o:fill v:ext="view" type="gradientUnscaled"/>
                </v:fill>
                <v:stroke joinstyle="miter"/>
                <v:textbox>
                  <w:txbxContent>
                    <w:p w14:paraId="2A160558" w14:textId="6867FBCA" w:rsidR="00C40034" w:rsidRPr="002C4DB4" w:rsidRDefault="00C40034" w:rsidP="00F27D8A">
                      <w:pPr>
                        <w:jc w:val="center"/>
                        <w:rPr>
                          <w:rFonts w:ascii="Cambria" w:hAnsi="Cambria"/>
                          <w:sz w:val="24"/>
                        </w:rPr>
                      </w:pPr>
                      <w:r w:rsidRPr="002C4DB4">
                        <w:rPr>
                          <w:rFonts w:ascii="Cambria" w:hAnsi="Cambria"/>
                          <w:sz w:val="24"/>
                        </w:rPr>
                        <w:t>PROGRAM 200</w:t>
                      </w:r>
                      <w:r>
                        <w:rPr>
                          <w:rFonts w:ascii="Cambria" w:hAnsi="Cambria"/>
                          <w:sz w:val="24"/>
                        </w:rPr>
                        <w:t>5</w:t>
                      </w:r>
                    </w:p>
                    <w:p w14:paraId="29D7BC17" w14:textId="38F111C3" w:rsidR="00C40034" w:rsidRPr="002C4DB4" w:rsidRDefault="00C40034" w:rsidP="00F27D8A">
                      <w:pPr>
                        <w:jc w:val="center"/>
                        <w:rPr>
                          <w:rFonts w:ascii="Cambria" w:hAnsi="Cambria"/>
                          <w:sz w:val="24"/>
                        </w:rPr>
                      </w:pPr>
                      <w:r>
                        <w:rPr>
                          <w:rFonts w:ascii="Cambria" w:hAnsi="Cambria"/>
                          <w:sz w:val="24"/>
                        </w:rPr>
                        <w:t>ZAŠTITA ŽIVOTINJA</w:t>
                      </w:r>
                    </w:p>
                  </w:txbxContent>
                </v:textbox>
              </v:roundrect>
            </w:pict>
          </mc:Fallback>
        </mc:AlternateContent>
      </w:r>
    </w:p>
    <w:p w14:paraId="79ECA8A2" w14:textId="77777777" w:rsidR="00F27D8A" w:rsidRPr="002C4DB4" w:rsidRDefault="00F27D8A" w:rsidP="00F27D8A">
      <w:pPr>
        <w:rPr>
          <w:rFonts w:ascii="Cambria" w:hAnsi="Cambria"/>
          <w:sz w:val="24"/>
          <w:szCs w:val="24"/>
        </w:rPr>
      </w:pPr>
    </w:p>
    <w:p w14:paraId="070E3CED" w14:textId="77777777" w:rsidR="00F27D8A" w:rsidRPr="002C4DB4" w:rsidRDefault="00F27D8A" w:rsidP="00F27D8A">
      <w:pPr>
        <w:rPr>
          <w:rFonts w:ascii="Cambria" w:hAnsi="Cambria"/>
          <w:sz w:val="24"/>
          <w:szCs w:val="24"/>
        </w:rPr>
      </w:pPr>
    </w:p>
    <w:p w14:paraId="4843FD21" w14:textId="77777777" w:rsidR="00F27D8A" w:rsidRPr="002C4DB4" w:rsidRDefault="00F27D8A" w:rsidP="00F27D8A">
      <w:pPr>
        <w:rPr>
          <w:rFonts w:ascii="Cambria" w:hAnsi="Cambria"/>
          <w:sz w:val="24"/>
          <w:szCs w:val="24"/>
        </w:rPr>
      </w:pPr>
    </w:p>
    <w:p w14:paraId="7352BB32" w14:textId="77777777" w:rsidR="00F27D8A" w:rsidRPr="002C4DB4" w:rsidRDefault="00F27D8A" w:rsidP="00F27D8A">
      <w:pPr>
        <w:rPr>
          <w:rFonts w:ascii="Cambria" w:hAnsi="Cambria"/>
          <w:sz w:val="24"/>
          <w:szCs w:val="24"/>
        </w:rPr>
      </w:pPr>
    </w:p>
    <w:p w14:paraId="47E44FB2" w14:textId="77777777" w:rsidR="00F27D8A" w:rsidRPr="002C4DB4" w:rsidRDefault="00F27D8A" w:rsidP="00F27D8A">
      <w:pPr>
        <w:rPr>
          <w:rFonts w:ascii="Cambria" w:hAnsi="Cambria"/>
          <w:sz w:val="24"/>
          <w:szCs w:val="24"/>
        </w:rPr>
      </w:pPr>
    </w:p>
    <w:p w14:paraId="1CD2341C" w14:textId="77777777" w:rsidR="00F27D8A" w:rsidRPr="002C4DB4" w:rsidRDefault="00F27D8A" w:rsidP="00F27D8A">
      <w:pPr>
        <w:rPr>
          <w:rFonts w:ascii="Cambria" w:hAnsi="Cambria"/>
          <w:sz w:val="24"/>
          <w:szCs w:val="24"/>
        </w:rPr>
      </w:pPr>
    </w:p>
    <w:p w14:paraId="4725E4D9" w14:textId="77777777" w:rsidR="00F27D8A" w:rsidRPr="002C4DB4" w:rsidRDefault="00F27D8A" w:rsidP="00F27D8A">
      <w:pPr>
        <w:rPr>
          <w:rFonts w:ascii="Cambria" w:hAnsi="Cambria"/>
          <w:sz w:val="24"/>
          <w:szCs w:val="24"/>
        </w:rPr>
      </w:pPr>
    </w:p>
    <w:p w14:paraId="13C92809" w14:textId="77777777" w:rsidR="00F27D8A" w:rsidRPr="002C4DB4" w:rsidRDefault="00F27D8A" w:rsidP="00F27D8A">
      <w:pPr>
        <w:rPr>
          <w:rFonts w:ascii="Cambria" w:hAnsi="Cambria"/>
          <w:sz w:val="24"/>
          <w:szCs w:val="24"/>
        </w:rPr>
      </w:pPr>
    </w:p>
    <w:p w14:paraId="27119486" w14:textId="77777777" w:rsidR="00F27D8A" w:rsidRPr="002C4DB4" w:rsidRDefault="00F27D8A" w:rsidP="00F27D8A">
      <w:pPr>
        <w:rPr>
          <w:rFonts w:ascii="Cambria" w:hAnsi="Cambria"/>
          <w:sz w:val="24"/>
          <w:szCs w:val="24"/>
        </w:rPr>
      </w:pPr>
    </w:p>
    <w:p w14:paraId="687B9572" w14:textId="77777777" w:rsidR="00F27D8A" w:rsidRPr="002C4DB4" w:rsidRDefault="00F27D8A" w:rsidP="00F27D8A">
      <w:pPr>
        <w:rPr>
          <w:rFonts w:ascii="Cambria" w:hAnsi="Cambria"/>
          <w:sz w:val="24"/>
          <w:szCs w:val="24"/>
        </w:rPr>
      </w:pPr>
    </w:p>
    <w:p w14:paraId="68211C2A" w14:textId="77777777" w:rsidR="00F27D8A" w:rsidRPr="002C4DB4" w:rsidRDefault="00F27D8A" w:rsidP="00F27D8A">
      <w:pPr>
        <w:rPr>
          <w:rFonts w:ascii="Cambria" w:hAnsi="Cambria"/>
          <w:sz w:val="24"/>
          <w:szCs w:val="24"/>
        </w:rPr>
      </w:pPr>
    </w:p>
    <w:p w14:paraId="59426AB9" w14:textId="77777777" w:rsidR="00F27D8A" w:rsidRPr="002C4DB4" w:rsidRDefault="00F27D8A" w:rsidP="00F27D8A">
      <w:pPr>
        <w:rPr>
          <w:rFonts w:ascii="Cambria" w:hAnsi="Cambria"/>
          <w:sz w:val="24"/>
          <w:szCs w:val="24"/>
        </w:rPr>
      </w:pPr>
    </w:p>
    <w:p w14:paraId="64051186" w14:textId="6F1FF7E9" w:rsidR="00F27D8A" w:rsidRDefault="004F7210" w:rsidP="00F27D8A">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82816" behindDoc="0" locked="0" layoutInCell="1" allowOverlap="1" wp14:anchorId="02D77021" wp14:editId="38768E78">
                <wp:simplePos x="0" y="0"/>
                <wp:positionH relativeFrom="margin">
                  <wp:align>right</wp:align>
                </wp:positionH>
                <wp:positionV relativeFrom="paragraph">
                  <wp:posOffset>65405</wp:posOffset>
                </wp:positionV>
                <wp:extent cx="5572125" cy="781050"/>
                <wp:effectExtent l="0" t="0" r="28575" b="19050"/>
                <wp:wrapNone/>
                <wp:docPr id="24" name="Pravokutnik: zaobljeni kutovi 24"/>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0BF3032B" w14:textId="5786CB3C" w:rsidR="00C40034" w:rsidRPr="002C4DB4" w:rsidRDefault="00C40034" w:rsidP="004F7210">
                            <w:pPr>
                              <w:jc w:val="center"/>
                              <w:rPr>
                                <w:rFonts w:ascii="Cambria" w:hAnsi="Cambria"/>
                                <w:sz w:val="24"/>
                              </w:rPr>
                            </w:pPr>
                            <w:r w:rsidRPr="002C4DB4">
                              <w:rPr>
                                <w:rFonts w:ascii="Cambria" w:hAnsi="Cambria"/>
                                <w:sz w:val="24"/>
                              </w:rPr>
                              <w:t>PROGRAM 20</w:t>
                            </w:r>
                            <w:r>
                              <w:rPr>
                                <w:rFonts w:ascii="Cambria" w:hAnsi="Cambria"/>
                                <w:sz w:val="24"/>
                              </w:rPr>
                              <w:t>09</w:t>
                            </w:r>
                          </w:p>
                          <w:p w14:paraId="04CD47F0" w14:textId="12E9C198" w:rsidR="00C40034" w:rsidRPr="002C4DB4" w:rsidRDefault="00C40034" w:rsidP="004F7210">
                            <w:pPr>
                              <w:jc w:val="center"/>
                              <w:rPr>
                                <w:rFonts w:ascii="Cambria" w:hAnsi="Cambria"/>
                                <w:sz w:val="24"/>
                              </w:rPr>
                            </w:pPr>
                            <w:r>
                              <w:rPr>
                                <w:rFonts w:ascii="Cambria" w:hAnsi="Cambria"/>
                                <w:sz w:val="24"/>
                              </w:rPr>
                              <w:t>PROSTORNO UREĐENJE I UNAPREĐENJE STANOVANJA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2D77021" id="Pravokutnik: zaobljeni kutovi 24" o:spid="_x0000_s1044" style="position:absolute;margin-left:387.55pt;margin-top:5.15pt;width:438.75pt;height:61.5pt;z-index:251682816;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" fillcolor="#b1cbe9" strokecolor="#5b9bd5" strokeweight=".5pt">
                <v:fill color2="#92b9e4" rotate="t" colors="0 #b1cbe9;.5 #a3c1e5;1 #92b9e4" focus="100%" type="gradient">
                  <o:fill v:ext="view" type="gradientUnscaled"/>
                </v:fill>
                <v:stroke joinstyle="miter"/>
                <v:textbox>
                  <w:txbxContent>
                    <w:p w14:paraId="0BF3032B" w14:textId="5786CB3C" w:rsidR="00C40034" w:rsidRPr="002C4DB4" w:rsidRDefault="00C40034" w:rsidP="004F7210">
                      <w:pPr>
                        <w:jc w:val="center"/>
                        <w:rPr>
                          <w:rFonts w:ascii="Cambria" w:hAnsi="Cambria"/>
                          <w:sz w:val="24"/>
                        </w:rPr>
                      </w:pPr>
                      <w:r w:rsidRPr="002C4DB4">
                        <w:rPr>
                          <w:rFonts w:ascii="Cambria" w:hAnsi="Cambria"/>
                          <w:sz w:val="24"/>
                        </w:rPr>
                        <w:t>PROGRAM 20</w:t>
                      </w:r>
                      <w:r>
                        <w:rPr>
                          <w:rFonts w:ascii="Cambria" w:hAnsi="Cambria"/>
                          <w:sz w:val="24"/>
                        </w:rPr>
                        <w:t>09</w:t>
                      </w:r>
                    </w:p>
                    <w:p w14:paraId="04CD47F0" w14:textId="12E9C198" w:rsidR="00C40034" w:rsidRPr="002C4DB4" w:rsidRDefault="00C40034" w:rsidP="004F7210">
                      <w:pPr>
                        <w:jc w:val="center"/>
                        <w:rPr>
                          <w:rFonts w:ascii="Cambria" w:hAnsi="Cambria"/>
                          <w:sz w:val="24"/>
                        </w:rPr>
                      </w:pPr>
                      <w:r>
                        <w:rPr>
                          <w:rFonts w:ascii="Cambria" w:hAnsi="Cambria"/>
                          <w:sz w:val="24"/>
                        </w:rPr>
                        <w:t>PROSTORNO UREĐENJE I UNAPREĐENJE STANOVANJA</w:t>
                      </w:r>
                    </w:p>
                  </w:txbxContent>
                </v:textbox>
                <w10:wrap anchorx="margin"/>
              </v:roundrect>
            </w:pict>
          </mc:Fallback>
        </mc:AlternateContent>
      </w:r>
    </w:p>
    <w:p w14:paraId="3C0FFDE2" w14:textId="2CB321AF" w:rsidR="00F27D8A" w:rsidRPr="00F27D8A" w:rsidRDefault="00F27D8A" w:rsidP="00F27D8A">
      <w:pPr>
        <w:jc w:val="both"/>
        <w:rPr>
          <w:rFonts w:ascii="Cambria" w:hAnsi="Cambria"/>
          <w:b/>
          <w:sz w:val="24"/>
          <w:szCs w:val="24"/>
        </w:rPr>
      </w:pPr>
    </w:p>
    <w:p w14:paraId="748322E0" w14:textId="2AAC59DC" w:rsidR="00744605" w:rsidRDefault="00744605" w:rsidP="00744605">
      <w:pPr>
        <w:jc w:val="both"/>
        <w:rPr>
          <w:rFonts w:ascii="Cambria" w:hAnsi="Cambria"/>
          <w:sz w:val="24"/>
          <w:szCs w:val="24"/>
        </w:rPr>
      </w:pPr>
    </w:p>
    <w:p w14:paraId="4CB44702" w14:textId="310010CF" w:rsidR="00744605" w:rsidRDefault="004F7210" w:rsidP="00744605">
      <w:pPr>
        <w:jc w:val="both"/>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84864" behindDoc="0" locked="0" layoutInCell="1" allowOverlap="1" wp14:anchorId="490CF32C" wp14:editId="7848866E">
                <wp:simplePos x="0" y="0"/>
                <wp:positionH relativeFrom="margin">
                  <wp:align>right</wp:align>
                </wp:positionH>
                <wp:positionV relativeFrom="paragraph">
                  <wp:posOffset>8890</wp:posOffset>
                </wp:positionV>
                <wp:extent cx="5572125" cy="781050"/>
                <wp:effectExtent l="0" t="0" r="28575" b="19050"/>
                <wp:wrapNone/>
                <wp:docPr id="25" name="Pravokutnik: zaobljeni kutovi 25"/>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4B0FC2B6" w14:textId="2D3A17A6" w:rsidR="00C40034" w:rsidRPr="002C4DB4" w:rsidRDefault="00C40034" w:rsidP="004F7210">
                            <w:pPr>
                              <w:jc w:val="center"/>
                              <w:rPr>
                                <w:rFonts w:ascii="Cambria" w:hAnsi="Cambria"/>
                                <w:sz w:val="24"/>
                              </w:rPr>
                            </w:pPr>
                            <w:r w:rsidRPr="002C4DB4">
                              <w:rPr>
                                <w:rFonts w:ascii="Cambria" w:hAnsi="Cambria"/>
                                <w:sz w:val="24"/>
                              </w:rPr>
                              <w:t>PROGRAM 20</w:t>
                            </w:r>
                            <w:r>
                              <w:rPr>
                                <w:rFonts w:ascii="Cambria" w:hAnsi="Cambria"/>
                                <w:sz w:val="24"/>
                              </w:rPr>
                              <w:t>10</w:t>
                            </w:r>
                          </w:p>
                          <w:p w14:paraId="36AD9F0D" w14:textId="5F361594" w:rsidR="00C40034" w:rsidRPr="002C4DB4" w:rsidRDefault="00C40034" w:rsidP="004F7210">
                            <w:pPr>
                              <w:jc w:val="center"/>
                              <w:rPr>
                                <w:rFonts w:ascii="Cambria" w:hAnsi="Cambria"/>
                                <w:sz w:val="24"/>
                              </w:rPr>
                            </w:pPr>
                            <w:r>
                              <w:rPr>
                                <w:rFonts w:ascii="Cambria" w:hAnsi="Cambria"/>
                                <w:sz w:val="24"/>
                              </w:rPr>
                              <w:t>OBRAZOVANJE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90CF32C" id="Pravokutnik: zaobljeni kutovi 25" o:spid="_x0000_s1045" style="position:absolute;left:0;text-align:left;margin-left:387.55pt;margin-top:.7pt;width:438.75pt;height:61.5pt;z-index:251684864;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" fillcolor="#b1cbe9" strokecolor="#5b9bd5" strokeweight=".5pt">
                <v:fill color2="#92b9e4" rotate="t" colors="0 #b1cbe9;.5 #a3c1e5;1 #92b9e4" focus="100%" type="gradient">
                  <o:fill v:ext="view" type="gradientUnscaled"/>
                </v:fill>
                <v:stroke joinstyle="miter"/>
                <v:textbox>
                  <w:txbxContent>
                    <w:p w14:paraId="4B0FC2B6" w14:textId="2D3A17A6" w:rsidR="00C40034" w:rsidRPr="002C4DB4" w:rsidRDefault="00C40034" w:rsidP="004F7210">
                      <w:pPr>
                        <w:jc w:val="center"/>
                        <w:rPr>
                          <w:rFonts w:ascii="Cambria" w:hAnsi="Cambria"/>
                          <w:sz w:val="24"/>
                        </w:rPr>
                      </w:pPr>
                      <w:r w:rsidRPr="002C4DB4">
                        <w:rPr>
                          <w:rFonts w:ascii="Cambria" w:hAnsi="Cambria"/>
                          <w:sz w:val="24"/>
                        </w:rPr>
                        <w:t>PROGRAM 20</w:t>
                      </w:r>
                      <w:r>
                        <w:rPr>
                          <w:rFonts w:ascii="Cambria" w:hAnsi="Cambria"/>
                          <w:sz w:val="24"/>
                        </w:rPr>
                        <w:t>10</w:t>
                      </w:r>
                    </w:p>
                    <w:p w14:paraId="36AD9F0D" w14:textId="5F361594" w:rsidR="00C40034" w:rsidRPr="002C4DB4" w:rsidRDefault="00C40034" w:rsidP="004F7210">
                      <w:pPr>
                        <w:jc w:val="center"/>
                        <w:rPr>
                          <w:rFonts w:ascii="Cambria" w:hAnsi="Cambria"/>
                          <w:sz w:val="24"/>
                        </w:rPr>
                      </w:pPr>
                      <w:r>
                        <w:rPr>
                          <w:rFonts w:ascii="Cambria" w:hAnsi="Cambria"/>
                          <w:sz w:val="24"/>
                        </w:rPr>
                        <w:t>OBRAZOVANJE</w:t>
                      </w:r>
                    </w:p>
                  </w:txbxContent>
                </v:textbox>
                <w10:wrap anchorx="margin"/>
              </v:roundrect>
            </w:pict>
          </mc:Fallback>
        </mc:AlternateContent>
      </w:r>
    </w:p>
    <w:p w14:paraId="6CD22BDE" w14:textId="0E1A5371" w:rsidR="00744605" w:rsidRDefault="00744605" w:rsidP="00744605">
      <w:pPr>
        <w:rPr>
          <w:rFonts w:ascii="Cambria" w:hAnsi="Cambria"/>
          <w:b/>
          <w:sz w:val="24"/>
          <w:szCs w:val="24"/>
        </w:rPr>
      </w:pPr>
    </w:p>
    <w:p w14:paraId="22FFBCF1" w14:textId="1101BFD2" w:rsidR="004F7210" w:rsidRDefault="004F7210" w:rsidP="004F7210">
      <w:pPr>
        <w:rPr>
          <w:rFonts w:ascii="Cambria" w:hAnsi="Cambria"/>
          <w:b/>
          <w:sz w:val="24"/>
          <w:szCs w:val="24"/>
        </w:rPr>
      </w:pPr>
      <w:r>
        <w:rPr>
          <w:rFonts w:ascii="Cambria" w:hAnsi="Cambria"/>
          <w:b/>
          <w:noProof/>
          <w:sz w:val="28"/>
          <w:szCs w:val="28"/>
        </w:rPr>
        <mc:AlternateContent>
          <mc:Choice Requires="wps">
            <w:drawing>
              <wp:anchor distT="0" distB="0" distL="114300" distR="114300" simplePos="0" relativeHeight="251686912" behindDoc="0" locked="0" layoutInCell="1" allowOverlap="1" wp14:anchorId="4852E366" wp14:editId="0B2891B1">
                <wp:simplePos x="0" y="0"/>
                <wp:positionH relativeFrom="margin">
                  <wp:align>right</wp:align>
                </wp:positionH>
                <wp:positionV relativeFrom="paragraph">
                  <wp:posOffset>236855</wp:posOffset>
                </wp:positionV>
                <wp:extent cx="5572125" cy="781050"/>
                <wp:effectExtent l="0" t="0" r="28575" b="19050"/>
                <wp:wrapNone/>
                <wp:docPr id="26" name="Pravokutnik: zaobljeni kutovi 26"/>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1ECE012D" w14:textId="2F097A80" w:rsidR="00C40034" w:rsidRPr="002C4DB4" w:rsidRDefault="00C40034" w:rsidP="004F7210">
                            <w:pPr>
                              <w:jc w:val="center"/>
                              <w:rPr>
                                <w:rFonts w:ascii="Cambria" w:hAnsi="Cambria"/>
                                <w:sz w:val="24"/>
                              </w:rPr>
                            </w:pPr>
                            <w:r w:rsidRPr="002C4DB4">
                              <w:rPr>
                                <w:rFonts w:ascii="Cambria" w:hAnsi="Cambria"/>
                                <w:sz w:val="24"/>
                              </w:rPr>
                              <w:t>PROGRAM 20</w:t>
                            </w:r>
                            <w:r>
                              <w:rPr>
                                <w:rFonts w:ascii="Cambria" w:hAnsi="Cambria"/>
                                <w:sz w:val="24"/>
                              </w:rPr>
                              <w:t>11</w:t>
                            </w:r>
                          </w:p>
                          <w:p w14:paraId="600FD0EB" w14:textId="60094500" w:rsidR="00C40034" w:rsidRPr="002C4DB4" w:rsidRDefault="00C40034" w:rsidP="004F7210">
                            <w:pPr>
                              <w:jc w:val="center"/>
                              <w:rPr>
                                <w:rFonts w:ascii="Cambria" w:hAnsi="Cambria"/>
                                <w:sz w:val="24"/>
                              </w:rPr>
                            </w:pPr>
                            <w:r>
                              <w:rPr>
                                <w:rFonts w:ascii="Cambria" w:hAnsi="Cambria"/>
                                <w:sz w:val="24"/>
                              </w:rPr>
                              <w:t>RAZVOJ SPORTA I REKREACIJE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52E366" id="Pravokutnik: zaobljeni kutovi 26" o:spid="_x0000_s1046" style="position:absolute;margin-left:387.55pt;margin-top:18.65pt;width:438.75pt;height:61.5pt;z-index:251686912;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" fillcolor="#b1cbe9" strokecolor="#5b9bd5" strokeweight=".5pt">
                <v:fill color2="#92b9e4" rotate="t" colors="0 #b1cbe9;.5 #a3c1e5;1 #92b9e4" focus="100%" type="gradient">
                  <o:fill v:ext="view" type="gradientUnscaled"/>
                </v:fill>
                <v:stroke joinstyle="miter"/>
                <v:textbox>
                  <w:txbxContent>
                    <w:p w14:paraId="1ECE012D" w14:textId="2F097A80" w:rsidR="00C40034" w:rsidRPr="002C4DB4" w:rsidRDefault="00C40034" w:rsidP="004F7210">
                      <w:pPr>
                        <w:jc w:val="center"/>
                        <w:rPr>
                          <w:rFonts w:ascii="Cambria" w:hAnsi="Cambria"/>
                          <w:sz w:val="24"/>
                        </w:rPr>
                      </w:pPr>
                      <w:r w:rsidRPr="002C4DB4">
                        <w:rPr>
                          <w:rFonts w:ascii="Cambria" w:hAnsi="Cambria"/>
                          <w:sz w:val="24"/>
                        </w:rPr>
                        <w:t>PROGRAM 20</w:t>
                      </w:r>
                      <w:r>
                        <w:rPr>
                          <w:rFonts w:ascii="Cambria" w:hAnsi="Cambria"/>
                          <w:sz w:val="24"/>
                        </w:rPr>
                        <w:t>11</w:t>
                      </w:r>
                    </w:p>
                    <w:p w14:paraId="600FD0EB" w14:textId="60094500" w:rsidR="00C40034" w:rsidRPr="002C4DB4" w:rsidRDefault="00C40034" w:rsidP="004F7210">
                      <w:pPr>
                        <w:jc w:val="center"/>
                        <w:rPr>
                          <w:rFonts w:ascii="Cambria" w:hAnsi="Cambria"/>
                          <w:sz w:val="24"/>
                        </w:rPr>
                      </w:pPr>
                      <w:r>
                        <w:rPr>
                          <w:rFonts w:ascii="Cambria" w:hAnsi="Cambria"/>
                          <w:sz w:val="24"/>
                        </w:rPr>
                        <w:t>RAZVOJ SPORTA I REKREACIJE</w:t>
                      </w:r>
                    </w:p>
                  </w:txbxContent>
                </v:textbox>
                <w10:wrap anchorx="margin"/>
              </v:roundrect>
            </w:pict>
          </mc:Fallback>
        </mc:AlternateContent>
      </w:r>
    </w:p>
    <w:p w14:paraId="31067CC3" w14:textId="77777777" w:rsidR="004F7210" w:rsidRDefault="004F7210" w:rsidP="004F7210">
      <w:pPr>
        <w:rPr>
          <w:rFonts w:ascii="Cambria" w:hAnsi="Cambria"/>
          <w:sz w:val="24"/>
          <w:szCs w:val="24"/>
        </w:rPr>
      </w:pPr>
    </w:p>
    <w:p w14:paraId="03740E40" w14:textId="77777777" w:rsidR="004F7210" w:rsidRDefault="004F7210" w:rsidP="004F7210">
      <w:pPr>
        <w:rPr>
          <w:rFonts w:ascii="Cambria" w:hAnsi="Cambria"/>
          <w:sz w:val="24"/>
          <w:szCs w:val="24"/>
        </w:rPr>
      </w:pPr>
    </w:p>
    <w:p w14:paraId="16709FBB" w14:textId="77777777" w:rsidR="004F7210" w:rsidRDefault="004F7210" w:rsidP="004F7210">
      <w:pPr>
        <w:rPr>
          <w:rFonts w:ascii="Cambria" w:hAnsi="Cambria"/>
          <w:sz w:val="24"/>
          <w:szCs w:val="24"/>
        </w:rPr>
      </w:pPr>
    </w:p>
    <w:p w14:paraId="694A5885" w14:textId="77777777" w:rsidR="004F7210" w:rsidRDefault="004F7210" w:rsidP="004F7210">
      <w:pPr>
        <w:rPr>
          <w:rFonts w:ascii="Cambria" w:hAnsi="Cambria"/>
          <w:sz w:val="24"/>
          <w:szCs w:val="24"/>
        </w:rPr>
      </w:pPr>
    </w:p>
    <w:p w14:paraId="384AC2E3" w14:textId="77777777" w:rsidR="00557B78" w:rsidRDefault="00557B78" w:rsidP="004F7210">
      <w:pPr>
        <w:rPr>
          <w:rFonts w:ascii="Cambria" w:hAnsi="Cambria"/>
          <w:sz w:val="24"/>
          <w:szCs w:val="24"/>
        </w:rPr>
      </w:pPr>
    </w:p>
    <w:p w14:paraId="0E95A154" w14:textId="77777777" w:rsidR="00557B78" w:rsidRDefault="00557B78" w:rsidP="004F7210">
      <w:pPr>
        <w:rPr>
          <w:rFonts w:ascii="Cambria" w:hAnsi="Cambria"/>
          <w:sz w:val="24"/>
          <w:szCs w:val="24"/>
        </w:rPr>
      </w:pPr>
    </w:p>
    <w:p w14:paraId="48F5F53D" w14:textId="27234187" w:rsidR="004F7210" w:rsidRDefault="004F7210" w:rsidP="004F7210">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91008" behindDoc="0" locked="0" layoutInCell="1" allowOverlap="1" wp14:anchorId="4335E1A3" wp14:editId="78648664">
                <wp:simplePos x="0" y="0"/>
                <wp:positionH relativeFrom="margin">
                  <wp:align>right</wp:align>
                </wp:positionH>
                <wp:positionV relativeFrom="paragraph">
                  <wp:posOffset>294005</wp:posOffset>
                </wp:positionV>
                <wp:extent cx="5572125" cy="781050"/>
                <wp:effectExtent l="0" t="0" r="28575" b="19050"/>
                <wp:wrapNone/>
                <wp:docPr id="28" name="Pravokutnik: zaobljeni kutovi 28"/>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2B60B9B1" w14:textId="53A03460" w:rsidR="00C40034" w:rsidRPr="002C4DB4" w:rsidRDefault="00C40034" w:rsidP="004F7210">
                            <w:pPr>
                              <w:jc w:val="center"/>
                              <w:rPr>
                                <w:rFonts w:ascii="Cambria" w:hAnsi="Cambria"/>
                                <w:sz w:val="24"/>
                              </w:rPr>
                            </w:pPr>
                            <w:r w:rsidRPr="002C4DB4">
                              <w:rPr>
                                <w:rFonts w:ascii="Cambria" w:hAnsi="Cambria"/>
                                <w:sz w:val="24"/>
                              </w:rPr>
                              <w:t>PROGRAM 20</w:t>
                            </w:r>
                            <w:r>
                              <w:rPr>
                                <w:rFonts w:ascii="Cambria" w:hAnsi="Cambria"/>
                                <w:sz w:val="24"/>
                              </w:rPr>
                              <w:t>13</w:t>
                            </w:r>
                          </w:p>
                          <w:p w14:paraId="38C08DDF" w14:textId="633431E3" w:rsidR="00C40034" w:rsidRPr="002C4DB4" w:rsidRDefault="00C40034" w:rsidP="004F7210">
                            <w:pPr>
                              <w:jc w:val="center"/>
                              <w:rPr>
                                <w:rFonts w:ascii="Cambria" w:hAnsi="Cambria"/>
                                <w:sz w:val="24"/>
                              </w:rPr>
                            </w:pPr>
                            <w:r>
                              <w:rPr>
                                <w:rFonts w:ascii="Cambria" w:hAnsi="Cambria"/>
                                <w:sz w:val="24"/>
                              </w:rPr>
                              <w:t>ZDRAVSTVO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35E1A3" id="Pravokutnik: zaobljeni kutovi 28" o:spid="_x0000_s1047" style="position:absolute;margin-left:387.55pt;margin-top:23.15pt;width:438.75pt;height:61.5pt;z-index:251691008;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" fillcolor="#b1cbe9" strokecolor="#5b9bd5" strokeweight=".5pt">
                <v:fill color2="#92b9e4" rotate="t" colors="0 #b1cbe9;.5 #a3c1e5;1 #92b9e4" focus="100%" type="gradient">
                  <o:fill v:ext="view" type="gradientUnscaled"/>
                </v:fill>
                <v:stroke joinstyle="miter"/>
                <v:textbox>
                  <w:txbxContent>
                    <w:p w14:paraId="2B60B9B1" w14:textId="53A03460" w:rsidR="00C40034" w:rsidRPr="002C4DB4" w:rsidRDefault="00C40034" w:rsidP="004F7210">
                      <w:pPr>
                        <w:jc w:val="center"/>
                        <w:rPr>
                          <w:rFonts w:ascii="Cambria" w:hAnsi="Cambria"/>
                          <w:sz w:val="24"/>
                        </w:rPr>
                      </w:pPr>
                      <w:r w:rsidRPr="002C4DB4">
                        <w:rPr>
                          <w:rFonts w:ascii="Cambria" w:hAnsi="Cambria"/>
                          <w:sz w:val="24"/>
                        </w:rPr>
                        <w:t>PROGRAM 20</w:t>
                      </w:r>
                      <w:r>
                        <w:rPr>
                          <w:rFonts w:ascii="Cambria" w:hAnsi="Cambria"/>
                          <w:sz w:val="24"/>
                        </w:rPr>
                        <w:t>13</w:t>
                      </w:r>
                    </w:p>
                    <w:p w14:paraId="38C08DDF" w14:textId="633431E3" w:rsidR="00C40034" w:rsidRPr="002C4DB4" w:rsidRDefault="00C40034" w:rsidP="004F7210">
                      <w:pPr>
                        <w:jc w:val="center"/>
                        <w:rPr>
                          <w:rFonts w:ascii="Cambria" w:hAnsi="Cambria"/>
                          <w:sz w:val="24"/>
                        </w:rPr>
                      </w:pPr>
                      <w:r>
                        <w:rPr>
                          <w:rFonts w:ascii="Cambria" w:hAnsi="Cambria"/>
                          <w:sz w:val="24"/>
                        </w:rPr>
                        <w:t>ZDRAVSTVO</w:t>
                      </w:r>
                    </w:p>
                  </w:txbxContent>
                </v:textbox>
                <w10:wrap anchorx="margin"/>
              </v:roundrect>
            </w:pict>
          </mc:Fallback>
        </mc:AlternateContent>
      </w:r>
      <w:r>
        <w:rPr>
          <w:rFonts w:ascii="Cambria" w:hAnsi="Cambria"/>
          <w:b/>
          <w:noProof/>
          <w:sz w:val="28"/>
          <w:szCs w:val="28"/>
        </w:rPr>
        <mc:AlternateContent>
          <mc:Choice Requires="wps">
            <w:drawing>
              <wp:anchor distT="0" distB="0" distL="114300" distR="114300" simplePos="0" relativeHeight="251688960" behindDoc="0" locked="0" layoutInCell="1" allowOverlap="1" wp14:anchorId="1BB490F4" wp14:editId="37987E54">
                <wp:simplePos x="0" y="0"/>
                <wp:positionH relativeFrom="margin">
                  <wp:align>right</wp:align>
                </wp:positionH>
                <wp:positionV relativeFrom="paragraph">
                  <wp:posOffset>-534035</wp:posOffset>
                </wp:positionV>
                <wp:extent cx="5572125" cy="781050"/>
                <wp:effectExtent l="0" t="0" r="28575" b="19050"/>
                <wp:wrapNone/>
                <wp:docPr id="27" name="Pravokutnik: zaobljeni kutovi 27"/>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694B7D22" w14:textId="2479E449" w:rsidR="00C40034" w:rsidRPr="002C4DB4" w:rsidRDefault="00C40034" w:rsidP="004F7210">
                            <w:pPr>
                              <w:jc w:val="center"/>
                              <w:rPr>
                                <w:rFonts w:ascii="Cambria" w:hAnsi="Cambria"/>
                                <w:sz w:val="24"/>
                              </w:rPr>
                            </w:pPr>
                            <w:r w:rsidRPr="002C4DB4">
                              <w:rPr>
                                <w:rFonts w:ascii="Cambria" w:hAnsi="Cambria"/>
                                <w:sz w:val="24"/>
                              </w:rPr>
                              <w:t>PROGRAM 20</w:t>
                            </w:r>
                            <w:r>
                              <w:rPr>
                                <w:rFonts w:ascii="Cambria" w:hAnsi="Cambria"/>
                                <w:sz w:val="24"/>
                              </w:rPr>
                              <w:t>12</w:t>
                            </w:r>
                          </w:p>
                          <w:p w14:paraId="100C6A55" w14:textId="613D4B2F" w:rsidR="00C40034" w:rsidRPr="002C4DB4" w:rsidRDefault="00C40034" w:rsidP="004F7210">
                            <w:pPr>
                              <w:jc w:val="center"/>
                              <w:rPr>
                                <w:rFonts w:ascii="Cambria" w:hAnsi="Cambria"/>
                                <w:sz w:val="24"/>
                              </w:rPr>
                            </w:pPr>
                            <w:r>
                              <w:rPr>
                                <w:rFonts w:ascii="Cambria" w:hAnsi="Cambria"/>
                                <w:sz w:val="24"/>
                              </w:rPr>
                              <w:t>PROMICANJE KULTURE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B490F4" id="Pravokutnik: zaobljeni kutovi 27" o:spid="_x0000_s1048" style="position:absolute;margin-left:387.55pt;margin-top:-42.05pt;width:438.75pt;height:61.5pt;z-index:251688960;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" fillcolor="#b1cbe9" strokecolor="#5b9bd5" strokeweight=".5pt">
                <v:fill color2="#92b9e4" rotate="t" colors="0 #b1cbe9;.5 #a3c1e5;1 #92b9e4" focus="100%" type="gradient">
                  <o:fill v:ext="view" type="gradientUnscaled"/>
                </v:fill>
                <v:stroke joinstyle="miter"/>
                <v:textbox>
                  <w:txbxContent>
                    <w:p w14:paraId="694B7D22" w14:textId="2479E449" w:rsidR="00C40034" w:rsidRPr="002C4DB4" w:rsidRDefault="00C40034" w:rsidP="004F7210">
                      <w:pPr>
                        <w:jc w:val="center"/>
                        <w:rPr>
                          <w:rFonts w:ascii="Cambria" w:hAnsi="Cambria"/>
                          <w:sz w:val="24"/>
                        </w:rPr>
                      </w:pPr>
                      <w:r w:rsidRPr="002C4DB4">
                        <w:rPr>
                          <w:rFonts w:ascii="Cambria" w:hAnsi="Cambria"/>
                          <w:sz w:val="24"/>
                        </w:rPr>
                        <w:t>PROGRAM 20</w:t>
                      </w:r>
                      <w:r>
                        <w:rPr>
                          <w:rFonts w:ascii="Cambria" w:hAnsi="Cambria"/>
                          <w:sz w:val="24"/>
                        </w:rPr>
                        <w:t>12</w:t>
                      </w:r>
                    </w:p>
                    <w:p w14:paraId="100C6A55" w14:textId="613D4B2F" w:rsidR="00C40034" w:rsidRPr="002C4DB4" w:rsidRDefault="00C40034" w:rsidP="004F7210">
                      <w:pPr>
                        <w:jc w:val="center"/>
                        <w:rPr>
                          <w:rFonts w:ascii="Cambria" w:hAnsi="Cambria"/>
                          <w:sz w:val="24"/>
                        </w:rPr>
                      </w:pPr>
                      <w:r>
                        <w:rPr>
                          <w:rFonts w:ascii="Cambria" w:hAnsi="Cambria"/>
                          <w:sz w:val="24"/>
                        </w:rPr>
                        <w:t>PROMICANJE KULTURE</w:t>
                      </w:r>
                    </w:p>
                  </w:txbxContent>
                </v:textbox>
                <w10:wrap anchorx="margin"/>
              </v:roundrect>
            </w:pict>
          </mc:Fallback>
        </mc:AlternateContent>
      </w:r>
    </w:p>
    <w:p w14:paraId="099E3B9B" w14:textId="25DDCAE1" w:rsidR="004F7210" w:rsidRDefault="004F7210" w:rsidP="004F7210">
      <w:pPr>
        <w:rPr>
          <w:rFonts w:ascii="Cambria" w:hAnsi="Cambria"/>
          <w:sz w:val="24"/>
          <w:szCs w:val="24"/>
        </w:rPr>
      </w:pPr>
    </w:p>
    <w:p w14:paraId="48BCE8A3" w14:textId="12359952" w:rsidR="004F7210" w:rsidRPr="004F7210" w:rsidRDefault="004F7210" w:rsidP="004F7210">
      <w:pPr>
        <w:rPr>
          <w:rFonts w:ascii="Cambria" w:hAnsi="Cambria"/>
          <w:sz w:val="24"/>
          <w:szCs w:val="24"/>
        </w:rPr>
      </w:pPr>
    </w:p>
    <w:p w14:paraId="2D47AC0B" w14:textId="36B8FF3B" w:rsidR="004F7210" w:rsidRDefault="004F7210" w:rsidP="004F7210">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93056" behindDoc="0" locked="0" layoutInCell="1" allowOverlap="1" wp14:anchorId="0A028689" wp14:editId="72244AAE">
                <wp:simplePos x="0" y="0"/>
                <wp:positionH relativeFrom="margin">
                  <wp:align>right</wp:align>
                </wp:positionH>
                <wp:positionV relativeFrom="paragraph">
                  <wp:posOffset>227330</wp:posOffset>
                </wp:positionV>
                <wp:extent cx="5572125" cy="781050"/>
                <wp:effectExtent l="0" t="0" r="28575" b="19050"/>
                <wp:wrapNone/>
                <wp:docPr id="29" name="Pravokutnik: zaobljeni kutovi 29"/>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4F6FFCAE" w14:textId="619773FA" w:rsidR="00C40034" w:rsidRPr="002C4DB4" w:rsidRDefault="00C40034" w:rsidP="004F7210">
                            <w:pPr>
                              <w:jc w:val="center"/>
                              <w:rPr>
                                <w:rFonts w:ascii="Cambria" w:hAnsi="Cambria"/>
                                <w:sz w:val="24"/>
                              </w:rPr>
                            </w:pPr>
                            <w:r w:rsidRPr="002C4DB4">
                              <w:rPr>
                                <w:rFonts w:ascii="Cambria" w:hAnsi="Cambria"/>
                                <w:sz w:val="24"/>
                              </w:rPr>
                              <w:t>PROGRAM 20</w:t>
                            </w:r>
                            <w:r>
                              <w:rPr>
                                <w:rFonts w:ascii="Cambria" w:hAnsi="Cambria"/>
                                <w:sz w:val="24"/>
                              </w:rPr>
                              <w:t>14</w:t>
                            </w:r>
                          </w:p>
                          <w:p w14:paraId="163D7B27" w14:textId="645AE49D" w:rsidR="00C40034" w:rsidRPr="002C4DB4" w:rsidRDefault="00C40034" w:rsidP="004F7210">
                            <w:pPr>
                              <w:jc w:val="center"/>
                              <w:rPr>
                                <w:rFonts w:ascii="Cambria" w:hAnsi="Cambria"/>
                                <w:sz w:val="24"/>
                              </w:rPr>
                            </w:pPr>
                            <w:r>
                              <w:rPr>
                                <w:rFonts w:ascii="Cambria" w:hAnsi="Cambria"/>
                                <w:sz w:val="24"/>
                              </w:rPr>
                              <w:t>RAZVOJ SUSTAVA CIVILNE ZAŠTITE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A028689" id="Pravokutnik: zaobljeni kutovi 29" o:spid="_x0000_s1049" style="position:absolute;margin-left:387.55pt;margin-top:17.9pt;width:438.75pt;height:61.5pt;z-index:251693056;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" fillcolor="#b1cbe9" strokecolor="#5b9bd5" strokeweight=".5pt">
                <v:fill color2="#92b9e4" rotate="t" colors="0 #b1cbe9;.5 #a3c1e5;1 #92b9e4" focus="100%" type="gradient">
                  <o:fill v:ext="view" type="gradientUnscaled"/>
                </v:fill>
                <v:stroke joinstyle="miter"/>
                <v:textbox>
                  <w:txbxContent>
                    <w:p w14:paraId="4F6FFCAE" w14:textId="619773FA" w:rsidR="00C40034" w:rsidRPr="002C4DB4" w:rsidRDefault="00C40034" w:rsidP="004F7210">
                      <w:pPr>
                        <w:jc w:val="center"/>
                        <w:rPr>
                          <w:rFonts w:ascii="Cambria" w:hAnsi="Cambria"/>
                          <w:sz w:val="24"/>
                        </w:rPr>
                      </w:pPr>
                      <w:r w:rsidRPr="002C4DB4">
                        <w:rPr>
                          <w:rFonts w:ascii="Cambria" w:hAnsi="Cambria"/>
                          <w:sz w:val="24"/>
                        </w:rPr>
                        <w:t>PROGRAM 20</w:t>
                      </w:r>
                      <w:r>
                        <w:rPr>
                          <w:rFonts w:ascii="Cambria" w:hAnsi="Cambria"/>
                          <w:sz w:val="24"/>
                        </w:rPr>
                        <w:t>14</w:t>
                      </w:r>
                    </w:p>
                    <w:p w14:paraId="163D7B27" w14:textId="645AE49D" w:rsidR="00C40034" w:rsidRPr="002C4DB4" w:rsidRDefault="00C40034" w:rsidP="004F7210">
                      <w:pPr>
                        <w:jc w:val="center"/>
                        <w:rPr>
                          <w:rFonts w:ascii="Cambria" w:hAnsi="Cambria"/>
                          <w:sz w:val="24"/>
                        </w:rPr>
                      </w:pPr>
                      <w:r>
                        <w:rPr>
                          <w:rFonts w:ascii="Cambria" w:hAnsi="Cambria"/>
                          <w:sz w:val="24"/>
                        </w:rPr>
                        <w:t>RAZVOJ SUSTAVA CIVILNE ZAŠTITE</w:t>
                      </w:r>
                    </w:p>
                  </w:txbxContent>
                </v:textbox>
                <w10:wrap anchorx="margin"/>
              </v:roundrect>
            </w:pict>
          </mc:Fallback>
        </mc:AlternateContent>
      </w:r>
    </w:p>
    <w:p w14:paraId="5D5CE2A7" w14:textId="1DE8EC12" w:rsidR="004F7210" w:rsidRDefault="004F7210" w:rsidP="004F7210">
      <w:pPr>
        <w:ind w:firstLine="708"/>
        <w:rPr>
          <w:rFonts w:ascii="Cambria" w:hAnsi="Cambria"/>
          <w:sz w:val="24"/>
          <w:szCs w:val="24"/>
        </w:rPr>
      </w:pPr>
    </w:p>
    <w:p w14:paraId="0BB543A9" w14:textId="43F16B0F" w:rsidR="004F7210" w:rsidRPr="004F7210" w:rsidRDefault="004F7210" w:rsidP="004F7210">
      <w:pPr>
        <w:rPr>
          <w:rFonts w:ascii="Cambria" w:hAnsi="Cambria"/>
          <w:sz w:val="24"/>
          <w:szCs w:val="24"/>
        </w:rPr>
      </w:pPr>
    </w:p>
    <w:p w14:paraId="1FA4EEED" w14:textId="7BA018D8" w:rsidR="004F7210" w:rsidRDefault="004F7210" w:rsidP="004F7210">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95104" behindDoc="0" locked="0" layoutInCell="1" allowOverlap="1" wp14:anchorId="336FF217" wp14:editId="47E61180">
                <wp:simplePos x="0" y="0"/>
                <wp:positionH relativeFrom="margin">
                  <wp:align>right</wp:align>
                </wp:positionH>
                <wp:positionV relativeFrom="paragraph">
                  <wp:posOffset>160655</wp:posOffset>
                </wp:positionV>
                <wp:extent cx="5572125" cy="781050"/>
                <wp:effectExtent l="0" t="0" r="28575" b="19050"/>
                <wp:wrapNone/>
                <wp:docPr id="30" name="Pravokutnik: zaobljeni kutovi 30"/>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571ABBB3" w14:textId="35988B35" w:rsidR="00C40034" w:rsidRPr="002C4DB4" w:rsidRDefault="00C40034" w:rsidP="004F7210">
                            <w:pPr>
                              <w:jc w:val="center"/>
                              <w:rPr>
                                <w:rFonts w:ascii="Cambria" w:hAnsi="Cambria"/>
                                <w:sz w:val="24"/>
                              </w:rPr>
                            </w:pPr>
                            <w:r w:rsidRPr="002C4DB4">
                              <w:rPr>
                                <w:rFonts w:ascii="Cambria" w:hAnsi="Cambria"/>
                                <w:sz w:val="24"/>
                              </w:rPr>
                              <w:t>PROGRAM 20</w:t>
                            </w:r>
                            <w:r>
                              <w:rPr>
                                <w:rFonts w:ascii="Cambria" w:hAnsi="Cambria"/>
                                <w:sz w:val="24"/>
                              </w:rPr>
                              <w:t>15</w:t>
                            </w:r>
                          </w:p>
                          <w:p w14:paraId="379F9FFD" w14:textId="47DEB602" w:rsidR="00C40034" w:rsidRPr="002C4DB4" w:rsidRDefault="00C40034" w:rsidP="004F7210">
                            <w:pPr>
                              <w:jc w:val="center"/>
                              <w:rPr>
                                <w:rFonts w:ascii="Cambria" w:hAnsi="Cambria"/>
                                <w:sz w:val="24"/>
                              </w:rPr>
                            </w:pPr>
                            <w:r>
                              <w:rPr>
                                <w:rFonts w:ascii="Cambria" w:hAnsi="Cambria"/>
                                <w:sz w:val="24"/>
                              </w:rPr>
                              <w:t>RAZVOJ CIVILNOG DRUŠTVA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36FF217" id="Pravokutnik: zaobljeni kutovi 30" o:spid="_x0000_s1050" style="position:absolute;margin-left:387.55pt;margin-top:12.65pt;width:438.75pt;height:61.5pt;z-index:251695104;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" fillcolor="#b1cbe9" strokecolor="#5b9bd5" strokeweight=".5pt">
                <v:fill color2="#92b9e4" rotate="t" colors="0 #b1cbe9;.5 #a3c1e5;1 #92b9e4" focus="100%" type="gradient">
                  <o:fill v:ext="view" type="gradientUnscaled"/>
                </v:fill>
                <v:stroke joinstyle="miter"/>
                <v:textbox>
                  <w:txbxContent>
                    <w:p w14:paraId="571ABBB3" w14:textId="35988B35" w:rsidR="00C40034" w:rsidRPr="002C4DB4" w:rsidRDefault="00C40034" w:rsidP="004F7210">
                      <w:pPr>
                        <w:jc w:val="center"/>
                        <w:rPr>
                          <w:rFonts w:ascii="Cambria" w:hAnsi="Cambria"/>
                          <w:sz w:val="24"/>
                        </w:rPr>
                      </w:pPr>
                      <w:r w:rsidRPr="002C4DB4">
                        <w:rPr>
                          <w:rFonts w:ascii="Cambria" w:hAnsi="Cambria"/>
                          <w:sz w:val="24"/>
                        </w:rPr>
                        <w:t>PROGRAM 20</w:t>
                      </w:r>
                      <w:r>
                        <w:rPr>
                          <w:rFonts w:ascii="Cambria" w:hAnsi="Cambria"/>
                          <w:sz w:val="24"/>
                        </w:rPr>
                        <w:t>15</w:t>
                      </w:r>
                    </w:p>
                    <w:p w14:paraId="379F9FFD" w14:textId="47DEB602" w:rsidR="00C40034" w:rsidRPr="002C4DB4" w:rsidRDefault="00C40034" w:rsidP="004F7210">
                      <w:pPr>
                        <w:jc w:val="center"/>
                        <w:rPr>
                          <w:rFonts w:ascii="Cambria" w:hAnsi="Cambria"/>
                          <w:sz w:val="24"/>
                        </w:rPr>
                      </w:pPr>
                      <w:r>
                        <w:rPr>
                          <w:rFonts w:ascii="Cambria" w:hAnsi="Cambria"/>
                          <w:sz w:val="24"/>
                        </w:rPr>
                        <w:t>RAZVOJ CIVILNOG DRUŠTVA</w:t>
                      </w:r>
                    </w:p>
                  </w:txbxContent>
                </v:textbox>
                <w10:wrap anchorx="margin"/>
              </v:roundrect>
            </w:pict>
          </mc:Fallback>
        </mc:AlternateContent>
      </w:r>
    </w:p>
    <w:p w14:paraId="527E6CA4" w14:textId="38B9AF77" w:rsidR="004F7210" w:rsidRDefault="004F7210" w:rsidP="004F7210">
      <w:pPr>
        <w:ind w:firstLine="708"/>
        <w:rPr>
          <w:rFonts w:ascii="Cambria" w:hAnsi="Cambria"/>
          <w:sz w:val="24"/>
          <w:szCs w:val="24"/>
        </w:rPr>
      </w:pPr>
    </w:p>
    <w:p w14:paraId="468D278B" w14:textId="3032EBFE" w:rsidR="004F7210" w:rsidRPr="004F7210" w:rsidRDefault="004F7210" w:rsidP="004F7210">
      <w:pPr>
        <w:rPr>
          <w:rFonts w:ascii="Cambria" w:hAnsi="Cambria"/>
          <w:sz w:val="24"/>
          <w:szCs w:val="24"/>
        </w:rPr>
      </w:pPr>
    </w:p>
    <w:p w14:paraId="2C9449B7" w14:textId="4FDCAE2C" w:rsidR="004F7210" w:rsidRPr="004F7210" w:rsidRDefault="004F7210" w:rsidP="004F7210">
      <w:pPr>
        <w:rPr>
          <w:rFonts w:ascii="Cambria" w:hAnsi="Cambria"/>
          <w:sz w:val="24"/>
          <w:szCs w:val="24"/>
        </w:rPr>
      </w:pPr>
    </w:p>
    <w:p w14:paraId="4DF56553" w14:textId="25C87492" w:rsidR="004F7210" w:rsidRDefault="004F7210" w:rsidP="004F7210">
      <w:pPr>
        <w:rPr>
          <w:rFonts w:ascii="Cambria" w:hAnsi="Cambria"/>
          <w:sz w:val="24"/>
          <w:szCs w:val="24"/>
        </w:rPr>
      </w:pPr>
      <w:r>
        <w:rPr>
          <w:rFonts w:ascii="Cambria" w:hAnsi="Cambria"/>
          <w:sz w:val="24"/>
          <w:szCs w:val="24"/>
        </w:rPr>
        <w:t xml:space="preserve">U nastavku se daje detaljnije objašnjenje utvrđenih rashoda po svakom pojedinom programu. </w:t>
      </w:r>
    </w:p>
    <w:p w14:paraId="162CC93A" w14:textId="1A5F91E3" w:rsidR="004F7210" w:rsidRDefault="004F7210" w:rsidP="004F7210">
      <w:pPr>
        <w:rPr>
          <w:rFonts w:ascii="Cambria" w:hAnsi="Cambria"/>
          <w:b/>
          <w:sz w:val="24"/>
          <w:szCs w:val="24"/>
        </w:rPr>
      </w:pPr>
      <w:r w:rsidRPr="004F7210">
        <w:rPr>
          <w:rFonts w:ascii="Cambria" w:hAnsi="Cambria"/>
          <w:b/>
          <w:sz w:val="24"/>
          <w:szCs w:val="24"/>
        </w:rPr>
        <w:t>Grafički prikaz br. 7: Pregled utvrđenih rashoda u Programu 1001 Redovan rad predstavničkog tijela</w:t>
      </w:r>
    </w:p>
    <w:p w14:paraId="5F6C74E6" w14:textId="421F5598" w:rsidR="004F7210" w:rsidRDefault="004F7210" w:rsidP="004F7210">
      <w:pPr>
        <w:rPr>
          <w:rFonts w:ascii="Cambria" w:hAnsi="Cambria"/>
          <w:b/>
          <w:sz w:val="24"/>
          <w:szCs w:val="24"/>
        </w:rPr>
      </w:pPr>
      <w:r>
        <w:rPr>
          <w:noProof/>
        </w:rPr>
        <w:drawing>
          <wp:inline distT="0" distB="0" distL="0" distR="0" wp14:anchorId="2685B4CC" wp14:editId="1C31D287">
            <wp:extent cx="5505450" cy="2743200"/>
            <wp:effectExtent l="0" t="0" r="0" b="0"/>
            <wp:docPr id="31" name="Grafikon 31">
              <a:extLst xmlns:a="http://schemas.openxmlformats.org/drawingml/2006/main">
                <a:ext uri="{FF2B5EF4-FFF2-40B4-BE49-F238E27FC236}">
                  <a16:creationId xmlns:a16="http://schemas.microsoft.com/office/drawing/2014/main" id="{2B09560E-79AA-486B-A86F-A05891ECF6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7236EF3" w14:textId="2B77AB28" w:rsidR="004F7210" w:rsidRDefault="00557B78" w:rsidP="00557B78">
      <w:pPr>
        <w:jc w:val="both"/>
        <w:rPr>
          <w:rFonts w:ascii="Cambria" w:hAnsi="Cambria"/>
          <w:sz w:val="24"/>
          <w:szCs w:val="24"/>
        </w:rPr>
      </w:pPr>
      <w:r>
        <w:rPr>
          <w:rFonts w:ascii="Cambria" w:hAnsi="Cambria"/>
          <w:sz w:val="24"/>
          <w:szCs w:val="24"/>
        </w:rPr>
        <w:t xml:space="preserve">Iz grafičkog prikaza br. 7 je vidljivo da su u </w:t>
      </w:r>
      <w:r w:rsidRPr="00D67C83">
        <w:rPr>
          <w:rFonts w:ascii="Cambria" w:hAnsi="Cambria"/>
          <w:b/>
          <w:sz w:val="24"/>
          <w:szCs w:val="24"/>
        </w:rPr>
        <w:t>Programu 1001</w:t>
      </w:r>
      <w:r>
        <w:rPr>
          <w:rFonts w:ascii="Cambria" w:hAnsi="Cambria"/>
          <w:sz w:val="24"/>
          <w:szCs w:val="24"/>
        </w:rPr>
        <w:t xml:space="preserve"> ukupni rashodi utvrđeni u iznosu od 81.182,04 kn i raspoređeni kroz aktivnost naknade za rad članova predstavničkog i izvršnog tijela u iznosu od 69.782,04 kn i aktivnost financiranje političkih stranaka i vijećnika liste grupe birača u iznosu od 11.400,00 kn.</w:t>
      </w:r>
    </w:p>
    <w:p w14:paraId="28EDF653" w14:textId="77777777" w:rsidR="002734AE" w:rsidRDefault="002734AE" w:rsidP="00557B78">
      <w:pPr>
        <w:jc w:val="both"/>
        <w:rPr>
          <w:rFonts w:ascii="Cambria" w:hAnsi="Cambria"/>
          <w:sz w:val="24"/>
          <w:szCs w:val="24"/>
        </w:rPr>
      </w:pPr>
    </w:p>
    <w:p w14:paraId="3C85A77C" w14:textId="6E770833" w:rsidR="00557B78" w:rsidRDefault="00557B78" w:rsidP="00557B78">
      <w:pPr>
        <w:jc w:val="both"/>
        <w:rPr>
          <w:rFonts w:ascii="Cambria" w:hAnsi="Cambria"/>
          <w:sz w:val="24"/>
          <w:szCs w:val="24"/>
        </w:rPr>
      </w:pPr>
    </w:p>
    <w:p w14:paraId="678289A8" w14:textId="15E7D90F" w:rsidR="00557B78" w:rsidRDefault="00557B78" w:rsidP="00557B78">
      <w:pPr>
        <w:jc w:val="both"/>
        <w:rPr>
          <w:rFonts w:ascii="Cambria" w:hAnsi="Cambria"/>
          <w:sz w:val="24"/>
          <w:szCs w:val="24"/>
        </w:rPr>
      </w:pPr>
    </w:p>
    <w:p w14:paraId="7A7EE4EB" w14:textId="4A4D9370" w:rsidR="00557B78" w:rsidRDefault="00557B78" w:rsidP="00557B78">
      <w:pPr>
        <w:jc w:val="both"/>
        <w:rPr>
          <w:rFonts w:ascii="Cambria" w:hAnsi="Cambria"/>
          <w:b/>
          <w:sz w:val="24"/>
          <w:szCs w:val="24"/>
        </w:rPr>
      </w:pPr>
      <w:r w:rsidRPr="00557B78">
        <w:rPr>
          <w:rFonts w:ascii="Cambria" w:hAnsi="Cambria"/>
          <w:b/>
          <w:sz w:val="24"/>
          <w:szCs w:val="24"/>
        </w:rPr>
        <w:lastRenderedPageBreak/>
        <w:t>Grafički prikaz br. 8: Pregled utvrđenih rashoda u Programu 1002 Redovan rad izvršnog tijela</w:t>
      </w:r>
      <w:r w:rsidR="00BE3C75">
        <w:rPr>
          <w:rFonts w:ascii="Cambria" w:hAnsi="Cambria"/>
          <w:b/>
          <w:sz w:val="24"/>
          <w:szCs w:val="24"/>
        </w:rPr>
        <w:t xml:space="preserve"> i 1003 Upravljanje imovinom</w:t>
      </w:r>
    </w:p>
    <w:p w14:paraId="2A322D77" w14:textId="23DE0788" w:rsidR="00557B78" w:rsidRDefault="00BE3C75" w:rsidP="00557B78">
      <w:pPr>
        <w:jc w:val="both"/>
        <w:rPr>
          <w:rFonts w:ascii="Cambria" w:hAnsi="Cambria"/>
          <w:b/>
          <w:sz w:val="24"/>
          <w:szCs w:val="24"/>
        </w:rPr>
      </w:pPr>
      <w:r>
        <w:rPr>
          <w:noProof/>
        </w:rPr>
        <w:drawing>
          <wp:inline distT="0" distB="0" distL="0" distR="0" wp14:anchorId="17D3A847" wp14:editId="2DEB644A">
            <wp:extent cx="5400675" cy="3395662"/>
            <wp:effectExtent l="0" t="0" r="9525" b="14605"/>
            <wp:docPr id="129" name="Grafikon 129">
              <a:extLst xmlns:a="http://schemas.openxmlformats.org/drawingml/2006/main">
                <a:ext uri="{FF2B5EF4-FFF2-40B4-BE49-F238E27FC236}">
                  <a16:creationId xmlns:a16="http://schemas.microsoft.com/office/drawing/2014/main" id="{4A814ADD-867D-4482-B34D-8075B3FDE4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AFA9B9A" w14:textId="536EF78D" w:rsidR="00557B78" w:rsidRDefault="00557B78" w:rsidP="00557B78">
      <w:pPr>
        <w:rPr>
          <w:rFonts w:ascii="Cambria" w:hAnsi="Cambria"/>
          <w:sz w:val="24"/>
          <w:szCs w:val="24"/>
        </w:rPr>
      </w:pPr>
      <w:r w:rsidRPr="00D67C83">
        <w:rPr>
          <w:rFonts w:ascii="Cambria" w:hAnsi="Cambria"/>
          <w:b/>
          <w:sz w:val="24"/>
          <w:szCs w:val="24"/>
        </w:rPr>
        <w:t>Program 1002</w:t>
      </w:r>
      <w:r>
        <w:rPr>
          <w:rFonts w:ascii="Cambria" w:hAnsi="Cambria"/>
          <w:sz w:val="24"/>
          <w:szCs w:val="24"/>
        </w:rPr>
        <w:t xml:space="preserve"> Redovan rad izvršnog tijela je utvrđen u iznosu od 362.189,08 kn i raspoređen kroz sljedeće aktivnosti:</w:t>
      </w:r>
    </w:p>
    <w:p w14:paraId="631BCA24" w14:textId="678DADB2" w:rsidR="00557B78" w:rsidRDefault="00557B78" w:rsidP="00557B78">
      <w:pPr>
        <w:pStyle w:val="Odlomakpopisa"/>
        <w:numPr>
          <w:ilvl w:val="0"/>
          <w:numId w:val="15"/>
        </w:numPr>
        <w:rPr>
          <w:rFonts w:ascii="Cambria" w:hAnsi="Cambria"/>
          <w:sz w:val="24"/>
          <w:szCs w:val="24"/>
        </w:rPr>
      </w:pPr>
      <w:r>
        <w:rPr>
          <w:rFonts w:ascii="Cambria" w:hAnsi="Cambria"/>
          <w:sz w:val="24"/>
          <w:szCs w:val="24"/>
        </w:rPr>
        <w:t>Poslovanje ureda načelnika (313.189,08 kn),</w:t>
      </w:r>
    </w:p>
    <w:p w14:paraId="414D619A" w14:textId="227DA2C4" w:rsidR="00557B78" w:rsidRDefault="00557B78" w:rsidP="00557B78">
      <w:pPr>
        <w:pStyle w:val="Odlomakpopisa"/>
        <w:numPr>
          <w:ilvl w:val="0"/>
          <w:numId w:val="15"/>
        </w:numPr>
        <w:rPr>
          <w:rFonts w:ascii="Cambria" w:hAnsi="Cambria"/>
          <w:sz w:val="24"/>
          <w:szCs w:val="24"/>
        </w:rPr>
      </w:pPr>
      <w:r>
        <w:rPr>
          <w:rFonts w:ascii="Cambria" w:hAnsi="Cambria"/>
          <w:sz w:val="24"/>
          <w:szCs w:val="24"/>
        </w:rPr>
        <w:t>Članarina za Lokalnu akcijsku grupu Vuka-Dunav (4.000,00 kn),</w:t>
      </w:r>
    </w:p>
    <w:p w14:paraId="48D9EB1B" w14:textId="03B658D2" w:rsidR="00557B78" w:rsidRDefault="00557B78" w:rsidP="00557B78">
      <w:pPr>
        <w:pStyle w:val="Odlomakpopisa"/>
        <w:numPr>
          <w:ilvl w:val="0"/>
          <w:numId w:val="15"/>
        </w:numPr>
        <w:rPr>
          <w:rFonts w:ascii="Cambria" w:hAnsi="Cambria"/>
          <w:sz w:val="24"/>
          <w:szCs w:val="24"/>
        </w:rPr>
      </w:pPr>
      <w:r>
        <w:rPr>
          <w:rFonts w:ascii="Cambria" w:hAnsi="Cambria"/>
          <w:sz w:val="24"/>
          <w:szCs w:val="24"/>
        </w:rPr>
        <w:t>Proslava dana općine (15.000,00 kn) i</w:t>
      </w:r>
    </w:p>
    <w:p w14:paraId="057A1B4D" w14:textId="1D1DFDEB" w:rsidR="00557B78" w:rsidRDefault="00557B78" w:rsidP="00557B78">
      <w:pPr>
        <w:pStyle w:val="Odlomakpopisa"/>
        <w:numPr>
          <w:ilvl w:val="0"/>
          <w:numId w:val="15"/>
        </w:numPr>
        <w:rPr>
          <w:rFonts w:ascii="Cambria" w:hAnsi="Cambria"/>
          <w:sz w:val="24"/>
          <w:szCs w:val="24"/>
        </w:rPr>
      </w:pPr>
      <w:r>
        <w:rPr>
          <w:rFonts w:ascii="Cambria" w:hAnsi="Cambria"/>
          <w:sz w:val="24"/>
          <w:szCs w:val="24"/>
        </w:rPr>
        <w:t>Proračunska zaliha (30.000,00 kn).</w:t>
      </w:r>
    </w:p>
    <w:p w14:paraId="22A2DCC4" w14:textId="00353136" w:rsidR="00BE3C75" w:rsidRPr="00BE3C75" w:rsidRDefault="00BE3C75" w:rsidP="00BE3C75">
      <w:pPr>
        <w:rPr>
          <w:rFonts w:ascii="Cambria" w:hAnsi="Cambria"/>
          <w:sz w:val="24"/>
          <w:szCs w:val="24"/>
        </w:rPr>
      </w:pPr>
      <w:r w:rsidRPr="00D67C83">
        <w:rPr>
          <w:rFonts w:ascii="Cambria" w:hAnsi="Cambria"/>
          <w:b/>
          <w:sz w:val="24"/>
          <w:szCs w:val="24"/>
        </w:rPr>
        <w:t>Program 1003</w:t>
      </w:r>
      <w:r>
        <w:rPr>
          <w:rFonts w:ascii="Cambria" w:hAnsi="Cambria"/>
          <w:sz w:val="24"/>
          <w:szCs w:val="24"/>
        </w:rPr>
        <w:t xml:space="preserve"> Upravljanje imovinom je utvrđen u iznosu od 100.000,00 kn i raspoređen kroz aktivnost stjecanje nefinancijske imovine. </w:t>
      </w:r>
    </w:p>
    <w:p w14:paraId="698D7244" w14:textId="24F0B4CC" w:rsidR="00BE3C75" w:rsidRDefault="00BE3C75" w:rsidP="00BE3C75">
      <w:pPr>
        <w:jc w:val="both"/>
        <w:rPr>
          <w:rFonts w:ascii="Cambria" w:hAnsi="Cambria"/>
          <w:sz w:val="24"/>
          <w:szCs w:val="24"/>
        </w:rPr>
      </w:pPr>
      <w:r>
        <w:rPr>
          <w:rFonts w:ascii="Cambria" w:hAnsi="Cambria"/>
          <w:sz w:val="24"/>
          <w:szCs w:val="24"/>
        </w:rPr>
        <w:t xml:space="preserve">Izvršavanje Programa 1001 i Programa 1002 podrazumijeva obavljanje sljedećih poslova: </w:t>
      </w:r>
      <w:r w:rsidRPr="00BE3C75">
        <w:rPr>
          <w:rFonts w:ascii="Cambria" w:hAnsi="Cambria"/>
          <w:sz w:val="24"/>
          <w:szCs w:val="24"/>
        </w:rPr>
        <w:t>pravni i savjetodavni poslovi iz djelokruga redovnih poslova predstavničkog i izvršnog tijela u dijelu koji propisuju opći akti koje je donio načelnik ili općinsko vijeće, statusno pravo, nadzori zakonitosti za koje je ovlašten načelnik; radno zakonodavstvo; poslovi vezani za provođenje propisa koji reguliraju zaštitu od sukoba interesa dužnosnika; i drug</w:t>
      </w:r>
      <w:r>
        <w:rPr>
          <w:rFonts w:ascii="Cambria" w:hAnsi="Cambria"/>
          <w:sz w:val="24"/>
          <w:szCs w:val="24"/>
        </w:rPr>
        <w:t>i</w:t>
      </w:r>
      <w:r w:rsidRPr="00BE3C75">
        <w:rPr>
          <w:rFonts w:ascii="Cambria" w:hAnsi="Cambria"/>
          <w:sz w:val="24"/>
          <w:szCs w:val="24"/>
        </w:rPr>
        <w:t xml:space="preserve"> poslov</w:t>
      </w:r>
      <w:r>
        <w:rPr>
          <w:rFonts w:ascii="Cambria" w:hAnsi="Cambria"/>
          <w:sz w:val="24"/>
          <w:szCs w:val="24"/>
        </w:rPr>
        <w:t>i</w:t>
      </w:r>
      <w:r w:rsidRPr="00BE3C75">
        <w:rPr>
          <w:rFonts w:ascii="Cambria" w:hAnsi="Cambria"/>
          <w:sz w:val="24"/>
          <w:szCs w:val="24"/>
        </w:rPr>
        <w:t xml:space="preserve"> koji su zakonom propisani.</w:t>
      </w:r>
    </w:p>
    <w:p w14:paraId="4154BA4B" w14:textId="1425E7C0" w:rsidR="00BE3C75" w:rsidRDefault="00BE3C75" w:rsidP="00BE3C75">
      <w:pPr>
        <w:jc w:val="both"/>
        <w:rPr>
          <w:rFonts w:ascii="Cambria" w:hAnsi="Cambria"/>
          <w:sz w:val="24"/>
          <w:szCs w:val="24"/>
        </w:rPr>
      </w:pPr>
      <w:r>
        <w:rPr>
          <w:rFonts w:ascii="Cambria" w:hAnsi="Cambria"/>
          <w:sz w:val="24"/>
          <w:szCs w:val="24"/>
        </w:rPr>
        <w:t xml:space="preserve">U ovom programu svoja prava i obveze ostvaruju načelnik, njegovi zamjenici i članovi predstavničkog tijela Općine </w:t>
      </w:r>
      <w:proofErr w:type="spellStart"/>
      <w:r>
        <w:rPr>
          <w:rFonts w:ascii="Cambria" w:hAnsi="Cambria"/>
          <w:sz w:val="24"/>
          <w:szCs w:val="24"/>
        </w:rPr>
        <w:t>Šodolovci</w:t>
      </w:r>
      <w:proofErr w:type="spellEnd"/>
      <w:r>
        <w:rPr>
          <w:rFonts w:ascii="Cambria" w:hAnsi="Cambria"/>
          <w:sz w:val="24"/>
          <w:szCs w:val="24"/>
        </w:rPr>
        <w:t>.</w:t>
      </w:r>
    </w:p>
    <w:p w14:paraId="45FF542A" w14:textId="77777777" w:rsidR="00925181" w:rsidRDefault="00925181" w:rsidP="00BE3C75">
      <w:pPr>
        <w:jc w:val="both"/>
        <w:rPr>
          <w:rFonts w:ascii="Cambria" w:hAnsi="Cambria"/>
          <w:sz w:val="24"/>
          <w:szCs w:val="24"/>
        </w:rPr>
      </w:pPr>
    </w:p>
    <w:p w14:paraId="6BA0EE82" w14:textId="77777777" w:rsidR="00925181" w:rsidRDefault="00925181" w:rsidP="00BE3C75">
      <w:pPr>
        <w:jc w:val="both"/>
        <w:rPr>
          <w:rFonts w:ascii="Cambria" w:hAnsi="Cambria"/>
          <w:sz w:val="24"/>
          <w:szCs w:val="24"/>
        </w:rPr>
      </w:pPr>
    </w:p>
    <w:p w14:paraId="794DA01C" w14:textId="77777777" w:rsidR="00982E17" w:rsidRDefault="00982E17" w:rsidP="00BE3C75">
      <w:pPr>
        <w:jc w:val="both"/>
        <w:rPr>
          <w:rFonts w:ascii="Cambria" w:hAnsi="Cambria"/>
          <w:sz w:val="24"/>
          <w:szCs w:val="24"/>
        </w:rPr>
      </w:pPr>
    </w:p>
    <w:p w14:paraId="0D385A44" w14:textId="4FFB5DE3" w:rsidR="00BE3C75" w:rsidRDefault="00BE3C75" w:rsidP="00BE3C75">
      <w:pPr>
        <w:jc w:val="both"/>
        <w:rPr>
          <w:rFonts w:ascii="Cambria" w:hAnsi="Cambria"/>
          <w:b/>
          <w:sz w:val="24"/>
          <w:szCs w:val="24"/>
        </w:rPr>
      </w:pPr>
      <w:r w:rsidRPr="00CC3AA2">
        <w:rPr>
          <w:rFonts w:ascii="Cambria" w:hAnsi="Cambria"/>
          <w:b/>
          <w:sz w:val="24"/>
          <w:szCs w:val="24"/>
        </w:rPr>
        <w:lastRenderedPageBreak/>
        <w:t>Grafički prikaz br. 8: Pregled utvrđenih rashoda u Programu 200</w:t>
      </w:r>
      <w:r w:rsidR="00CC3AA2" w:rsidRPr="00CC3AA2">
        <w:rPr>
          <w:rFonts w:ascii="Cambria" w:hAnsi="Cambria"/>
          <w:b/>
          <w:sz w:val="24"/>
          <w:szCs w:val="24"/>
        </w:rPr>
        <w:t>1 Mjere i aktivnosti za osiguranje rada iz djelokruga jedinstvenog upravnog odjela</w:t>
      </w:r>
    </w:p>
    <w:p w14:paraId="63BEF084" w14:textId="6ED7B65E" w:rsidR="00CC3AA2" w:rsidRPr="00CC3AA2" w:rsidRDefault="00B35093" w:rsidP="00BE3C75">
      <w:pPr>
        <w:jc w:val="both"/>
        <w:rPr>
          <w:rFonts w:ascii="Cambria" w:hAnsi="Cambria"/>
          <w:b/>
          <w:sz w:val="24"/>
          <w:szCs w:val="24"/>
        </w:rPr>
      </w:pPr>
      <w:r>
        <w:rPr>
          <w:noProof/>
        </w:rPr>
        <w:drawing>
          <wp:inline distT="0" distB="0" distL="0" distR="0" wp14:anchorId="647C38C5" wp14:editId="0C9ACAE4">
            <wp:extent cx="5619750" cy="3081338"/>
            <wp:effectExtent l="0" t="0" r="0" b="5080"/>
            <wp:docPr id="130" name="Grafikon 130">
              <a:extLst xmlns:a="http://schemas.openxmlformats.org/drawingml/2006/main">
                <a:ext uri="{FF2B5EF4-FFF2-40B4-BE49-F238E27FC236}">
                  <a16:creationId xmlns:a16="http://schemas.microsoft.com/office/drawing/2014/main" id="{04C2255B-CE88-4C07-8D4B-EABAE6C8E1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40533A5" w14:textId="75FFB573" w:rsidR="00BE3C75" w:rsidRDefault="00B35093" w:rsidP="00B35093">
      <w:pPr>
        <w:jc w:val="both"/>
        <w:rPr>
          <w:rFonts w:ascii="Cambria" w:hAnsi="Cambria"/>
          <w:sz w:val="24"/>
          <w:szCs w:val="24"/>
        </w:rPr>
      </w:pPr>
      <w:r w:rsidRPr="00D67C83">
        <w:rPr>
          <w:rFonts w:ascii="Cambria" w:hAnsi="Cambria"/>
          <w:b/>
          <w:sz w:val="24"/>
          <w:szCs w:val="24"/>
        </w:rPr>
        <w:t>Program 2001</w:t>
      </w:r>
      <w:r>
        <w:rPr>
          <w:rFonts w:ascii="Cambria" w:hAnsi="Cambria"/>
          <w:sz w:val="24"/>
          <w:szCs w:val="24"/>
        </w:rPr>
        <w:t xml:space="preserve"> Mjere i aktivnosti za osiguranje rada iz djelokruga jedinstvenog upravnog odjela je utvrđen u iznosu od 1.363.316,35 kn, a isti se planira utrošiti kroz sljedeće aktivnosti:</w:t>
      </w:r>
    </w:p>
    <w:p w14:paraId="6DE10658" w14:textId="345B2D3C" w:rsidR="00B35093" w:rsidRDefault="00B35093" w:rsidP="00B35093">
      <w:pPr>
        <w:pStyle w:val="Odlomakpopisa"/>
        <w:numPr>
          <w:ilvl w:val="0"/>
          <w:numId w:val="16"/>
        </w:numPr>
        <w:rPr>
          <w:rFonts w:ascii="Cambria" w:hAnsi="Cambria"/>
          <w:sz w:val="24"/>
          <w:szCs w:val="24"/>
        </w:rPr>
      </w:pPr>
      <w:r>
        <w:rPr>
          <w:rFonts w:ascii="Cambria" w:hAnsi="Cambria"/>
          <w:sz w:val="24"/>
          <w:szCs w:val="24"/>
        </w:rPr>
        <w:t>Stručno, administrativno i tehničko osoblje (286.058,40 kn)</w:t>
      </w:r>
    </w:p>
    <w:p w14:paraId="28E317B0" w14:textId="5ACB8614" w:rsidR="00B35093" w:rsidRDefault="00B35093" w:rsidP="00B35093">
      <w:pPr>
        <w:pStyle w:val="Odlomakpopisa"/>
        <w:numPr>
          <w:ilvl w:val="0"/>
          <w:numId w:val="16"/>
        </w:numPr>
        <w:rPr>
          <w:rFonts w:ascii="Cambria" w:hAnsi="Cambria"/>
          <w:sz w:val="24"/>
          <w:szCs w:val="24"/>
        </w:rPr>
      </w:pPr>
      <w:r>
        <w:rPr>
          <w:rFonts w:ascii="Cambria" w:hAnsi="Cambria"/>
          <w:sz w:val="24"/>
          <w:szCs w:val="24"/>
        </w:rPr>
        <w:t>Redovni rashodi poslovanja javne uprave i administracije (370.797,55 kn)</w:t>
      </w:r>
    </w:p>
    <w:p w14:paraId="4CE3841B" w14:textId="1193A240" w:rsidR="00B35093" w:rsidRDefault="00B35093" w:rsidP="00B35093">
      <w:pPr>
        <w:pStyle w:val="Odlomakpopisa"/>
        <w:numPr>
          <w:ilvl w:val="0"/>
          <w:numId w:val="16"/>
        </w:numPr>
        <w:rPr>
          <w:rFonts w:ascii="Cambria" w:hAnsi="Cambria"/>
          <w:sz w:val="24"/>
          <w:szCs w:val="24"/>
        </w:rPr>
      </w:pPr>
      <w:r>
        <w:rPr>
          <w:rFonts w:ascii="Cambria" w:hAnsi="Cambria"/>
          <w:sz w:val="24"/>
          <w:szCs w:val="24"/>
        </w:rPr>
        <w:t>Rashodi za osobe izvan radnog odnosa (19.000,00 kn)</w:t>
      </w:r>
    </w:p>
    <w:p w14:paraId="67C4343C" w14:textId="716619C3" w:rsidR="00B35093" w:rsidRDefault="00B35093" w:rsidP="00B35093">
      <w:pPr>
        <w:pStyle w:val="Odlomakpopisa"/>
        <w:numPr>
          <w:ilvl w:val="0"/>
          <w:numId w:val="16"/>
        </w:numPr>
        <w:rPr>
          <w:rFonts w:ascii="Cambria" w:hAnsi="Cambria"/>
          <w:sz w:val="24"/>
          <w:szCs w:val="24"/>
        </w:rPr>
      </w:pPr>
      <w:r>
        <w:rPr>
          <w:rFonts w:ascii="Cambria" w:hAnsi="Cambria"/>
          <w:sz w:val="24"/>
          <w:szCs w:val="24"/>
        </w:rPr>
        <w:t>Rashodi provedbe programa javnih radova (687.460,40 kn)</w:t>
      </w:r>
    </w:p>
    <w:p w14:paraId="0D0B7EF1" w14:textId="1F9D30B5" w:rsidR="00B35093" w:rsidRDefault="00B35093" w:rsidP="00B35093">
      <w:pPr>
        <w:jc w:val="both"/>
        <w:rPr>
          <w:rFonts w:ascii="Cambria" w:hAnsi="Cambria"/>
          <w:sz w:val="24"/>
          <w:szCs w:val="24"/>
        </w:rPr>
      </w:pPr>
      <w:r>
        <w:rPr>
          <w:rFonts w:ascii="Cambria" w:hAnsi="Cambria"/>
          <w:sz w:val="24"/>
          <w:szCs w:val="24"/>
        </w:rPr>
        <w:t>Kroz aktivnosti A200101 i A200102 se želi osigurati redovan i adekvatan rad u obavljanju poslova iz djelokruga Jedinstvenog upravnog odjela dok se preostale dvije aktivnosti odnose na apliciranje Hrvatskom zavodu za zapošljavanje na programe stručnog osposobljavanja za rad bez zasnivanja radnog odnosa i javnih radova</w:t>
      </w:r>
      <w:r w:rsidR="0020739B">
        <w:rPr>
          <w:rFonts w:ascii="Cambria" w:hAnsi="Cambria"/>
          <w:sz w:val="24"/>
          <w:szCs w:val="24"/>
        </w:rPr>
        <w:t>.</w:t>
      </w:r>
    </w:p>
    <w:p w14:paraId="3A91F904" w14:textId="0F3FF7AB" w:rsidR="0020739B" w:rsidRDefault="0020739B" w:rsidP="00B35093">
      <w:pPr>
        <w:jc w:val="both"/>
        <w:rPr>
          <w:rFonts w:ascii="Cambria" w:hAnsi="Cambria"/>
          <w:b/>
          <w:sz w:val="24"/>
          <w:szCs w:val="24"/>
        </w:rPr>
      </w:pPr>
      <w:r w:rsidRPr="0020739B">
        <w:rPr>
          <w:rFonts w:ascii="Cambria" w:hAnsi="Cambria"/>
          <w:b/>
          <w:sz w:val="24"/>
          <w:szCs w:val="24"/>
        </w:rPr>
        <w:t>Grafički prikaz br. 9: Pregled utvrđenih rashoda u Programu 2002 Održavanje objekata i uređaja komunalne infrastrukture</w:t>
      </w:r>
    </w:p>
    <w:p w14:paraId="240D10EA" w14:textId="46C36F44" w:rsidR="0020739B" w:rsidRPr="0020739B" w:rsidRDefault="0020739B" w:rsidP="00B35093">
      <w:pPr>
        <w:jc w:val="both"/>
        <w:rPr>
          <w:rFonts w:ascii="Cambria" w:hAnsi="Cambria"/>
          <w:b/>
          <w:sz w:val="24"/>
          <w:szCs w:val="24"/>
        </w:rPr>
      </w:pPr>
      <w:bookmarkStart w:id="4" w:name="_GoBack"/>
      <w:r>
        <w:rPr>
          <w:noProof/>
        </w:rPr>
        <w:drawing>
          <wp:inline distT="0" distB="0" distL="0" distR="0" wp14:anchorId="52905214" wp14:editId="0BF21298">
            <wp:extent cx="5524500" cy="2152650"/>
            <wp:effectExtent l="0" t="0" r="0" b="0"/>
            <wp:docPr id="131" name="Grafikon 131">
              <a:extLst xmlns:a="http://schemas.openxmlformats.org/drawingml/2006/main">
                <a:ext uri="{FF2B5EF4-FFF2-40B4-BE49-F238E27FC236}">
                  <a16:creationId xmlns:a16="http://schemas.microsoft.com/office/drawing/2014/main" id="{ECB8CE5D-503F-4A82-AE9C-6E1CEBEC86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bookmarkEnd w:id="4"/>
    </w:p>
    <w:p w14:paraId="04C1860B" w14:textId="3FEF5E87" w:rsidR="0020739B" w:rsidRDefault="003338C4" w:rsidP="00B35093">
      <w:pPr>
        <w:jc w:val="both"/>
        <w:rPr>
          <w:rFonts w:ascii="Cambria" w:hAnsi="Cambria"/>
          <w:sz w:val="24"/>
          <w:szCs w:val="24"/>
        </w:rPr>
      </w:pPr>
      <w:r w:rsidRPr="00D67C83">
        <w:rPr>
          <w:rFonts w:ascii="Cambria" w:hAnsi="Cambria"/>
          <w:b/>
          <w:sz w:val="24"/>
          <w:szCs w:val="24"/>
        </w:rPr>
        <w:lastRenderedPageBreak/>
        <w:t>Program 2002</w:t>
      </w:r>
      <w:r>
        <w:rPr>
          <w:rFonts w:ascii="Cambria" w:hAnsi="Cambria"/>
          <w:sz w:val="24"/>
          <w:szCs w:val="24"/>
        </w:rPr>
        <w:t xml:space="preserve"> Održavanje objekata i uređaja komunalne infrastrukture je utvrđen u iznosu od 1.090.500,00 kn. Aktivnosti u ovom Programu su raspoređene na sljedeći način:</w:t>
      </w:r>
    </w:p>
    <w:p w14:paraId="5D0A2D2B" w14:textId="22370F17" w:rsidR="003338C4" w:rsidRDefault="003338C4" w:rsidP="003338C4">
      <w:pPr>
        <w:pStyle w:val="Odlomakpopisa"/>
        <w:numPr>
          <w:ilvl w:val="0"/>
          <w:numId w:val="17"/>
        </w:numPr>
        <w:jc w:val="both"/>
        <w:rPr>
          <w:rFonts w:ascii="Cambria" w:hAnsi="Cambria"/>
          <w:sz w:val="24"/>
          <w:szCs w:val="24"/>
        </w:rPr>
      </w:pPr>
      <w:r>
        <w:rPr>
          <w:rFonts w:ascii="Cambria" w:hAnsi="Cambria"/>
          <w:sz w:val="24"/>
          <w:szCs w:val="24"/>
        </w:rPr>
        <w:t>Održavanje javne rasvjete (215.000,00 kn)</w:t>
      </w:r>
    </w:p>
    <w:p w14:paraId="354A9E27" w14:textId="658E5239" w:rsidR="003338C4" w:rsidRDefault="003338C4" w:rsidP="003338C4">
      <w:pPr>
        <w:pStyle w:val="Odlomakpopisa"/>
        <w:numPr>
          <w:ilvl w:val="0"/>
          <w:numId w:val="17"/>
        </w:numPr>
        <w:jc w:val="both"/>
        <w:rPr>
          <w:rFonts w:ascii="Cambria" w:hAnsi="Cambria"/>
          <w:sz w:val="24"/>
          <w:szCs w:val="24"/>
        </w:rPr>
      </w:pPr>
      <w:r>
        <w:rPr>
          <w:rFonts w:ascii="Cambria" w:hAnsi="Cambria"/>
          <w:sz w:val="24"/>
          <w:szCs w:val="24"/>
        </w:rPr>
        <w:t>Održavanje i uređenje javnih zelenih površina (445.000,00 kn)</w:t>
      </w:r>
    </w:p>
    <w:p w14:paraId="1FF5307F" w14:textId="39B4AF7D" w:rsidR="003338C4" w:rsidRDefault="003338C4" w:rsidP="003338C4">
      <w:pPr>
        <w:pStyle w:val="Odlomakpopisa"/>
        <w:numPr>
          <w:ilvl w:val="0"/>
          <w:numId w:val="17"/>
        </w:numPr>
        <w:jc w:val="both"/>
        <w:rPr>
          <w:rFonts w:ascii="Cambria" w:hAnsi="Cambria"/>
          <w:sz w:val="24"/>
          <w:szCs w:val="24"/>
        </w:rPr>
      </w:pPr>
      <w:r>
        <w:rPr>
          <w:rFonts w:ascii="Cambria" w:hAnsi="Cambria"/>
          <w:sz w:val="24"/>
          <w:szCs w:val="24"/>
        </w:rPr>
        <w:t>Održavanje groblja (255.000,00 kn)</w:t>
      </w:r>
    </w:p>
    <w:p w14:paraId="63BD20C1" w14:textId="25B35D72" w:rsidR="003338C4" w:rsidRDefault="003338C4" w:rsidP="003338C4">
      <w:pPr>
        <w:pStyle w:val="Odlomakpopisa"/>
        <w:numPr>
          <w:ilvl w:val="0"/>
          <w:numId w:val="17"/>
        </w:numPr>
        <w:jc w:val="both"/>
        <w:rPr>
          <w:rFonts w:ascii="Cambria" w:hAnsi="Cambria"/>
          <w:sz w:val="24"/>
          <w:szCs w:val="24"/>
        </w:rPr>
      </w:pPr>
      <w:r>
        <w:rPr>
          <w:rFonts w:ascii="Cambria" w:hAnsi="Cambria"/>
          <w:sz w:val="24"/>
          <w:szCs w:val="24"/>
        </w:rPr>
        <w:t>Održavanje građevina, uređaja i predmeta javne namjene (75.500,00 kn)</w:t>
      </w:r>
    </w:p>
    <w:p w14:paraId="6D14A5E5" w14:textId="5AC90618" w:rsidR="003338C4" w:rsidRDefault="003338C4" w:rsidP="003338C4">
      <w:pPr>
        <w:pStyle w:val="Odlomakpopisa"/>
        <w:numPr>
          <w:ilvl w:val="0"/>
          <w:numId w:val="17"/>
        </w:numPr>
        <w:jc w:val="both"/>
        <w:rPr>
          <w:rFonts w:ascii="Cambria" w:hAnsi="Cambria"/>
          <w:sz w:val="24"/>
          <w:szCs w:val="24"/>
        </w:rPr>
      </w:pPr>
      <w:r>
        <w:rPr>
          <w:rFonts w:ascii="Cambria" w:hAnsi="Cambria"/>
          <w:sz w:val="24"/>
          <w:szCs w:val="24"/>
        </w:rPr>
        <w:t>Održavanje nerazvrstanih cesta (75.000,00 kn)</w:t>
      </w:r>
    </w:p>
    <w:p w14:paraId="6C4EBD1E" w14:textId="7B1B3499" w:rsidR="003338C4" w:rsidRDefault="003338C4" w:rsidP="003338C4">
      <w:pPr>
        <w:pStyle w:val="Odlomakpopisa"/>
        <w:numPr>
          <w:ilvl w:val="0"/>
          <w:numId w:val="17"/>
        </w:numPr>
        <w:jc w:val="both"/>
        <w:rPr>
          <w:rFonts w:ascii="Cambria" w:hAnsi="Cambria"/>
          <w:sz w:val="24"/>
          <w:szCs w:val="24"/>
        </w:rPr>
      </w:pPr>
      <w:r>
        <w:rPr>
          <w:rFonts w:ascii="Cambria" w:hAnsi="Cambria"/>
          <w:sz w:val="24"/>
          <w:szCs w:val="24"/>
        </w:rPr>
        <w:t>Održavanje građevina javne odvodnje oborinskih voda (25.000,00 kn).</w:t>
      </w:r>
    </w:p>
    <w:p w14:paraId="5DBDC592" w14:textId="77777777" w:rsidR="003338C4" w:rsidRDefault="003338C4" w:rsidP="00AB6B6C">
      <w:pPr>
        <w:pStyle w:val="Odlomakpopisa"/>
        <w:jc w:val="both"/>
        <w:rPr>
          <w:rFonts w:ascii="Cambria" w:hAnsi="Cambria"/>
          <w:sz w:val="24"/>
          <w:szCs w:val="24"/>
        </w:rPr>
      </w:pPr>
    </w:p>
    <w:p w14:paraId="1697863F" w14:textId="78C24708" w:rsidR="003338C4" w:rsidRDefault="003338C4" w:rsidP="00AB6B6C">
      <w:pPr>
        <w:pStyle w:val="Odlomakpopisa"/>
        <w:ind w:left="0"/>
        <w:jc w:val="both"/>
        <w:rPr>
          <w:rFonts w:ascii="Cambria" w:hAnsi="Cambria"/>
          <w:sz w:val="24"/>
          <w:szCs w:val="24"/>
        </w:rPr>
      </w:pPr>
      <w:r w:rsidRPr="003338C4">
        <w:rPr>
          <w:rFonts w:ascii="Cambria" w:hAnsi="Cambria"/>
          <w:sz w:val="24"/>
          <w:szCs w:val="24"/>
        </w:rPr>
        <w:t>Održavanje objekata i uređaja komunalne infrastrukture temelji se na Zakonu o komunalnom gospodarstvu. Opći cilj programa je usmjeren stvaranju pretpostavki za razvoj konkurentnog i održivog gospodarstva. Poseban cilj provođenja planiranih aktivnosti u sklopu projekta je održavanje funkcionalnosti postojeće komunalne infrastrukture kroz redovno održavanje, hitne intervencije ili pojačano održavanje</w:t>
      </w:r>
      <w:r w:rsidR="00AB6B6C">
        <w:rPr>
          <w:rFonts w:ascii="Cambria" w:hAnsi="Cambria"/>
          <w:sz w:val="24"/>
          <w:szCs w:val="24"/>
        </w:rPr>
        <w:t>.</w:t>
      </w:r>
    </w:p>
    <w:p w14:paraId="502BE8C1" w14:textId="3F8D0EDA" w:rsidR="00AB6B6C" w:rsidRDefault="00AB6B6C" w:rsidP="00AB6B6C">
      <w:pPr>
        <w:pStyle w:val="Odlomakpopisa"/>
        <w:ind w:left="0"/>
        <w:jc w:val="both"/>
        <w:rPr>
          <w:rFonts w:ascii="Cambria" w:hAnsi="Cambria"/>
          <w:sz w:val="24"/>
          <w:szCs w:val="24"/>
        </w:rPr>
      </w:pPr>
    </w:p>
    <w:p w14:paraId="217F99C3" w14:textId="07A5EB39" w:rsidR="00AB6B6C" w:rsidRPr="00AB6B6C" w:rsidRDefault="00AB6B6C" w:rsidP="00AB6B6C">
      <w:pPr>
        <w:pStyle w:val="Odlomakpopisa"/>
        <w:ind w:left="0"/>
        <w:jc w:val="both"/>
        <w:rPr>
          <w:rFonts w:ascii="Cambria" w:hAnsi="Cambria"/>
          <w:b/>
          <w:sz w:val="24"/>
          <w:szCs w:val="24"/>
        </w:rPr>
      </w:pPr>
      <w:r w:rsidRPr="00AB6B6C">
        <w:rPr>
          <w:rFonts w:ascii="Cambria" w:hAnsi="Cambria"/>
          <w:b/>
          <w:sz w:val="24"/>
          <w:szCs w:val="24"/>
        </w:rPr>
        <w:t>Grafički prikaz br. 10: Pregled utvrđenih rashoda u Programu 2003 Izgradnja objekata i uređaja komunalne infrastrukture</w:t>
      </w:r>
    </w:p>
    <w:p w14:paraId="033D965E" w14:textId="1ECA9A26" w:rsidR="00AB6B6C" w:rsidRDefault="00AB6B6C" w:rsidP="00AB6B6C">
      <w:pPr>
        <w:pStyle w:val="Odlomakpopisa"/>
        <w:ind w:left="0"/>
        <w:jc w:val="both"/>
        <w:rPr>
          <w:rFonts w:ascii="Cambria" w:hAnsi="Cambria"/>
          <w:sz w:val="24"/>
          <w:szCs w:val="24"/>
        </w:rPr>
      </w:pPr>
    </w:p>
    <w:p w14:paraId="5D8854A8" w14:textId="2FE3AD0A" w:rsidR="00AB6B6C" w:rsidRDefault="00AB6B6C" w:rsidP="00AB6B6C">
      <w:pPr>
        <w:pStyle w:val="Odlomakpopisa"/>
        <w:ind w:left="0"/>
        <w:jc w:val="both"/>
        <w:rPr>
          <w:rFonts w:ascii="Cambria" w:hAnsi="Cambria"/>
          <w:sz w:val="24"/>
          <w:szCs w:val="24"/>
        </w:rPr>
      </w:pPr>
      <w:r>
        <w:rPr>
          <w:noProof/>
        </w:rPr>
        <w:drawing>
          <wp:inline distT="0" distB="0" distL="0" distR="0" wp14:anchorId="05C2FDDC" wp14:editId="4FBD654A">
            <wp:extent cx="5760720" cy="3239770"/>
            <wp:effectExtent l="0" t="0" r="11430" b="17780"/>
            <wp:docPr id="132" name="Grafikon 132">
              <a:extLst xmlns:a="http://schemas.openxmlformats.org/drawingml/2006/main">
                <a:ext uri="{FF2B5EF4-FFF2-40B4-BE49-F238E27FC236}">
                  <a16:creationId xmlns:a16="http://schemas.microsoft.com/office/drawing/2014/main" id="{D8319C07-9897-4694-A018-E19AE56832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C72145A" w14:textId="4213E07E" w:rsidR="00AB6B6C" w:rsidRPr="00D67C83" w:rsidRDefault="00FE7474" w:rsidP="00AB6B6C">
      <w:pPr>
        <w:pStyle w:val="Odlomakpopisa"/>
        <w:ind w:left="0"/>
        <w:jc w:val="both"/>
        <w:rPr>
          <w:rFonts w:ascii="Cambria" w:hAnsi="Cambria"/>
          <w:b/>
          <w:sz w:val="24"/>
          <w:szCs w:val="24"/>
        </w:rPr>
      </w:pPr>
      <w:r w:rsidRPr="00D67C83">
        <w:rPr>
          <w:rFonts w:ascii="Cambria" w:hAnsi="Cambria"/>
          <w:b/>
          <w:sz w:val="24"/>
          <w:szCs w:val="24"/>
        </w:rPr>
        <w:t xml:space="preserve"> </w:t>
      </w:r>
    </w:p>
    <w:p w14:paraId="0F980AAF" w14:textId="3CA9D2BE" w:rsidR="00FE7474" w:rsidRDefault="00FE7474" w:rsidP="00AB6B6C">
      <w:pPr>
        <w:pStyle w:val="Odlomakpopisa"/>
        <w:ind w:left="0"/>
        <w:jc w:val="both"/>
        <w:rPr>
          <w:rFonts w:ascii="Cambria" w:hAnsi="Cambria"/>
          <w:sz w:val="24"/>
          <w:szCs w:val="24"/>
        </w:rPr>
      </w:pPr>
      <w:r w:rsidRPr="00D67C83">
        <w:rPr>
          <w:rFonts w:ascii="Cambria" w:hAnsi="Cambria"/>
          <w:b/>
          <w:sz w:val="24"/>
          <w:szCs w:val="24"/>
        </w:rPr>
        <w:t>Program 2003</w:t>
      </w:r>
      <w:r>
        <w:rPr>
          <w:rFonts w:ascii="Cambria" w:hAnsi="Cambria"/>
          <w:sz w:val="24"/>
          <w:szCs w:val="24"/>
        </w:rPr>
        <w:t xml:space="preserve"> Izgradnja objekata i uređaja komunalne infrastrukture je utvrđen u iznosu od 5.121.953,04 kn, a čine ga sljedeće aktivnosti:</w:t>
      </w:r>
    </w:p>
    <w:p w14:paraId="5A069046" w14:textId="6D1A58C0" w:rsidR="00FE7474" w:rsidRDefault="00FE7474" w:rsidP="00FE7474">
      <w:pPr>
        <w:pStyle w:val="Odlomakpopisa"/>
        <w:numPr>
          <w:ilvl w:val="0"/>
          <w:numId w:val="18"/>
        </w:numPr>
        <w:jc w:val="both"/>
        <w:rPr>
          <w:rFonts w:ascii="Cambria" w:hAnsi="Cambria"/>
          <w:sz w:val="24"/>
          <w:szCs w:val="24"/>
        </w:rPr>
      </w:pPr>
      <w:r>
        <w:rPr>
          <w:rFonts w:ascii="Cambria" w:hAnsi="Cambria"/>
          <w:sz w:val="24"/>
          <w:szCs w:val="24"/>
        </w:rPr>
        <w:t>Javna rasvjeta (500.000,00 kn)</w:t>
      </w:r>
    </w:p>
    <w:p w14:paraId="26CBA228" w14:textId="4A6580BE" w:rsidR="00FE7474" w:rsidRDefault="00FE7474" w:rsidP="00FE7474">
      <w:pPr>
        <w:pStyle w:val="Odlomakpopisa"/>
        <w:numPr>
          <w:ilvl w:val="0"/>
          <w:numId w:val="18"/>
        </w:numPr>
        <w:jc w:val="both"/>
        <w:rPr>
          <w:rFonts w:ascii="Cambria" w:hAnsi="Cambria"/>
          <w:sz w:val="24"/>
          <w:szCs w:val="24"/>
        </w:rPr>
      </w:pPr>
      <w:r>
        <w:rPr>
          <w:rFonts w:ascii="Cambria" w:hAnsi="Cambria"/>
          <w:sz w:val="24"/>
          <w:szCs w:val="24"/>
        </w:rPr>
        <w:t>Javne prometne površine na kojima nije dopušten promet motornih vozila (2.024.350,00 kn)</w:t>
      </w:r>
    </w:p>
    <w:p w14:paraId="3308CA06" w14:textId="1110A690" w:rsidR="00FE7474" w:rsidRDefault="00FE7474" w:rsidP="00FE7474">
      <w:pPr>
        <w:pStyle w:val="Odlomakpopisa"/>
        <w:numPr>
          <w:ilvl w:val="0"/>
          <w:numId w:val="18"/>
        </w:numPr>
        <w:jc w:val="both"/>
        <w:rPr>
          <w:rFonts w:ascii="Cambria" w:hAnsi="Cambria"/>
          <w:sz w:val="24"/>
          <w:szCs w:val="24"/>
        </w:rPr>
      </w:pPr>
      <w:r>
        <w:rPr>
          <w:rFonts w:ascii="Cambria" w:hAnsi="Cambria"/>
          <w:sz w:val="24"/>
          <w:szCs w:val="24"/>
        </w:rPr>
        <w:t>Javne zelene površine (655.000,00 kn)</w:t>
      </w:r>
    </w:p>
    <w:p w14:paraId="46D28A8D" w14:textId="73E63221" w:rsidR="00FE7474" w:rsidRDefault="00FE7474" w:rsidP="00FE7474">
      <w:pPr>
        <w:pStyle w:val="Odlomakpopisa"/>
        <w:numPr>
          <w:ilvl w:val="0"/>
          <w:numId w:val="18"/>
        </w:numPr>
        <w:jc w:val="both"/>
        <w:rPr>
          <w:rFonts w:ascii="Cambria" w:hAnsi="Cambria"/>
          <w:sz w:val="24"/>
          <w:szCs w:val="24"/>
        </w:rPr>
      </w:pPr>
      <w:r>
        <w:rPr>
          <w:rFonts w:ascii="Cambria" w:hAnsi="Cambria"/>
          <w:sz w:val="24"/>
          <w:szCs w:val="24"/>
        </w:rPr>
        <w:t>Građevine i uređaji javne namjene (1.832.603,04 kn)</w:t>
      </w:r>
    </w:p>
    <w:p w14:paraId="611E0808" w14:textId="2B3A2631" w:rsidR="00FE7474" w:rsidRDefault="00FE7474" w:rsidP="00FE7474">
      <w:pPr>
        <w:pStyle w:val="Odlomakpopisa"/>
        <w:numPr>
          <w:ilvl w:val="0"/>
          <w:numId w:val="18"/>
        </w:numPr>
        <w:jc w:val="both"/>
        <w:rPr>
          <w:rFonts w:ascii="Cambria" w:hAnsi="Cambria"/>
          <w:sz w:val="24"/>
          <w:szCs w:val="24"/>
        </w:rPr>
      </w:pPr>
      <w:r>
        <w:rPr>
          <w:rFonts w:ascii="Cambria" w:hAnsi="Cambria"/>
          <w:sz w:val="24"/>
          <w:szCs w:val="24"/>
        </w:rPr>
        <w:t>Groblja i krematoriji na grobljima (95.000,00 kn)</w:t>
      </w:r>
    </w:p>
    <w:p w14:paraId="39F4FF31" w14:textId="1F3B51C6" w:rsidR="00FE7474" w:rsidRDefault="00FE7474" w:rsidP="00FE7474">
      <w:pPr>
        <w:pStyle w:val="Odlomakpopisa"/>
        <w:numPr>
          <w:ilvl w:val="0"/>
          <w:numId w:val="18"/>
        </w:numPr>
        <w:jc w:val="both"/>
        <w:rPr>
          <w:rFonts w:ascii="Cambria" w:hAnsi="Cambria"/>
          <w:sz w:val="24"/>
          <w:szCs w:val="24"/>
        </w:rPr>
      </w:pPr>
      <w:r>
        <w:rPr>
          <w:rFonts w:ascii="Cambria" w:hAnsi="Cambria"/>
          <w:sz w:val="24"/>
          <w:szCs w:val="24"/>
        </w:rPr>
        <w:t>Građevine namijenjene obavljanju javnog prijevoza (15.000,00 kn).</w:t>
      </w:r>
    </w:p>
    <w:p w14:paraId="41BCCA28" w14:textId="08186FFF" w:rsidR="00FE7474" w:rsidRDefault="00FE7474" w:rsidP="00FE7474">
      <w:pPr>
        <w:jc w:val="both"/>
        <w:rPr>
          <w:rFonts w:ascii="Cambria" w:hAnsi="Cambria"/>
          <w:sz w:val="24"/>
          <w:szCs w:val="24"/>
        </w:rPr>
      </w:pPr>
      <w:r>
        <w:rPr>
          <w:rFonts w:ascii="Cambria" w:hAnsi="Cambria"/>
          <w:sz w:val="24"/>
          <w:szCs w:val="24"/>
        </w:rPr>
        <w:lastRenderedPageBreak/>
        <w:t xml:space="preserve">Kao i prethodni program i ovaj se temelji na Zakonu o komunalnom gospodarstvu što je i vidljivo iz utvrđenih aktivnosti koje su u potpunosti usklađene sa odredbama navedenog Zakona. </w:t>
      </w:r>
    </w:p>
    <w:p w14:paraId="65A90640" w14:textId="008261A7" w:rsidR="00D67C83" w:rsidRPr="00D67C83" w:rsidRDefault="00D67C83" w:rsidP="00D67C83">
      <w:pPr>
        <w:pStyle w:val="Tijeloteksta-uvlaka2"/>
        <w:spacing w:after="0" w:line="240" w:lineRule="auto"/>
        <w:ind w:left="0" w:right="-2"/>
        <w:jc w:val="both"/>
        <w:rPr>
          <w:rFonts w:ascii="Cambria" w:hAnsi="Cambria"/>
          <w:bCs/>
        </w:rPr>
      </w:pPr>
      <w:r w:rsidRPr="00D67C83">
        <w:rPr>
          <w:rFonts w:ascii="Cambria" w:hAnsi="Cambria"/>
          <w:bCs/>
        </w:rPr>
        <w:t xml:space="preserve">Program je usmjeren na investicijske zahvate u području nerazvrstanih cesta, javnih površina, javne rasvjete, groblja i komunalnih vodnih građevina. Osnovni cilj programa je razvoj konkurentnog i održivog razvoja općine. Posebni cilj programa je zadovoljenje potreba građana u smislu osiguranja adekvatne prometne, javne i komunalne infrastrukture koja će stvoriti jednake životne uvjete stanovnika općine </w:t>
      </w:r>
      <w:proofErr w:type="spellStart"/>
      <w:r>
        <w:rPr>
          <w:rFonts w:ascii="Cambria" w:hAnsi="Cambria"/>
          <w:bCs/>
        </w:rPr>
        <w:t>Šodolovci</w:t>
      </w:r>
      <w:proofErr w:type="spellEnd"/>
      <w:r w:rsidRPr="00D67C83">
        <w:rPr>
          <w:rFonts w:ascii="Cambria" w:hAnsi="Cambria"/>
          <w:bCs/>
        </w:rPr>
        <w:t xml:space="preserve"> na svim njegovim područjima. </w:t>
      </w:r>
    </w:p>
    <w:p w14:paraId="2C8D4A4D" w14:textId="24E8E2B1" w:rsidR="00D67C83" w:rsidRDefault="00D67C83" w:rsidP="00FE7474">
      <w:pPr>
        <w:jc w:val="both"/>
        <w:rPr>
          <w:rFonts w:ascii="Cambria" w:hAnsi="Cambria"/>
          <w:sz w:val="24"/>
          <w:szCs w:val="24"/>
        </w:rPr>
      </w:pPr>
    </w:p>
    <w:p w14:paraId="00A20E26" w14:textId="21B61A5A" w:rsidR="00D67C83" w:rsidRDefault="00D67C83" w:rsidP="00D67C83">
      <w:pPr>
        <w:spacing w:after="0"/>
        <w:jc w:val="both"/>
        <w:rPr>
          <w:rFonts w:ascii="Cambria" w:hAnsi="Cambria"/>
          <w:sz w:val="24"/>
          <w:szCs w:val="24"/>
        </w:rPr>
      </w:pPr>
      <w:r>
        <w:rPr>
          <w:rFonts w:ascii="Cambria" w:hAnsi="Cambria"/>
          <w:sz w:val="24"/>
          <w:szCs w:val="24"/>
        </w:rPr>
        <w:t xml:space="preserve">Budući da u Planu Proračuna Općine </w:t>
      </w:r>
      <w:proofErr w:type="spellStart"/>
      <w:r>
        <w:rPr>
          <w:rFonts w:ascii="Cambria" w:hAnsi="Cambria"/>
          <w:sz w:val="24"/>
          <w:szCs w:val="24"/>
        </w:rPr>
        <w:t>Šodolovci</w:t>
      </w:r>
      <w:proofErr w:type="spellEnd"/>
      <w:r>
        <w:rPr>
          <w:rFonts w:ascii="Cambria" w:hAnsi="Cambria"/>
          <w:sz w:val="24"/>
          <w:szCs w:val="24"/>
        </w:rPr>
        <w:t xml:space="preserve"> za 2019.g. postoje programi koji sadrže samo jednu aktivnosti isti neće biti prikazani kroz grafički prikaz nego tekstualno opisani. Jedan od takvih programa je </w:t>
      </w:r>
      <w:r w:rsidRPr="00D67C83">
        <w:rPr>
          <w:rFonts w:ascii="Cambria" w:hAnsi="Cambria"/>
          <w:b/>
          <w:sz w:val="24"/>
          <w:szCs w:val="24"/>
        </w:rPr>
        <w:t>Program 2004</w:t>
      </w:r>
      <w:r>
        <w:rPr>
          <w:rFonts w:ascii="Cambria" w:hAnsi="Cambria"/>
          <w:sz w:val="24"/>
          <w:szCs w:val="24"/>
        </w:rPr>
        <w:t xml:space="preserve"> Zaštita okoliša koji je utvrđen u iznosu od 65.000,00 kn, a sadrži samo jednu aktivnost A200401 Zbrinjavanje otpada. U sklopu ove aktivnosti su planirani rashodi potrebni za saniranje otpadom onečišćenog tla, najam mobilnog </w:t>
      </w:r>
      <w:proofErr w:type="spellStart"/>
      <w:r>
        <w:rPr>
          <w:rFonts w:ascii="Cambria" w:hAnsi="Cambria"/>
          <w:sz w:val="24"/>
          <w:szCs w:val="24"/>
        </w:rPr>
        <w:t>reciklažnog</w:t>
      </w:r>
      <w:proofErr w:type="spellEnd"/>
      <w:r>
        <w:rPr>
          <w:rFonts w:ascii="Cambria" w:hAnsi="Cambria"/>
          <w:sz w:val="24"/>
          <w:szCs w:val="24"/>
        </w:rPr>
        <w:t xml:space="preserve"> dvorišta i video nadzor lokacije nepropisno odbačenog otpada. </w:t>
      </w:r>
    </w:p>
    <w:p w14:paraId="621DA517" w14:textId="26535E9D" w:rsidR="00D67C83" w:rsidRDefault="00D67C83" w:rsidP="00D67C83">
      <w:pPr>
        <w:spacing w:after="0"/>
        <w:jc w:val="both"/>
        <w:rPr>
          <w:rFonts w:ascii="Cambria" w:hAnsi="Cambria"/>
          <w:sz w:val="24"/>
          <w:szCs w:val="24"/>
        </w:rPr>
      </w:pPr>
    </w:p>
    <w:p w14:paraId="67617F28" w14:textId="6FB13EF0" w:rsidR="00D67C83" w:rsidRDefault="00D67C83" w:rsidP="00D67C83">
      <w:pPr>
        <w:spacing w:after="0"/>
        <w:jc w:val="both"/>
        <w:rPr>
          <w:rFonts w:ascii="Cambria" w:hAnsi="Cambria"/>
          <w:sz w:val="24"/>
          <w:szCs w:val="24"/>
        </w:rPr>
      </w:pPr>
      <w:r w:rsidRPr="00D67C83">
        <w:rPr>
          <w:rFonts w:ascii="Cambria" w:hAnsi="Cambria"/>
          <w:b/>
          <w:sz w:val="24"/>
          <w:szCs w:val="24"/>
        </w:rPr>
        <w:t>Program 2005</w:t>
      </w:r>
      <w:r>
        <w:rPr>
          <w:rFonts w:ascii="Cambria" w:hAnsi="Cambria"/>
          <w:sz w:val="24"/>
          <w:szCs w:val="24"/>
        </w:rPr>
        <w:t xml:space="preserve"> Zaštita životinja također sadrži samo jednu aktivnost i utvrđen je u iznosu od 97.500,00 kn. Aktivnost A200501 Mjere i aktivnosti za osiguranje zaštite životinja je utvrđena u ovom programu, a podrazumijeva rashode za zbrinjavanje pasa lutalica i ostale usluge, provedbu kontrole </w:t>
      </w:r>
      <w:proofErr w:type="spellStart"/>
      <w:r>
        <w:rPr>
          <w:rFonts w:ascii="Cambria" w:hAnsi="Cambria"/>
          <w:sz w:val="24"/>
          <w:szCs w:val="24"/>
        </w:rPr>
        <w:t>mikročipiranja</w:t>
      </w:r>
      <w:proofErr w:type="spellEnd"/>
      <w:r>
        <w:rPr>
          <w:rFonts w:ascii="Cambria" w:hAnsi="Cambria"/>
          <w:sz w:val="24"/>
          <w:szCs w:val="24"/>
        </w:rPr>
        <w:t xml:space="preserve"> pasa te sufinanciranje izgradnje županijskog skloništa za napuštene životinje. </w:t>
      </w:r>
    </w:p>
    <w:p w14:paraId="7DC85D3E" w14:textId="0AAE0EA2" w:rsidR="00D67C83" w:rsidRDefault="00D67C83" w:rsidP="00D67C83">
      <w:pPr>
        <w:spacing w:after="0"/>
        <w:jc w:val="both"/>
        <w:rPr>
          <w:rFonts w:ascii="Cambria" w:hAnsi="Cambria"/>
          <w:sz w:val="24"/>
          <w:szCs w:val="24"/>
        </w:rPr>
      </w:pPr>
    </w:p>
    <w:p w14:paraId="5274211C" w14:textId="06704DFC" w:rsidR="00D67C83" w:rsidRDefault="00D67C83" w:rsidP="00D67C83">
      <w:pPr>
        <w:spacing w:after="0"/>
        <w:jc w:val="both"/>
        <w:rPr>
          <w:rFonts w:ascii="Cambria" w:hAnsi="Cambria"/>
          <w:sz w:val="24"/>
          <w:szCs w:val="24"/>
        </w:rPr>
      </w:pPr>
      <w:r w:rsidRPr="00D67C83">
        <w:rPr>
          <w:rFonts w:ascii="Cambria" w:hAnsi="Cambria"/>
          <w:b/>
          <w:sz w:val="24"/>
          <w:szCs w:val="24"/>
        </w:rPr>
        <w:t>Program 2006</w:t>
      </w:r>
      <w:r>
        <w:rPr>
          <w:rFonts w:ascii="Cambria" w:hAnsi="Cambria"/>
          <w:sz w:val="24"/>
          <w:szCs w:val="24"/>
        </w:rPr>
        <w:t xml:space="preserve"> Potpora poljoprivredi </w:t>
      </w:r>
      <w:r w:rsidR="00317EA1">
        <w:rPr>
          <w:rFonts w:ascii="Cambria" w:hAnsi="Cambria"/>
          <w:sz w:val="24"/>
          <w:szCs w:val="24"/>
        </w:rPr>
        <w:t>je utvrđen u iznosu od 65.000,00 kn, a isti je raspoređene kroz dvije aktivnosti odnosno A200601 Uređenje poljskih puteva (60.000,00 kn)  i A200602 Ostale mjere za poticanje poljoprivrede (5.000,00 kn).</w:t>
      </w:r>
    </w:p>
    <w:p w14:paraId="1D6C6FBA" w14:textId="6406E85E" w:rsidR="00317EA1" w:rsidRDefault="00317EA1" w:rsidP="00D67C83">
      <w:pPr>
        <w:spacing w:after="0"/>
        <w:jc w:val="both"/>
        <w:rPr>
          <w:rFonts w:ascii="Cambria" w:hAnsi="Cambria"/>
          <w:sz w:val="24"/>
          <w:szCs w:val="24"/>
        </w:rPr>
      </w:pPr>
    </w:p>
    <w:p w14:paraId="780D4805" w14:textId="4195944B" w:rsidR="00317EA1" w:rsidRPr="00D32D5B" w:rsidRDefault="00317EA1" w:rsidP="00D67C83">
      <w:pPr>
        <w:spacing w:after="0"/>
        <w:jc w:val="both"/>
        <w:rPr>
          <w:rFonts w:ascii="Cambria" w:hAnsi="Cambria"/>
          <w:b/>
          <w:sz w:val="24"/>
          <w:szCs w:val="24"/>
        </w:rPr>
      </w:pPr>
      <w:r w:rsidRPr="00D32D5B">
        <w:rPr>
          <w:rFonts w:ascii="Cambria" w:hAnsi="Cambria"/>
          <w:b/>
          <w:sz w:val="24"/>
          <w:szCs w:val="24"/>
        </w:rPr>
        <w:t>Grafički prikaz br. 11: Pregled utvrđenih rashoda u Programu 2008 Socijalna skrb</w:t>
      </w:r>
    </w:p>
    <w:p w14:paraId="2266DDB6" w14:textId="77777777" w:rsidR="00D32D5B" w:rsidRDefault="00D32D5B" w:rsidP="00D67C83">
      <w:pPr>
        <w:spacing w:after="0"/>
        <w:jc w:val="both"/>
        <w:rPr>
          <w:rFonts w:ascii="Cambria" w:hAnsi="Cambria"/>
          <w:sz w:val="24"/>
          <w:szCs w:val="24"/>
        </w:rPr>
      </w:pPr>
    </w:p>
    <w:p w14:paraId="79404884" w14:textId="589F44A0" w:rsidR="00317EA1" w:rsidRPr="00FE7474" w:rsidRDefault="00317EA1" w:rsidP="00D67C83">
      <w:pPr>
        <w:spacing w:after="0"/>
        <w:jc w:val="both"/>
        <w:rPr>
          <w:rFonts w:ascii="Cambria" w:hAnsi="Cambria"/>
          <w:sz w:val="24"/>
          <w:szCs w:val="24"/>
        </w:rPr>
      </w:pPr>
      <w:r>
        <w:rPr>
          <w:noProof/>
        </w:rPr>
        <w:drawing>
          <wp:inline distT="0" distB="0" distL="0" distR="0" wp14:anchorId="711895C0" wp14:editId="5735C89B">
            <wp:extent cx="4895850" cy="2743200"/>
            <wp:effectExtent l="0" t="0" r="0" b="0"/>
            <wp:docPr id="133" name="Grafikon 133">
              <a:extLst xmlns:a="http://schemas.openxmlformats.org/drawingml/2006/main">
                <a:ext uri="{FF2B5EF4-FFF2-40B4-BE49-F238E27FC236}">
                  <a16:creationId xmlns:a16="http://schemas.microsoft.com/office/drawing/2014/main" id="{E59342F0-9F68-430A-9B44-12F014787F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C4A05BA" w14:textId="5F544823" w:rsidR="00AB6B6C" w:rsidRDefault="00AB6B6C" w:rsidP="00AB6B6C">
      <w:pPr>
        <w:pStyle w:val="Odlomakpopisa"/>
        <w:ind w:left="0"/>
        <w:jc w:val="both"/>
        <w:rPr>
          <w:rFonts w:ascii="Cambria" w:hAnsi="Cambria"/>
          <w:sz w:val="24"/>
          <w:szCs w:val="24"/>
        </w:rPr>
      </w:pPr>
    </w:p>
    <w:p w14:paraId="3F604952" w14:textId="71A4C5B3" w:rsidR="00D32D5B" w:rsidRDefault="00D32D5B" w:rsidP="009D6495">
      <w:pPr>
        <w:pStyle w:val="Odlomakpopisa"/>
        <w:ind w:left="0"/>
        <w:jc w:val="both"/>
        <w:rPr>
          <w:rFonts w:ascii="Cambria" w:hAnsi="Cambria"/>
          <w:sz w:val="24"/>
          <w:szCs w:val="24"/>
        </w:rPr>
      </w:pPr>
      <w:r w:rsidRPr="009D6495">
        <w:rPr>
          <w:rFonts w:ascii="Cambria" w:hAnsi="Cambria"/>
          <w:b/>
          <w:sz w:val="24"/>
          <w:szCs w:val="24"/>
        </w:rPr>
        <w:lastRenderedPageBreak/>
        <w:t>Program 2008</w:t>
      </w:r>
      <w:r>
        <w:rPr>
          <w:rFonts w:ascii="Cambria" w:hAnsi="Cambria"/>
          <w:sz w:val="24"/>
          <w:szCs w:val="24"/>
        </w:rPr>
        <w:t xml:space="preserve"> Socijalna skrb je utvrđen u iznosu od 128.650,00 kn i raspoređen kroz sljedeće aktivnosti:</w:t>
      </w:r>
    </w:p>
    <w:p w14:paraId="59415FCF" w14:textId="3AC4DFAE" w:rsidR="00D32D5B" w:rsidRDefault="00D32D5B" w:rsidP="009D6495">
      <w:pPr>
        <w:pStyle w:val="Odlomakpopisa"/>
        <w:numPr>
          <w:ilvl w:val="0"/>
          <w:numId w:val="19"/>
        </w:numPr>
        <w:jc w:val="both"/>
        <w:rPr>
          <w:rFonts w:ascii="Cambria" w:hAnsi="Cambria"/>
          <w:sz w:val="24"/>
          <w:szCs w:val="24"/>
        </w:rPr>
      </w:pPr>
      <w:r>
        <w:rPr>
          <w:rFonts w:ascii="Cambria" w:hAnsi="Cambria"/>
          <w:sz w:val="24"/>
          <w:szCs w:val="24"/>
        </w:rPr>
        <w:t>Jednokratne pomoći (70.000,00 kn)</w:t>
      </w:r>
    </w:p>
    <w:p w14:paraId="2DC5F167" w14:textId="7EAF64BF" w:rsidR="00D32D5B" w:rsidRDefault="00D32D5B" w:rsidP="009D6495">
      <w:pPr>
        <w:pStyle w:val="Odlomakpopisa"/>
        <w:numPr>
          <w:ilvl w:val="0"/>
          <w:numId w:val="19"/>
        </w:numPr>
        <w:jc w:val="both"/>
        <w:rPr>
          <w:rFonts w:ascii="Cambria" w:hAnsi="Cambria"/>
          <w:sz w:val="24"/>
          <w:szCs w:val="24"/>
        </w:rPr>
      </w:pPr>
      <w:r>
        <w:rPr>
          <w:rFonts w:ascii="Cambria" w:hAnsi="Cambria"/>
          <w:sz w:val="24"/>
          <w:szCs w:val="24"/>
        </w:rPr>
        <w:t>Troškovi stanovanja (20.500,00 kn)</w:t>
      </w:r>
    </w:p>
    <w:p w14:paraId="29B8F77D" w14:textId="4BE5ACBB" w:rsidR="00D32D5B" w:rsidRDefault="00D32D5B" w:rsidP="009D6495">
      <w:pPr>
        <w:pStyle w:val="Odlomakpopisa"/>
        <w:numPr>
          <w:ilvl w:val="0"/>
          <w:numId w:val="19"/>
        </w:numPr>
        <w:jc w:val="both"/>
        <w:rPr>
          <w:rFonts w:ascii="Cambria" w:hAnsi="Cambria"/>
          <w:sz w:val="24"/>
          <w:szCs w:val="24"/>
        </w:rPr>
      </w:pPr>
      <w:r>
        <w:rPr>
          <w:rFonts w:ascii="Cambria" w:hAnsi="Cambria"/>
          <w:sz w:val="24"/>
          <w:szCs w:val="24"/>
        </w:rPr>
        <w:t>Naknada za troškove ogrjeva (35.150,00 kn)</w:t>
      </w:r>
    </w:p>
    <w:p w14:paraId="4520685C" w14:textId="49E0A937" w:rsidR="00D32D5B" w:rsidRPr="003338C4" w:rsidRDefault="00D32D5B" w:rsidP="009D6495">
      <w:pPr>
        <w:pStyle w:val="Odlomakpopisa"/>
        <w:numPr>
          <w:ilvl w:val="0"/>
          <w:numId w:val="19"/>
        </w:numPr>
        <w:jc w:val="both"/>
        <w:rPr>
          <w:rFonts w:ascii="Cambria" w:hAnsi="Cambria"/>
          <w:sz w:val="24"/>
          <w:szCs w:val="24"/>
        </w:rPr>
      </w:pPr>
      <w:r>
        <w:rPr>
          <w:rFonts w:ascii="Cambria" w:hAnsi="Cambria"/>
          <w:sz w:val="24"/>
          <w:szCs w:val="24"/>
        </w:rPr>
        <w:t>Naknade u naravi socijalno ugroženim kućanstvima (3.000,00 kn).</w:t>
      </w:r>
    </w:p>
    <w:p w14:paraId="271A272E" w14:textId="76E7C17B" w:rsidR="00D32D5B" w:rsidRPr="00D32D5B" w:rsidRDefault="00D32D5B" w:rsidP="009D6495">
      <w:pPr>
        <w:ind w:right="-2"/>
        <w:jc w:val="both"/>
        <w:rPr>
          <w:rFonts w:ascii="Cambria" w:hAnsi="Cambria"/>
          <w:sz w:val="24"/>
          <w:szCs w:val="24"/>
        </w:rPr>
      </w:pPr>
      <w:r w:rsidRPr="00D32D5B">
        <w:rPr>
          <w:rFonts w:ascii="Cambria" w:hAnsi="Cambria"/>
          <w:sz w:val="24"/>
          <w:szCs w:val="24"/>
        </w:rPr>
        <w:t xml:space="preserve">Program socijalne skrbi provodi se radi osiguranja socijalne pomoći </w:t>
      </w:r>
      <w:r>
        <w:rPr>
          <w:rFonts w:ascii="Cambria" w:hAnsi="Cambria"/>
          <w:sz w:val="24"/>
          <w:szCs w:val="24"/>
        </w:rPr>
        <w:t xml:space="preserve">socijalno ugroženim i ranjivim skupinama građana Općine </w:t>
      </w:r>
      <w:proofErr w:type="spellStart"/>
      <w:r>
        <w:rPr>
          <w:rFonts w:ascii="Cambria" w:hAnsi="Cambria"/>
          <w:sz w:val="24"/>
          <w:szCs w:val="24"/>
        </w:rPr>
        <w:t>Šodolovci</w:t>
      </w:r>
      <w:proofErr w:type="spellEnd"/>
      <w:r w:rsidRPr="00D32D5B">
        <w:rPr>
          <w:rFonts w:ascii="Cambria" w:hAnsi="Cambria"/>
          <w:sz w:val="24"/>
          <w:szCs w:val="24"/>
        </w:rPr>
        <w:t xml:space="preserve">. Radi se o građanima koji ostvaruju pravo na pomoć prema kriterijima utvrđenima u Socijalnom programu Općine </w:t>
      </w:r>
      <w:proofErr w:type="spellStart"/>
      <w:r w:rsidR="009D6495">
        <w:rPr>
          <w:rFonts w:ascii="Cambria" w:hAnsi="Cambria"/>
          <w:sz w:val="24"/>
          <w:szCs w:val="24"/>
        </w:rPr>
        <w:t>Šodolovci</w:t>
      </w:r>
      <w:proofErr w:type="spellEnd"/>
      <w:r w:rsidRPr="00D32D5B">
        <w:rPr>
          <w:rFonts w:ascii="Cambria" w:hAnsi="Cambria"/>
          <w:sz w:val="24"/>
          <w:szCs w:val="24"/>
        </w:rPr>
        <w:t xml:space="preserve">. </w:t>
      </w:r>
    </w:p>
    <w:p w14:paraId="7612CEBA" w14:textId="2B1C7983" w:rsidR="00D32D5B" w:rsidRPr="00D32D5B" w:rsidRDefault="00D32D5B" w:rsidP="009D6495">
      <w:pPr>
        <w:pStyle w:val="CM7"/>
        <w:ind w:right="-2"/>
        <w:jc w:val="both"/>
        <w:rPr>
          <w:rFonts w:ascii="Cambria" w:hAnsi="Cambria"/>
        </w:rPr>
      </w:pPr>
      <w:r w:rsidRPr="00D32D5B">
        <w:rPr>
          <w:rFonts w:ascii="Cambria" w:hAnsi="Cambria"/>
        </w:rPr>
        <w:t>Cilj programa je unapređenje kvalitete života, odnosno osnovnih životnih potreba stanovništva ko</w:t>
      </w:r>
      <w:r w:rsidR="009D6495">
        <w:rPr>
          <w:rFonts w:ascii="Cambria" w:hAnsi="Cambria"/>
        </w:rPr>
        <w:t xml:space="preserve">jima je ova vrsta pomoći neophodna. </w:t>
      </w:r>
    </w:p>
    <w:p w14:paraId="457003F9" w14:textId="77777777" w:rsidR="003338C4" w:rsidRPr="00D32D5B" w:rsidRDefault="003338C4" w:rsidP="009D6495">
      <w:pPr>
        <w:jc w:val="both"/>
        <w:rPr>
          <w:rFonts w:ascii="Cambria" w:hAnsi="Cambria"/>
          <w:sz w:val="24"/>
          <w:szCs w:val="24"/>
        </w:rPr>
      </w:pPr>
    </w:p>
    <w:p w14:paraId="3B5FD542" w14:textId="55CDB827" w:rsidR="00557B78" w:rsidRDefault="009D6495" w:rsidP="009D6495">
      <w:pPr>
        <w:jc w:val="both"/>
        <w:rPr>
          <w:rFonts w:ascii="Cambria" w:hAnsi="Cambria"/>
          <w:sz w:val="24"/>
          <w:szCs w:val="24"/>
        </w:rPr>
      </w:pPr>
      <w:r w:rsidRPr="009D6495">
        <w:rPr>
          <w:rFonts w:ascii="Cambria" w:hAnsi="Cambria"/>
          <w:b/>
          <w:sz w:val="24"/>
          <w:szCs w:val="24"/>
        </w:rPr>
        <w:t>Program 2009</w:t>
      </w:r>
      <w:r>
        <w:rPr>
          <w:rFonts w:ascii="Cambria" w:hAnsi="Cambria"/>
          <w:sz w:val="24"/>
          <w:szCs w:val="24"/>
        </w:rPr>
        <w:t xml:space="preserve"> Prostorno uređenje i unapređenje stanovanja je utvrđen u iznosu od 40.000,00 kn, a čine ga dvije aktivnosti:</w:t>
      </w:r>
    </w:p>
    <w:p w14:paraId="501E9CE3" w14:textId="62EEC9C1" w:rsidR="009D6495" w:rsidRDefault="009D6495" w:rsidP="009D6495">
      <w:pPr>
        <w:pStyle w:val="Odlomakpopisa"/>
        <w:numPr>
          <w:ilvl w:val="0"/>
          <w:numId w:val="20"/>
        </w:numPr>
        <w:jc w:val="both"/>
        <w:rPr>
          <w:rFonts w:ascii="Cambria" w:hAnsi="Cambria"/>
          <w:sz w:val="24"/>
          <w:szCs w:val="24"/>
        </w:rPr>
      </w:pPr>
      <w:r>
        <w:rPr>
          <w:rFonts w:ascii="Cambria" w:hAnsi="Cambria"/>
          <w:sz w:val="24"/>
          <w:szCs w:val="24"/>
        </w:rPr>
        <w:t>Božićni i novogodišnji poklon paketići (20.000,00 kn)</w:t>
      </w:r>
    </w:p>
    <w:p w14:paraId="74485ACE" w14:textId="1C9F1741" w:rsidR="009D6495" w:rsidRDefault="009D6495" w:rsidP="009D6495">
      <w:pPr>
        <w:pStyle w:val="Odlomakpopisa"/>
        <w:numPr>
          <w:ilvl w:val="0"/>
          <w:numId w:val="20"/>
        </w:numPr>
        <w:jc w:val="both"/>
        <w:rPr>
          <w:rFonts w:ascii="Cambria" w:hAnsi="Cambria"/>
          <w:sz w:val="24"/>
          <w:szCs w:val="24"/>
        </w:rPr>
      </w:pPr>
      <w:r>
        <w:rPr>
          <w:rFonts w:ascii="Cambria" w:hAnsi="Cambria"/>
          <w:sz w:val="24"/>
          <w:szCs w:val="24"/>
        </w:rPr>
        <w:t>Naknade za novorođenu djecu (20.000,00 kn).</w:t>
      </w:r>
    </w:p>
    <w:p w14:paraId="1E4BD17C" w14:textId="2E93F884" w:rsidR="009D6495" w:rsidRDefault="009D6495" w:rsidP="009D6495">
      <w:pPr>
        <w:jc w:val="both"/>
        <w:rPr>
          <w:rFonts w:ascii="Cambria" w:hAnsi="Cambria"/>
          <w:sz w:val="24"/>
          <w:szCs w:val="24"/>
        </w:rPr>
      </w:pPr>
      <w:r>
        <w:rPr>
          <w:rFonts w:ascii="Cambria" w:hAnsi="Cambria"/>
          <w:sz w:val="24"/>
          <w:szCs w:val="24"/>
        </w:rPr>
        <w:t xml:space="preserve">Cilj ovoga programa je usko povezan sa ciljem prethodnog odnosno podrazumijeva unapređenje kvalitete života na području Općine </w:t>
      </w:r>
      <w:proofErr w:type="spellStart"/>
      <w:r>
        <w:rPr>
          <w:rFonts w:ascii="Cambria" w:hAnsi="Cambria"/>
          <w:sz w:val="24"/>
          <w:szCs w:val="24"/>
        </w:rPr>
        <w:t>Šodolovci</w:t>
      </w:r>
      <w:proofErr w:type="spellEnd"/>
      <w:r>
        <w:rPr>
          <w:rFonts w:ascii="Cambria" w:hAnsi="Cambria"/>
          <w:sz w:val="24"/>
          <w:szCs w:val="24"/>
        </w:rPr>
        <w:t xml:space="preserve">. Osnovna razlika između ova dva programa je što korisnici programa 2009 ne moraju udovoljiti kriterijima utvrđenim Socijalnim programom Općine odnosno ne moraju pripadati socijalno ugroženom stanovništvu da bi ostvarili naknadu za novorođeno dijete ili dobili poklon paketić. </w:t>
      </w:r>
    </w:p>
    <w:p w14:paraId="7DB1A5DC" w14:textId="0E4CCEDA" w:rsidR="009D6495" w:rsidRPr="006C760F" w:rsidRDefault="009D6495" w:rsidP="009D6495">
      <w:pPr>
        <w:jc w:val="both"/>
        <w:rPr>
          <w:rFonts w:ascii="Cambria" w:hAnsi="Cambria"/>
          <w:b/>
          <w:sz w:val="24"/>
          <w:szCs w:val="24"/>
        </w:rPr>
      </w:pPr>
      <w:r w:rsidRPr="006C760F">
        <w:rPr>
          <w:rFonts w:ascii="Cambria" w:hAnsi="Cambria"/>
          <w:b/>
          <w:sz w:val="24"/>
          <w:szCs w:val="24"/>
        </w:rPr>
        <w:t>Grafički prikaz br. 12: Pregled utvrđenih rashoda u Program 2010 Obrazovanje</w:t>
      </w:r>
    </w:p>
    <w:p w14:paraId="33A84A67" w14:textId="7EB06F64" w:rsidR="009D6495" w:rsidRDefault="009D6495" w:rsidP="009D6495">
      <w:pPr>
        <w:jc w:val="both"/>
        <w:rPr>
          <w:noProof/>
        </w:rPr>
      </w:pPr>
      <w:r>
        <w:rPr>
          <w:noProof/>
        </w:rPr>
        <w:drawing>
          <wp:inline distT="0" distB="0" distL="0" distR="0" wp14:anchorId="3CEC79B5" wp14:editId="5705E11B">
            <wp:extent cx="5010150" cy="2743200"/>
            <wp:effectExtent l="0" t="0" r="0" b="0"/>
            <wp:docPr id="134" name="Grafikon 134">
              <a:extLst xmlns:a="http://schemas.openxmlformats.org/drawingml/2006/main">
                <a:ext uri="{FF2B5EF4-FFF2-40B4-BE49-F238E27FC236}">
                  <a16:creationId xmlns:a16="http://schemas.microsoft.com/office/drawing/2014/main" id="{69A6E0D6-378A-46D1-91A2-BB4C5CF2F9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1AE4DBB" w14:textId="1C4045A2" w:rsidR="006C760F" w:rsidRDefault="006C760F" w:rsidP="006C760F">
      <w:pPr>
        <w:jc w:val="both"/>
        <w:rPr>
          <w:rFonts w:ascii="Cambria" w:hAnsi="Cambria"/>
          <w:sz w:val="24"/>
          <w:szCs w:val="24"/>
        </w:rPr>
      </w:pPr>
      <w:r w:rsidRPr="006C760F">
        <w:rPr>
          <w:rFonts w:ascii="Cambria" w:hAnsi="Cambria"/>
          <w:b/>
          <w:sz w:val="24"/>
          <w:szCs w:val="24"/>
        </w:rPr>
        <w:t>Program 2010</w:t>
      </w:r>
      <w:r>
        <w:rPr>
          <w:rFonts w:ascii="Cambria" w:hAnsi="Cambria"/>
          <w:sz w:val="24"/>
          <w:szCs w:val="24"/>
        </w:rPr>
        <w:t xml:space="preserve"> Obrazovanje je utvrđen u iznosu od 256.500,00 kn i raspoređen kroz aktivnosti koje se vidljive iz grafičkog prikaza br. 12. Najveći udio u ovom programu se odnosi na aktivnost Predškolskog obrazovanja i ista je utvrđena u iznosu od 106.500,00 kn. Spomenuta aktivnost podrazumijeva rashode za održavanje </w:t>
      </w:r>
      <w:proofErr w:type="spellStart"/>
      <w:r>
        <w:rPr>
          <w:rFonts w:ascii="Cambria" w:hAnsi="Cambria"/>
          <w:sz w:val="24"/>
          <w:szCs w:val="24"/>
        </w:rPr>
        <w:t>predškole</w:t>
      </w:r>
      <w:proofErr w:type="spellEnd"/>
      <w:r>
        <w:rPr>
          <w:rFonts w:ascii="Cambria" w:hAnsi="Cambria"/>
          <w:sz w:val="24"/>
          <w:szCs w:val="24"/>
        </w:rPr>
        <w:t xml:space="preserve"> u naselju </w:t>
      </w:r>
      <w:proofErr w:type="spellStart"/>
      <w:r>
        <w:rPr>
          <w:rFonts w:ascii="Cambria" w:hAnsi="Cambria"/>
          <w:sz w:val="24"/>
          <w:szCs w:val="24"/>
        </w:rPr>
        <w:t>Šodolovci</w:t>
      </w:r>
      <w:proofErr w:type="spellEnd"/>
      <w:r>
        <w:rPr>
          <w:rFonts w:ascii="Cambria" w:hAnsi="Cambria"/>
          <w:sz w:val="24"/>
          <w:szCs w:val="24"/>
        </w:rPr>
        <w:t xml:space="preserve"> i </w:t>
      </w:r>
      <w:proofErr w:type="spellStart"/>
      <w:r>
        <w:rPr>
          <w:rFonts w:ascii="Cambria" w:hAnsi="Cambria"/>
          <w:sz w:val="24"/>
          <w:szCs w:val="24"/>
        </w:rPr>
        <w:t>Silaš</w:t>
      </w:r>
      <w:proofErr w:type="spellEnd"/>
      <w:r>
        <w:rPr>
          <w:rFonts w:ascii="Cambria" w:hAnsi="Cambria"/>
          <w:sz w:val="24"/>
          <w:szCs w:val="24"/>
        </w:rPr>
        <w:t xml:space="preserve"> te sufinanciranje dječjeg vrtića. Kroz aktivnost osnovnoškolskog </w:t>
      </w:r>
      <w:r>
        <w:rPr>
          <w:rFonts w:ascii="Cambria" w:hAnsi="Cambria"/>
          <w:sz w:val="24"/>
          <w:szCs w:val="24"/>
        </w:rPr>
        <w:lastRenderedPageBreak/>
        <w:t xml:space="preserve">obrazovanja se provodi sufinanciranje projekta „Školski obrok za sve“, financiranje školskih udžbenika učenicima osnovnih škola od prvog do četvrtog razreda kao i sufinanciranje određenih kulturnih i obrazovnih manifestacija.  Aktivnost srednjoškolskog obrazovanja je utvrđena u iznosu od 80.000,00 i odnosi se na sufinanciranje mjesečne karte učenicima srednjih škola, a aktivnost visokog obrazovanja je utvrđena u iznosu od 20.000,00 kn i odnosi se na jednokratne novčane pomoći koje Općina isplaćuje redovnim studentima. </w:t>
      </w:r>
    </w:p>
    <w:p w14:paraId="68BC2660" w14:textId="6AB06F2D" w:rsidR="006C760F" w:rsidRDefault="006C760F" w:rsidP="006C760F">
      <w:pPr>
        <w:jc w:val="both"/>
        <w:rPr>
          <w:rFonts w:ascii="Cambria" w:hAnsi="Cambria"/>
          <w:sz w:val="24"/>
          <w:szCs w:val="24"/>
        </w:rPr>
      </w:pPr>
      <w:r w:rsidRPr="006C760F">
        <w:rPr>
          <w:rFonts w:ascii="Cambria" w:hAnsi="Cambria"/>
          <w:b/>
          <w:sz w:val="24"/>
          <w:szCs w:val="24"/>
        </w:rPr>
        <w:t>Program 2011</w:t>
      </w:r>
      <w:r>
        <w:rPr>
          <w:rFonts w:ascii="Cambria" w:hAnsi="Cambria"/>
          <w:sz w:val="24"/>
          <w:szCs w:val="24"/>
        </w:rPr>
        <w:t xml:space="preserve"> Razvoj sporta i rekreacije je utvrđen u iznosu od 20.000,00 kn i sadrži samo jednu aktivnost A201101 Poticanje sportskih aktivnosti. Kroz ovu aktivnost je planirano financiranje rada Nogometnog kluba Palača kao i novčane pomoći koje se povremeno isplaćuju drugim sportskim društvima, a temeljem njihovih Zamolbi. </w:t>
      </w:r>
    </w:p>
    <w:p w14:paraId="3EC451B3" w14:textId="4FF7CA9A" w:rsidR="006C760F" w:rsidRDefault="006C760F" w:rsidP="006C760F">
      <w:pPr>
        <w:jc w:val="both"/>
        <w:rPr>
          <w:rFonts w:ascii="Cambria" w:hAnsi="Cambria"/>
          <w:sz w:val="24"/>
          <w:szCs w:val="24"/>
        </w:rPr>
      </w:pPr>
      <w:r w:rsidRPr="006C760F">
        <w:rPr>
          <w:rFonts w:ascii="Cambria" w:hAnsi="Cambria"/>
          <w:b/>
          <w:sz w:val="24"/>
          <w:szCs w:val="24"/>
        </w:rPr>
        <w:t>Program 2012</w:t>
      </w:r>
      <w:r>
        <w:rPr>
          <w:rFonts w:ascii="Cambria" w:hAnsi="Cambria"/>
          <w:sz w:val="24"/>
          <w:szCs w:val="24"/>
        </w:rPr>
        <w:t xml:space="preserve"> Promicanje kulture kao i prethodni program sadrži jednu aktivnost odnosno A201201 Poticanje kulturnih aktivnosti. Navedena aktivnost je utvrđena u iznosu od 60.000,00 kn, a sredstva su namijenjena </w:t>
      </w:r>
      <w:r w:rsidR="004B1E44">
        <w:rPr>
          <w:rFonts w:ascii="Cambria" w:hAnsi="Cambria"/>
          <w:sz w:val="24"/>
          <w:szCs w:val="24"/>
        </w:rPr>
        <w:t xml:space="preserve">sufinanciranju rada kulturnih udruga koje djeluju na području Općine </w:t>
      </w:r>
      <w:proofErr w:type="spellStart"/>
      <w:r w:rsidR="004B1E44">
        <w:rPr>
          <w:rFonts w:ascii="Cambria" w:hAnsi="Cambria"/>
          <w:sz w:val="24"/>
          <w:szCs w:val="24"/>
        </w:rPr>
        <w:t>Šodolovci</w:t>
      </w:r>
      <w:proofErr w:type="spellEnd"/>
      <w:r w:rsidR="004B1E44">
        <w:rPr>
          <w:rFonts w:ascii="Cambria" w:hAnsi="Cambria"/>
          <w:sz w:val="24"/>
          <w:szCs w:val="24"/>
        </w:rPr>
        <w:t xml:space="preserve">,  a po potrebi i izvan područja Općine. </w:t>
      </w:r>
    </w:p>
    <w:p w14:paraId="7024613D" w14:textId="574674D6" w:rsidR="004B1E44" w:rsidRDefault="004B1E44" w:rsidP="006C760F">
      <w:pPr>
        <w:jc w:val="both"/>
        <w:rPr>
          <w:rFonts w:ascii="Cambria" w:hAnsi="Cambria"/>
          <w:sz w:val="24"/>
          <w:szCs w:val="24"/>
        </w:rPr>
      </w:pPr>
      <w:r w:rsidRPr="004B1E44">
        <w:rPr>
          <w:rFonts w:ascii="Cambria" w:hAnsi="Cambria"/>
          <w:b/>
          <w:sz w:val="24"/>
          <w:szCs w:val="24"/>
        </w:rPr>
        <w:t>Program 2013</w:t>
      </w:r>
      <w:r>
        <w:rPr>
          <w:rFonts w:ascii="Cambria" w:hAnsi="Cambria"/>
          <w:sz w:val="24"/>
          <w:szCs w:val="24"/>
        </w:rPr>
        <w:t xml:space="preserve"> Zdravstvo je utvrđen u iznosu od 60.000,00 kn, a raspoređen kroz aktivnost A201301 Rad zdravstvene ambulante </w:t>
      </w:r>
      <w:proofErr w:type="spellStart"/>
      <w:r>
        <w:rPr>
          <w:rFonts w:ascii="Cambria" w:hAnsi="Cambria"/>
          <w:sz w:val="24"/>
          <w:szCs w:val="24"/>
        </w:rPr>
        <w:t>Šodolovci</w:t>
      </w:r>
      <w:proofErr w:type="spellEnd"/>
      <w:r>
        <w:rPr>
          <w:rFonts w:ascii="Cambria" w:hAnsi="Cambria"/>
          <w:sz w:val="24"/>
          <w:szCs w:val="24"/>
        </w:rPr>
        <w:t xml:space="preserve"> (20.000,00 kn) i A201302 Mjere i aktivnosti za zaštitu zdravlja (40.000,00 kn).</w:t>
      </w:r>
    </w:p>
    <w:p w14:paraId="44FD1C78" w14:textId="0FA7F1D1" w:rsidR="004B1E44" w:rsidRDefault="004B1E44" w:rsidP="006C760F">
      <w:pPr>
        <w:jc w:val="both"/>
        <w:rPr>
          <w:rFonts w:ascii="Cambria" w:hAnsi="Cambria"/>
          <w:sz w:val="24"/>
          <w:szCs w:val="24"/>
        </w:rPr>
      </w:pPr>
      <w:r w:rsidRPr="004B1E44">
        <w:rPr>
          <w:rFonts w:ascii="Cambria" w:hAnsi="Cambria"/>
          <w:b/>
          <w:sz w:val="24"/>
          <w:szCs w:val="24"/>
        </w:rPr>
        <w:t>Program 2014</w:t>
      </w:r>
      <w:r>
        <w:rPr>
          <w:rFonts w:ascii="Cambria" w:hAnsi="Cambria"/>
          <w:sz w:val="24"/>
          <w:szCs w:val="24"/>
        </w:rPr>
        <w:t xml:space="preserve"> Razvoj sustava civilne  zaštite je utvrđen u iznosu od 82.000,00 kn, a sredstva utvrđena u ovom programu namjeravaju se utrošiti za sufinanciranje rada Dobrovoljnog vatrogasnog društva </w:t>
      </w:r>
      <w:proofErr w:type="spellStart"/>
      <w:r>
        <w:rPr>
          <w:rFonts w:ascii="Cambria" w:hAnsi="Cambria"/>
          <w:sz w:val="24"/>
          <w:szCs w:val="24"/>
        </w:rPr>
        <w:t>Silaš</w:t>
      </w:r>
      <w:proofErr w:type="spellEnd"/>
      <w:r>
        <w:rPr>
          <w:rFonts w:ascii="Cambria" w:hAnsi="Cambria"/>
          <w:sz w:val="24"/>
          <w:szCs w:val="24"/>
        </w:rPr>
        <w:t xml:space="preserve">, Lovačkog društva Orao </w:t>
      </w:r>
      <w:proofErr w:type="spellStart"/>
      <w:r>
        <w:rPr>
          <w:rFonts w:ascii="Cambria" w:hAnsi="Cambria"/>
          <w:sz w:val="24"/>
          <w:szCs w:val="24"/>
        </w:rPr>
        <w:t>Silaš</w:t>
      </w:r>
      <w:proofErr w:type="spellEnd"/>
      <w:r>
        <w:rPr>
          <w:rFonts w:ascii="Cambria" w:hAnsi="Cambria"/>
          <w:sz w:val="24"/>
          <w:szCs w:val="24"/>
        </w:rPr>
        <w:t xml:space="preserve"> i Hrvatske Gorske službe spašavanja. </w:t>
      </w:r>
    </w:p>
    <w:p w14:paraId="38F4A343" w14:textId="4D4E887F" w:rsidR="004B1E44" w:rsidRDefault="004B1E44" w:rsidP="006C760F">
      <w:pPr>
        <w:jc w:val="both"/>
        <w:rPr>
          <w:rFonts w:ascii="Cambria" w:hAnsi="Cambria"/>
          <w:b/>
          <w:sz w:val="24"/>
          <w:szCs w:val="24"/>
        </w:rPr>
      </w:pPr>
      <w:r w:rsidRPr="004B1E44">
        <w:rPr>
          <w:rFonts w:ascii="Cambria" w:hAnsi="Cambria"/>
          <w:b/>
          <w:sz w:val="24"/>
          <w:szCs w:val="24"/>
        </w:rPr>
        <w:t>Grafički prikaz br. 13: Pregled utvrđenih rashoda u Programu 2015 Razvoj civilnog društva</w:t>
      </w:r>
    </w:p>
    <w:p w14:paraId="58D73C1D" w14:textId="4E5622A6" w:rsidR="004B1E44" w:rsidRDefault="004B1E44" w:rsidP="006C760F">
      <w:pPr>
        <w:jc w:val="both"/>
        <w:rPr>
          <w:noProof/>
        </w:rPr>
      </w:pPr>
      <w:r>
        <w:rPr>
          <w:noProof/>
        </w:rPr>
        <w:drawing>
          <wp:inline distT="0" distB="0" distL="0" distR="0" wp14:anchorId="291D70DE" wp14:editId="2476B501">
            <wp:extent cx="5760720" cy="2701925"/>
            <wp:effectExtent l="0" t="0" r="11430" b="3175"/>
            <wp:docPr id="135" name="Grafikon 135">
              <a:extLst xmlns:a="http://schemas.openxmlformats.org/drawingml/2006/main">
                <a:ext uri="{FF2B5EF4-FFF2-40B4-BE49-F238E27FC236}">
                  <a16:creationId xmlns:a16="http://schemas.microsoft.com/office/drawing/2014/main" id="{6334474D-FB68-47E6-AEE0-B204927320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5658F84" w14:textId="1263C0CB" w:rsidR="004B1E44" w:rsidRPr="004B1E44" w:rsidRDefault="004B1E44" w:rsidP="00E903C1">
      <w:pPr>
        <w:jc w:val="both"/>
        <w:rPr>
          <w:rFonts w:ascii="Cambria" w:hAnsi="Cambria"/>
          <w:sz w:val="24"/>
          <w:szCs w:val="24"/>
        </w:rPr>
      </w:pPr>
      <w:r>
        <w:rPr>
          <w:rFonts w:ascii="Cambria" w:hAnsi="Cambria"/>
          <w:sz w:val="24"/>
          <w:szCs w:val="24"/>
        </w:rPr>
        <w:t xml:space="preserve">Program 2015 Razvoj civilnog društva je utvrđen u iznosu od 93.000,00 kn i raspoređen kroz aktivnosti vidljive iz grafičkog prikaza br. 13. Aktivnost A201501 je utvrđena u iznosu od </w:t>
      </w:r>
      <w:r w:rsidR="00E903C1">
        <w:rPr>
          <w:rFonts w:ascii="Cambria" w:hAnsi="Cambria"/>
          <w:sz w:val="24"/>
          <w:szCs w:val="24"/>
        </w:rPr>
        <w:t xml:space="preserve">10.000,00 kn, a isti iznos se planira utrošiti na zakonsko sufinanciranje rada Hrvatskog crvenog križa i dobrovoljne pomoći ostalim humanitarnih organizacijama. </w:t>
      </w:r>
      <w:r w:rsidR="00E903C1">
        <w:rPr>
          <w:rFonts w:ascii="Cambria" w:hAnsi="Cambria"/>
          <w:sz w:val="24"/>
          <w:szCs w:val="24"/>
        </w:rPr>
        <w:lastRenderedPageBreak/>
        <w:t xml:space="preserve">Aktivnost A201501 Vjerske zajednice je utvrđena u iznosu od 48.000,00 kn, a kroz istu se sufinancira rad Srpske pravoslavne crkve u naseljima </w:t>
      </w:r>
      <w:proofErr w:type="spellStart"/>
      <w:r w:rsidR="00E903C1">
        <w:rPr>
          <w:rFonts w:ascii="Cambria" w:hAnsi="Cambria"/>
          <w:sz w:val="24"/>
          <w:szCs w:val="24"/>
        </w:rPr>
        <w:t>Silaš</w:t>
      </w:r>
      <w:proofErr w:type="spellEnd"/>
      <w:r w:rsidR="00E903C1">
        <w:rPr>
          <w:rFonts w:ascii="Cambria" w:hAnsi="Cambria"/>
          <w:sz w:val="24"/>
          <w:szCs w:val="24"/>
        </w:rPr>
        <w:t xml:space="preserve">, Petrova Slatina i </w:t>
      </w:r>
      <w:proofErr w:type="spellStart"/>
      <w:r w:rsidR="00E903C1">
        <w:rPr>
          <w:rFonts w:ascii="Cambria" w:hAnsi="Cambria"/>
          <w:sz w:val="24"/>
          <w:szCs w:val="24"/>
        </w:rPr>
        <w:t>Koprivna</w:t>
      </w:r>
      <w:proofErr w:type="spellEnd"/>
      <w:r w:rsidR="00E903C1">
        <w:rPr>
          <w:rFonts w:ascii="Cambria" w:hAnsi="Cambria"/>
          <w:sz w:val="24"/>
          <w:szCs w:val="24"/>
        </w:rPr>
        <w:t xml:space="preserve">, ali po potrebi i ostalih vjerskih zajednica. Aktivnost Zaštita i promicanje prava i interesa osoba s invaliditetom je utvrđena u iznosu od 5.000,00 kn i tijekom godine se planira utrošiti isplatom novčanih sredstava različitim Udrugama čiji je osnovni cilj zaštita prava i interesa osoba s invaliditetom.  Aktivnost Zaštita prava nacionalnih manjima je utvrđena u iznosu od 30.000,00 kn i podrazumijeva sufinanciranje rada Vijeća srpske nacionalne manjine i Zajedničkog vijeća općina. </w:t>
      </w:r>
    </w:p>
    <w:sectPr w:rsidR="004B1E44" w:rsidRPr="004B1E44" w:rsidSect="00554300">
      <w:footerReference w:type="default" r:id="rId22"/>
      <w:headerReference w:type="first" r:id="rId2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DCA40" w14:textId="77777777" w:rsidR="00C40034" w:rsidRDefault="00C40034" w:rsidP="00554300">
      <w:pPr>
        <w:spacing w:after="0" w:line="240" w:lineRule="auto"/>
      </w:pPr>
      <w:r>
        <w:separator/>
      </w:r>
    </w:p>
  </w:endnote>
  <w:endnote w:type="continuationSeparator" w:id="0">
    <w:p w14:paraId="085CDEAC" w14:textId="77777777" w:rsidR="00C40034" w:rsidRDefault="00C40034" w:rsidP="00554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0010746"/>
      <w:docPartObj>
        <w:docPartGallery w:val="Page Numbers (Bottom of Page)"/>
        <w:docPartUnique/>
      </w:docPartObj>
    </w:sdtPr>
    <w:sdtContent>
      <w:p w14:paraId="6EB3D489" w14:textId="4F23295E" w:rsidR="00C40034" w:rsidRDefault="00C40034">
        <w:pPr>
          <w:pStyle w:val="Podnoje"/>
          <w:jc w:val="center"/>
        </w:pPr>
        <w:r>
          <w:rPr>
            <w:noProof/>
          </w:rPr>
          <mc:AlternateContent>
            <mc:Choice Requires="wps">
              <w:drawing>
                <wp:inline distT="0" distB="0" distL="0" distR="0" wp14:anchorId="7A41CE93" wp14:editId="513D8050">
                  <wp:extent cx="5467350" cy="54610"/>
                  <wp:effectExtent l="9525" t="19050" r="9525" b="12065"/>
                  <wp:docPr id="128" name="Dijagram toka: Odluka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7C764905" id="_x0000_t110" coordsize="21600,21600" o:spt="110" path="m10800,l,10800,10800,21600,21600,10800xe">
                  <v:stroke joinstyle="miter"/>
                  <v:path gradientshapeok="t" o:connecttype="rect" textboxrect="5400,5400,16200,16200"/>
                </v:shapetype>
                <v:shape id="Dijagram toka: Odluka 128"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" fillcolor="black">
                  <w10:anchorlock/>
                </v:shape>
              </w:pict>
            </mc:Fallback>
          </mc:AlternateContent>
        </w:r>
      </w:p>
      <w:p w14:paraId="03ED8203" w14:textId="5321B4D5" w:rsidR="00C40034" w:rsidRDefault="00C40034">
        <w:pPr>
          <w:pStyle w:val="Podnoje"/>
          <w:jc w:val="center"/>
        </w:pPr>
        <w:r>
          <w:fldChar w:fldCharType="begin"/>
        </w:r>
        <w:r>
          <w:instrText>PAGE    \* MERGEFORMAT</w:instrText>
        </w:r>
        <w:r>
          <w:fldChar w:fldCharType="separate"/>
        </w:r>
        <w:r>
          <w:t>2</w:t>
        </w:r>
        <w:r>
          <w:fldChar w:fldCharType="end"/>
        </w:r>
      </w:p>
    </w:sdtContent>
  </w:sdt>
  <w:p w14:paraId="72D7AF56" w14:textId="77777777" w:rsidR="00C40034" w:rsidRDefault="00C4003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AAEB8" w14:textId="77777777" w:rsidR="00C40034" w:rsidRDefault="00C40034" w:rsidP="00554300">
      <w:pPr>
        <w:spacing w:after="0" w:line="240" w:lineRule="auto"/>
      </w:pPr>
      <w:r>
        <w:separator/>
      </w:r>
    </w:p>
  </w:footnote>
  <w:footnote w:type="continuationSeparator" w:id="0">
    <w:p w14:paraId="209BB262" w14:textId="77777777" w:rsidR="00C40034" w:rsidRDefault="00C40034" w:rsidP="00554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39D26" w14:textId="77777777" w:rsidR="00C40034" w:rsidRDefault="00C40034" w:rsidP="00554300">
    <w:pPr>
      <w:pStyle w:val="Zaglavlje"/>
      <w:jc w:val="center"/>
      <w:rPr>
        <w:rFonts w:ascii="Cambria" w:hAnsi="Cambria"/>
        <w:sz w:val="28"/>
        <w:szCs w:val="28"/>
      </w:rPr>
    </w:pPr>
    <w:r>
      <w:rPr>
        <w:rFonts w:ascii="Cambria" w:hAnsi="Cambria"/>
        <w:sz w:val="28"/>
        <w:szCs w:val="28"/>
      </w:rPr>
      <w:t>REPUBLIKA HRVATSKA</w:t>
    </w:r>
  </w:p>
  <w:p w14:paraId="0BA09519" w14:textId="77777777" w:rsidR="00C40034" w:rsidRDefault="00C40034" w:rsidP="00554300">
    <w:pPr>
      <w:pStyle w:val="Zaglavlje"/>
      <w:jc w:val="center"/>
      <w:rPr>
        <w:rFonts w:ascii="Cambria" w:hAnsi="Cambria"/>
        <w:sz w:val="28"/>
        <w:szCs w:val="28"/>
      </w:rPr>
    </w:pPr>
    <w:r>
      <w:rPr>
        <w:rFonts w:ascii="Cambria" w:hAnsi="Cambria"/>
        <w:sz w:val="28"/>
        <w:szCs w:val="28"/>
      </w:rPr>
      <w:t>OSJEČKO BARANJSKA ŽUPANIJA</w:t>
    </w:r>
  </w:p>
  <w:p w14:paraId="2A848ED7" w14:textId="77777777" w:rsidR="00C40034" w:rsidRDefault="00C40034" w:rsidP="00554300">
    <w:pPr>
      <w:pStyle w:val="Zaglavlje"/>
      <w:jc w:val="center"/>
      <w:rPr>
        <w:rFonts w:ascii="Cambria" w:hAnsi="Cambria"/>
        <w:sz w:val="28"/>
        <w:szCs w:val="28"/>
      </w:rPr>
    </w:pPr>
    <w:r>
      <w:rPr>
        <w:rFonts w:ascii="Cambria" w:hAnsi="Cambria"/>
        <w:sz w:val="28"/>
        <w:szCs w:val="28"/>
      </w:rPr>
      <w:t>OPĆINA ŠODOLOVCI</w:t>
    </w:r>
  </w:p>
  <w:p w14:paraId="3A688EC5" w14:textId="77777777" w:rsidR="00C40034" w:rsidRPr="00554300" w:rsidRDefault="00C40034" w:rsidP="00554300">
    <w:pPr>
      <w:pStyle w:val="Zaglavlje"/>
      <w:jc w:val="center"/>
      <w:rPr>
        <w:rFonts w:ascii="Cambria" w:hAnsi="Cambria"/>
        <w:sz w:val="28"/>
        <w:szCs w:val="28"/>
      </w:rPr>
    </w:pPr>
    <w:r>
      <w:rPr>
        <w:rFonts w:ascii="Cambria" w:hAnsi="Cambria"/>
        <w:sz w:val="28"/>
        <w:szCs w:val="28"/>
      </w:rPr>
      <w:t>OPĆINSKI NAČELNIK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5234954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9E57"/>
      </v:shape>
    </w:pict>
  </w:numPicBullet>
  <w:abstractNum w:abstractNumId="0" w15:restartNumberingAfterBreak="0">
    <w:nsid w:val="113835A6"/>
    <w:multiLevelType w:val="hybridMultilevel"/>
    <w:tmpl w:val="CB3C4A70"/>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16F11F1"/>
    <w:multiLevelType w:val="hybridMultilevel"/>
    <w:tmpl w:val="1A826DEA"/>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59A6635"/>
    <w:multiLevelType w:val="hybridMultilevel"/>
    <w:tmpl w:val="BC0489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B1924E0"/>
    <w:multiLevelType w:val="hybridMultilevel"/>
    <w:tmpl w:val="DB248AEE"/>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7020E0F"/>
    <w:multiLevelType w:val="multilevel"/>
    <w:tmpl w:val="804C45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8FD712F"/>
    <w:multiLevelType w:val="hybridMultilevel"/>
    <w:tmpl w:val="5D62E228"/>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91B6DBF"/>
    <w:multiLevelType w:val="hybridMultilevel"/>
    <w:tmpl w:val="FD4E49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C0435F5"/>
    <w:multiLevelType w:val="hybridMultilevel"/>
    <w:tmpl w:val="9198E7B0"/>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DBC048A"/>
    <w:multiLevelType w:val="hybridMultilevel"/>
    <w:tmpl w:val="12D6E276"/>
    <w:lvl w:ilvl="0" w:tplc="2F8A1272">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4175587F"/>
    <w:multiLevelType w:val="hybridMultilevel"/>
    <w:tmpl w:val="B2B694BA"/>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8D96281"/>
    <w:multiLevelType w:val="hybridMultilevel"/>
    <w:tmpl w:val="7DD862D2"/>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4AF0DBD"/>
    <w:multiLevelType w:val="multilevel"/>
    <w:tmpl w:val="6B1EC0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25E6D2A"/>
    <w:multiLevelType w:val="hybridMultilevel"/>
    <w:tmpl w:val="0974F8FA"/>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30222A4"/>
    <w:multiLevelType w:val="hybridMultilevel"/>
    <w:tmpl w:val="E042D88A"/>
    <w:lvl w:ilvl="0" w:tplc="531496A6">
      <w:start w:val="2"/>
      <w:numFmt w:val="bullet"/>
      <w:lvlText w:val="-"/>
      <w:lvlJc w:val="left"/>
      <w:pPr>
        <w:ind w:left="1080" w:hanging="360"/>
      </w:pPr>
      <w:rPr>
        <w:rFonts w:ascii="Cambria" w:eastAsiaTheme="minorHAnsi" w:hAnsi="Cambria"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15:restartNumberingAfterBreak="0">
    <w:nsid w:val="66506403"/>
    <w:multiLevelType w:val="hybridMultilevel"/>
    <w:tmpl w:val="246226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7D116E4"/>
    <w:multiLevelType w:val="multilevel"/>
    <w:tmpl w:val="E15C36A0"/>
    <w:lvl w:ilvl="0">
      <w:start w:val="1"/>
      <w:numFmt w:val="decimal"/>
      <w:lvlText w:val="%1."/>
      <w:lvlJc w:val="left"/>
      <w:pPr>
        <w:ind w:left="360" w:hanging="360"/>
      </w:pPr>
      <w:rPr>
        <w:rFonts w:hint="default"/>
      </w:rPr>
    </w:lvl>
    <w:lvl w:ilvl="1">
      <w:start w:val="1"/>
      <w:numFmt w:val="decimal"/>
      <w:lvlText w:val="%1.%2."/>
      <w:lvlJc w:val="left"/>
      <w:pPr>
        <w:ind w:left="3285" w:hanging="720"/>
      </w:pPr>
      <w:rPr>
        <w:rFonts w:hint="default"/>
      </w:rPr>
    </w:lvl>
    <w:lvl w:ilvl="2">
      <w:start w:val="1"/>
      <w:numFmt w:val="decimal"/>
      <w:lvlText w:val="%1.%2.%3."/>
      <w:lvlJc w:val="left"/>
      <w:pPr>
        <w:ind w:left="5850" w:hanging="720"/>
      </w:pPr>
      <w:rPr>
        <w:rFonts w:hint="default"/>
      </w:rPr>
    </w:lvl>
    <w:lvl w:ilvl="3">
      <w:start w:val="1"/>
      <w:numFmt w:val="decimal"/>
      <w:lvlText w:val="%1.%2.%3.%4."/>
      <w:lvlJc w:val="left"/>
      <w:pPr>
        <w:ind w:left="8775" w:hanging="1080"/>
      </w:pPr>
      <w:rPr>
        <w:rFonts w:hint="default"/>
      </w:rPr>
    </w:lvl>
    <w:lvl w:ilvl="4">
      <w:start w:val="1"/>
      <w:numFmt w:val="decimal"/>
      <w:lvlText w:val="%1.%2.%3.%4.%5."/>
      <w:lvlJc w:val="left"/>
      <w:pPr>
        <w:ind w:left="11340" w:hanging="1080"/>
      </w:pPr>
      <w:rPr>
        <w:rFonts w:hint="default"/>
      </w:rPr>
    </w:lvl>
    <w:lvl w:ilvl="5">
      <w:start w:val="1"/>
      <w:numFmt w:val="decimal"/>
      <w:lvlText w:val="%1.%2.%3.%4.%5.%6."/>
      <w:lvlJc w:val="left"/>
      <w:pPr>
        <w:ind w:left="14265" w:hanging="1440"/>
      </w:pPr>
      <w:rPr>
        <w:rFonts w:hint="default"/>
      </w:rPr>
    </w:lvl>
    <w:lvl w:ilvl="6">
      <w:start w:val="1"/>
      <w:numFmt w:val="decimal"/>
      <w:lvlText w:val="%1.%2.%3.%4.%5.%6.%7."/>
      <w:lvlJc w:val="left"/>
      <w:pPr>
        <w:ind w:left="16830" w:hanging="1440"/>
      </w:pPr>
      <w:rPr>
        <w:rFonts w:hint="default"/>
      </w:rPr>
    </w:lvl>
    <w:lvl w:ilvl="7">
      <w:start w:val="1"/>
      <w:numFmt w:val="decimal"/>
      <w:lvlText w:val="%1.%2.%3.%4.%5.%6.%7.%8."/>
      <w:lvlJc w:val="left"/>
      <w:pPr>
        <w:ind w:left="19755" w:hanging="1800"/>
      </w:pPr>
      <w:rPr>
        <w:rFonts w:hint="default"/>
      </w:rPr>
    </w:lvl>
    <w:lvl w:ilvl="8">
      <w:start w:val="1"/>
      <w:numFmt w:val="decimal"/>
      <w:lvlText w:val="%1.%2.%3.%4.%5.%6.%7.%8.%9."/>
      <w:lvlJc w:val="left"/>
      <w:pPr>
        <w:ind w:left="22320" w:hanging="1800"/>
      </w:pPr>
      <w:rPr>
        <w:rFonts w:hint="default"/>
      </w:rPr>
    </w:lvl>
  </w:abstractNum>
  <w:abstractNum w:abstractNumId="16" w15:restartNumberingAfterBreak="0">
    <w:nsid w:val="6A72749D"/>
    <w:multiLevelType w:val="hybridMultilevel"/>
    <w:tmpl w:val="D430E748"/>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CBC34E6"/>
    <w:multiLevelType w:val="hybridMultilevel"/>
    <w:tmpl w:val="48BA54FA"/>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D470788"/>
    <w:multiLevelType w:val="hybridMultilevel"/>
    <w:tmpl w:val="808258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08F6941"/>
    <w:multiLevelType w:val="hybridMultilevel"/>
    <w:tmpl w:val="AE14C1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12"/>
  </w:num>
  <w:num w:numId="3">
    <w:abstractNumId w:val="19"/>
  </w:num>
  <w:num w:numId="4">
    <w:abstractNumId w:val="8"/>
  </w:num>
  <w:num w:numId="5">
    <w:abstractNumId w:val="13"/>
  </w:num>
  <w:num w:numId="6">
    <w:abstractNumId w:val="18"/>
  </w:num>
  <w:num w:numId="7">
    <w:abstractNumId w:val="6"/>
  </w:num>
  <w:num w:numId="8">
    <w:abstractNumId w:val="0"/>
  </w:num>
  <w:num w:numId="9">
    <w:abstractNumId w:val="1"/>
  </w:num>
  <w:num w:numId="10">
    <w:abstractNumId w:val="14"/>
  </w:num>
  <w:num w:numId="11">
    <w:abstractNumId w:val="2"/>
  </w:num>
  <w:num w:numId="12">
    <w:abstractNumId w:val="5"/>
  </w:num>
  <w:num w:numId="13">
    <w:abstractNumId w:val="15"/>
  </w:num>
  <w:num w:numId="14">
    <w:abstractNumId w:val="11"/>
  </w:num>
  <w:num w:numId="15">
    <w:abstractNumId w:val="3"/>
  </w:num>
  <w:num w:numId="16">
    <w:abstractNumId w:val="17"/>
  </w:num>
  <w:num w:numId="17">
    <w:abstractNumId w:val="16"/>
  </w:num>
  <w:num w:numId="18">
    <w:abstractNumId w:val="10"/>
  </w:num>
  <w:num w:numId="19">
    <w:abstractNumId w:val="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300"/>
    <w:rsid w:val="0004197C"/>
    <w:rsid w:val="000424A5"/>
    <w:rsid w:val="00042A3A"/>
    <w:rsid w:val="000E678E"/>
    <w:rsid w:val="001278F3"/>
    <w:rsid w:val="0019110B"/>
    <w:rsid w:val="001A0966"/>
    <w:rsid w:val="001D4E43"/>
    <w:rsid w:val="0020739B"/>
    <w:rsid w:val="002734AE"/>
    <w:rsid w:val="00317EA1"/>
    <w:rsid w:val="003338C4"/>
    <w:rsid w:val="00335863"/>
    <w:rsid w:val="003D7F20"/>
    <w:rsid w:val="004811D2"/>
    <w:rsid w:val="004847D3"/>
    <w:rsid w:val="004B1E44"/>
    <w:rsid w:val="004F7210"/>
    <w:rsid w:val="005200BE"/>
    <w:rsid w:val="00554300"/>
    <w:rsid w:val="00557B78"/>
    <w:rsid w:val="005D0C17"/>
    <w:rsid w:val="006342B3"/>
    <w:rsid w:val="00650BCB"/>
    <w:rsid w:val="00686C77"/>
    <w:rsid w:val="006C760F"/>
    <w:rsid w:val="00744605"/>
    <w:rsid w:val="007466EE"/>
    <w:rsid w:val="00785CAC"/>
    <w:rsid w:val="007E2494"/>
    <w:rsid w:val="008940E9"/>
    <w:rsid w:val="008B0F99"/>
    <w:rsid w:val="008B1369"/>
    <w:rsid w:val="008D659A"/>
    <w:rsid w:val="00907204"/>
    <w:rsid w:val="00925181"/>
    <w:rsid w:val="00951FBE"/>
    <w:rsid w:val="009817C4"/>
    <w:rsid w:val="00982E17"/>
    <w:rsid w:val="009A1F1C"/>
    <w:rsid w:val="009B0F89"/>
    <w:rsid w:val="009C00E6"/>
    <w:rsid w:val="009D6495"/>
    <w:rsid w:val="00A820E9"/>
    <w:rsid w:val="00A90AF8"/>
    <w:rsid w:val="00AB6B6C"/>
    <w:rsid w:val="00B35093"/>
    <w:rsid w:val="00BD4933"/>
    <w:rsid w:val="00BE3C75"/>
    <w:rsid w:val="00C359B1"/>
    <w:rsid w:val="00C35F6F"/>
    <w:rsid w:val="00C40034"/>
    <w:rsid w:val="00C44CAC"/>
    <w:rsid w:val="00CC3AA2"/>
    <w:rsid w:val="00CF0480"/>
    <w:rsid w:val="00D00D59"/>
    <w:rsid w:val="00D32D5B"/>
    <w:rsid w:val="00D67C83"/>
    <w:rsid w:val="00D7715E"/>
    <w:rsid w:val="00E04A7C"/>
    <w:rsid w:val="00E05375"/>
    <w:rsid w:val="00E42DC6"/>
    <w:rsid w:val="00E873E9"/>
    <w:rsid w:val="00E903C1"/>
    <w:rsid w:val="00F05853"/>
    <w:rsid w:val="00F203D3"/>
    <w:rsid w:val="00F27D8A"/>
    <w:rsid w:val="00F72B8B"/>
    <w:rsid w:val="00FE7474"/>
    <w:rsid w:val="00FE7A94"/>
    <w:rsid w:val="00FF6DF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769D"/>
  <w15:chartTrackingRefBased/>
  <w15:docId w15:val="{B4C2D07E-BA29-4162-AA8F-2F8FBD33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554300"/>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554300"/>
    <w:rPr>
      <w:rFonts w:eastAsiaTheme="minorEastAsia"/>
      <w:lang w:eastAsia="hr-HR"/>
    </w:rPr>
  </w:style>
  <w:style w:type="paragraph" w:styleId="Zaglavlje">
    <w:name w:val="header"/>
    <w:basedOn w:val="Normal"/>
    <w:link w:val="ZaglavljeChar"/>
    <w:uiPriority w:val="99"/>
    <w:unhideWhenUsed/>
    <w:rsid w:val="0055430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54300"/>
  </w:style>
  <w:style w:type="paragraph" w:styleId="Podnoje">
    <w:name w:val="footer"/>
    <w:basedOn w:val="Normal"/>
    <w:link w:val="PodnojeChar"/>
    <w:uiPriority w:val="99"/>
    <w:unhideWhenUsed/>
    <w:rsid w:val="0055430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54300"/>
  </w:style>
  <w:style w:type="paragraph" w:styleId="Odlomakpopisa">
    <w:name w:val="List Paragraph"/>
    <w:basedOn w:val="Normal"/>
    <w:uiPriority w:val="34"/>
    <w:qFormat/>
    <w:rsid w:val="00554300"/>
    <w:pPr>
      <w:ind w:left="720"/>
      <w:contextualSpacing/>
    </w:pPr>
  </w:style>
  <w:style w:type="table" w:styleId="Reetkatablice">
    <w:name w:val="Table Grid"/>
    <w:basedOn w:val="Obinatablica"/>
    <w:uiPriority w:val="39"/>
    <w:rsid w:val="008B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E04A7C"/>
    <w:rPr>
      <w:rFonts w:ascii="Times New Roman" w:eastAsia="Times New Roman" w:hAnsi="Times New Roman" w:cs="Times New Roman"/>
      <w:sz w:val="2"/>
      <w:szCs w:val="20"/>
      <w:lang w:eastAsia="hr-HR"/>
    </w:rPr>
  </w:style>
  <w:style w:type="paragraph" w:styleId="Tijeloteksta-uvlaka2">
    <w:name w:val="Body Text Indent 2"/>
    <w:basedOn w:val="Normal"/>
    <w:link w:val="Tijeloteksta-uvlaka2Char"/>
    <w:uiPriority w:val="99"/>
    <w:semiHidden/>
    <w:unhideWhenUsed/>
    <w:rsid w:val="00D67C83"/>
    <w:pPr>
      <w:spacing w:after="120" w:line="480" w:lineRule="auto"/>
      <w:ind w:left="283"/>
    </w:pPr>
    <w:rPr>
      <w:rFonts w:ascii="Times New Roman" w:eastAsia="Times New Roman" w:hAnsi="Times New Roman" w:cs="Times New Roman"/>
      <w:sz w:val="24"/>
      <w:szCs w:val="24"/>
      <w:lang w:eastAsia="hr-HR"/>
    </w:rPr>
  </w:style>
  <w:style w:type="character" w:customStyle="1" w:styleId="Tijeloteksta-uvlaka2Char">
    <w:name w:val="Tijelo teksta - uvlaka 2 Char"/>
    <w:basedOn w:val="Zadanifontodlomka"/>
    <w:link w:val="Tijeloteksta-uvlaka2"/>
    <w:uiPriority w:val="99"/>
    <w:semiHidden/>
    <w:rsid w:val="00D67C83"/>
    <w:rPr>
      <w:rFonts w:ascii="Times New Roman" w:eastAsia="Times New Roman" w:hAnsi="Times New Roman" w:cs="Times New Roman"/>
      <w:sz w:val="24"/>
      <w:szCs w:val="24"/>
      <w:lang w:eastAsia="hr-HR"/>
    </w:rPr>
  </w:style>
  <w:style w:type="paragraph" w:customStyle="1" w:styleId="CM7">
    <w:name w:val="CM7"/>
    <w:basedOn w:val="Normal"/>
    <w:next w:val="Normal"/>
    <w:uiPriority w:val="99"/>
    <w:rsid w:val="00D32D5B"/>
    <w:pPr>
      <w:widowControl w:val="0"/>
      <w:autoSpaceDE w:val="0"/>
      <w:autoSpaceDN w:val="0"/>
      <w:adjustRightInd w:val="0"/>
      <w:spacing w:after="0" w:line="253" w:lineRule="atLeast"/>
    </w:pPr>
    <w:rPr>
      <w:rFonts w:ascii="Verdana" w:eastAsia="Times New Roman" w:hAnsi="Verdana"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132462">
      <w:bodyDiv w:val="1"/>
      <w:marLeft w:val="0"/>
      <w:marRight w:val="0"/>
      <w:marTop w:val="0"/>
      <w:marBottom w:val="0"/>
      <w:divBdr>
        <w:top w:val="none" w:sz="0" w:space="0" w:color="auto"/>
        <w:left w:val="none" w:sz="0" w:space="0" w:color="auto"/>
        <w:bottom w:val="none" w:sz="0" w:space="0" w:color="auto"/>
        <w:right w:val="none" w:sz="0" w:space="0" w:color="auto"/>
      </w:divBdr>
    </w:div>
    <w:div w:id="331612680">
      <w:bodyDiv w:val="1"/>
      <w:marLeft w:val="0"/>
      <w:marRight w:val="0"/>
      <w:marTop w:val="0"/>
      <w:marBottom w:val="0"/>
      <w:divBdr>
        <w:top w:val="none" w:sz="0" w:space="0" w:color="auto"/>
        <w:left w:val="none" w:sz="0" w:space="0" w:color="auto"/>
        <w:bottom w:val="none" w:sz="0" w:space="0" w:color="auto"/>
        <w:right w:val="none" w:sz="0" w:space="0" w:color="auto"/>
      </w:divBdr>
    </w:div>
    <w:div w:id="1595161501">
      <w:bodyDiv w:val="1"/>
      <w:marLeft w:val="0"/>
      <w:marRight w:val="0"/>
      <w:marTop w:val="0"/>
      <w:marBottom w:val="0"/>
      <w:divBdr>
        <w:top w:val="none" w:sz="0" w:space="0" w:color="auto"/>
        <w:left w:val="none" w:sz="0" w:space="0" w:color="auto"/>
        <w:bottom w:val="none" w:sz="0" w:space="0" w:color="auto"/>
        <w:right w:val="none" w:sz="0" w:space="0" w:color="auto"/>
      </w:divBdr>
    </w:div>
    <w:div w:id="208877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chart" Target="charts/chart5.xm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embeddings/oleObject10.bin"/><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embeddings/oleObject11.bin"/><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embeddings/oleObject12.bin"/><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embeddings/oleObject6.bin"/><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embeddings/oleObject7.bin"/><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embeddings/oleObject8.bin"/><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embeddings/oleObject9.bin"/><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[grafikoni.xlsx]List1!$B$9</c:f>
              <c:strCache>
                <c:ptCount val="1"/>
                <c:pt idx="0">
                  <c:v>Prihodi od poreza </c:v>
                </c:pt>
              </c:strCache>
            </c:strRef>
          </c:tx>
          <c:spPr>
            <a:solidFill>
              <a:schemeClr val="accent1"/>
            </a:solidFill>
            <a:ln>
              <a:noFill/>
            </a:ln>
            <a:effectLst/>
          </c:spPr>
          <c:invertIfNegative val="0"/>
          <c:cat>
            <c:strRef>
              <c:f>[grafikoni.xlsx]List1!$C$8</c:f>
              <c:strCache>
                <c:ptCount val="1"/>
                <c:pt idx="0">
                  <c:v>Plan proračuna za 2019.g.</c:v>
                </c:pt>
              </c:strCache>
            </c:strRef>
          </c:cat>
          <c:val>
            <c:numRef>
              <c:f>[grafikoni.xlsx]List1!$C$9</c:f>
              <c:numCache>
                <c:formatCode>#,##0.00</c:formatCode>
                <c:ptCount val="1"/>
                <c:pt idx="0">
                  <c:v>3445500</c:v>
                </c:pt>
              </c:numCache>
            </c:numRef>
          </c:val>
          <c:extLst>
            <c:ext xmlns:c16="http://schemas.microsoft.com/office/drawing/2014/chart" uri="{C3380CC4-5D6E-409C-BE32-E72D297353CC}">
              <c16:uniqueId val="{00000000-A18D-424D-833B-7E37865A35EC}"/>
            </c:ext>
          </c:extLst>
        </c:ser>
        <c:ser>
          <c:idx val="1"/>
          <c:order val="1"/>
          <c:tx>
            <c:strRef>
              <c:f>[grafikoni.xlsx]List1!$B$10</c:f>
              <c:strCache>
                <c:ptCount val="1"/>
                <c:pt idx="0">
                  <c:v>Pomoći </c:v>
                </c:pt>
              </c:strCache>
            </c:strRef>
          </c:tx>
          <c:spPr>
            <a:solidFill>
              <a:schemeClr val="accent2"/>
            </a:solidFill>
            <a:ln>
              <a:noFill/>
            </a:ln>
            <a:effectLst/>
          </c:spPr>
          <c:invertIfNegative val="0"/>
          <c:cat>
            <c:strRef>
              <c:f>[grafikoni.xlsx]List1!$C$8</c:f>
              <c:strCache>
                <c:ptCount val="1"/>
                <c:pt idx="0">
                  <c:v>Plan proračuna za 2019.g.</c:v>
                </c:pt>
              </c:strCache>
            </c:strRef>
          </c:cat>
          <c:val>
            <c:numRef>
              <c:f>[grafikoni.xlsx]List1!$C$10</c:f>
              <c:numCache>
                <c:formatCode>#,##0.00</c:formatCode>
                <c:ptCount val="1"/>
                <c:pt idx="0">
                  <c:v>4109197.09</c:v>
                </c:pt>
              </c:numCache>
            </c:numRef>
          </c:val>
          <c:extLst>
            <c:ext xmlns:c16="http://schemas.microsoft.com/office/drawing/2014/chart" uri="{C3380CC4-5D6E-409C-BE32-E72D297353CC}">
              <c16:uniqueId val="{00000001-A18D-424D-833B-7E37865A35EC}"/>
            </c:ext>
          </c:extLst>
        </c:ser>
        <c:ser>
          <c:idx val="2"/>
          <c:order val="2"/>
          <c:tx>
            <c:strRef>
              <c:f>[grafikoni.xlsx]List1!$B$11</c:f>
              <c:strCache>
                <c:ptCount val="1"/>
                <c:pt idx="0">
                  <c:v>Prihodi od imovine</c:v>
                </c:pt>
              </c:strCache>
            </c:strRef>
          </c:tx>
          <c:spPr>
            <a:solidFill>
              <a:schemeClr val="accent3"/>
            </a:solidFill>
            <a:ln>
              <a:noFill/>
            </a:ln>
            <a:effectLst/>
          </c:spPr>
          <c:invertIfNegative val="0"/>
          <c:cat>
            <c:strRef>
              <c:f>[grafikoni.xlsx]List1!$C$8</c:f>
              <c:strCache>
                <c:ptCount val="1"/>
                <c:pt idx="0">
                  <c:v>Plan proračuna za 2019.g.</c:v>
                </c:pt>
              </c:strCache>
            </c:strRef>
          </c:cat>
          <c:val>
            <c:numRef>
              <c:f>[grafikoni.xlsx]List1!$C$11</c:f>
              <c:numCache>
                <c:formatCode>#,##0.00</c:formatCode>
                <c:ptCount val="1"/>
                <c:pt idx="0">
                  <c:v>336664.13</c:v>
                </c:pt>
              </c:numCache>
            </c:numRef>
          </c:val>
          <c:extLst>
            <c:ext xmlns:c16="http://schemas.microsoft.com/office/drawing/2014/chart" uri="{C3380CC4-5D6E-409C-BE32-E72D297353CC}">
              <c16:uniqueId val="{00000002-A18D-424D-833B-7E37865A35EC}"/>
            </c:ext>
          </c:extLst>
        </c:ser>
        <c:ser>
          <c:idx val="3"/>
          <c:order val="3"/>
          <c:tx>
            <c:strRef>
              <c:f>[grafikoni.xlsx]List1!$B$12</c:f>
              <c:strCache>
                <c:ptCount val="1"/>
                <c:pt idx="0">
                  <c:v>Prihodi od pristojbi</c:v>
                </c:pt>
              </c:strCache>
            </c:strRef>
          </c:tx>
          <c:spPr>
            <a:solidFill>
              <a:schemeClr val="accent4"/>
            </a:solidFill>
            <a:ln>
              <a:noFill/>
            </a:ln>
            <a:effectLst/>
          </c:spPr>
          <c:invertIfNegative val="0"/>
          <c:cat>
            <c:strRef>
              <c:f>[grafikoni.xlsx]List1!$C$8</c:f>
              <c:strCache>
                <c:ptCount val="1"/>
                <c:pt idx="0">
                  <c:v>Plan proračuna za 2019.g.</c:v>
                </c:pt>
              </c:strCache>
            </c:strRef>
          </c:cat>
          <c:val>
            <c:numRef>
              <c:f>[grafikoni.xlsx]List1!$C$12</c:f>
              <c:numCache>
                <c:formatCode>#,##0.00</c:formatCode>
                <c:ptCount val="1"/>
                <c:pt idx="0">
                  <c:v>297504.28999999998</c:v>
                </c:pt>
              </c:numCache>
            </c:numRef>
          </c:val>
          <c:extLst>
            <c:ext xmlns:c16="http://schemas.microsoft.com/office/drawing/2014/chart" uri="{C3380CC4-5D6E-409C-BE32-E72D297353CC}">
              <c16:uniqueId val="{00000003-A18D-424D-833B-7E37865A35EC}"/>
            </c:ext>
          </c:extLst>
        </c:ser>
        <c:ser>
          <c:idx val="4"/>
          <c:order val="4"/>
          <c:tx>
            <c:strRef>
              <c:f>[grafikoni.xlsx]List1!$B$13</c:f>
              <c:strCache>
                <c:ptCount val="1"/>
                <c:pt idx="0">
                  <c:v>Prihodi od pruženih usluga</c:v>
                </c:pt>
              </c:strCache>
            </c:strRef>
          </c:tx>
          <c:spPr>
            <a:solidFill>
              <a:schemeClr val="accent5"/>
            </a:solidFill>
            <a:ln>
              <a:noFill/>
            </a:ln>
            <a:effectLst/>
          </c:spPr>
          <c:invertIfNegative val="0"/>
          <c:cat>
            <c:strRef>
              <c:f>[grafikoni.xlsx]List1!$C$8</c:f>
              <c:strCache>
                <c:ptCount val="1"/>
                <c:pt idx="0">
                  <c:v>Plan proračuna za 2019.g.</c:v>
                </c:pt>
              </c:strCache>
            </c:strRef>
          </c:cat>
          <c:val>
            <c:numRef>
              <c:f>[grafikoni.xlsx]List1!$C$13</c:f>
              <c:numCache>
                <c:formatCode>#,##0.00</c:formatCode>
                <c:ptCount val="1"/>
                <c:pt idx="0">
                  <c:v>34900</c:v>
                </c:pt>
              </c:numCache>
            </c:numRef>
          </c:val>
          <c:extLst>
            <c:ext xmlns:c16="http://schemas.microsoft.com/office/drawing/2014/chart" uri="{C3380CC4-5D6E-409C-BE32-E72D297353CC}">
              <c16:uniqueId val="{00000004-A18D-424D-833B-7E37865A35EC}"/>
            </c:ext>
          </c:extLst>
        </c:ser>
        <c:ser>
          <c:idx val="5"/>
          <c:order val="5"/>
          <c:tx>
            <c:strRef>
              <c:f>[grafikoni.xlsx]List1!$B$14</c:f>
              <c:strCache>
                <c:ptCount val="1"/>
                <c:pt idx="0">
                  <c:v>Prihodi od kazni i ostali prihodi</c:v>
                </c:pt>
              </c:strCache>
            </c:strRef>
          </c:tx>
          <c:spPr>
            <a:solidFill>
              <a:schemeClr val="accent6"/>
            </a:solidFill>
            <a:ln>
              <a:noFill/>
            </a:ln>
            <a:effectLst/>
          </c:spPr>
          <c:invertIfNegative val="0"/>
          <c:cat>
            <c:strRef>
              <c:f>[grafikoni.xlsx]List1!$C$8</c:f>
              <c:strCache>
                <c:ptCount val="1"/>
                <c:pt idx="0">
                  <c:v>Plan proračuna za 2019.g.</c:v>
                </c:pt>
              </c:strCache>
            </c:strRef>
          </c:cat>
          <c:val>
            <c:numRef>
              <c:f>[grafikoni.xlsx]List1!$C$14</c:f>
              <c:numCache>
                <c:formatCode>#,##0.00</c:formatCode>
                <c:ptCount val="1"/>
                <c:pt idx="0">
                  <c:v>15000</c:v>
                </c:pt>
              </c:numCache>
            </c:numRef>
          </c:val>
          <c:extLst>
            <c:ext xmlns:c16="http://schemas.microsoft.com/office/drawing/2014/chart" uri="{C3380CC4-5D6E-409C-BE32-E72D297353CC}">
              <c16:uniqueId val="{00000005-A18D-424D-833B-7E37865A35EC}"/>
            </c:ext>
          </c:extLst>
        </c:ser>
        <c:dLbls>
          <c:showLegendKey val="0"/>
          <c:showVal val="0"/>
          <c:showCatName val="0"/>
          <c:showSerName val="0"/>
          <c:showPercent val="0"/>
          <c:showBubbleSize val="0"/>
        </c:dLbls>
        <c:gapWidth val="219"/>
        <c:overlap val="-27"/>
        <c:axId val="304372312"/>
        <c:axId val="304374608"/>
      </c:barChart>
      <c:catAx>
        <c:axId val="304372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04374608"/>
        <c:crosses val="autoZero"/>
        <c:auto val="1"/>
        <c:lblAlgn val="ctr"/>
        <c:lblOffset val="100"/>
        <c:noMultiLvlLbl val="0"/>
      </c:catAx>
      <c:valAx>
        <c:axId val="3043746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04372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[grafikoni.xlsx]List1!$D$191</c:f>
              <c:strCache>
                <c:ptCount val="1"/>
                <c:pt idx="0">
                  <c:v>Plan Proračuna Općine Šodolovci za 2019.g.</c:v>
                </c:pt>
              </c:strCache>
            </c:strRef>
          </c:tx>
          <c:spPr>
            <a:solidFill>
              <a:schemeClr val="accent1"/>
            </a:solidFill>
            <a:ln>
              <a:noFill/>
            </a:ln>
            <a:effectLst/>
          </c:spPr>
          <c:invertIfNegative val="0"/>
          <c:cat>
            <c:strRef>
              <c:f>[grafikoni.xlsx]List1!$C$192:$C$195</c:f>
              <c:strCache>
                <c:ptCount val="4"/>
                <c:pt idx="0">
                  <c:v>A200801 Jednokratne pomoći</c:v>
                </c:pt>
                <c:pt idx="1">
                  <c:v>A200802 Troškovi stanovanja</c:v>
                </c:pt>
                <c:pt idx="2">
                  <c:v>A200803 Naknada za troškove ogrjeva</c:v>
                </c:pt>
                <c:pt idx="3">
                  <c:v>A200804 Naknade u naravi socijalno ugroženim kućanstvima</c:v>
                </c:pt>
              </c:strCache>
            </c:strRef>
          </c:cat>
          <c:val>
            <c:numRef>
              <c:f>[grafikoni.xlsx]List1!$D$192:$D$195</c:f>
              <c:numCache>
                <c:formatCode>#,##0.00</c:formatCode>
                <c:ptCount val="4"/>
                <c:pt idx="0">
                  <c:v>70000</c:v>
                </c:pt>
                <c:pt idx="1">
                  <c:v>20500</c:v>
                </c:pt>
                <c:pt idx="2">
                  <c:v>35150</c:v>
                </c:pt>
                <c:pt idx="3">
                  <c:v>3000</c:v>
                </c:pt>
              </c:numCache>
            </c:numRef>
          </c:val>
          <c:extLst>
            <c:ext xmlns:c16="http://schemas.microsoft.com/office/drawing/2014/chart" uri="{C3380CC4-5D6E-409C-BE32-E72D297353CC}">
              <c16:uniqueId val="{00000000-5C61-4BD2-A926-DFC55D8A2388}"/>
            </c:ext>
          </c:extLst>
        </c:ser>
        <c:dLbls>
          <c:showLegendKey val="0"/>
          <c:showVal val="0"/>
          <c:showCatName val="0"/>
          <c:showSerName val="0"/>
          <c:showPercent val="0"/>
          <c:showBubbleSize val="0"/>
        </c:dLbls>
        <c:gapWidth val="219"/>
        <c:overlap val="-27"/>
        <c:axId val="330795112"/>
        <c:axId val="478752656"/>
      </c:barChart>
      <c:catAx>
        <c:axId val="330795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8752656"/>
        <c:crosses val="autoZero"/>
        <c:auto val="1"/>
        <c:lblAlgn val="ctr"/>
        <c:lblOffset val="100"/>
        <c:noMultiLvlLbl val="0"/>
      </c:catAx>
      <c:valAx>
        <c:axId val="4787526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307951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[grafikoni.xlsx]List1!$D$209</c:f>
              <c:strCache>
                <c:ptCount val="1"/>
                <c:pt idx="0">
                  <c:v>Plan Proračuna Općine Šodolovci za 2019.g.</c:v>
                </c:pt>
              </c:strCache>
            </c:strRef>
          </c:tx>
          <c:spPr>
            <a:solidFill>
              <a:schemeClr val="accent1"/>
            </a:solidFill>
            <a:ln>
              <a:noFill/>
            </a:ln>
            <a:effectLst/>
          </c:spPr>
          <c:invertIfNegative val="0"/>
          <c:cat>
            <c:strRef>
              <c:f>[grafikoni.xlsx]List1!$C$210:$C$213</c:f>
              <c:strCache>
                <c:ptCount val="4"/>
                <c:pt idx="0">
                  <c:v>A201001 Predškolsko obrazovanje</c:v>
                </c:pt>
                <c:pt idx="1">
                  <c:v>A201002 Osnovnoškolsko obrazovanje</c:v>
                </c:pt>
                <c:pt idx="2">
                  <c:v>A201003 Srednjoškolsko obrazovanje</c:v>
                </c:pt>
                <c:pt idx="3">
                  <c:v>A201004 Visoko obrazovanje</c:v>
                </c:pt>
              </c:strCache>
            </c:strRef>
          </c:cat>
          <c:val>
            <c:numRef>
              <c:f>[grafikoni.xlsx]List1!$D$210:$D$213</c:f>
              <c:numCache>
                <c:formatCode>#,##0.00</c:formatCode>
                <c:ptCount val="4"/>
                <c:pt idx="0">
                  <c:v>106500</c:v>
                </c:pt>
                <c:pt idx="1">
                  <c:v>50000</c:v>
                </c:pt>
                <c:pt idx="2">
                  <c:v>80000</c:v>
                </c:pt>
                <c:pt idx="3">
                  <c:v>20000</c:v>
                </c:pt>
              </c:numCache>
            </c:numRef>
          </c:val>
          <c:extLst>
            <c:ext xmlns:c16="http://schemas.microsoft.com/office/drawing/2014/chart" uri="{C3380CC4-5D6E-409C-BE32-E72D297353CC}">
              <c16:uniqueId val="{00000000-9C68-4D97-B850-880BD27BA777}"/>
            </c:ext>
          </c:extLst>
        </c:ser>
        <c:dLbls>
          <c:showLegendKey val="0"/>
          <c:showVal val="0"/>
          <c:showCatName val="0"/>
          <c:showSerName val="0"/>
          <c:showPercent val="0"/>
          <c:showBubbleSize val="0"/>
        </c:dLbls>
        <c:gapWidth val="219"/>
        <c:overlap val="-27"/>
        <c:axId val="582143000"/>
        <c:axId val="582141688"/>
      </c:barChart>
      <c:catAx>
        <c:axId val="582143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82141688"/>
        <c:crosses val="autoZero"/>
        <c:auto val="1"/>
        <c:lblAlgn val="ctr"/>
        <c:lblOffset val="100"/>
        <c:noMultiLvlLbl val="0"/>
      </c:catAx>
      <c:valAx>
        <c:axId val="5821416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821430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[grafikoni.xlsx]List1!$D$262</c:f>
              <c:strCache>
                <c:ptCount val="1"/>
                <c:pt idx="0">
                  <c:v>Plan Proračuna Općine Šodolovci za 2019.g.</c:v>
                </c:pt>
              </c:strCache>
            </c:strRef>
          </c:tx>
          <c:spPr>
            <a:solidFill>
              <a:schemeClr val="accent1"/>
            </a:solidFill>
            <a:ln>
              <a:noFill/>
            </a:ln>
            <a:effectLst/>
          </c:spPr>
          <c:invertIfNegative val="0"/>
          <c:cat>
            <c:strRef>
              <c:f>[grafikoni.xlsx]List1!$C$263:$C$266</c:f>
              <c:strCache>
                <c:ptCount val="4"/>
                <c:pt idx="0">
                  <c:v>A201501 Humanitarno-socijalne udruge</c:v>
                </c:pt>
                <c:pt idx="1">
                  <c:v>A201502 Vjerske zajednice</c:v>
                </c:pt>
                <c:pt idx="2">
                  <c:v>A201503 Zaštita i promicanje prava i interesa osoba s invaliditetom</c:v>
                </c:pt>
                <c:pt idx="3">
                  <c:v>A201504 Zaštita prava nacionalnih manjina</c:v>
                </c:pt>
              </c:strCache>
            </c:strRef>
          </c:cat>
          <c:val>
            <c:numRef>
              <c:f>[grafikoni.xlsx]List1!$D$263:$D$266</c:f>
              <c:numCache>
                <c:formatCode>#,##0.00</c:formatCode>
                <c:ptCount val="4"/>
                <c:pt idx="0">
                  <c:v>93000</c:v>
                </c:pt>
                <c:pt idx="1">
                  <c:v>48000</c:v>
                </c:pt>
                <c:pt idx="2">
                  <c:v>5000</c:v>
                </c:pt>
                <c:pt idx="3">
                  <c:v>30000</c:v>
                </c:pt>
              </c:numCache>
            </c:numRef>
          </c:val>
          <c:extLst>
            <c:ext xmlns:c16="http://schemas.microsoft.com/office/drawing/2014/chart" uri="{C3380CC4-5D6E-409C-BE32-E72D297353CC}">
              <c16:uniqueId val="{00000000-3D32-4E29-91F2-E911E586F062}"/>
            </c:ext>
          </c:extLst>
        </c:ser>
        <c:dLbls>
          <c:showLegendKey val="0"/>
          <c:showVal val="0"/>
          <c:showCatName val="0"/>
          <c:showSerName val="0"/>
          <c:showPercent val="0"/>
          <c:showBubbleSize val="0"/>
        </c:dLbls>
        <c:gapWidth val="219"/>
        <c:overlap val="-27"/>
        <c:axId val="590558576"/>
        <c:axId val="590559888"/>
      </c:barChart>
      <c:catAx>
        <c:axId val="590558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90559888"/>
        <c:crosses val="autoZero"/>
        <c:auto val="1"/>
        <c:lblAlgn val="ctr"/>
        <c:lblOffset val="100"/>
        <c:noMultiLvlLbl val="0"/>
      </c:catAx>
      <c:valAx>
        <c:axId val="5905598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905585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[grafikoni.xlsx]List1!$C$29</c:f>
              <c:strCache>
                <c:ptCount val="1"/>
                <c:pt idx="0">
                  <c:v>Plan proračuna za 2019.g.</c:v>
                </c:pt>
              </c:strCache>
            </c:strRef>
          </c:tx>
          <c:spPr>
            <a:solidFill>
              <a:schemeClr val="accent1"/>
            </a:solidFill>
            <a:ln>
              <a:noFill/>
            </a:ln>
            <a:effectLst/>
          </c:spPr>
          <c:invertIfNegative val="0"/>
          <c:cat>
            <c:strRef>
              <c:f>[grafikoni.xlsx]List1!$B$30</c:f>
              <c:strCache>
                <c:ptCount val="1"/>
                <c:pt idx="0">
                  <c:v>Prihodi od prodaje neproizvedene dugotrajne imovine</c:v>
                </c:pt>
              </c:strCache>
            </c:strRef>
          </c:cat>
          <c:val>
            <c:numRef>
              <c:f>[grafikoni.xlsx]List1!$C$30</c:f>
              <c:numCache>
                <c:formatCode>#,##0.00</c:formatCode>
                <c:ptCount val="1"/>
                <c:pt idx="0">
                  <c:v>540000</c:v>
                </c:pt>
              </c:numCache>
            </c:numRef>
          </c:val>
          <c:extLst>
            <c:ext xmlns:c16="http://schemas.microsoft.com/office/drawing/2014/chart" uri="{C3380CC4-5D6E-409C-BE32-E72D297353CC}">
              <c16:uniqueId val="{00000000-962A-4440-B8C1-EA84DCF467A3}"/>
            </c:ext>
          </c:extLst>
        </c:ser>
        <c:ser>
          <c:idx val="1"/>
          <c:order val="1"/>
          <c:tx>
            <c:strRef>
              <c:f>[grafikoni.xlsx]List1!$D$29</c:f>
              <c:strCache>
                <c:ptCount val="1"/>
              </c:strCache>
            </c:strRef>
          </c:tx>
          <c:spPr>
            <a:solidFill>
              <a:schemeClr val="accent3"/>
            </a:solidFill>
            <a:ln>
              <a:noFill/>
            </a:ln>
            <a:effectLst/>
          </c:spPr>
          <c:invertIfNegative val="0"/>
          <c:cat>
            <c:strRef>
              <c:f>[grafikoni.xlsx]List1!$B$30</c:f>
              <c:strCache>
                <c:ptCount val="1"/>
                <c:pt idx="0">
                  <c:v>Prihodi od prodaje neproizvedene dugotrajne imovine</c:v>
                </c:pt>
              </c:strCache>
            </c:strRef>
          </c:cat>
          <c:val>
            <c:numRef>
              <c:f>[grafikoni.xlsx]List1!$D$30</c:f>
              <c:numCache>
                <c:formatCode>#,##0.00</c:formatCode>
                <c:ptCount val="1"/>
              </c:numCache>
            </c:numRef>
          </c:val>
          <c:extLst>
            <c:ext xmlns:c16="http://schemas.microsoft.com/office/drawing/2014/chart" uri="{C3380CC4-5D6E-409C-BE32-E72D297353CC}">
              <c16:uniqueId val="{00000001-962A-4440-B8C1-EA84DCF467A3}"/>
            </c:ext>
          </c:extLst>
        </c:ser>
        <c:dLbls>
          <c:showLegendKey val="0"/>
          <c:showVal val="0"/>
          <c:showCatName val="0"/>
          <c:showSerName val="0"/>
          <c:showPercent val="0"/>
          <c:showBubbleSize val="0"/>
        </c:dLbls>
        <c:gapWidth val="219"/>
        <c:overlap val="-27"/>
        <c:axId val="442368712"/>
        <c:axId val="442370024"/>
      </c:barChart>
      <c:catAx>
        <c:axId val="442368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42370024"/>
        <c:crosses val="autoZero"/>
        <c:auto val="1"/>
        <c:lblAlgn val="ctr"/>
        <c:lblOffset val="100"/>
        <c:noMultiLvlLbl val="0"/>
      </c:catAx>
      <c:valAx>
        <c:axId val="4423700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42368712"/>
        <c:crosses val="autoZero"/>
        <c:crossBetween val="between"/>
      </c:valAx>
      <c:spPr>
        <a:noFill/>
        <a:ln>
          <a:noFill/>
        </a:ln>
        <a:effectLst/>
      </c:spPr>
    </c:plotArea>
    <c:legend>
      <c:legendPos val="b"/>
      <c:layout>
        <c:manualLayout>
          <c:xMode val="edge"/>
          <c:yMode val="edge"/>
          <c:x val="0.30974431321084867"/>
          <c:y val="0.89409667541557303"/>
          <c:w val="0.3027333770778653"/>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[grafikoni.xlsx]List1!$C$284</c:f>
              <c:strCache>
                <c:ptCount val="1"/>
                <c:pt idx="0">
                  <c:v>Rashodi za nabavu proizvedene dugotrajne imovine</c:v>
                </c:pt>
              </c:strCache>
            </c:strRef>
          </c:tx>
          <c:spPr>
            <a:solidFill>
              <a:schemeClr val="accent1"/>
            </a:solidFill>
            <a:ln>
              <a:noFill/>
            </a:ln>
            <a:effectLst/>
          </c:spPr>
          <c:invertIfNegative val="0"/>
          <c:cat>
            <c:strRef>
              <c:f>[grafikoni.xlsx]List1!$D$283</c:f>
              <c:strCache>
                <c:ptCount val="1"/>
                <c:pt idx="0">
                  <c:v>Plan Proračuna za 2019.g.</c:v>
                </c:pt>
              </c:strCache>
            </c:strRef>
          </c:cat>
          <c:val>
            <c:numRef>
              <c:f>[grafikoni.xlsx]List1!$D$284</c:f>
              <c:numCache>
                <c:formatCode>#,##0.00</c:formatCode>
                <c:ptCount val="1"/>
                <c:pt idx="0">
                  <c:v>3819350</c:v>
                </c:pt>
              </c:numCache>
            </c:numRef>
          </c:val>
          <c:extLst>
            <c:ext xmlns:c16="http://schemas.microsoft.com/office/drawing/2014/chart" uri="{C3380CC4-5D6E-409C-BE32-E72D297353CC}">
              <c16:uniqueId val="{00000000-E629-4B94-9EC4-8285CBBC4C7F}"/>
            </c:ext>
          </c:extLst>
        </c:ser>
        <c:ser>
          <c:idx val="1"/>
          <c:order val="1"/>
          <c:tx>
            <c:strRef>
              <c:f>[grafikoni.xlsx]List1!$C$285</c:f>
              <c:strCache>
                <c:ptCount val="1"/>
                <c:pt idx="0">
                  <c:v>Rashodi za dodatna ulaganja na nefinancijskoj imovini</c:v>
                </c:pt>
              </c:strCache>
            </c:strRef>
          </c:tx>
          <c:spPr>
            <a:solidFill>
              <a:schemeClr val="accent2"/>
            </a:solidFill>
            <a:ln>
              <a:noFill/>
            </a:ln>
            <a:effectLst/>
          </c:spPr>
          <c:invertIfNegative val="0"/>
          <c:cat>
            <c:strRef>
              <c:f>[grafikoni.xlsx]List1!$D$283</c:f>
              <c:strCache>
                <c:ptCount val="1"/>
                <c:pt idx="0">
                  <c:v>Plan Proračuna za 2019.g.</c:v>
                </c:pt>
              </c:strCache>
            </c:strRef>
          </c:cat>
          <c:val>
            <c:numRef>
              <c:f>[grafikoni.xlsx]List1!$D$285</c:f>
              <c:numCache>
                <c:formatCode>#,##0.00</c:formatCode>
                <c:ptCount val="1"/>
                <c:pt idx="0">
                  <c:v>1482603.04</c:v>
                </c:pt>
              </c:numCache>
            </c:numRef>
          </c:val>
          <c:extLst>
            <c:ext xmlns:c16="http://schemas.microsoft.com/office/drawing/2014/chart" uri="{C3380CC4-5D6E-409C-BE32-E72D297353CC}">
              <c16:uniqueId val="{00000001-E629-4B94-9EC4-8285CBBC4C7F}"/>
            </c:ext>
          </c:extLst>
        </c:ser>
        <c:dLbls>
          <c:showLegendKey val="0"/>
          <c:showVal val="0"/>
          <c:showCatName val="0"/>
          <c:showSerName val="0"/>
          <c:showPercent val="0"/>
          <c:showBubbleSize val="0"/>
        </c:dLbls>
        <c:gapWidth val="219"/>
        <c:overlap val="-27"/>
        <c:axId val="468475736"/>
        <c:axId val="468470816"/>
      </c:barChart>
      <c:catAx>
        <c:axId val="468475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68470816"/>
        <c:crosses val="autoZero"/>
        <c:auto val="1"/>
        <c:lblAlgn val="ctr"/>
        <c:lblOffset val="100"/>
        <c:noMultiLvlLbl val="0"/>
      </c:catAx>
      <c:valAx>
        <c:axId val="4684708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68475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[grafikoni.xlsx]List1!$C$301</c:f>
              <c:strCache>
                <c:ptCount val="1"/>
                <c:pt idx="0">
                  <c:v>Rashodi za zaposlene</c:v>
                </c:pt>
              </c:strCache>
            </c:strRef>
          </c:tx>
          <c:spPr>
            <a:solidFill>
              <a:schemeClr val="accent1"/>
            </a:solidFill>
            <a:ln>
              <a:noFill/>
            </a:ln>
            <a:effectLst/>
          </c:spPr>
          <c:invertIfNegative val="0"/>
          <c:cat>
            <c:strRef>
              <c:f>[grafikoni.xlsx]List1!$D$300</c:f>
              <c:strCache>
                <c:ptCount val="1"/>
                <c:pt idx="0">
                  <c:v>Plan Proračuna za 2019.g.</c:v>
                </c:pt>
              </c:strCache>
            </c:strRef>
          </c:cat>
          <c:val>
            <c:numRef>
              <c:f>[grafikoni.xlsx]List1!$D$301</c:f>
              <c:numCache>
                <c:formatCode>#,##0.00</c:formatCode>
                <c:ptCount val="1"/>
                <c:pt idx="0">
                  <c:v>1199319.8799999999</c:v>
                </c:pt>
              </c:numCache>
            </c:numRef>
          </c:val>
          <c:extLst>
            <c:ext xmlns:c16="http://schemas.microsoft.com/office/drawing/2014/chart" uri="{C3380CC4-5D6E-409C-BE32-E72D297353CC}">
              <c16:uniqueId val="{00000000-DD4F-439A-A648-E2B471147317}"/>
            </c:ext>
          </c:extLst>
        </c:ser>
        <c:ser>
          <c:idx val="1"/>
          <c:order val="1"/>
          <c:tx>
            <c:strRef>
              <c:f>[grafikoni.xlsx]List1!$C$302</c:f>
              <c:strCache>
                <c:ptCount val="1"/>
                <c:pt idx="0">
                  <c:v>Materijalni rashodi</c:v>
                </c:pt>
              </c:strCache>
            </c:strRef>
          </c:tx>
          <c:spPr>
            <a:solidFill>
              <a:schemeClr val="accent2"/>
            </a:solidFill>
            <a:ln>
              <a:noFill/>
            </a:ln>
            <a:effectLst/>
          </c:spPr>
          <c:invertIfNegative val="0"/>
          <c:cat>
            <c:strRef>
              <c:f>[grafikoni.xlsx]List1!$D$300</c:f>
              <c:strCache>
                <c:ptCount val="1"/>
                <c:pt idx="0">
                  <c:v>Plan Proračuna za 2019.g.</c:v>
                </c:pt>
              </c:strCache>
            </c:strRef>
          </c:cat>
          <c:val>
            <c:numRef>
              <c:f>[grafikoni.xlsx]List1!$D$302</c:f>
              <c:numCache>
                <c:formatCode>#,##0.00</c:formatCode>
                <c:ptCount val="1"/>
                <c:pt idx="0">
                  <c:v>1798467.59</c:v>
                </c:pt>
              </c:numCache>
            </c:numRef>
          </c:val>
          <c:extLst>
            <c:ext xmlns:c16="http://schemas.microsoft.com/office/drawing/2014/chart" uri="{C3380CC4-5D6E-409C-BE32-E72D297353CC}">
              <c16:uniqueId val="{00000001-DD4F-439A-A648-E2B471147317}"/>
            </c:ext>
          </c:extLst>
        </c:ser>
        <c:ser>
          <c:idx val="2"/>
          <c:order val="2"/>
          <c:tx>
            <c:strRef>
              <c:f>[grafikoni.xlsx]List1!$C$303</c:f>
              <c:strCache>
                <c:ptCount val="1"/>
                <c:pt idx="0">
                  <c:v>Financijski rashodi</c:v>
                </c:pt>
              </c:strCache>
            </c:strRef>
          </c:tx>
          <c:spPr>
            <a:solidFill>
              <a:schemeClr val="accent3"/>
            </a:solidFill>
            <a:ln>
              <a:noFill/>
            </a:ln>
            <a:effectLst/>
          </c:spPr>
          <c:invertIfNegative val="0"/>
          <c:cat>
            <c:strRef>
              <c:f>[grafikoni.xlsx]List1!$D$300</c:f>
              <c:strCache>
                <c:ptCount val="1"/>
                <c:pt idx="0">
                  <c:v>Plan Proračuna za 2019.g.</c:v>
                </c:pt>
              </c:strCache>
            </c:strRef>
          </c:cat>
          <c:val>
            <c:numRef>
              <c:f>[grafikoni.xlsx]List1!$D$303</c:f>
              <c:numCache>
                <c:formatCode>#,##0.00</c:formatCode>
                <c:ptCount val="1"/>
                <c:pt idx="0">
                  <c:v>11000</c:v>
                </c:pt>
              </c:numCache>
            </c:numRef>
          </c:val>
          <c:extLst>
            <c:ext xmlns:c16="http://schemas.microsoft.com/office/drawing/2014/chart" uri="{C3380CC4-5D6E-409C-BE32-E72D297353CC}">
              <c16:uniqueId val="{00000002-DD4F-439A-A648-E2B471147317}"/>
            </c:ext>
          </c:extLst>
        </c:ser>
        <c:ser>
          <c:idx val="3"/>
          <c:order val="3"/>
          <c:tx>
            <c:strRef>
              <c:f>[grafikoni.xlsx]List1!$C$304</c:f>
              <c:strCache>
                <c:ptCount val="1"/>
                <c:pt idx="0">
                  <c:v>Pomoći dane u inozemstvo i unutar općeg proračuna</c:v>
                </c:pt>
              </c:strCache>
            </c:strRef>
          </c:tx>
          <c:spPr>
            <a:solidFill>
              <a:schemeClr val="accent4"/>
            </a:solidFill>
            <a:ln>
              <a:noFill/>
            </a:ln>
            <a:effectLst/>
          </c:spPr>
          <c:invertIfNegative val="0"/>
          <c:cat>
            <c:strRef>
              <c:f>[grafikoni.xlsx]List1!$D$300</c:f>
              <c:strCache>
                <c:ptCount val="1"/>
                <c:pt idx="0">
                  <c:v>Plan Proračuna za 2019.g.</c:v>
                </c:pt>
              </c:strCache>
            </c:strRef>
          </c:cat>
          <c:val>
            <c:numRef>
              <c:f>[grafikoni.xlsx]List1!$D$304</c:f>
              <c:numCache>
                <c:formatCode>#,##0.00</c:formatCode>
                <c:ptCount val="1"/>
                <c:pt idx="0">
                  <c:v>85000</c:v>
                </c:pt>
              </c:numCache>
            </c:numRef>
          </c:val>
          <c:extLst>
            <c:ext xmlns:c16="http://schemas.microsoft.com/office/drawing/2014/chart" uri="{C3380CC4-5D6E-409C-BE32-E72D297353CC}">
              <c16:uniqueId val="{00000003-DD4F-439A-A648-E2B471147317}"/>
            </c:ext>
          </c:extLst>
        </c:ser>
        <c:ser>
          <c:idx val="4"/>
          <c:order val="4"/>
          <c:tx>
            <c:strRef>
              <c:f>[grafikoni.xlsx]List1!$C$305</c:f>
              <c:strCache>
                <c:ptCount val="1"/>
                <c:pt idx="0">
                  <c:v>Naknade građanima i kućanstvima na temelju osiguranja i druge naknade</c:v>
                </c:pt>
              </c:strCache>
            </c:strRef>
          </c:tx>
          <c:spPr>
            <a:solidFill>
              <a:schemeClr val="accent5"/>
            </a:solidFill>
            <a:ln>
              <a:noFill/>
            </a:ln>
            <a:effectLst/>
          </c:spPr>
          <c:invertIfNegative val="0"/>
          <c:cat>
            <c:strRef>
              <c:f>[grafikoni.xlsx]List1!$D$300</c:f>
              <c:strCache>
                <c:ptCount val="1"/>
                <c:pt idx="0">
                  <c:v>Plan Proračuna za 2019.g.</c:v>
                </c:pt>
              </c:strCache>
            </c:strRef>
          </c:cat>
          <c:val>
            <c:numRef>
              <c:f>[grafikoni.xlsx]List1!$D$305</c:f>
              <c:numCache>
                <c:formatCode>#,##0.00</c:formatCode>
                <c:ptCount val="1"/>
                <c:pt idx="0">
                  <c:v>397650</c:v>
                </c:pt>
              </c:numCache>
            </c:numRef>
          </c:val>
          <c:extLst>
            <c:ext xmlns:c16="http://schemas.microsoft.com/office/drawing/2014/chart" uri="{C3380CC4-5D6E-409C-BE32-E72D297353CC}">
              <c16:uniqueId val="{00000004-DD4F-439A-A648-E2B471147317}"/>
            </c:ext>
          </c:extLst>
        </c:ser>
        <c:ser>
          <c:idx val="5"/>
          <c:order val="5"/>
          <c:tx>
            <c:strRef>
              <c:f>[grafikoni.xlsx]List1!$C$306</c:f>
              <c:strCache>
                <c:ptCount val="1"/>
                <c:pt idx="0">
                  <c:v>Ostali rashodi</c:v>
                </c:pt>
              </c:strCache>
            </c:strRef>
          </c:tx>
          <c:spPr>
            <a:solidFill>
              <a:schemeClr val="accent6"/>
            </a:solidFill>
            <a:ln>
              <a:noFill/>
            </a:ln>
            <a:effectLst/>
          </c:spPr>
          <c:invertIfNegative val="0"/>
          <c:cat>
            <c:strRef>
              <c:f>[grafikoni.xlsx]List1!$D$300</c:f>
              <c:strCache>
                <c:ptCount val="1"/>
                <c:pt idx="0">
                  <c:v>Plan Proračuna za 2019.g.</c:v>
                </c:pt>
              </c:strCache>
            </c:strRef>
          </c:cat>
          <c:val>
            <c:numRef>
              <c:f>[grafikoni.xlsx]List1!$D$306</c:f>
              <c:numCache>
                <c:formatCode>#,##0.00</c:formatCode>
                <c:ptCount val="1"/>
                <c:pt idx="0">
                  <c:v>293400</c:v>
                </c:pt>
              </c:numCache>
            </c:numRef>
          </c:val>
          <c:extLst>
            <c:ext xmlns:c16="http://schemas.microsoft.com/office/drawing/2014/chart" uri="{C3380CC4-5D6E-409C-BE32-E72D297353CC}">
              <c16:uniqueId val="{00000005-DD4F-439A-A648-E2B471147317}"/>
            </c:ext>
          </c:extLst>
        </c:ser>
        <c:dLbls>
          <c:showLegendKey val="0"/>
          <c:showVal val="0"/>
          <c:showCatName val="0"/>
          <c:showSerName val="0"/>
          <c:showPercent val="0"/>
          <c:showBubbleSize val="0"/>
        </c:dLbls>
        <c:gapWidth val="219"/>
        <c:overlap val="-27"/>
        <c:axId val="464821640"/>
        <c:axId val="464827216"/>
      </c:barChart>
      <c:catAx>
        <c:axId val="464821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64827216"/>
        <c:crosses val="autoZero"/>
        <c:auto val="1"/>
        <c:lblAlgn val="ctr"/>
        <c:lblOffset val="100"/>
        <c:noMultiLvlLbl val="0"/>
      </c:catAx>
      <c:valAx>
        <c:axId val="4648272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64821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[grafikoni.xlsx]List1!$D$73</c:f>
              <c:strCache>
                <c:ptCount val="1"/>
                <c:pt idx="0">
                  <c:v>Plan Proračuna Općine Šodolovci za 2019.g.</c:v>
                </c:pt>
              </c:strCache>
            </c:strRef>
          </c:tx>
          <c:spPr>
            <a:solidFill>
              <a:schemeClr val="accent1"/>
            </a:solidFill>
            <a:ln>
              <a:noFill/>
            </a:ln>
            <a:effectLst/>
          </c:spPr>
          <c:invertIfNegative val="0"/>
          <c:cat>
            <c:strRef>
              <c:f>[grafikoni.xlsx]List1!$C$74:$C$77</c:f>
              <c:strCache>
                <c:ptCount val="2"/>
                <c:pt idx="0">
                  <c:v>A100101 Naknade za rad članova predstavničkog tijela</c:v>
                </c:pt>
                <c:pt idx="1">
                  <c:v>A100102 Financiranje političkih stranaka i vijećnika liste grupe birača</c:v>
                </c:pt>
              </c:strCache>
            </c:strRef>
          </c:cat>
          <c:val>
            <c:numRef>
              <c:f>[grafikoni.xlsx]List1!$D$74:$D$77</c:f>
              <c:numCache>
                <c:formatCode>#,##0.00</c:formatCode>
                <c:ptCount val="4"/>
                <c:pt idx="0">
                  <c:v>69782.039999999994</c:v>
                </c:pt>
                <c:pt idx="1">
                  <c:v>11400</c:v>
                </c:pt>
              </c:numCache>
            </c:numRef>
          </c:val>
          <c:extLst>
            <c:ext xmlns:c16="http://schemas.microsoft.com/office/drawing/2014/chart" uri="{C3380CC4-5D6E-409C-BE32-E72D297353CC}">
              <c16:uniqueId val="{00000000-91E8-4CD1-B6BD-9676CC036F58}"/>
            </c:ext>
          </c:extLst>
        </c:ser>
        <c:dLbls>
          <c:showLegendKey val="0"/>
          <c:showVal val="0"/>
          <c:showCatName val="0"/>
          <c:showSerName val="0"/>
          <c:showPercent val="0"/>
          <c:showBubbleSize val="0"/>
        </c:dLbls>
        <c:gapWidth val="219"/>
        <c:overlap val="-27"/>
        <c:axId val="452924344"/>
        <c:axId val="452917456"/>
      </c:barChart>
      <c:catAx>
        <c:axId val="452924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2917456"/>
        <c:crosses val="autoZero"/>
        <c:auto val="1"/>
        <c:lblAlgn val="ctr"/>
        <c:lblOffset val="100"/>
        <c:noMultiLvlLbl val="0"/>
      </c:catAx>
      <c:valAx>
        <c:axId val="4529174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2924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[grafikoni.xlsx]List1!$D$95</c:f>
              <c:strCache>
                <c:ptCount val="1"/>
                <c:pt idx="0">
                  <c:v>Plan Proračuna Općine Šodolovci za 2019.g.</c:v>
                </c:pt>
              </c:strCache>
            </c:strRef>
          </c:tx>
          <c:spPr>
            <a:solidFill>
              <a:schemeClr val="accent1"/>
            </a:solidFill>
            <a:ln>
              <a:noFill/>
            </a:ln>
            <a:effectLst/>
          </c:spPr>
          <c:invertIfNegative val="0"/>
          <c:cat>
            <c:strRef>
              <c:f>[grafikoni.xlsx]List1!$C$96:$C$100</c:f>
              <c:strCache>
                <c:ptCount val="5"/>
                <c:pt idx="0">
                  <c:v>A100201 Poslovanje ureda načelnika</c:v>
                </c:pt>
                <c:pt idx="1">
                  <c:v>A100202 Članarina za Lokalnu akcijsku grupu Vuka-Dunav</c:v>
                </c:pt>
                <c:pt idx="2">
                  <c:v>A100203 Proslava dana općine</c:v>
                </c:pt>
                <c:pt idx="3">
                  <c:v>A100204 Proračunska zaliha</c:v>
                </c:pt>
                <c:pt idx="4">
                  <c:v>A100301 Stjecanje nefinancijske imovine</c:v>
                </c:pt>
              </c:strCache>
            </c:strRef>
          </c:cat>
          <c:val>
            <c:numRef>
              <c:f>[grafikoni.xlsx]List1!$D$96:$D$100</c:f>
              <c:numCache>
                <c:formatCode>#,##0.00</c:formatCode>
                <c:ptCount val="5"/>
                <c:pt idx="0">
                  <c:v>313189.08</c:v>
                </c:pt>
                <c:pt idx="1">
                  <c:v>4000</c:v>
                </c:pt>
                <c:pt idx="2">
                  <c:v>15000</c:v>
                </c:pt>
                <c:pt idx="3">
                  <c:v>30000</c:v>
                </c:pt>
                <c:pt idx="4">
                  <c:v>100000</c:v>
                </c:pt>
              </c:numCache>
            </c:numRef>
          </c:val>
          <c:extLst>
            <c:ext xmlns:c16="http://schemas.microsoft.com/office/drawing/2014/chart" uri="{C3380CC4-5D6E-409C-BE32-E72D297353CC}">
              <c16:uniqueId val="{00000000-7563-4C56-A696-B71BAE2BFDD7}"/>
            </c:ext>
          </c:extLst>
        </c:ser>
        <c:dLbls>
          <c:showLegendKey val="0"/>
          <c:showVal val="0"/>
          <c:showCatName val="0"/>
          <c:showSerName val="0"/>
          <c:showPercent val="0"/>
          <c:showBubbleSize val="0"/>
        </c:dLbls>
        <c:gapWidth val="219"/>
        <c:overlap val="-27"/>
        <c:axId val="451602416"/>
        <c:axId val="451601104"/>
      </c:barChart>
      <c:catAx>
        <c:axId val="451602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1601104"/>
        <c:crosses val="autoZero"/>
        <c:auto val="1"/>
        <c:lblAlgn val="ctr"/>
        <c:lblOffset val="100"/>
        <c:noMultiLvlLbl val="0"/>
      </c:catAx>
      <c:valAx>
        <c:axId val="4516011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16024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[grafikoni.xlsx]List1!$D$117</c:f>
              <c:strCache>
                <c:ptCount val="1"/>
                <c:pt idx="0">
                  <c:v>Plan Proračuna Općine Šodolovci za 2019.g.</c:v>
                </c:pt>
              </c:strCache>
            </c:strRef>
          </c:tx>
          <c:spPr>
            <a:solidFill>
              <a:schemeClr val="accent1"/>
            </a:solidFill>
            <a:ln>
              <a:noFill/>
            </a:ln>
            <a:effectLst/>
          </c:spPr>
          <c:invertIfNegative val="0"/>
          <c:cat>
            <c:strRef>
              <c:f>[grafikoni.xlsx]List1!$C$118:$C$121</c:f>
              <c:strCache>
                <c:ptCount val="4"/>
                <c:pt idx="0">
                  <c:v>A200101 Stručno, administrativno i tehničko osoblje </c:v>
                </c:pt>
                <c:pt idx="1">
                  <c:v>A200102 Redovni rashodi poslovanja javne uprave i administracije</c:v>
                </c:pt>
                <c:pt idx="2">
                  <c:v>A200103 Rashodi za osobe izvan radnog odnosa</c:v>
                </c:pt>
                <c:pt idx="3">
                  <c:v>A200104 Rashodi provedbe programa javnih radova</c:v>
                </c:pt>
              </c:strCache>
            </c:strRef>
          </c:cat>
          <c:val>
            <c:numRef>
              <c:f>[grafikoni.xlsx]List1!$D$118:$D$121</c:f>
              <c:numCache>
                <c:formatCode>#,##0.00</c:formatCode>
                <c:ptCount val="4"/>
                <c:pt idx="0">
                  <c:v>286058.40000000002</c:v>
                </c:pt>
                <c:pt idx="1">
                  <c:v>370797.55</c:v>
                </c:pt>
                <c:pt idx="2">
                  <c:v>19000</c:v>
                </c:pt>
                <c:pt idx="3">
                  <c:v>687460.4</c:v>
                </c:pt>
              </c:numCache>
            </c:numRef>
          </c:val>
          <c:extLst>
            <c:ext xmlns:c16="http://schemas.microsoft.com/office/drawing/2014/chart" uri="{C3380CC4-5D6E-409C-BE32-E72D297353CC}">
              <c16:uniqueId val="{00000000-98F1-47A2-B3B9-211314217B6C}"/>
            </c:ext>
          </c:extLst>
        </c:ser>
        <c:dLbls>
          <c:showLegendKey val="0"/>
          <c:showVal val="0"/>
          <c:showCatName val="0"/>
          <c:showSerName val="0"/>
          <c:showPercent val="0"/>
          <c:showBubbleSize val="0"/>
        </c:dLbls>
        <c:gapWidth val="219"/>
        <c:overlap val="-27"/>
        <c:axId val="554037832"/>
        <c:axId val="554039800"/>
      </c:barChart>
      <c:catAx>
        <c:axId val="554037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54039800"/>
        <c:crosses val="autoZero"/>
        <c:auto val="1"/>
        <c:lblAlgn val="ctr"/>
        <c:lblOffset val="100"/>
        <c:noMultiLvlLbl val="0"/>
      </c:catAx>
      <c:valAx>
        <c:axId val="5540398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540378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[grafikoni.xlsx]List1!$D$135</c:f>
              <c:strCache>
                <c:ptCount val="1"/>
                <c:pt idx="0">
                  <c:v>Plan Proračuna Općine Šodolovci za 2019.g.</c:v>
                </c:pt>
              </c:strCache>
            </c:strRef>
          </c:tx>
          <c:spPr>
            <a:solidFill>
              <a:schemeClr val="accent1"/>
            </a:solidFill>
            <a:ln>
              <a:noFill/>
            </a:ln>
            <a:effectLst/>
          </c:spPr>
          <c:invertIfNegative val="0"/>
          <c:cat>
            <c:strRef>
              <c:f>[grafikoni.xlsx]List1!$C$136:$C$141</c:f>
              <c:strCache>
                <c:ptCount val="6"/>
                <c:pt idx="0">
                  <c:v>A200201 Održavanje javne rasvjete</c:v>
                </c:pt>
                <c:pt idx="1">
                  <c:v>A200202 Održavanje i uređenje javnih zelenih površina</c:v>
                </c:pt>
                <c:pt idx="2">
                  <c:v>A200203 Održavanje groblja</c:v>
                </c:pt>
                <c:pt idx="3">
                  <c:v>A200204 Održavanje građevina, uređaja i predmeta javne namjene</c:v>
                </c:pt>
                <c:pt idx="4">
                  <c:v>A200205 Održavanje nerazvrstanih cesta</c:v>
                </c:pt>
                <c:pt idx="5">
                  <c:v>A200206 Održavanje građevina javne odvodnje oborinskih voda</c:v>
                </c:pt>
              </c:strCache>
            </c:strRef>
          </c:cat>
          <c:val>
            <c:numRef>
              <c:f>[grafikoni.xlsx]List1!$D$136:$D$141</c:f>
              <c:numCache>
                <c:formatCode>#,##0.00</c:formatCode>
                <c:ptCount val="6"/>
                <c:pt idx="0">
                  <c:v>215000</c:v>
                </c:pt>
                <c:pt idx="1">
                  <c:v>445000</c:v>
                </c:pt>
                <c:pt idx="2">
                  <c:v>255000</c:v>
                </c:pt>
                <c:pt idx="3">
                  <c:v>75500</c:v>
                </c:pt>
                <c:pt idx="4">
                  <c:v>75000</c:v>
                </c:pt>
                <c:pt idx="5">
                  <c:v>25000</c:v>
                </c:pt>
              </c:numCache>
            </c:numRef>
          </c:val>
          <c:extLst>
            <c:ext xmlns:c16="http://schemas.microsoft.com/office/drawing/2014/chart" uri="{C3380CC4-5D6E-409C-BE32-E72D297353CC}">
              <c16:uniqueId val="{00000000-F4A1-4F4F-969F-E3CE4D06BF86}"/>
            </c:ext>
          </c:extLst>
        </c:ser>
        <c:dLbls>
          <c:showLegendKey val="0"/>
          <c:showVal val="0"/>
          <c:showCatName val="0"/>
          <c:showSerName val="0"/>
          <c:showPercent val="0"/>
          <c:showBubbleSize val="0"/>
        </c:dLbls>
        <c:gapWidth val="219"/>
        <c:overlap val="-27"/>
        <c:axId val="558784488"/>
        <c:axId val="558786128"/>
      </c:barChart>
      <c:catAx>
        <c:axId val="558784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58786128"/>
        <c:crosses val="autoZero"/>
        <c:auto val="1"/>
        <c:lblAlgn val="ctr"/>
        <c:lblOffset val="100"/>
        <c:noMultiLvlLbl val="0"/>
      </c:catAx>
      <c:valAx>
        <c:axId val="5587861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587844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[grafikoni.xlsx]List1!$D$154</c:f>
              <c:strCache>
                <c:ptCount val="1"/>
                <c:pt idx="0">
                  <c:v>Plan Proračuna Općine Šodolovci za 2019.g.</c:v>
                </c:pt>
              </c:strCache>
            </c:strRef>
          </c:tx>
          <c:spPr>
            <a:solidFill>
              <a:schemeClr val="accent1"/>
            </a:solidFill>
            <a:ln>
              <a:noFill/>
            </a:ln>
            <a:effectLst/>
          </c:spPr>
          <c:invertIfNegative val="0"/>
          <c:cat>
            <c:strRef>
              <c:f>[grafikoni.xlsx]List1!$C$155:$C$160</c:f>
              <c:strCache>
                <c:ptCount val="6"/>
                <c:pt idx="0">
                  <c:v>K200301 Javna rasvjeta</c:v>
                </c:pt>
                <c:pt idx="1">
                  <c:v>K200303 Javne prometne površine na kojima nije dopušten promet motornih vozila</c:v>
                </c:pt>
                <c:pt idx="2">
                  <c:v>K200305 Javne zelene površine</c:v>
                </c:pt>
                <c:pt idx="3">
                  <c:v>K200306 Građevine i uređaji javne namjene</c:v>
                </c:pt>
                <c:pt idx="4">
                  <c:v>K200307 Groblja i krematoriji na grobljima</c:v>
                </c:pt>
                <c:pt idx="5">
                  <c:v>K200308 Građevine namijenjene obavljanju javnog prijevoza</c:v>
                </c:pt>
              </c:strCache>
            </c:strRef>
          </c:cat>
          <c:val>
            <c:numRef>
              <c:f>[grafikoni.xlsx]List1!$D$155:$D$160</c:f>
              <c:numCache>
                <c:formatCode>#,##0.00</c:formatCode>
                <c:ptCount val="6"/>
                <c:pt idx="0">
                  <c:v>500000</c:v>
                </c:pt>
                <c:pt idx="1">
                  <c:v>2024350</c:v>
                </c:pt>
                <c:pt idx="2">
                  <c:v>655000</c:v>
                </c:pt>
                <c:pt idx="3">
                  <c:v>1832603.04</c:v>
                </c:pt>
                <c:pt idx="4">
                  <c:v>950000</c:v>
                </c:pt>
                <c:pt idx="5">
                  <c:v>15000</c:v>
                </c:pt>
              </c:numCache>
            </c:numRef>
          </c:val>
          <c:extLst>
            <c:ext xmlns:c16="http://schemas.microsoft.com/office/drawing/2014/chart" uri="{C3380CC4-5D6E-409C-BE32-E72D297353CC}">
              <c16:uniqueId val="{00000000-6881-42FA-8FA1-734B4397BBA0}"/>
            </c:ext>
          </c:extLst>
        </c:ser>
        <c:dLbls>
          <c:showLegendKey val="0"/>
          <c:showVal val="0"/>
          <c:showCatName val="0"/>
          <c:showSerName val="0"/>
          <c:showPercent val="0"/>
          <c:showBubbleSize val="0"/>
        </c:dLbls>
        <c:gapWidth val="219"/>
        <c:overlap val="-27"/>
        <c:axId val="93994840"/>
        <c:axId val="330162232"/>
      </c:barChart>
      <c:catAx>
        <c:axId val="93994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30162232"/>
        <c:crosses val="autoZero"/>
        <c:auto val="1"/>
        <c:lblAlgn val="ctr"/>
        <c:lblOffset val="100"/>
        <c:noMultiLvlLbl val="0"/>
      </c:catAx>
      <c:valAx>
        <c:axId val="3301622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939948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5E0EEBBF1E4157B160612D3CB2A4CB"/>
        <w:category>
          <w:name w:val="Općenito"/>
          <w:gallery w:val="placeholder"/>
        </w:category>
        <w:types>
          <w:type w:val="bbPlcHdr"/>
        </w:types>
        <w:behaviors>
          <w:behavior w:val="content"/>
        </w:behaviors>
        <w:guid w:val="{17E50603-F6DC-45EC-8207-79D199BFAA3D}"/>
      </w:docPartPr>
      <w:docPartBody>
        <w:p w:rsidR="00D8637E" w:rsidRDefault="00001D30" w:rsidP="00001D30">
          <w:pPr>
            <w:pStyle w:val="BF5E0EEBBF1E4157B160612D3CB2A4CB"/>
          </w:pPr>
          <w:r>
            <w:rPr>
              <w:rFonts w:asciiTheme="majorHAnsi" w:eastAsiaTheme="majorEastAsia" w:hAnsiTheme="majorHAnsi" w:cstheme="majorBidi"/>
              <w:caps/>
              <w:color w:val="4472C4" w:themeColor="accent1"/>
              <w:sz w:val="80"/>
              <w:szCs w:val="80"/>
            </w:rPr>
            <w:t>[naslov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D30"/>
    <w:rsid w:val="00001D30"/>
    <w:rsid w:val="002F5BA5"/>
    <w:rsid w:val="00C27EF2"/>
    <w:rsid w:val="00C5132D"/>
    <w:rsid w:val="00D8637E"/>
    <w:rsid w:val="00DC09A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F5E0EEBBF1E4157B160612D3CB2A4CB">
    <w:name w:val="BF5E0EEBBF1E4157B160612D3CB2A4CB"/>
    <w:rsid w:val="00001D30"/>
  </w:style>
  <w:style w:type="paragraph" w:customStyle="1" w:styleId="3521A4F1A0614DAA846F65BA653C61DD">
    <w:name w:val="3521A4F1A0614DAA846F65BA653C61DD"/>
    <w:rsid w:val="00001D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CFE2A-8A6E-4CED-8D5F-C2A1C4016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24</Pages>
  <Words>5225</Words>
  <Characters>29788</Characters>
  <Application>Microsoft Office Word</Application>
  <DocSecurity>0</DocSecurity>
  <Lines>248</Lines>
  <Paragraphs>69</Paragraphs>
  <ScaleCrop>false</ScaleCrop>
  <HeadingPairs>
    <vt:vector size="2" baseType="variant">
      <vt:variant>
        <vt:lpstr>Naslov</vt:lpstr>
      </vt:variant>
      <vt:variant>
        <vt:i4>1</vt:i4>
      </vt:variant>
    </vt:vector>
  </HeadingPairs>
  <TitlesOfParts>
    <vt:vector size="1" baseType="lpstr">
      <vt:lpstr>PLAN PRORAČUNA OPĆINE ŠODOLOVCI ZA 2019.g. sa projekcijama za 2020. i 2021.g.</vt:lpstr>
    </vt:vector>
  </TitlesOfParts>
  <Company/>
  <LinksUpToDate>false</LinksUpToDate>
  <CharactersWithSpaces>34944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PRORAČUNA OPĆINE ŠODOLOVCI ZA 2019.g. sa projekcijama za 2020. i 2021.g.</dc:title>
  <dc:subject/>
  <dc:creator>Darija Ćeran</dc:creator>
  <cp:keywords/>
  <dc:description/>
  <cp:lastModifiedBy>Darija Ćeran</cp:lastModifiedBy>
  <cp:revision>5</cp:revision>
  <dcterms:created xsi:type="dcterms:W3CDTF">2018-12-19T10:44:00Z</dcterms:created>
  <dcterms:modified xsi:type="dcterms:W3CDTF">2019-01-02T11:09:00Z</dcterms:modified>
</cp:coreProperties>
</file>